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418" w:rsidRDefault="005A25B2">
      <w:pPr>
        <w:overflowPunct w:val="0"/>
        <w:spacing w:line="600" w:lineRule="exact"/>
        <w:jc w:val="center"/>
        <w:rPr>
          <w:rFonts w:ascii="Times New Roman" w:eastAsia="方正小标宋_GBK" w:hAnsi="Times New Roman"/>
          <w:color w:val="000000" w:themeColor="text1"/>
          <w:sz w:val="44"/>
          <w:szCs w:val="44"/>
        </w:rPr>
      </w:pPr>
      <w:bookmarkStart w:id="0" w:name="_GoBack"/>
      <w:bookmarkEnd w:id="0"/>
      <w:r>
        <w:rPr>
          <w:rFonts w:ascii="Times New Roman" w:eastAsia="方正小标宋_GBK" w:hAnsi="Times New Roman"/>
          <w:color w:val="000000" w:themeColor="text1"/>
          <w:spacing w:val="17"/>
          <w:sz w:val="44"/>
          <w:szCs w:val="44"/>
        </w:rPr>
        <w:t>八公山区</w:t>
      </w:r>
      <w:r>
        <w:rPr>
          <w:rFonts w:ascii="Times New Roman" w:eastAsia="方正小标宋_GBK" w:hAnsi="Times New Roman"/>
          <w:color w:val="000000" w:themeColor="text1"/>
          <w:spacing w:val="17"/>
          <w:sz w:val="44"/>
          <w:szCs w:val="44"/>
        </w:rPr>
        <w:t>202</w:t>
      </w:r>
      <w:r>
        <w:rPr>
          <w:rFonts w:ascii="Times New Roman" w:eastAsia="方正小标宋_GBK" w:hAnsi="Times New Roman" w:hint="eastAsia"/>
          <w:color w:val="000000" w:themeColor="text1"/>
          <w:spacing w:val="17"/>
          <w:sz w:val="44"/>
          <w:szCs w:val="44"/>
        </w:rPr>
        <w:t>5</w:t>
      </w:r>
      <w:r>
        <w:rPr>
          <w:rFonts w:ascii="Times New Roman" w:eastAsia="方正小标宋_GBK" w:hAnsi="Times New Roman"/>
          <w:color w:val="000000" w:themeColor="text1"/>
          <w:spacing w:val="17"/>
          <w:sz w:val="44"/>
          <w:szCs w:val="44"/>
        </w:rPr>
        <w:t>年预算执行情况</w:t>
      </w:r>
      <w:proofErr w:type="gramStart"/>
      <w:r>
        <w:rPr>
          <w:rFonts w:ascii="Times New Roman" w:eastAsia="方正小标宋_GBK" w:hAnsi="Times New Roman"/>
          <w:color w:val="000000" w:themeColor="text1"/>
          <w:spacing w:val="17"/>
          <w:sz w:val="44"/>
          <w:szCs w:val="44"/>
        </w:rPr>
        <w:t>和</w:t>
      </w:r>
      <w:proofErr w:type="gramEnd"/>
    </w:p>
    <w:p w:rsidR="007C4418" w:rsidRDefault="005A25B2">
      <w:pPr>
        <w:overflowPunct w:val="0"/>
        <w:spacing w:line="600" w:lineRule="exact"/>
        <w:jc w:val="center"/>
        <w:rPr>
          <w:rFonts w:ascii="Times New Roman" w:hAnsi="Times New Roman"/>
          <w:sz w:val="32"/>
          <w:szCs w:val="32"/>
        </w:rPr>
      </w:pPr>
      <w:r>
        <w:rPr>
          <w:rFonts w:ascii="Times New Roman" w:eastAsia="方正小标宋_GBK" w:hAnsi="Times New Roman"/>
          <w:color w:val="000000" w:themeColor="text1"/>
          <w:sz w:val="44"/>
          <w:szCs w:val="44"/>
        </w:rPr>
        <w:t>202</w:t>
      </w:r>
      <w:r>
        <w:rPr>
          <w:rFonts w:ascii="Times New Roman" w:eastAsia="方正小标宋_GBK" w:hAnsi="Times New Roman" w:hint="eastAsia"/>
          <w:color w:val="000000" w:themeColor="text1"/>
          <w:sz w:val="44"/>
          <w:szCs w:val="44"/>
        </w:rPr>
        <w:t>6</w:t>
      </w:r>
      <w:r>
        <w:rPr>
          <w:rFonts w:ascii="Times New Roman" w:eastAsia="方正小标宋_GBK" w:hAnsi="Times New Roman"/>
          <w:color w:val="000000" w:themeColor="text1"/>
          <w:sz w:val="44"/>
          <w:szCs w:val="44"/>
        </w:rPr>
        <w:t>年预算草案的报告</w:t>
      </w:r>
    </w:p>
    <w:p w:rsidR="007C4418" w:rsidRDefault="007C4418">
      <w:pPr>
        <w:spacing w:line="600" w:lineRule="exact"/>
        <w:jc w:val="center"/>
        <w:rPr>
          <w:rFonts w:ascii="Times New Roman" w:hAnsi="Times New Roman"/>
          <w:bCs/>
          <w:sz w:val="32"/>
          <w:szCs w:val="32"/>
          <w:lang w:bidi="ar"/>
        </w:rPr>
      </w:pPr>
    </w:p>
    <w:p w:rsidR="007C4418" w:rsidRDefault="005A25B2">
      <w:pPr>
        <w:spacing w:line="600" w:lineRule="exact"/>
        <w:jc w:val="center"/>
        <w:rPr>
          <w:rFonts w:ascii="Times New Roman" w:hAnsi="Times New Roman"/>
          <w:bCs/>
          <w:sz w:val="32"/>
          <w:szCs w:val="32"/>
        </w:rPr>
      </w:pPr>
      <w:r>
        <w:rPr>
          <w:rFonts w:ascii="Times New Roman" w:hAnsi="Times New Roman"/>
          <w:bCs/>
          <w:sz w:val="32"/>
          <w:szCs w:val="32"/>
          <w:lang w:bidi="ar"/>
        </w:rPr>
        <w:t>——202</w:t>
      </w:r>
      <w:r>
        <w:rPr>
          <w:rFonts w:ascii="Times New Roman" w:hAnsi="Times New Roman" w:hint="eastAsia"/>
          <w:bCs/>
          <w:sz w:val="32"/>
          <w:szCs w:val="32"/>
          <w:lang w:bidi="ar"/>
        </w:rPr>
        <w:t>6</w:t>
      </w:r>
      <w:r>
        <w:rPr>
          <w:rFonts w:ascii="Times New Roman" w:hAnsi="Times New Roman"/>
          <w:bCs/>
          <w:sz w:val="32"/>
          <w:szCs w:val="32"/>
          <w:lang w:bidi="ar"/>
        </w:rPr>
        <w:t>年</w:t>
      </w:r>
      <w:r>
        <w:rPr>
          <w:rFonts w:ascii="Times New Roman" w:hAnsi="Times New Roman"/>
          <w:bCs/>
          <w:sz w:val="32"/>
          <w:szCs w:val="32"/>
          <w:lang w:bidi="ar"/>
        </w:rPr>
        <w:t>1</w:t>
      </w:r>
      <w:r>
        <w:rPr>
          <w:rFonts w:ascii="Times New Roman" w:hAnsi="Times New Roman"/>
          <w:bCs/>
          <w:sz w:val="32"/>
          <w:szCs w:val="32"/>
          <w:lang w:bidi="ar"/>
        </w:rPr>
        <w:t>月</w:t>
      </w:r>
      <w:r>
        <w:rPr>
          <w:rFonts w:ascii="Times New Roman" w:hAnsi="Times New Roman" w:hint="eastAsia"/>
          <w:bCs/>
          <w:sz w:val="32"/>
          <w:szCs w:val="32"/>
          <w:lang w:bidi="ar"/>
        </w:rPr>
        <w:t>14</w:t>
      </w:r>
      <w:r>
        <w:rPr>
          <w:rFonts w:ascii="Times New Roman" w:hAnsi="Times New Roman"/>
          <w:bCs/>
          <w:sz w:val="32"/>
          <w:szCs w:val="32"/>
          <w:lang w:bidi="ar"/>
        </w:rPr>
        <w:t>日在八公山区第十</w:t>
      </w:r>
      <w:r>
        <w:rPr>
          <w:rFonts w:ascii="Times New Roman" w:hAnsi="Times New Roman" w:hint="eastAsia"/>
          <w:bCs/>
          <w:sz w:val="32"/>
          <w:szCs w:val="32"/>
          <w:lang w:bidi="ar"/>
        </w:rPr>
        <w:t>八</w:t>
      </w:r>
      <w:r>
        <w:rPr>
          <w:rFonts w:ascii="Times New Roman" w:hAnsi="Times New Roman"/>
          <w:bCs/>
          <w:sz w:val="32"/>
          <w:szCs w:val="32"/>
          <w:lang w:bidi="ar"/>
        </w:rPr>
        <w:t>届人民代表大会</w:t>
      </w:r>
    </w:p>
    <w:p w:rsidR="007C4418" w:rsidRDefault="005A25B2">
      <w:pPr>
        <w:spacing w:line="600" w:lineRule="exact"/>
        <w:jc w:val="center"/>
        <w:rPr>
          <w:rFonts w:ascii="Times New Roman" w:eastAsia="仿宋_GB2312" w:hAnsi="Times New Roman"/>
          <w:bCs/>
          <w:sz w:val="32"/>
          <w:szCs w:val="32"/>
        </w:rPr>
      </w:pPr>
      <w:r>
        <w:rPr>
          <w:rFonts w:ascii="Times New Roman" w:hAnsi="Times New Roman"/>
          <w:bCs/>
          <w:sz w:val="32"/>
          <w:szCs w:val="32"/>
          <w:lang w:bidi="ar"/>
        </w:rPr>
        <w:t>第</w:t>
      </w:r>
      <w:r>
        <w:rPr>
          <w:rFonts w:ascii="Times New Roman" w:hAnsi="Times New Roman" w:hint="eastAsia"/>
          <w:bCs/>
          <w:sz w:val="32"/>
          <w:szCs w:val="32"/>
          <w:lang w:bidi="ar"/>
        </w:rPr>
        <w:t>五</w:t>
      </w:r>
      <w:r>
        <w:rPr>
          <w:rFonts w:ascii="Times New Roman" w:hAnsi="Times New Roman"/>
          <w:bCs/>
          <w:sz w:val="32"/>
          <w:szCs w:val="32"/>
          <w:lang w:bidi="ar"/>
        </w:rPr>
        <w:t>次会议上</w:t>
      </w:r>
    </w:p>
    <w:p w:rsidR="007C4418" w:rsidRDefault="005A25B2">
      <w:pPr>
        <w:overflowPunct w:val="0"/>
        <w:spacing w:line="600" w:lineRule="exact"/>
        <w:jc w:val="center"/>
        <w:rPr>
          <w:rFonts w:ascii="Times New Roman" w:hAnsi="Times New Roman"/>
          <w:sz w:val="32"/>
          <w:szCs w:val="32"/>
        </w:rPr>
      </w:pPr>
      <w:r>
        <w:rPr>
          <w:rFonts w:ascii="Times New Roman" w:hAnsi="Times New Roman"/>
          <w:sz w:val="32"/>
          <w:szCs w:val="32"/>
        </w:rPr>
        <w:t>区财政局局长</w:t>
      </w:r>
      <w:r>
        <w:rPr>
          <w:rFonts w:ascii="Times New Roman" w:hAnsi="Times New Roman"/>
          <w:sz w:val="32"/>
          <w:szCs w:val="32"/>
        </w:rPr>
        <w:t xml:space="preserve">   </w:t>
      </w:r>
      <w:r>
        <w:rPr>
          <w:rFonts w:ascii="Times New Roman" w:hAnsi="Times New Roman"/>
          <w:sz w:val="32"/>
          <w:szCs w:val="32"/>
        </w:rPr>
        <w:t>张传云</w:t>
      </w:r>
    </w:p>
    <w:p w:rsidR="007C4418" w:rsidRDefault="007C4418">
      <w:pPr>
        <w:overflowPunct w:val="0"/>
        <w:spacing w:line="600" w:lineRule="exact"/>
        <w:rPr>
          <w:rFonts w:ascii="Times New Roman" w:hAnsi="Times New Roman"/>
          <w:spacing w:val="-20"/>
          <w:sz w:val="32"/>
          <w:szCs w:val="32"/>
        </w:rPr>
      </w:pPr>
    </w:p>
    <w:p w:rsidR="007C4418" w:rsidRDefault="005A25B2">
      <w:pPr>
        <w:overflowPunct w:val="0"/>
        <w:spacing w:line="560" w:lineRule="exac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各位代表：</w:t>
      </w:r>
    </w:p>
    <w:p w:rsidR="007C4418" w:rsidRDefault="005A25B2">
      <w:pPr>
        <w:overflowPunct w:val="0"/>
        <w:spacing w:line="560" w:lineRule="exact"/>
        <w:ind w:firstLineChars="200" w:firstLine="640"/>
        <w:rPr>
          <w:rFonts w:ascii="Times New Roman" w:hAnsi="Times New Roman"/>
          <w:spacing w:val="-20"/>
          <w:sz w:val="32"/>
          <w:szCs w:val="32"/>
        </w:rPr>
      </w:pPr>
      <w:r>
        <w:rPr>
          <w:rFonts w:ascii="Times New Roman" w:eastAsia="仿宋_GB2312" w:hAnsi="Times New Roman"/>
          <w:color w:val="000000" w:themeColor="text1"/>
          <w:sz w:val="32"/>
          <w:szCs w:val="32"/>
        </w:rPr>
        <w:t>受区人民政府委</w:t>
      </w:r>
      <w:r>
        <w:rPr>
          <w:rFonts w:ascii="Times New Roman" w:eastAsia="仿宋_GB2312" w:hAnsi="Times New Roman"/>
          <w:color w:val="000000" w:themeColor="text1"/>
          <w:kern w:val="0"/>
          <w:sz w:val="32"/>
          <w:szCs w:val="32"/>
        </w:rPr>
        <w:t>托，现</w:t>
      </w:r>
      <w:r>
        <w:rPr>
          <w:rFonts w:ascii="Times New Roman" w:eastAsia="仿宋_GB2312" w:hAnsi="Times New Roman" w:hint="eastAsia"/>
          <w:color w:val="000000" w:themeColor="text1"/>
          <w:kern w:val="0"/>
          <w:sz w:val="32"/>
          <w:szCs w:val="32"/>
        </w:rPr>
        <w:t>将</w:t>
      </w:r>
      <w:r>
        <w:rPr>
          <w:rFonts w:ascii="Times New Roman" w:eastAsia="仿宋_GB2312" w:hAnsi="Times New Roman"/>
          <w:color w:val="000000" w:themeColor="text1"/>
          <w:kern w:val="0"/>
          <w:sz w:val="32"/>
          <w:szCs w:val="32"/>
        </w:rPr>
        <w:t>八公山区</w:t>
      </w:r>
      <w:r>
        <w:rPr>
          <w:rFonts w:ascii="Times New Roman" w:eastAsia="仿宋_GB2312" w:hAnsi="Times New Roman"/>
          <w:color w:val="000000" w:themeColor="text1"/>
          <w:kern w:val="0"/>
          <w:sz w:val="32"/>
          <w:szCs w:val="32"/>
        </w:rPr>
        <w:t>202</w:t>
      </w:r>
      <w:r>
        <w:rPr>
          <w:rFonts w:ascii="Times New Roman" w:eastAsia="仿宋_GB2312" w:hAnsi="Times New Roman" w:hint="eastAsia"/>
          <w:color w:val="000000" w:themeColor="text1"/>
          <w:kern w:val="0"/>
          <w:sz w:val="32"/>
          <w:szCs w:val="32"/>
        </w:rPr>
        <w:t>5</w:t>
      </w:r>
      <w:r>
        <w:rPr>
          <w:rFonts w:ascii="Times New Roman" w:eastAsia="仿宋_GB2312" w:hAnsi="Times New Roman"/>
          <w:color w:val="000000" w:themeColor="text1"/>
          <w:kern w:val="0"/>
          <w:sz w:val="32"/>
          <w:szCs w:val="32"/>
        </w:rPr>
        <w:t>年预算执行情况和</w:t>
      </w:r>
      <w:r>
        <w:rPr>
          <w:rFonts w:ascii="Times New Roman" w:eastAsia="仿宋_GB2312" w:hAnsi="Times New Roman"/>
          <w:color w:val="000000" w:themeColor="text1"/>
          <w:kern w:val="0"/>
          <w:sz w:val="32"/>
          <w:szCs w:val="32"/>
        </w:rPr>
        <w:t>202</w:t>
      </w:r>
      <w:r>
        <w:rPr>
          <w:rFonts w:ascii="Times New Roman" w:eastAsia="仿宋_GB2312" w:hAnsi="Times New Roman" w:hint="eastAsia"/>
          <w:color w:val="000000" w:themeColor="text1"/>
          <w:kern w:val="0"/>
          <w:sz w:val="32"/>
          <w:szCs w:val="32"/>
        </w:rPr>
        <w:t>6</w:t>
      </w:r>
      <w:r>
        <w:rPr>
          <w:rFonts w:ascii="Times New Roman" w:eastAsia="仿宋_GB2312" w:hAnsi="Times New Roman"/>
          <w:color w:val="000000" w:themeColor="text1"/>
          <w:kern w:val="0"/>
          <w:sz w:val="32"/>
          <w:szCs w:val="32"/>
        </w:rPr>
        <w:t>年预算草案</w:t>
      </w:r>
      <w:r>
        <w:rPr>
          <w:rFonts w:ascii="Times New Roman" w:eastAsia="仿宋_GB2312" w:hAnsi="Times New Roman" w:hint="eastAsia"/>
          <w:color w:val="000000" w:themeColor="text1"/>
          <w:kern w:val="0"/>
          <w:sz w:val="32"/>
          <w:szCs w:val="32"/>
        </w:rPr>
        <w:t>提请区十八届人大五次会议审查，</w:t>
      </w:r>
      <w:r>
        <w:rPr>
          <w:rFonts w:ascii="Times New Roman" w:eastAsia="仿宋_GB2312" w:hAnsi="Times New Roman"/>
          <w:color w:val="000000" w:themeColor="text1"/>
          <w:sz w:val="32"/>
          <w:szCs w:val="32"/>
        </w:rPr>
        <w:t>并请</w:t>
      </w:r>
      <w:r>
        <w:rPr>
          <w:rFonts w:ascii="Times New Roman" w:eastAsia="仿宋_GB2312" w:hAnsi="Times New Roman" w:hint="eastAsia"/>
          <w:color w:val="000000" w:themeColor="text1"/>
          <w:sz w:val="32"/>
          <w:szCs w:val="32"/>
        </w:rPr>
        <w:t>区政协委员</w:t>
      </w:r>
      <w:r>
        <w:rPr>
          <w:rFonts w:ascii="Times New Roman" w:eastAsia="仿宋_GB2312" w:hAnsi="Times New Roman"/>
          <w:color w:val="000000" w:themeColor="text1"/>
          <w:sz w:val="32"/>
          <w:szCs w:val="32"/>
        </w:rPr>
        <w:t>和其他列席人员提出意见。</w:t>
      </w:r>
      <w:bookmarkStart w:id="1" w:name="OLE_LINK1"/>
    </w:p>
    <w:p w:rsidR="007C4418" w:rsidRDefault="007C4418">
      <w:pPr>
        <w:overflowPunct w:val="0"/>
        <w:spacing w:line="560" w:lineRule="exact"/>
        <w:ind w:firstLineChars="200" w:firstLine="640"/>
        <w:rPr>
          <w:rFonts w:ascii="Times New Roman" w:eastAsia="黑体" w:hAnsi="Times New Roman"/>
          <w:color w:val="000000" w:themeColor="text1"/>
          <w:sz w:val="32"/>
          <w:szCs w:val="32"/>
        </w:rPr>
      </w:pPr>
    </w:p>
    <w:p w:rsidR="007C4418" w:rsidRDefault="005A25B2">
      <w:pPr>
        <w:overflowPunct w:val="0"/>
        <w:spacing w:line="56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w:t>
      </w:r>
      <w:r>
        <w:rPr>
          <w:rFonts w:ascii="黑体" w:eastAsia="黑体" w:hAnsi="黑体" w:cs="黑体" w:hint="eastAsia"/>
          <w:color w:val="000000" w:themeColor="text1"/>
          <w:sz w:val="32"/>
          <w:szCs w:val="32"/>
        </w:rPr>
        <w:t>2025</w:t>
      </w:r>
      <w:r>
        <w:rPr>
          <w:rFonts w:ascii="黑体" w:eastAsia="黑体" w:hAnsi="黑体" w:cs="黑体" w:hint="eastAsia"/>
          <w:color w:val="000000" w:themeColor="text1"/>
          <w:sz w:val="32"/>
          <w:szCs w:val="32"/>
        </w:rPr>
        <w:t>年财政预算执行情况</w:t>
      </w:r>
    </w:p>
    <w:p w:rsidR="007C4418" w:rsidRDefault="007C4418">
      <w:pPr>
        <w:overflowPunct w:val="0"/>
        <w:spacing w:line="560" w:lineRule="exact"/>
        <w:ind w:firstLineChars="200" w:firstLine="640"/>
        <w:rPr>
          <w:rFonts w:ascii="Times New Roman" w:eastAsia="仿宋_GB2312" w:hAnsi="Times New Roman"/>
          <w:color w:val="000000" w:themeColor="text1"/>
          <w:kern w:val="0"/>
          <w:sz w:val="32"/>
          <w:szCs w:val="32"/>
        </w:rPr>
      </w:pPr>
    </w:p>
    <w:p w:rsidR="007C4418" w:rsidRDefault="005A25B2">
      <w:pPr>
        <w:overflowPunct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202</w:t>
      </w:r>
      <w:r>
        <w:rPr>
          <w:rFonts w:ascii="Times New Roman" w:eastAsia="仿宋_GB2312" w:hAnsi="Times New Roman" w:hint="eastAsia"/>
          <w:color w:val="000000" w:themeColor="text1"/>
          <w:kern w:val="0"/>
          <w:sz w:val="32"/>
          <w:szCs w:val="32"/>
        </w:rPr>
        <w:t>5</w:t>
      </w:r>
      <w:r>
        <w:rPr>
          <w:rFonts w:ascii="Times New Roman" w:eastAsia="仿宋_GB2312" w:hAnsi="Times New Roman"/>
          <w:color w:val="000000" w:themeColor="text1"/>
          <w:kern w:val="0"/>
          <w:sz w:val="32"/>
          <w:szCs w:val="32"/>
        </w:rPr>
        <w:t>年是</w:t>
      </w:r>
      <w:r>
        <w:rPr>
          <w:rFonts w:ascii="Times New Roman" w:eastAsia="仿宋_GB2312" w:hAnsi="Times New Roman" w:hint="eastAsia"/>
          <w:color w:val="000000" w:themeColor="text1"/>
          <w:kern w:val="0"/>
          <w:sz w:val="32"/>
          <w:szCs w:val="32"/>
        </w:rPr>
        <w:t>“十四五”收官之年</w:t>
      </w:r>
      <w:r>
        <w:rPr>
          <w:rFonts w:ascii="Times New Roman" w:eastAsia="仿宋_GB2312" w:hAnsi="Times New Roman" w:hint="eastAsia"/>
          <w:color w:val="000000" w:themeColor="text1"/>
          <w:kern w:val="0"/>
          <w:sz w:val="32"/>
          <w:szCs w:val="32"/>
        </w:rPr>
        <w:t>，</w:t>
      </w:r>
      <w:r>
        <w:rPr>
          <w:rFonts w:ascii="Times New Roman" w:eastAsia="仿宋_GB2312" w:hAnsi="Times New Roman"/>
          <w:color w:val="000000" w:themeColor="text1"/>
          <w:kern w:val="0"/>
          <w:sz w:val="32"/>
          <w:szCs w:val="32"/>
        </w:rPr>
        <w:t>区</w:t>
      </w:r>
      <w:r>
        <w:rPr>
          <w:rFonts w:ascii="Times New Roman" w:eastAsia="仿宋_GB2312" w:hAnsi="Times New Roman" w:hint="eastAsia"/>
          <w:color w:val="000000" w:themeColor="text1"/>
          <w:kern w:val="0"/>
          <w:sz w:val="32"/>
          <w:szCs w:val="32"/>
        </w:rPr>
        <w:t>级预算编制和</w:t>
      </w:r>
      <w:r>
        <w:rPr>
          <w:rFonts w:ascii="Times New Roman" w:eastAsia="仿宋_GB2312" w:hAnsi="Times New Roman"/>
          <w:color w:val="000000" w:themeColor="text1"/>
          <w:kern w:val="0"/>
          <w:sz w:val="32"/>
          <w:szCs w:val="32"/>
        </w:rPr>
        <w:t>财政</w:t>
      </w:r>
      <w:r>
        <w:rPr>
          <w:rFonts w:ascii="Times New Roman" w:eastAsia="仿宋_GB2312" w:hAnsi="Times New Roman" w:hint="eastAsia"/>
          <w:color w:val="000000" w:themeColor="text1"/>
          <w:kern w:val="0"/>
          <w:sz w:val="32"/>
          <w:szCs w:val="32"/>
        </w:rPr>
        <w:t>工作</w:t>
      </w:r>
      <w:r>
        <w:rPr>
          <w:rFonts w:ascii="Times New Roman" w:eastAsia="仿宋_GB2312" w:hAnsi="Times New Roman"/>
          <w:color w:val="000000" w:themeColor="text1"/>
          <w:kern w:val="0"/>
          <w:sz w:val="32"/>
          <w:szCs w:val="32"/>
        </w:rPr>
        <w:t>坚持以习近平新时代中国特色社会主义思想为指导，深入学习贯彻党的二十届</w:t>
      </w:r>
      <w:r>
        <w:rPr>
          <w:rFonts w:ascii="Times New Roman" w:eastAsia="仿宋_GB2312" w:hAnsi="Times New Roman" w:hint="eastAsia"/>
          <w:color w:val="000000" w:themeColor="text1"/>
          <w:kern w:val="0"/>
          <w:sz w:val="32"/>
          <w:szCs w:val="32"/>
        </w:rPr>
        <w:t>四</w:t>
      </w:r>
      <w:r>
        <w:rPr>
          <w:rFonts w:ascii="Times New Roman" w:eastAsia="仿宋_GB2312" w:hAnsi="Times New Roman"/>
          <w:color w:val="000000" w:themeColor="text1"/>
          <w:kern w:val="0"/>
          <w:sz w:val="32"/>
          <w:szCs w:val="32"/>
        </w:rPr>
        <w:t>中全会精神和习近平总书记</w:t>
      </w:r>
      <w:r>
        <w:rPr>
          <w:rFonts w:ascii="Times New Roman" w:eastAsia="仿宋_GB2312" w:hAnsi="Times New Roman" w:hint="eastAsia"/>
          <w:color w:val="000000" w:themeColor="text1"/>
          <w:kern w:val="0"/>
          <w:sz w:val="32"/>
          <w:szCs w:val="32"/>
        </w:rPr>
        <w:t>考察</w:t>
      </w:r>
      <w:r>
        <w:rPr>
          <w:rFonts w:ascii="Times New Roman" w:eastAsia="仿宋_GB2312" w:hAnsi="Times New Roman"/>
          <w:color w:val="000000" w:themeColor="text1"/>
          <w:kern w:val="0"/>
          <w:sz w:val="32"/>
          <w:szCs w:val="32"/>
        </w:rPr>
        <w:t>安徽重要讲话精神，</w:t>
      </w:r>
      <w:r>
        <w:rPr>
          <w:rFonts w:ascii="Times New Roman" w:eastAsia="仿宋_GB2312" w:hAnsi="Times New Roman" w:hint="eastAsia"/>
          <w:color w:val="000000" w:themeColor="text1"/>
          <w:kern w:val="0"/>
          <w:sz w:val="32"/>
          <w:szCs w:val="32"/>
        </w:rPr>
        <w:t>认真落实</w:t>
      </w:r>
      <w:r>
        <w:rPr>
          <w:rFonts w:ascii="Times New Roman" w:eastAsia="仿宋_GB2312" w:hAnsi="Times New Roman"/>
          <w:color w:val="000000" w:themeColor="text1"/>
          <w:kern w:val="0"/>
          <w:sz w:val="32"/>
          <w:szCs w:val="32"/>
        </w:rPr>
        <w:t>区委、区政府</w:t>
      </w:r>
      <w:r>
        <w:rPr>
          <w:rFonts w:ascii="Times New Roman" w:eastAsia="仿宋_GB2312" w:hAnsi="Times New Roman" w:hint="eastAsia"/>
          <w:color w:val="000000" w:themeColor="text1"/>
          <w:kern w:val="0"/>
          <w:sz w:val="32"/>
          <w:szCs w:val="32"/>
        </w:rPr>
        <w:t>决策</w:t>
      </w:r>
      <w:r>
        <w:rPr>
          <w:rFonts w:ascii="Times New Roman" w:eastAsia="仿宋_GB2312" w:hAnsi="Times New Roman"/>
          <w:color w:val="000000" w:themeColor="text1"/>
          <w:kern w:val="0"/>
          <w:sz w:val="32"/>
          <w:szCs w:val="32"/>
        </w:rPr>
        <w:t>部署，</w:t>
      </w:r>
      <w:r>
        <w:rPr>
          <w:rFonts w:ascii="Times New Roman" w:eastAsia="仿宋_GB2312" w:hAnsi="Times New Roman" w:hint="eastAsia"/>
          <w:color w:val="000000" w:themeColor="text1"/>
          <w:kern w:val="0"/>
          <w:sz w:val="32"/>
          <w:szCs w:val="32"/>
        </w:rPr>
        <w:t>严格执行区十八届人大四次会议批准的预算，加强财政资源和预算统筹，优化支出结构，强化重点任务财力保障，切实提升财政管理效能和资金使用效益，推动全区经济平稳健康发展和社会大局稳定。</w:t>
      </w:r>
    </w:p>
    <w:p w:rsidR="007C4418" w:rsidRDefault="005A25B2">
      <w:pPr>
        <w:overflowPunct w:val="0"/>
        <w:spacing w:line="560" w:lineRule="exact"/>
        <w:ind w:firstLineChars="200" w:firstLine="643"/>
        <w:rPr>
          <w:rFonts w:ascii="Times New Roman" w:hAnsi="Times New Roman"/>
          <w:b/>
          <w:color w:val="000000" w:themeColor="text1"/>
          <w:sz w:val="32"/>
          <w:szCs w:val="32"/>
        </w:rPr>
      </w:pPr>
      <w:r>
        <w:rPr>
          <w:rFonts w:ascii="Times New Roman" w:hAnsi="Times New Roman"/>
          <w:b/>
          <w:color w:val="000000" w:themeColor="text1"/>
          <w:sz w:val="32"/>
          <w:szCs w:val="32"/>
        </w:rPr>
        <w:t>（一）一般公共预算收支执行情况</w:t>
      </w:r>
    </w:p>
    <w:p w:rsidR="007C4418" w:rsidRDefault="005A25B2">
      <w:pPr>
        <w:overflowPunct w:val="0"/>
        <w:spacing w:line="560" w:lineRule="exact"/>
        <w:ind w:firstLineChars="200" w:firstLine="643"/>
        <w:rPr>
          <w:rFonts w:ascii="Times New Roman" w:eastAsia="仿宋_GB2312" w:hAnsi="Times New Roman"/>
          <w:b/>
          <w:color w:val="000000" w:themeColor="text1"/>
          <w:sz w:val="32"/>
          <w:szCs w:val="32"/>
        </w:rPr>
      </w:pPr>
      <w:r>
        <w:rPr>
          <w:rFonts w:ascii="Times New Roman" w:eastAsia="仿宋_GB2312" w:hAnsi="Times New Roman"/>
          <w:b/>
          <w:color w:val="000000" w:themeColor="text1"/>
          <w:kern w:val="0"/>
          <w:sz w:val="32"/>
          <w:szCs w:val="32"/>
        </w:rPr>
        <w:lastRenderedPageBreak/>
        <w:t>1</w:t>
      </w:r>
      <w:r>
        <w:rPr>
          <w:rFonts w:ascii="Times New Roman" w:eastAsia="仿宋_GB2312" w:hAnsi="Times New Roman" w:hint="eastAsia"/>
          <w:b/>
          <w:color w:val="000000" w:themeColor="text1"/>
          <w:kern w:val="0"/>
          <w:sz w:val="32"/>
          <w:szCs w:val="32"/>
        </w:rPr>
        <w:t>.</w:t>
      </w:r>
      <w:r>
        <w:rPr>
          <w:rFonts w:ascii="Times New Roman" w:eastAsia="仿宋_GB2312" w:hAnsi="Times New Roman"/>
          <w:b/>
          <w:color w:val="000000" w:themeColor="text1"/>
          <w:kern w:val="0"/>
          <w:sz w:val="32"/>
          <w:szCs w:val="32"/>
        </w:rPr>
        <w:t>一般</w:t>
      </w:r>
      <w:r>
        <w:rPr>
          <w:rFonts w:ascii="Times New Roman" w:eastAsia="仿宋_GB2312" w:hAnsi="Times New Roman"/>
          <w:b/>
          <w:color w:val="000000" w:themeColor="text1"/>
          <w:sz w:val="32"/>
          <w:szCs w:val="32"/>
        </w:rPr>
        <w:t>公共预算收入情况</w:t>
      </w:r>
    </w:p>
    <w:p w:rsidR="007C4418" w:rsidRDefault="005A25B2">
      <w:pPr>
        <w:overflowPunct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202</w:t>
      </w:r>
      <w:r>
        <w:rPr>
          <w:rFonts w:ascii="Times New Roman" w:eastAsia="仿宋_GB2312" w:hAnsi="Times New Roman" w:hint="eastAsia"/>
          <w:color w:val="000000" w:themeColor="text1"/>
          <w:kern w:val="0"/>
          <w:sz w:val="32"/>
          <w:szCs w:val="32"/>
        </w:rPr>
        <w:t>5</w:t>
      </w:r>
      <w:r>
        <w:rPr>
          <w:rFonts w:ascii="Times New Roman" w:eastAsia="仿宋_GB2312" w:hAnsi="Times New Roman"/>
          <w:color w:val="000000" w:themeColor="text1"/>
          <w:kern w:val="0"/>
          <w:sz w:val="32"/>
          <w:szCs w:val="32"/>
        </w:rPr>
        <w:t>年八公山区一般公共预算收入完成</w:t>
      </w:r>
      <w:r>
        <w:rPr>
          <w:rFonts w:ascii="Times New Roman" w:eastAsia="仿宋_GB2312" w:hAnsi="Times New Roman" w:hint="eastAsia"/>
          <w:kern w:val="0"/>
          <w:sz w:val="32"/>
          <w:szCs w:val="32"/>
        </w:rPr>
        <w:t>18173</w:t>
      </w:r>
      <w:r>
        <w:rPr>
          <w:rFonts w:ascii="Times New Roman" w:eastAsia="仿宋_GB2312" w:hAnsi="Times New Roman"/>
          <w:kern w:val="0"/>
          <w:sz w:val="32"/>
          <w:szCs w:val="32"/>
        </w:rPr>
        <w:t>万</w:t>
      </w:r>
      <w:r>
        <w:rPr>
          <w:rFonts w:ascii="Times New Roman" w:eastAsia="仿宋_GB2312" w:hAnsi="Times New Roman"/>
          <w:color w:val="000000" w:themeColor="text1"/>
          <w:kern w:val="0"/>
          <w:sz w:val="32"/>
          <w:szCs w:val="32"/>
        </w:rPr>
        <w:t>元，完成年调整预算的</w:t>
      </w:r>
      <w:r>
        <w:rPr>
          <w:rFonts w:ascii="Times New Roman" w:eastAsia="仿宋_GB2312" w:hAnsi="Times New Roman"/>
          <w:kern w:val="0"/>
          <w:sz w:val="32"/>
          <w:szCs w:val="32"/>
        </w:rPr>
        <w:t>100</w:t>
      </w:r>
      <w:r>
        <w:rPr>
          <w:rFonts w:ascii="Times New Roman" w:eastAsia="仿宋_GB2312" w:hAnsi="Times New Roman"/>
          <w:color w:val="000000" w:themeColor="text1"/>
          <w:kern w:val="0"/>
          <w:sz w:val="32"/>
          <w:szCs w:val="32"/>
        </w:rPr>
        <w:t>%</w:t>
      </w:r>
      <w:r>
        <w:rPr>
          <w:rFonts w:ascii="Times New Roman" w:eastAsia="仿宋_GB2312" w:hAnsi="Times New Roman"/>
          <w:color w:val="000000" w:themeColor="text1"/>
          <w:kern w:val="0"/>
          <w:sz w:val="32"/>
          <w:szCs w:val="32"/>
        </w:rPr>
        <w:t>，同比</w:t>
      </w:r>
      <w:r>
        <w:rPr>
          <w:rFonts w:ascii="Times New Roman" w:eastAsia="仿宋_GB2312" w:hAnsi="Times New Roman" w:hint="eastAsia"/>
          <w:color w:val="000000" w:themeColor="text1"/>
          <w:kern w:val="0"/>
          <w:sz w:val="32"/>
          <w:szCs w:val="32"/>
        </w:rPr>
        <w:t>下降</w:t>
      </w:r>
      <w:r>
        <w:rPr>
          <w:rFonts w:ascii="Times New Roman" w:eastAsia="仿宋_GB2312" w:hAnsi="Times New Roman" w:hint="eastAsia"/>
          <w:color w:val="000000" w:themeColor="text1"/>
          <w:kern w:val="0"/>
          <w:sz w:val="32"/>
          <w:szCs w:val="32"/>
        </w:rPr>
        <w:t>21</w:t>
      </w:r>
      <w:r>
        <w:rPr>
          <w:rFonts w:ascii="Times New Roman" w:eastAsia="仿宋_GB2312" w:hAnsi="Times New Roman" w:hint="eastAsia"/>
          <w:color w:val="000000" w:themeColor="text1"/>
          <w:kern w:val="0"/>
          <w:sz w:val="32"/>
          <w:szCs w:val="32"/>
        </w:rPr>
        <w:t>.6</w:t>
      </w:r>
      <w:r>
        <w:rPr>
          <w:rFonts w:ascii="Times New Roman" w:eastAsia="仿宋_GB2312" w:hAnsi="Times New Roman"/>
          <w:color w:val="000000" w:themeColor="text1"/>
          <w:kern w:val="0"/>
          <w:sz w:val="32"/>
          <w:szCs w:val="32"/>
        </w:rPr>
        <w:t>%</w:t>
      </w:r>
      <w:r>
        <w:rPr>
          <w:rFonts w:ascii="Times New Roman" w:eastAsia="仿宋_GB2312" w:hAnsi="Times New Roman"/>
          <w:color w:val="000000" w:themeColor="text1"/>
          <w:kern w:val="0"/>
          <w:sz w:val="32"/>
          <w:szCs w:val="32"/>
        </w:rPr>
        <w:t>。</w:t>
      </w:r>
    </w:p>
    <w:p w:rsidR="007C4418" w:rsidRDefault="005A25B2">
      <w:pPr>
        <w:overflowPunct w:val="0"/>
        <w:spacing w:line="560" w:lineRule="exact"/>
        <w:ind w:firstLineChars="200" w:firstLine="643"/>
        <w:rPr>
          <w:rFonts w:ascii="Times New Roman" w:eastAsia="仿宋_GB2312" w:hAnsi="Times New Roman"/>
          <w:color w:val="000000" w:themeColor="text1"/>
          <w:kern w:val="0"/>
          <w:sz w:val="32"/>
          <w:szCs w:val="32"/>
        </w:rPr>
      </w:pPr>
      <w:r>
        <w:rPr>
          <w:rFonts w:ascii="Times New Roman" w:eastAsia="仿宋_GB2312" w:hAnsi="Times New Roman"/>
          <w:b/>
          <w:color w:val="000000" w:themeColor="text1"/>
          <w:kern w:val="0"/>
          <w:sz w:val="32"/>
          <w:szCs w:val="32"/>
        </w:rPr>
        <w:t>从收入结构上看：</w:t>
      </w:r>
      <w:r>
        <w:rPr>
          <w:rFonts w:ascii="Times New Roman" w:eastAsia="仿宋_GB2312" w:hAnsi="Times New Roman"/>
          <w:color w:val="000000" w:themeColor="text1"/>
          <w:kern w:val="0"/>
          <w:sz w:val="32"/>
          <w:szCs w:val="32"/>
        </w:rPr>
        <w:t>税收收入</w:t>
      </w:r>
      <w:r>
        <w:rPr>
          <w:rFonts w:ascii="Times New Roman" w:eastAsia="仿宋_GB2312" w:hAnsi="Times New Roman" w:hint="eastAsia"/>
          <w:kern w:val="0"/>
          <w:sz w:val="32"/>
          <w:szCs w:val="32"/>
        </w:rPr>
        <w:t>8251</w:t>
      </w:r>
      <w:r>
        <w:rPr>
          <w:rFonts w:ascii="Times New Roman" w:eastAsia="仿宋_GB2312" w:hAnsi="Times New Roman"/>
          <w:color w:val="000000" w:themeColor="text1"/>
          <w:kern w:val="0"/>
          <w:sz w:val="32"/>
          <w:szCs w:val="32"/>
        </w:rPr>
        <w:t>万元，较上年下降</w:t>
      </w: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7</w:t>
      </w:r>
      <w:r>
        <w:rPr>
          <w:rFonts w:ascii="Times New Roman" w:eastAsia="仿宋_GB2312" w:hAnsi="Times New Roman"/>
          <w:color w:val="000000" w:themeColor="text1"/>
          <w:kern w:val="0"/>
          <w:sz w:val="32"/>
          <w:szCs w:val="32"/>
        </w:rPr>
        <w:t>%</w:t>
      </w:r>
      <w:r>
        <w:rPr>
          <w:rFonts w:ascii="Times New Roman" w:eastAsia="仿宋_GB2312" w:hAnsi="Times New Roman"/>
          <w:color w:val="000000" w:themeColor="text1"/>
          <w:kern w:val="0"/>
          <w:sz w:val="32"/>
          <w:szCs w:val="32"/>
        </w:rPr>
        <w:t>，</w:t>
      </w:r>
    </w:p>
    <w:p w:rsidR="007C4418" w:rsidRDefault="005A25B2">
      <w:pPr>
        <w:overflowPunct w:val="0"/>
        <w:spacing w:line="560" w:lineRule="exact"/>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占比</w:t>
      </w:r>
      <w:r>
        <w:rPr>
          <w:rFonts w:ascii="Times New Roman" w:eastAsia="仿宋_GB2312" w:hAnsi="Times New Roman" w:hint="eastAsia"/>
          <w:kern w:val="0"/>
          <w:sz w:val="32"/>
          <w:szCs w:val="32"/>
        </w:rPr>
        <w:t>45</w:t>
      </w:r>
      <w:r>
        <w:rPr>
          <w:rFonts w:ascii="Times New Roman" w:eastAsia="仿宋_GB2312" w:hAnsi="Times New Roman"/>
          <w:color w:val="000000" w:themeColor="text1"/>
          <w:kern w:val="0"/>
          <w:sz w:val="32"/>
          <w:szCs w:val="32"/>
        </w:rPr>
        <w:t>%</w:t>
      </w:r>
      <w:r>
        <w:rPr>
          <w:rFonts w:ascii="Times New Roman" w:eastAsia="仿宋_GB2312" w:hAnsi="Times New Roman"/>
          <w:color w:val="000000" w:themeColor="text1"/>
          <w:kern w:val="0"/>
          <w:sz w:val="32"/>
          <w:szCs w:val="32"/>
        </w:rPr>
        <w:t>；非税收</w:t>
      </w:r>
      <w:r>
        <w:rPr>
          <w:rFonts w:ascii="Times New Roman" w:eastAsia="仿宋_GB2312" w:hAnsi="Times New Roman"/>
          <w:kern w:val="0"/>
          <w:sz w:val="32"/>
          <w:szCs w:val="32"/>
        </w:rPr>
        <w:t>入</w:t>
      </w:r>
      <w:r>
        <w:rPr>
          <w:rFonts w:ascii="Times New Roman" w:eastAsia="仿宋_GB2312" w:hAnsi="Times New Roman" w:hint="eastAsia"/>
          <w:kern w:val="0"/>
          <w:sz w:val="32"/>
          <w:szCs w:val="32"/>
        </w:rPr>
        <w:t>9922</w:t>
      </w:r>
      <w:r>
        <w:rPr>
          <w:rFonts w:ascii="Times New Roman" w:eastAsia="仿宋_GB2312" w:hAnsi="Times New Roman"/>
          <w:kern w:val="0"/>
          <w:sz w:val="32"/>
          <w:szCs w:val="32"/>
        </w:rPr>
        <w:t>万元，较上年</w:t>
      </w:r>
      <w:r>
        <w:rPr>
          <w:rFonts w:ascii="Times New Roman" w:eastAsia="仿宋_GB2312" w:hAnsi="Times New Roman" w:hint="eastAsia"/>
          <w:kern w:val="0"/>
          <w:sz w:val="32"/>
          <w:szCs w:val="32"/>
        </w:rPr>
        <w:t>下降</w:t>
      </w:r>
      <w:r>
        <w:rPr>
          <w:rFonts w:ascii="Times New Roman" w:eastAsia="仿宋_GB2312" w:hAnsi="Times New Roman" w:hint="eastAsia"/>
          <w:kern w:val="0"/>
          <w:sz w:val="32"/>
          <w:szCs w:val="32"/>
        </w:rPr>
        <w:t>32</w:t>
      </w:r>
      <w:r>
        <w:rPr>
          <w:rFonts w:ascii="Times New Roman" w:eastAsia="仿宋_GB2312" w:hAnsi="Times New Roman" w:hint="eastAsia"/>
          <w:kern w:val="0"/>
          <w:sz w:val="32"/>
          <w:szCs w:val="32"/>
        </w:rPr>
        <w:t>.5</w:t>
      </w:r>
      <w:r>
        <w:rPr>
          <w:rFonts w:ascii="Times New Roman" w:eastAsia="仿宋_GB2312" w:hAnsi="Times New Roman"/>
          <w:kern w:val="0"/>
          <w:sz w:val="32"/>
          <w:szCs w:val="32"/>
        </w:rPr>
        <w:t>%</w:t>
      </w:r>
      <w:r>
        <w:rPr>
          <w:rFonts w:ascii="Times New Roman" w:eastAsia="仿宋_GB2312" w:hAnsi="Times New Roman"/>
          <w:kern w:val="0"/>
          <w:sz w:val="32"/>
          <w:szCs w:val="32"/>
        </w:rPr>
        <w:t>，占比</w:t>
      </w:r>
      <w:r>
        <w:rPr>
          <w:rFonts w:ascii="Times New Roman" w:eastAsia="仿宋_GB2312" w:hAnsi="Times New Roman" w:hint="eastAsia"/>
          <w:kern w:val="0"/>
          <w:sz w:val="32"/>
          <w:szCs w:val="32"/>
        </w:rPr>
        <w:t>55</w:t>
      </w:r>
      <w:r>
        <w:rPr>
          <w:rFonts w:ascii="Times New Roman" w:eastAsia="仿宋_GB2312" w:hAnsi="Times New Roman"/>
          <w:kern w:val="0"/>
          <w:sz w:val="32"/>
          <w:szCs w:val="32"/>
        </w:rPr>
        <w:t>%</w:t>
      </w:r>
      <w:r>
        <w:rPr>
          <w:rFonts w:ascii="Times New Roman" w:eastAsia="仿宋_GB2312" w:hAnsi="Times New Roman"/>
          <w:kern w:val="0"/>
          <w:sz w:val="32"/>
          <w:szCs w:val="32"/>
        </w:rPr>
        <w:t>。</w:t>
      </w:r>
    </w:p>
    <w:p w:rsidR="007C4418" w:rsidRDefault="005A25B2">
      <w:pPr>
        <w:overflowPunct w:val="0"/>
        <w:spacing w:line="560" w:lineRule="exact"/>
        <w:ind w:firstLineChars="200" w:firstLine="643"/>
        <w:rPr>
          <w:rFonts w:ascii="Times New Roman" w:eastAsia="仿宋_GB2312" w:hAnsi="Times New Roman"/>
          <w:b/>
          <w:color w:val="000000" w:themeColor="text1"/>
          <w:kern w:val="0"/>
          <w:sz w:val="32"/>
          <w:szCs w:val="32"/>
        </w:rPr>
      </w:pPr>
      <w:r>
        <w:rPr>
          <w:rFonts w:ascii="Times New Roman" w:eastAsia="仿宋_GB2312" w:hAnsi="Times New Roman"/>
          <w:b/>
          <w:color w:val="000000" w:themeColor="text1"/>
          <w:kern w:val="0"/>
          <w:sz w:val="32"/>
          <w:szCs w:val="32"/>
        </w:rPr>
        <w:t>从收入来源上看：</w:t>
      </w:r>
      <w:r>
        <w:rPr>
          <w:rFonts w:ascii="Times New Roman" w:eastAsia="仿宋_GB2312" w:hAnsi="Times New Roman"/>
          <w:color w:val="000000" w:themeColor="text1"/>
          <w:kern w:val="0"/>
          <w:sz w:val="32"/>
          <w:szCs w:val="32"/>
        </w:rPr>
        <w:t>增值税</w:t>
      </w:r>
      <w:r>
        <w:rPr>
          <w:rFonts w:ascii="Times New Roman" w:eastAsia="仿宋_GB2312" w:hAnsi="Times New Roman" w:hint="eastAsia"/>
          <w:kern w:val="0"/>
          <w:sz w:val="32"/>
          <w:szCs w:val="32"/>
        </w:rPr>
        <w:t>4335</w:t>
      </w:r>
      <w:r>
        <w:rPr>
          <w:rFonts w:ascii="Times New Roman" w:eastAsia="仿宋_GB2312" w:hAnsi="Times New Roman"/>
          <w:color w:val="000000" w:themeColor="text1"/>
          <w:kern w:val="0"/>
          <w:sz w:val="32"/>
          <w:szCs w:val="32"/>
        </w:rPr>
        <w:t>万元，企业所得税</w:t>
      </w:r>
      <w:r>
        <w:rPr>
          <w:rFonts w:ascii="Times New Roman" w:eastAsia="仿宋_GB2312" w:hAnsi="Times New Roman" w:hint="eastAsia"/>
          <w:kern w:val="0"/>
          <w:sz w:val="32"/>
          <w:szCs w:val="32"/>
        </w:rPr>
        <w:t>590</w:t>
      </w:r>
      <w:r>
        <w:rPr>
          <w:rFonts w:ascii="Times New Roman" w:eastAsia="仿宋_GB2312" w:hAnsi="Times New Roman"/>
          <w:color w:val="000000" w:themeColor="text1"/>
          <w:kern w:val="0"/>
          <w:sz w:val="32"/>
          <w:szCs w:val="32"/>
        </w:rPr>
        <w:t>万元，</w:t>
      </w:r>
      <w:r>
        <w:rPr>
          <w:rFonts w:ascii="Times New Roman" w:eastAsia="仿宋_GB2312" w:hAnsi="Times New Roman"/>
          <w:kern w:val="0"/>
          <w:sz w:val="32"/>
          <w:szCs w:val="32"/>
        </w:rPr>
        <w:t>个人所得税</w:t>
      </w:r>
      <w:r>
        <w:rPr>
          <w:rFonts w:ascii="Times New Roman" w:eastAsia="仿宋_GB2312" w:hAnsi="Times New Roman" w:hint="eastAsia"/>
          <w:kern w:val="0"/>
          <w:sz w:val="32"/>
          <w:szCs w:val="32"/>
        </w:rPr>
        <w:t>418</w:t>
      </w:r>
      <w:r>
        <w:rPr>
          <w:rFonts w:ascii="Times New Roman" w:eastAsia="仿宋_GB2312" w:hAnsi="Times New Roman"/>
          <w:kern w:val="0"/>
          <w:sz w:val="32"/>
          <w:szCs w:val="32"/>
        </w:rPr>
        <w:t>万元，</w:t>
      </w:r>
      <w:r>
        <w:rPr>
          <w:rFonts w:ascii="Times New Roman" w:eastAsia="仿宋_GB2312" w:hAnsi="Times New Roman" w:hint="eastAsia"/>
          <w:kern w:val="0"/>
          <w:sz w:val="32"/>
          <w:szCs w:val="32"/>
        </w:rPr>
        <w:t>资源税</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万元，</w:t>
      </w:r>
      <w:r>
        <w:rPr>
          <w:rFonts w:ascii="Times New Roman" w:eastAsia="仿宋_GB2312" w:hAnsi="Times New Roman"/>
          <w:kern w:val="0"/>
          <w:sz w:val="32"/>
          <w:szCs w:val="32"/>
        </w:rPr>
        <w:t>城市维护建设税</w:t>
      </w:r>
      <w:r>
        <w:rPr>
          <w:rFonts w:ascii="Times New Roman" w:eastAsia="仿宋_GB2312" w:hAnsi="Times New Roman" w:hint="eastAsia"/>
          <w:kern w:val="0"/>
          <w:sz w:val="32"/>
          <w:szCs w:val="32"/>
        </w:rPr>
        <w:t>509</w:t>
      </w:r>
      <w:r>
        <w:rPr>
          <w:rFonts w:ascii="Times New Roman" w:eastAsia="仿宋_GB2312" w:hAnsi="Times New Roman"/>
          <w:kern w:val="0"/>
          <w:sz w:val="32"/>
          <w:szCs w:val="32"/>
        </w:rPr>
        <w:t>万元，房产税</w:t>
      </w:r>
      <w:r>
        <w:rPr>
          <w:rFonts w:ascii="Times New Roman" w:eastAsia="仿宋_GB2312" w:hAnsi="Times New Roman" w:hint="eastAsia"/>
          <w:kern w:val="0"/>
          <w:sz w:val="32"/>
          <w:szCs w:val="32"/>
        </w:rPr>
        <w:t>423</w:t>
      </w:r>
      <w:r>
        <w:rPr>
          <w:rFonts w:ascii="Times New Roman" w:eastAsia="仿宋_GB2312" w:hAnsi="Times New Roman"/>
          <w:kern w:val="0"/>
          <w:sz w:val="32"/>
          <w:szCs w:val="32"/>
        </w:rPr>
        <w:t>万元，印花税</w:t>
      </w:r>
      <w:r>
        <w:rPr>
          <w:rFonts w:ascii="Times New Roman" w:eastAsia="仿宋_GB2312" w:hAnsi="Times New Roman" w:hint="eastAsia"/>
          <w:kern w:val="0"/>
          <w:sz w:val="32"/>
          <w:szCs w:val="32"/>
        </w:rPr>
        <w:t>160</w:t>
      </w:r>
      <w:r>
        <w:rPr>
          <w:rFonts w:ascii="Times New Roman" w:eastAsia="仿宋_GB2312" w:hAnsi="Times New Roman"/>
          <w:kern w:val="0"/>
          <w:sz w:val="32"/>
          <w:szCs w:val="32"/>
        </w:rPr>
        <w:t>万元，城镇土地使用税</w:t>
      </w:r>
      <w:r>
        <w:rPr>
          <w:rFonts w:ascii="Times New Roman" w:eastAsia="仿宋_GB2312" w:hAnsi="Times New Roman" w:hint="eastAsia"/>
          <w:kern w:val="0"/>
          <w:sz w:val="32"/>
          <w:szCs w:val="32"/>
        </w:rPr>
        <w:t>1403</w:t>
      </w:r>
      <w:r>
        <w:rPr>
          <w:rFonts w:ascii="Times New Roman" w:eastAsia="仿宋_GB2312" w:hAnsi="Times New Roman"/>
          <w:kern w:val="0"/>
          <w:sz w:val="32"/>
          <w:szCs w:val="32"/>
        </w:rPr>
        <w:t>万元，土地增值税</w:t>
      </w:r>
      <w:r>
        <w:rPr>
          <w:rFonts w:ascii="Times New Roman" w:eastAsia="仿宋_GB2312" w:hAnsi="Times New Roman" w:hint="eastAsia"/>
          <w:kern w:val="0"/>
          <w:sz w:val="32"/>
          <w:szCs w:val="32"/>
        </w:rPr>
        <w:t>8</w:t>
      </w:r>
      <w:r>
        <w:rPr>
          <w:rFonts w:ascii="Times New Roman" w:eastAsia="仿宋_GB2312" w:hAnsi="Times New Roman"/>
          <w:kern w:val="0"/>
          <w:sz w:val="32"/>
          <w:szCs w:val="32"/>
        </w:rPr>
        <w:t>万元，车船税</w:t>
      </w:r>
      <w:r>
        <w:rPr>
          <w:rFonts w:ascii="Times New Roman" w:eastAsia="仿宋_GB2312" w:hAnsi="Times New Roman" w:hint="eastAsia"/>
          <w:kern w:val="0"/>
          <w:sz w:val="32"/>
          <w:szCs w:val="32"/>
        </w:rPr>
        <w:t>404</w:t>
      </w:r>
      <w:r>
        <w:rPr>
          <w:rFonts w:ascii="Times New Roman" w:eastAsia="仿宋_GB2312" w:hAnsi="Times New Roman"/>
          <w:kern w:val="0"/>
          <w:sz w:val="32"/>
          <w:szCs w:val="32"/>
        </w:rPr>
        <w:t>万元</w:t>
      </w:r>
      <w:r>
        <w:rPr>
          <w:rFonts w:ascii="Times New Roman" w:eastAsia="仿宋_GB2312" w:hAnsi="Times New Roman"/>
          <w:color w:val="000000" w:themeColor="text1"/>
          <w:kern w:val="0"/>
          <w:sz w:val="32"/>
          <w:szCs w:val="32"/>
        </w:rPr>
        <w:t>。非税收入中：</w:t>
      </w:r>
      <w:r>
        <w:rPr>
          <w:rFonts w:ascii="Times New Roman" w:eastAsia="仿宋_GB2312" w:hAnsi="Times New Roman"/>
          <w:kern w:val="0"/>
          <w:sz w:val="32"/>
          <w:szCs w:val="32"/>
        </w:rPr>
        <w:t>专项收入</w:t>
      </w:r>
      <w:r>
        <w:rPr>
          <w:rFonts w:ascii="Times New Roman" w:eastAsia="仿宋_GB2312" w:hAnsi="Times New Roman" w:hint="eastAsia"/>
          <w:kern w:val="0"/>
          <w:sz w:val="32"/>
          <w:szCs w:val="32"/>
        </w:rPr>
        <w:t>2</w:t>
      </w:r>
      <w:r>
        <w:rPr>
          <w:rFonts w:ascii="Times New Roman" w:eastAsia="仿宋_GB2312" w:hAnsi="Times New Roman"/>
          <w:kern w:val="0"/>
          <w:sz w:val="32"/>
          <w:szCs w:val="32"/>
        </w:rPr>
        <w:t>万元，行政事业性收费收入</w:t>
      </w:r>
      <w:r>
        <w:rPr>
          <w:rFonts w:ascii="Times New Roman" w:eastAsia="仿宋_GB2312" w:hAnsi="Times New Roman" w:hint="eastAsia"/>
          <w:kern w:val="0"/>
          <w:sz w:val="32"/>
          <w:szCs w:val="32"/>
        </w:rPr>
        <w:t>110</w:t>
      </w:r>
      <w:r>
        <w:rPr>
          <w:rFonts w:ascii="Times New Roman" w:eastAsia="仿宋_GB2312" w:hAnsi="Times New Roman"/>
          <w:kern w:val="0"/>
          <w:sz w:val="32"/>
          <w:szCs w:val="32"/>
        </w:rPr>
        <w:t>万元，罚没收入</w:t>
      </w:r>
      <w:r>
        <w:rPr>
          <w:rFonts w:ascii="Times New Roman" w:eastAsia="仿宋_GB2312" w:hAnsi="Times New Roman" w:hint="eastAsia"/>
          <w:kern w:val="0"/>
          <w:sz w:val="32"/>
          <w:szCs w:val="32"/>
        </w:rPr>
        <w:t>525</w:t>
      </w:r>
      <w:r>
        <w:rPr>
          <w:rFonts w:ascii="Times New Roman" w:eastAsia="仿宋_GB2312" w:hAnsi="Times New Roman"/>
          <w:kern w:val="0"/>
          <w:sz w:val="32"/>
          <w:szCs w:val="32"/>
        </w:rPr>
        <w:t>万元，国有资源（资产）有偿使用收入</w:t>
      </w:r>
      <w:r>
        <w:rPr>
          <w:rFonts w:ascii="Times New Roman" w:eastAsia="仿宋_GB2312" w:hAnsi="Times New Roman" w:hint="eastAsia"/>
          <w:kern w:val="0"/>
          <w:sz w:val="32"/>
          <w:szCs w:val="32"/>
        </w:rPr>
        <w:t>8383</w:t>
      </w:r>
      <w:r>
        <w:rPr>
          <w:rFonts w:ascii="Times New Roman" w:eastAsia="仿宋_GB2312" w:hAnsi="Times New Roman"/>
          <w:kern w:val="0"/>
          <w:sz w:val="32"/>
          <w:szCs w:val="32"/>
        </w:rPr>
        <w:t>万元，其他收入</w:t>
      </w:r>
      <w:r>
        <w:rPr>
          <w:rFonts w:ascii="Times New Roman" w:eastAsia="仿宋_GB2312" w:hAnsi="Times New Roman" w:hint="eastAsia"/>
          <w:kern w:val="0"/>
          <w:sz w:val="32"/>
          <w:szCs w:val="32"/>
        </w:rPr>
        <w:t>902</w:t>
      </w:r>
      <w:r>
        <w:rPr>
          <w:rFonts w:ascii="Times New Roman" w:eastAsia="仿宋_GB2312" w:hAnsi="Times New Roman"/>
          <w:kern w:val="0"/>
          <w:sz w:val="32"/>
          <w:szCs w:val="32"/>
        </w:rPr>
        <w:t>万元。</w:t>
      </w:r>
    </w:p>
    <w:p w:rsidR="007C4418" w:rsidRDefault="005A25B2">
      <w:pPr>
        <w:overflowPunct w:val="0"/>
        <w:spacing w:line="560" w:lineRule="exact"/>
        <w:ind w:firstLineChars="196" w:firstLine="630"/>
        <w:rPr>
          <w:rFonts w:ascii="Times New Roman" w:eastAsia="仿宋_GB2312" w:hAnsi="Times New Roman"/>
          <w:b/>
          <w:color w:val="000000" w:themeColor="text1"/>
          <w:kern w:val="0"/>
          <w:sz w:val="32"/>
          <w:szCs w:val="32"/>
        </w:rPr>
      </w:pPr>
      <w:r>
        <w:rPr>
          <w:rFonts w:ascii="Times New Roman" w:eastAsia="仿宋_GB2312" w:hAnsi="Times New Roman"/>
          <w:b/>
          <w:color w:val="000000" w:themeColor="text1"/>
          <w:kern w:val="0"/>
          <w:sz w:val="32"/>
          <w:szCs w:val="32"/>
        </w:rPr>
        <w:t>2</w:t>
      </w:r>
      <w:r>
        <w:rPr>
          <w:rFonts w:ascii="Times New Roman" w:eastAsia="仿宋_GB2312" w:hAnsi="Times New Roman" w:hint="eastAsia"/>
          <w:b/>
          <w:color w:val="000000" w:themeColor="text1"/>
          <w:kern w:val="0"/>
          <w:sz w:val="32"/>
          <w:szCs w:val="32"/>
        </w:rPr>
        <w:t>.</w:t>
      </w:r>
      <w:r>
        <w:rPr>
          <w:rFonts w:ascii="Times New Roman" w:eastAsia="仿宋_GB2312" w:hAnsi="Times New Roman"/>
          <w:b/>
          <w:color w:val="000000" w:themeColor="text1"/>
          <w:kern w:val="0"/>
          <w:sz w:val="32"/>
          <w:szCs w:val="32"/>
        </w:rPr>
        <w:t>一般公共预算支出情况</w:t>
      </w:r>
    </w:p>
    <w:p w:rsidR="007C4418" w:rsidRDefault="005A25B2">
      <w:pPr>
        <w:overflowPunct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202</w:t>
      </w:r>
      <w:r>
        <w:rPr>
          <w:rFonts w:ascii="Times New Roman" w:eastAsia="仿宋_GB2312" w:hAnsi="Times New Roman" w:hint="eastAsia"/>
          <w:color w:val="000000" w:themeColor="text1"/>
          <w:kern w:val="0"/>
          <w:sz w:val="32"/>
          <w:szCs w:val="32"/>
        </w:rPr>
        <w:t>5</w:t>
      </w:r>
      <w:r>
        <w:rPr>
          <w:rFonts w:ascii="Times New Roman" w:eastAsia="仿宋_GB2312" w:hAnsi="Times New Roman"/>
          <w:color w:val="000000" w:themeColor="text1"/>
          <w:kern w:val="0"/>
          <w:sz w:val="32"/>
          <w:szCs w:val="32"/>
        </w:rPr>
        <w:t>年八公山区一般公共预算支出完成</w:t>
      </w:r>
      <w:r>
        <w:rPr>
          <w:rFonts w:ascii="Times New Roman" w:eastAsia="仿宋_GB2312" w:hAnsi="Times New Roman" w:hint="eastAsia"/>
          <w:kern w:val="0"/>
          <w:sz w:val="32"/>
          <w:szCs w:val="32"/>
        </w:rPr>
        <w:t>59153</w:t>
      </w:r>
      <w:r>
        <w:rPr>
          <w:rFonts w:ascii="Times New Roman" w:eastAsia="仿宋_GB2312" w:hAnsi="Times New Roman"/>
          <w:color w:val="000000" w:themeColor="text1"/>
          <w:kern w:val="0"/>
          <w:sz w:val="32"/>
          <w:szCs w:val="32"/>
        </w:rPr>
        <w:t>万元，为年调整预算的</w:t>
      </w:r>
      <w:r>
        <w:rPr>
          <w:rFonts w:ascii="Times New Roman" w:eastAsia="仿宋_GB2312" w:hAnsi="Times New Roman"/>
          <w:kern w:val="0"/>
          <w:sz w:val="32"/>
          <w:szCs w:val="32"/>
        </w:rPr>
        <w:t>100</w:t>
      </w:r>
      <w:r>
        <w:rPr>
          <w:rFonts w:ascii="Times New Roman" w:eastAsia="仿宋_GB2312" w:hAnsi="Times New Roman"/>
          <w:color w:val="000000" w:themeColor="text1"/>
          <w:kern w:val="0"/>
          <w:sz w:val="32"/>
          <w:szCs w:val="32"/>
        </w:rPr>
        <w:t>%</w:t>
      </w:r>
      <w:r>
        <w:rPr>
          <w:rFonts w:ascii="Times New Roman" w:eastAsia="仿宋_GB2312" w:hAnsi="Times New Roman"/>
          <w:color w:val="000000" w:themeColor="text1"/>
          <w:kern w:val="0"/>
          <w:sz w:val="32"/>
          <w:szCs w:val="32"/>
        </w:rPr>
        <w:t>，较上年</w:t>
      </w:r>
      <w:r>
        <w:rPr>
          <w:rFonts w:ascii="Times New Roman" w:eastAsia="仿宋_GB2312" w:hAnsi="Times New Roman" w:hint="eastAsia"/>
          <w:color w:val="000000" w:themeColor="text1"/>
          <w:kern w:val="0"/>
          <w:sz w:val="32"/>
          <w:szCs w:val="32"/>
        </w:rPr>
        <w:t>增长</w:t>
      </w:r>
      <w:r>
        <w:rPr>
          <w:rFonts w:ascii="Times New Roman" w:eastAsia="仿宋_GB2312" w:hAnsi="Times New Roman" w:hint="eastAsia"/>
          <w:color w:val="000000" w:themeColor="text1"/>
          <w:kern w:val="0"/>
          <w:sz w:val="32"/>
          <w:szCs w:val="32"/>
        </w:rPr>
        <w:t>6.7</w:t>
      </w:r>
      <w:r>
        <w:rPr>
          <w:rFonts w:ascii="Times New Roman" w:eastAsia="仿宋_GB2312" w:hAnsi="Times New Roman"/>
          <w:color w:val="000000" w:themeColor="text1"/>
          <w:kern w:val="0"/>
          <w:sz w:val="32"/>
          <w:szCs w:val="32"/>
        </w:rPr>
        <w:t>%</w:t>
      </w:r>
      <w:r>
        <w:rPr>
          <w:rFonts w:ascii="Times New Roman" w:eastAsia="仿宋_GB2312" w:hAnsi="Times New Roman"/>
          <w:color w:val="000000" w:themeColor="text1"/>
          <w:kern w:val="0"/>
          <w:sz w:val="32"/>
          <w:szCs w:val="32"/>
        </w:rPr>
        <w:t>。民生类支</w:t>
      </w:r>
      <w:r>
        <w:rPr>
          <w:rFonts w:ascii="Times New Roman" w:eastAsia="仿宋_GB2312" w:hAnsi="Times New Roman"/>
          <w:kern w:val="0"/>
          <w:sz w:val="32"/>
          <w:szCs w:val="32"/>
        </w:rPr>
        <w:t>出</w:t>
      </w:r>
      <w:r>
        <w:rPr>
          <w:rFonts w:ascii="Times New Roman" w:eastAsia="仿宋_GB2312" w:hAnsi="Times New Roman" w:hint="eastAsia"/>
          <w:kern w:val="0"/>
          <w:sz w:val="32"/>
          <w:szCs w:val="32"/>
        </w:rPr>
        <w:t>53284</w:t>
      </w:r>
      <w:r>
        <w:rPr>
          <w:rFonts w:ascii="Times New Roman" w:eastAsia="仿宋_GB2312" w:hAnsi="Times New Roman"/>
          <w:kern w:val="0"/>
          <w:sz w:val="32"/>
          <w:szCs w:val="32"/>
        </w:rPr>
        <w:t>万元，占财政支出的</w:t>
      </w:r>
      <w:r>
        <w:rPr>
          <w:rFonts w:ascii="Times New Roman" w:eastAsia="仿宋_GB2312" w:hAnsi="Times New Roman" w:hint="eastAsia"/>
          <w:kern w:val="0"/>
          <w:sz w:val="32"/>
          <w:szCs w:val="32"/>
        </w:rPr>
        <w:t>90</w:t>
      </w:r>
      <w:r>
        <w:rPr>
          <w:rFonts w:ascii="Times New Roman" w:eastAsia="仿宋_GB2312" w:hAnsi="Times New Roman" w:hint="eastAsia"/>
          <w:kern w:val="0"/>
          <w:sz w:val="32"/>
          <w:szCs w:val="32"/>
        </w:rPr>
        <w:t>.1</w:t>
      </w:r>
      <w:r>
        <w:rPr>
          <w:rFonts w:ascii="Times New Roman" w:eastAsia="仿宋_GB2312" w:hAnsi="Times New Roman"/>
          <w:kern w:val="0"/>
          <w:sz w:val="32"/>
          <w:szCs w:val="32"/>
        </w:rPr>
        <w:t>%</w:t>
      </w:r>
      <w:r>
        <w:rPr>
          <w:rFonts w:ascii="Times New Roman" w:eastAsia="仿宋_GB2312" w:hAnsi="Times New Roman"/>
          <w:color w:val="000000" w:themeColor="text1"/>
          <w:kern w:val="0"/>
          <w:sz w:val="32"/>
          <w:szCs w:val="32"/>
        </w:rPr>
        <w:t>。其中</w:t>
      </w:r>
      <w:r>
        <w:rPr>
          <w:rFonts w:ascii="Times New Roman" w:eastAsia="仿宋_GB2312" w:hAnsi="Times New Roman"/>
          <w:kern w:val="0"/>
          <w:sz w:val="32"/>
          <w:szCs w:val="32"/>
        </w:rPr>
        <w:t>：一般公共服务支出</w:t>
      </w:r>
      <w:r>
        <w:rPr>
          <w:rFonts w:ascii="Times New Roman" w:eastAsia="仿宋_GB2312" w:hAnsi="Times New Roman" w:hint="eastAsia"/>
          <w:kern w:val="0"/>
          <w:sz w:val="32"/>
          <w:szCs w:val="32"/>
        </w:rPr>
        <w:t>4051</w:t>
      </w:r>
      <w:r>
        <w:rPr>
          <w:rFonts w:ascii="Times New Roman" w:eastAsia="仿宋_GB2312" w:hAnsi="Times New Roman"/>
          <w:kern w:val="0"/>
          <w:sz w:val="32"/>
          <w:szCs w:val="32"/>
        </w:rPr>
        <w:t>万元、国防支出</w:t>
      </w:r>
      <w:r>
        <w:rPr>
          <w:rFonts w:ascii="Times New Roman" w:eastAsia="仿宋_GB2312" w:hAnsi="Times New Roman" w:hint="eastAsia"/>
          <w:kern w:val="0"/>
          <w:sz w:val="32"/>
          <w:szCs w:val="32"/>
        </w:rPr>
        <w:t>75</w:t>
      </w:r>
      <w:r>
        <w:rPr>
          <w:rFonts w:ascii="Times New Roman" w:eastAsia="仿宋_GB2312" w:hAnsi="Times New Roman"/>
          <w:kern w:val="0"/>
          <w:sz w:val="32"/>
          <w:szCs w:val="32"/>
        </w:rPr>
        <w:t>万元、公共安全支出</w:t>
      </w:r>
      <w:r>
        <w:rPr>
          <w:rFonts w:ascii="Times New Roman" w:eastAsia="仿宋_GB2312" w:hAnsi="Times New Roman" w:hint="eastAsia"/>
          <w:kern w:val="0"/>
          <w:sz w:val="32"/>
          <w:szCs w:val="32"/>
        </w:rPr>
        <w:t>374</w:t>
      </w:r>
      <w:r>
        <w:rPr>
          <w:rFonts w:ascii="Times New Roman" w:eastAsia="仿宋_GB2312" w:hAnsi="Times New Roman"/>
          <w:kern w:val="0"/>
          <w:sz w:val="32"/>
          <w:szCs w:val="32"/>
        </w:rPr>
        <w:t>万元、教育支出</w:t>
      </w:r>
      <w:r>
        <w:rPr>
          <w:rFonts w:ascii="Times New Roman" w:eastAsia="仿宋_GB2312" w:hAnsi="Times New Roman" w:hint="eastAsia"/>
          <w:kern w:val="0"/>
          <w:sz w:val="32"/>
          <w:szCs w:val="32"/>
        </w:rPr>
        <w:t>12542</w:t>
      </w:r>
      <w:r>
        <w:rPr>
          <w:rFonts w:ascii="Times New Roman" w:eastAsia="仿宋_GB2312" w:hAnsi="Times New Roman"/>
          <w:kern w:val="0"/>
          <w:sz w:val="32"/>
          <w:szCs w:val="32"/>
        </w:rPr>
        <w:t>万元、科学技术支出</w:t>
      </w:r>
      <w:r>
        <w:rPr>
          <w:rFonts w:ascii="Times New Roman" w:eastAsia="仿宋_GB2312" w:hAnsi="Times New Roman" w:hint="eastAsia"/>
          <w:kern w:val="0"/>
          <w:sz w:val="32"/>
          <w:szCs w:val="32"/>
        </w:rPr>
        <w:t>698</w:t>
      </w:r>
      <w:r>
        <w:rPr>
          <w:rFonts w:ascii="Times New Roman" w:eastAsia="仿宋_GB2312" w:hAnsi="Times New Roman"/>
          <w:kern w:val="0"/>
          <w:sz w:val="32"/>
          <w:szCs w:val="32"/>
        </w:rPr>
        <w:t>万元、文化旅游体育与传媒支出</w:t>
      </w:r>
      <w:r>
        <w:rPr>
          <w:rFonts w:ascii="Times New Roman" w:eastAsia="仿宋_GB2312" w:hAnsi="Times New Roman" w:hint="eastAsia"/>
          <w:kern w:val="0"/>
          <w:sz w:val="32"/>
          <w:szCs w:val="32"/>
        </w:rPr>
        <w:t>668</w:t>
      </w:r>
      <w:r>
        <w:rPr>
          <w:rFonts w:ascii="Times New Roman" w:eastAsia="仿宋_GB2312" w:hAnsi="Times New Roman"/>
          <w:kern w:val="0"/>
          <w:sz w:val="32"/>
          <w:szCs w:val="32"/>
        </w:rPr>
        <w:t>万元、社会保障和就业支出</w:t>
      </w:r>
      <w:r>
        <w:rPr>
          <w:rFonts w:ascii="Times New Roman" w:eastAsia="仿宋_GB2312" w:hAnsi="Times New Roman" w:hint="eastAsia"/>
          <w:kern w:val="0"/>
          <w:sz w:val="32"/>
          <w:szCs w:val="32"/>
        </w:rPr>
        <w:t>18030</w:t>
      </w:r>
      <w:r>
        <w:rPr>
          <w:rFonts w:ascii="Times New Roman" w:eastAsia="仿宋_GB2312" w:hAnsi="Times New Roman"/>
          <w:kern w:val="0"/>
          <w:sz w:val="32"/>
          <w:szCs w:val="32"/>
        </w:rPr>
        <w:t>万元、卫生健康支出</w:t>
      </w:r>
      <w:r>
        <w:rPr>
          <w:rFonts w:ascii="Times New Roman" w:eastAsia="仿宋_GB2312" w:hAnsi="Times New Roman" w:hint="eastAsia"/>
          <w:kern w:val="0"/>
          <w:sz w:val="32"/>
          <w:szCs w:val="32"/>
        </w:rPr>
        <w:t>4683</w:t>
      </w:r>
      <w:r>
        <w:rPr>
          <w:rFonts w:ascii="Times New Roman" w:eastAsia="仿宋_GB2312" w:hAnsi="Times New Roman"/>
          <w:kern w:val="0"/>
          <w:sz w:val="32"/>
          <w:szCs w:val="32"/>
        </w:rPr>
        <w:t>万元、节能环保支出</w:t>
      </w:r>
      <w:r>
        <w:rPr>
          <w:rFonts w:ascii="Times New Roman" w:eastAsia="仿宋_GB2312" w:hAnsi="Times New Roman" w:hint="eastAsia"/>
          <w:kern w:val="0"/>
          <w:sz w:val="32"/>
          <w:szCs w:val="32"/>
        </w:rPr>
        <w:t>1582</w:t>
      </w:r>
      <w:r>
        <w:rPr>
          <w:rFonts w:ascii="Times New Roman" w:eastAsia="仿宋_GB2312" w:hAnsi="Times New Roman"/>
          <w:kern w:val="0"/>
          <w:sz w:val="32"/>
          <w:szCs w:val="32"/>
        </w:rPr>
        <w:t>万元、城乡社区支出</w:t>
      </w:r>
      <w:r>
        <w:rPr>
          <w:rFonts w:ascii="Times New Roman" w:eastAsia="仿宋_GB2312" w:hAnsi="Times New Roman" w:hint="eastAsia"/>
          <w:kern w:val="0"/>
          <w:sz w:val="32"/>
          <w:szCs w:val="32"/>
        </w:rPr>
        <w:t>4043</w:t>
      </w:r>
      <w:r>
        <w:rPr>
          <w:rFonts w:ascii="Times New Roman" w:eastAsia="仿宋_GB2312" w:hAnsi="Times New Roman"/>
          <w:kern w:val="0"/>
          <w:sz w:val="32"/>
          <w:szCs w:val="32"/>
        </w:rPr>
        <w:t>万元、农林水支出</w:t>
      </w:r>
      <w:r>
        <w:rPr>
          <w:rFonts w:ascii="Times New Roman" w:eastAsia="仿宋_GB2312" w:hAnsi="Times New Roman" w:hint="eastAsia"/>
          <w:kern w:val="0"/>
          <w:sz w:val="32"/>
          <w:szCs w:val="32"/>
        </w:rPr>
        <w:t>5235</w:t>
      </w:r>
      <w:r>
        <w:rPr>
          <w:rFonts w:ascii="Times New Roman" w:eastAsia="仿宋_GB2312" w:hAnsi="Times New Roman"/>
          <w:kern w:val="0"/>
          <w:sz w:val="32"/>
          <w:szCs w:val="32"/>
        </w:rPr>
        <w:t>万元、交通运输支出</w:t>
      </w:r>
      <w:r>
        <w:rPr>
          <w:rFonts w:ascii="Times New Roman" w:eastAsia="仿宋_GB2312" w:hAnsi="Times New Roman" w:hint="eastAsia"/>
          <w:kern w:val="0"/>
          <w:sz w:val="32"/>
          <w:szCs w:val="32"/>
        </w:rPr>
        <w:t>229</w:t>
      </w:r>
      <w:r>
        <w:rPr>
          <w:rFonts w:ascii="Times New Roman" w:eastAsia="仿宋_GB2312" w:hAnsi="Times New Roman"/>
          <w:kern w:val="0"/>
          <w:sz w:val="32"/>
          <w:szCs w:val="32"/>
        </w:rPr>
        <w:t>万元、资源勘探工业信息等支出</w:t>
      </w:r>
      <w:r>
        <w:rPr>
          <w:rFonts w:ascii="Times New Roman" w:eastAsia="仿宋_GB2312" w:hAnsi="Times New Roman" w:hint="eastAsia"/>
          <w:kern w:val="0"/>
          <w:sz w:val="32"/>
          <w:szCs w:val="32"/>
        </w:rPr>
        <w:t>195</w:t>
      </w:r>
      <w:r>
        <w:rPr>
          <w:rFonts w:ascii="Times New Roman" w:eastAsia="仿宋_GB2312" w:hAnsi="Times New Roman"/>
          <w:kern w:val="0"/>
          <w:sz w:val="32"/>
          <w:szCs w:val="32"/>
        </w:rPr>
        <w:t>万元、商业服务业等支出</w:t>
      </w:r>
      <w:r>
        <w:rPr>
          <w:rFonts w:ascii="Times New Roman" w:eastAsia="仿宋_GB2312" w:hAnsi="Times New Roman" w:hint="eastAsia"/>
          <w:kern w:val="0"/>
          <w:sz w:val="32"/>
          <w:szCs w:val="32"/>
        </w:rPr>
        <w:t>206</w:t>
      </w:r>
      <w:r>
        <w:rPr>
          <w:rFonts w:ascii="Times New Roman" w:eastAsia="仿宋_GB2312" w:hAnsi="Times New Roman"/>
          <w:kern w:val="0"/>
          <w:sz w:val="32"/>
          <w:szCs w:val="32"/>
        </w:rPr>
        <w:t>万元、自然资源海洋气象等支出</w:t>
      </w:r>
      <w:r>
        <w:rPr>
          <w:rFonts w:ascii="Times New Roman" w:eastAsia="仿宋_GB2312" w:hAnsi="Times New Roman" w:hint="eastAsia"/>
          <w:kern w:val="0"/>
          <w:sz w:val="32"/>
          <w:szCs w:val="32"/>
        </w:rPr>
        <w:t>2387</w:t>
      </w:r>
      <w:r>
        <w:rPr>
          <w:rFonts w:ascii="Times New Roman" w:eastAsia="仿宋_GB2312" w:hAnsi="Times New Roman"/>
          <w:kern w:val="0"/>
          <w:sz w:val="32"/>
          <w:szCs w:val="32"/>
        </w:rPr>
        <w:t>万元</w:t>
      </w:r>
      <w:r>
        <w:rPr>
          <w:rFonts w:ascii="Times New Roman" w:eastAsia="仿宋_GB2312" w:hAnsi="Times New Roman"/>
          <w:color w:val="000000" w:themeColor="text1"/>
          <w:kern w:val="0"/>
          <w:sz w:val="32"/>
          <w:szCs w:val="32"/>
        </w:rPr>
        <w:t>、住房保障支</w:t>
      </w:r>
      <w:r>
        <w:rPr>
          <w:rFonts w:ascii="Times New Roman" w:eastAsia="仿宋_GB2312" w:hAnsi="Times New Roman"/>
          <w:kern w:val="0"/>
          <w:sz w:val="32"/>
          <w:szCs w:val="32"/>
        </w:rPr>
        <w:t>出</w:t>
      </w:r>
      <w:r>
        <w:rPr>
          <w:rFonts w:ascii="Times New Roman" w:eastAsia="仿宋_GB2312" w:hAnsi="Times New Roman" w:hint="eastAsia"/>
          <w:kern w:val="0"/>
          <w:sz w:val="32"/>
          <w:szCs w:val="32"/>
        </w:rPr>
        <w:t>2981</w:t>
      </w:r>
      <w:r>
        <w:rPr>
          <w:rFonts w:ascii="Times New Roman" w:eastAsia="仿宋_GB2312" w:hAnsi="Times New Roman"/>
          <w:kern w:val="0"/>
          <w:sz w:val="32"/>
          <w:szCs w:val="32"/>
        </w:rPr>
        <w:t>万元、灾害防治及应急管理支出</w:t>
      </w:r>
      <w:r>
        <w:rPr>
          <w:rFonts w:ascii="Times New Roman" w:eastAsia="仿宋_GB2312" w:hAnsi="Times New Roman" w:hint="eastAsia"/>
          <w:kern w:val="0"/>
          <w:sz w:val="32"/>
          <w:szCs w:val="32"/>
        </w:rPr>
        <w:t>654</w:t>
      </w:r>
      <w:r>
        <w:rPr>
          <w:rFonts w:ascii="Times New Roman" w:eastAsia="仿宋_GB2312" w:hAnsi="Times New Roman"/>
          <w:kern w:val="0"/>
          <w:sz w:val="32"/>
          <w:szCs w:val="32"/>
        </w:rPr>
        <w:lastRenderedPageBreak/>
        <w:t>万元、债务付息及发行费用</w:t>
      </w:r>
      <w:r>
        <w:rPr>
          <w:rFonts w:ascii="Times New Roman" w:eastAsia="仿宋_GB2312" w:hAnsi="Times New Roman" w:hint="eastAsia"/>
          <w:kern w:val="0"/>
          <w:sz w:val="32"/>
          <w:szCs w:val="32"/>
        </w:rPr>
        <w:t>520</w:t>
      </w:r>
      <w:r>
        <w:rPr>
          <w:rFonts w:ascii="Times New Roman" w:eastAsia="仿宋_GB2312" w:hAnsi="Times New Roman"/>
          <w:kern w:val="0"/>
          <w:sz w:val="32"/>
          <w:szCs w:val="32"/>
        </w:rPr>
        <w:t>万元</w:t>
      </w:r>
      <w:r>
        <w:rPr>
          <w:rFonts w:ascii="Times New Roman" w:eastAsia="仿宋_GB2312" w:hAnsi="Times New Roman" w:hint="eastAsia"/>
          <w:kern w:val="0"/>
          <w:sz w:val="32"/>
          <w:szCs w:val="32"/>
        </w:rPr>
        <w:t>。</w:t>
      </w:r>
    </w:p>
    <w:p w:rsidR="007C4418" w:rsidRDefault="005A25B2">
      <w:pPr>
        <w:overflowPunct w:val="0"/>
        <w:spacing w:line="560" w:lineRule="exact"/>
        <w:ind w:firstLineChars="196" w:firstLine="630"/>
        <w:rPr>
          <w:rFonts w:ascii="Times New Roman" w:eastAsia="仿宋_GB2312" w:hAnsi="Times New Roman"/>
          <w:b/>
          <w:color w:val="000000" w:themeColor="text1"/>
          <w:kern w:val="0"/>
          <w:sz w:val="32"/>
          <w:szCs w:val="32"/>
        </w:rPr>
      </w:pPr>
      <w:r>
        <w:rPr>
          <w:rFonts w:ascii="Times New Roman" w:eastAsia="仿宋_GB2312" w:hAnsi="Times New Roman"/>
          <w:b/>
          <w:color w:val="000000" w:themeColor="text1"/>
          <w:kern w:val="0"/>
          <w:sz w:val="32"/>
          <w:szCs w:val="32"/>
        </w:rPr>
        <w:t>3</w:t>
      </w:r>
      <w:r>
        <w:rPr>
          <w:rFonts w:ascii="Times New Roman" w:eastAsia="仿宋_GB2312" w:hAnsi="Times New Roman" w:hint="eastAsia"/>
          <w:b/>
          <w:color w:val="000000" w:themeColor="text1"/>
          <w:kern w:val="0"/>
          <w:sz w:val="32"/>
          <w:szCs w:val="32"/>
        </w:rPr>
        <w:t>.</w:t>
      </w:r>
      <w:r>
        <w:rPr>
          <w:rFonts w:ascii="Times New Roman" w:eastAsia="仿宋_GB2312" w:hAnsi="Times New Roman"/>
          <w:b/>
          <w:color w:val="000000" w:themeColor="text1"/>
          <w:kern w:val="0"/>
          <w:sz w:val="32"/>
          <w:szCs w:val="32"/>
        </w:rPr>
        <w:t>财政收支平衡情况</w:t>
      </w:r>
    </w:p>
    <w:p w:rsidR="007C4418" w:rsidRDefault="005A25B2">
      <w:pPr>
        <w:overflowPunct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按现行财政体制全区一般公共预算收入</w:t>
      </w:r>
      <w:r>
        <w:rPr>
          <w:rFonts w:ascii="Times New Roman" w:eastAsia="仿宋_GB2312" w:hAnsi="Times New Roman" w:hint="eastAsia"/>
          <w:color w:val="000000" w:themeColor="text1"/>
          <w:kern w:val="0"/>
          <w:sz w:val="32"/>
          <w:szCs w:val="32"/>
        </w:rPr>
        <w:t>18173</w:t>
      </w:r>
      <w:r>
        <w:rPr>
          <w:rFonts w:ascii="Times New Roman" w:eastAsia="仿宋_GB2312" w:hAnsi="Times New Roman"/>
          <w:color w:val="000000" w:themeColor="text1"/>
          <w:kern w:val="0"/>
          <w:sz w:val="32"/>
          <w:szCs w:val="32"/>
        </w:rPr>
        <w:t>万元，加上级转移性收入</w:t>
      </w:r>
      <w:r>
        <w:rPr>
          <w:rFonts w:ascii="Times New Roman" w:eastAsia="仿宋_GB2312" w:hAnsi="Times New Roman" w:hint="eastAsia"/>
          <w:color w:val="000000" w:themeColor="text1"/>
          <w:kern w:val="0"/>
          <w:sz w:val="32"/>
          <w:szCs w:val="32"/>
        </w:rPr>
        <w:t>39184</w:t>
      </w:r>
      <w:r>
        <w:rPr>
          <w:rFonts w:ascii="Times New Roman" w:eastAsia="仿宋_GB2312" w:hAnsi="Times New Roman"/>
          <w:color w:val="000000" w:themeColor="text1"/>
          <w:kern w:val="0"/>
          <w:sz w:val="32"/>
          <w:szCs w:val="32"/>
        </w:rPr>
        <w:t>万元，调入资金</w:t>
      </w:r>
      <w:r>
        <w:rPr>
          <w:rFonts w:ascii="Times New Roman" w:eastAsia="仿宋_GB2312" w:hAnsi="Times New Roman" w:hint="eastAsia"/>
          <w:color w:val="000000" w:themeColor="text1"/>
          <w:kern w:val="0"/>
          <w:sz w:val="32"/>
          <w:szCs w:val="32"/>
        </w:rPr>
        <w:t>8452</w:t>
      </w:r>
      <w:r>
        <w:rPr>
          <w:rFonts w:ascii="Times New Roman" w:eastAsia="仿宋_GB2312" w:hAnsi="Times New Roman"/>
          <w:color w:val="000000" w:themeColor="text1"/>
          <w:kern w:val="0"/>
          <w:sz w:val="32"/>
          <w:szCs w:val="32"/>
        </w:rPr>
        <w:t>万元，债务转贷收入</w:t>
      </w:r>
      <w:r>
        <w:rPr>
          <w:rFonts w:ascii="Times New Roman" w:eastAsia="仿宋_GB2312" w:hAnsi="Times New Roman" w:hint="eastAsia"/>
          <w:color w:val="000000" w:themeColor="text1"/>
          <w:kern w:val="0"/>
          <w:sz w:val="32"/>
          <w:szCs w:val="32"/>
        </w:rPr>
        <w:t>2415</w:t>
      </w:r>
      <w:r>
        <w:rPr>
          <w:rFonts w:ascii="Times New Roman" w:eastAsia="仿宋_GB2312" w:hAnsi="Times New Roman"/>
          <w:color w:val="000000" w:themeColor="text1"/>
          <w:kern w:val="0"/>
          <w:sz w:val="32"/>
          <w:szCs w:val="32"/>
        </w:rPr>
        <w:t>万元，一般公共预算可用财力为</w:t>
      </w:r>
      <w:r>
        <w:rPr>
          <w:rFonts w:ascii="Times New Roman" w:eastAsia="仿宋_GB2312" w:hAnsi="Times New Roman" w:hint="eastAsia"/>
          <w:color w:val="000000" w:themeColor="text1"/>
          <w:kern w:val="0"/>
          <w:sz w:val="32"/>
          <w:szCs w:val="32"/>
        </w:rPr>
        <w:t>68224</w:t>
      </w:r>
      <w:r>
        <w:rPr>
          <w:rFonts w:ascii="Times New Roman" w:eastAsia="仿宋_GB2312" w:hAnsi="Times New Roman"/>
          <w:color w:val="000000" w:themeColor="text1"/>
          <w:kern w:val="0"/>
          <w:sz w:val="32"/>
          <w:szCs w:val="32"/>
        </w:rPr>
        <w:t>万元，</w:t>
      </w:r>
      <w:proofErr w:type="gramStart"/>
      <w:r>
        <w:rPr>
          <w:rFonts w:ascii="Times New Roman" w:eastAsia="仿宋_GB2312" w:hAnsi="Times New Roman"/>
          <w:color w:val="000000" w:themeColor="text1"/>
          <w:kern w:val="0"/>
          <w:sz w:val="32"/>
          <w:szCs w:val="32"/>
        </w:rPr>
        <w:t>减区本级</w:t>
      </w:r>
      <w:proofErr w:type="gramEnd"/>
      <w:r>
        <w:rPr>
          <w:rFonts w:ascii="Times New Roman" w:eastAsia="仿宋_GB2312" w:hAnsi="Times New Roman"/>
          <w:color w:val="000000" w:themeColor="text1"/>
          <w:kern w:val="0"/>
          <w:sz w:val="32"/>
          <w:szCs w:val="32"/>
        </w:rPr>
        <w:t>预计支出</w:t>
      </w:r>
      <w:r>
        <w:rPr>
          <w:rFonts w:ascii="Times New Roman" w:eastAsia="仿宋_GB2312" w:hAnsi="Times New Roman" w:hint="eastAsia"/>
          <w:color w:val="000000" w:themeColor="text1"/>
          <w:kern w:val="0"/>
          <w:sz w:val="32"/>
          <w:szCs w:val="32"/>
        </w:rPr>
        <w:t>59153</w:t>
      </w:r>
      <w:r>
        <w:rPr>
          <w:rFonts w:ascii="Times New Roman" w:eastAsia="仿宋_GB2312" w:hAnsi="Times New Roman"/>
          <w:color w:val="000000" w:themeColor="text1"/>
          <w:kern w:val="0"/>
          <w:sz w:val="32"/>
          <w:szCs w:val="32"/>
        </w:rPr>
        <w:t>万元，减上解预计支出</w:t>
      </w:r>
      <w:r>
        <w:rPr>
          <w:rFonts w:ascii="Times New Roman" w:eastAsia="仿宋_GB2312" w:hAnsi="Times New Roman" w:hint="eastAsia"/>
          <w:color w:val="000000" w:themeColor="text1"/>
          <w:kern w:val="0"/>
          <w:sz w:val="32"/>
          <w:szCs w:val="32"/>
        </w:rPr>
        <w:t>7498</w:t>
      </w:r>
      <w:r>
        <w:rPr>
          <w:rFonts w:ascii="Times New Roman" w:eastAsia="仿宋_GB2312" w:hAnsi="Times New Roman"/>
          <w:color w:val="000000" w:themeColor="text1"/>
          <w:kern w:val="0"/>
          <w:sz w:val="32"/>
          <w:szCs w:val="32"/>
        </w:rPr>
        <w:t>万元，减债务还本支出</w:t>
      </w:r>
      <w:r>
        <w:rPr>
          <w:rFonts w:ascii="Times New Roman" w:eastAsia="仿宋_GB2312" w:hAnsi="Times New Roman" w:hint="eastAsia"/>
          <w:color w:val="000000" w:themeColor="text1"/>
          <w:kern w:val="0"/>
          <w:sz w:val="32"/>
          <w:szCs w:val="32"/>
        </w:rPr>
        <w:t>1573</w:t>
      </w:r>
      <w:r>
        <w:rPr>
          <w:rFonts w:ascii="Times New Roman" w:eastAsia="仿宋_GB2312" w:hAnsi="Times New Roman"/>
          <w:color w:val="000000" w:themeColor="text1"/>
          <w:kern w:val="0"/>
          <w:sz w:val="32"/>
          <w:szCs w:val="32"/>
        </w:rPr>
        <w:t>万元，可实现财政收支平衡。</w:t>
      </w:r>
    </w:p>
    <w:p w:rsidR="007C4418" w:rsidRDefault="005A25B2">
      <w:pPr>
        <w:overflowPunct w:val="0"/>
        <w:spacing w:line="560" w:lineRule="exact"/>
        <w:ind w:firstLineChars="200" w:firstLine="643"/>
        <w:rPr>
          <w:rFonts w:ascii="Times New Roman" w:hAnsi="Times New Roman"/>
          <w:bCs/>
          <w:color w:val="000000" w:themeColor="text1"/>
          <w:sz w:val="32"/>
          <w:szCs w:val="32"/>
        </w:rPr>
      </w:pPr>
      <w:r>
        <w:rPr>
          <w:rFonts w:ascii="Times New Roman" w:hAnsi="Times New Roman"/>
          <w:b/>
          <w:color w:val="000000" w:themeColor="text1"/>
          <w:sz w:val="32"/>
          <w:szCs w:val="32"/>
        </w:rPr>
        <w:t>（二）政府性基金预算收支执行情况</w:t>
      </w:r>
    </w:p>
    <w:p w:rsidR="007C4418" w:rsidRDefault="005A25B2">
      <w:pPr>
        <w:overflowPunct w:val="0"/>
        <w:spacing w:line="560" w:lineRule="exact"/>
        <w:ind w:firstLineChars="196" w:firstLine="627"/>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202</w:t>
      </w:r>
      <w:r>
        <w:rPr>
          <w:rFonts w:ascii="Times New Roman" w:eastAsia="仿宋_GB2312" w:hAnsi="Times New Roman" w:hint="eastAsia"/>
          <w:color w:val="000000" w:themeColor="text1"/>
          <w:kern w:val="0"/>
          <w:sz w:val="32"/>
          <w:szCs w:val="32"/>
        </w:rPr>
        <w:t>5</w:t>
      </w:r>
      <w:r>
        <w:rPr>
          <w:rFonts w:ascii="Times New Roman" w:eastAsia="仿宋_GB2312" w:hAnsi="Times New Roman"/>
          <w:color w:val="000000" w:themeColor="text1"/>
          <w:kern w:val="0"/>
          <w:sz w:val="32"/>
          <w:szCs w:val="32"/>
        </w:rPr>
        <w:t>年政府性基金收入完成</w:t>
      </w:r>
      <w:r>
        <w:rPr>
          <w:rFonts w:ascii="Times New Roman" w:eastAsia="仿宋_GB2312" w:hAnsi="Times New Roman" w:hint="eastAsia"/>
          <w:color w:val="000000" w:themeColor="text1"/>
          <w:kern w:val="0"/>
          <w:sz w:val="32"/>
          <w:szCs w:val="32"/>
        </w:rPr>
        <w:t>37369</w:t>
      </w:r>
      <w:r>
        <w:rPr>
          <w:rFonts w:ascii="Times New Roman" w:eastAsia="仿宋_GB2312" w:hAnsi="Times New Roman"/>
          <w:color w:val="000000" w:themeColor="text1"/>
          <w:kern w:val="0"/>
          <w:sz w:val="32"/>
          <w:szCs w:val="32"/>
        </w:rPr>
        <w:t>万元，其中：</w:t>
      </w:r>
      <w:r>
        <w:rPr>
          <w:rFonts w:ascii="Times New Roman" w:eastAsia="仿宋_GB2312" w:hAnsi="Times New Roman" w:hint="eastAsia"/>
          <w:color w:val="000000" w:themeColor="text1"/>
          <w:kern w:val="0"/>
          <w:sz w:val="32"/>
          <w:szCs w:val="32"/>
        </w:rPr>
        <w:t>全区政府性基金预算收入</w:t>
      </w:r>
      <w:r>
        <w:rPr>
          <w:rFonts w:ascii="Times New Roman" w:eastAsia="仿宋_GB2312" w:hAnsi="Times New Roman" w:hint="eastAsia"/>
          <w:color w:val="000000" w:themeColor="text1"/>
          <w:kern w:val="0"/>
          <w:sz w:val="32"/>
          <w:szCs w:val="32"/>
        </w:rPr>
        <w:t>245</w:t>
      </w:r>
      <w:r>
        <w:rPr>
          <w:rFonts w:ascii="Times New Roman" w:eastAsia="仿宋_GB2312" w:hAnsi="Times New Roman"/>
          <w:color w:val="000000" w:themeColor="text1"/>
          <w:kern w:val="0"/>
          <w:sz w:val="32"/>
          <w:szCs w:val="32"/>
        </w:rPr>
        <w:t>万元</w:t>
      </w:r>
      <w:r>
        <w:rPr>
          <w:rFonts w:ascii="Times New Roman" w:eastAsia="仿宋_GB2312" w:hAnsi="Times New Roman" w:hint="eastAsia"/>
          <w:color w:val="000000" w:themeColor="text1"/>
          <w:kern w:val="0"/>
          <w:sz w:val="32"/>
          <w:szCs w:val="32"/>
        </w:rPr>
        <w:t>，</w:t>
      </w:r>
      <w:r>
        <w:rPr>
          <w:rFonts w:ascii="Times New Roman" w:eastAsia="仿宋_GB2312" w:hAnsi="Times New Roman"/>
          <w:color w:val="000000" w:themeColor="text1"/>
          <w:kern w:val="0"/>
          <w:sz w:val="32"/>
          <w:szCs w:val="32"/>
        </w:rPr>
        <w:t>上级补助政府性基金收入</w:t>
      </w:r>
      <w:r>
        <w:rPr>
          <w:rFonts w:ascii="Times New Roman" w:eastAsia="仿宋_GB2312" w:hAnsi="Times New Roman" w:hint="eastAsia"/>
          <w:color w:val="000000" w:themeColor="text1"/>
          <w:kern w:val="0"/>
          <w:sz w:val="32"/>
          <w:szCs w:val="32"/>
        </w:rPr>
        <w:t>9057</w:t>
      </w:r>
      <w:r>
        <w:rPr>
          <w:rFonts w:ascii="Times New Roman" w:eastAsia="仿宋_GB2312" w:hAnsi="Times New Roman"/>
          <w:color w:val="000000" w:themeColor="text1"/>
          <w:kern w:val="0"/>
          <w:sz w:val="32"/>
          <w:szCs w:val="32"/>
        </w:rPr>
        <w:t>万元</w:t>
      </w:r>
      <w:r>
        <w:rPr>
          <w:rFonts w:ascii="Times New Roman" w:eastAsia="仿宋_GB2312" w:hAnsi="Times New Roman" w:hint="eastAsia"/>
          <w:color w:val="000000" w:themeColor="text1"/>
          <w:kern w:val="0"/>
          <w:sz w:val="32"/>
          <w:szCs w:val="32"/>
        </w:rPr>
        <w:t>，债务转贷收入</w:t>
      </w:r>
      <w:r>
        <w:rPr>
          <w:rFonts w:ascii="Times New Roman" w:eastAsia="仿宋_GB2312" w:hAnsi="Times New Roman" w:hint="eastAsia"/>
          <w:color w:val="000000" w:themeColor="text1"/>
          <w:kern w:val="0"/>
          <w:sz w:val="32"/>
          <w:szCs w:val="32"/>
        </w:rPr>
        <w:t>23713</w:t>
      </w:r>
      <w:r>
        <w:rPr>
          <w:rFonts w:ascii="Times New Roman" w:eastAsia="仿宋_GB2312" w:hAnsi="Times New Roman"/>
          <w:color w:val="000000" w:themeColor="text1"/>
          <w:kern w:val="0"/>
          <w:sz w:val="32"/>
          <w:szCs w:val="32"/>
        </w:rPr>
        <w:t>万元，调入专项债利</w:t>
      </w:r>
      <w:proofErr w:type="gramStart"/>
      <w:r>
        <w:rPr>
          <w:rFonts w:ascii="Times New Roman" w:eastAsia="仿宋_GB2312" w:hAnsi="Times New Roman"/>
          <w:color w:val="000000" w:themeColor="text1"/>
          <w:kern w:val="0"/>
          <w:sz w:val="32"/>
          <w:szCs w:val="32"/>
        </w:rPr>
        <w:t>息</w:t>
      </w:r>
      <w:proofErr w:type="gramEnd"/>
      <w:r>
        <w:rPr>
          <w:rFonts w:ascii="Times New Roman" w:eastAsia="仿宋_GB2312" w:hAnsi="Times New Roman"/>
          <w:color w:val="000000" w:themeColor="text1"/>
          <w:kern w:val="0"/>
          <w:sz w:val="32"/>
          <w:szCs w:val="32"/>
        </w:rPr>
        <w:t>资金</w:t>
      </w:r>
      <w:r>
        <w:rPr>
          <w:rFonts w:ascii="Times New Roman" w:eastAsia="仿宋_GB2312" w:hAnsi="Times New Roman" w:hint="eastAsia"/>
          <w:color w:val="000000" w:themeColor="text1"/>
          <w:kern w:val="0"/>
          <w:sz w:val="32"/>
          <w:szCs w:val="32"/>
        </w:rPr>
        <w:t>1410</w:t>
      </w:r>
      <w:r>
        <w:rPr>
          <w:rFonts w:ascii="Times New Roman" w:eastAsia="仿宋_GB2312" w:hAnsi="Times New Roman"/>
          <w:color w:val="000000" w:themeColor="text1"/>
          <w:kern w:val="0"/>
          <w:sz w:val="32"/>
          <w:szCs w:val="32"/>
        </w:rPr>
        <w:t>万元</w:t>
      </w:r>
      <w:r>
        <w:rPr>
          <w:rFonts w:ascii="Times New Roman" w:eastAsia="仿宋_GB2312" w:hAnsi="Times New Roman" w:hint="eastAsia"/>
          <w:color w:val="000000" w:themeColor="text1"/>
          <w:kern w:val="0"/>
          <w:sz w:val="32"/>
          <w:szCs w:val="32"/>
        </w:rPr>
        <w:t>，上年结余</w:t>
      </w:r>
      <w:r>
        <w:rPr>
          <w:rFonts w:ascii="Times New Roman" w:eastAsia="仿宋_GB2312" w:hAnsi="Times New Roman" w:hint="eastAsia"/>
          <w:color w:val="000000" w:themeColor="text1"/>
          <w:kern w:val="0"/>
          <w:sz w:val="32"/>
          <w:szCs w:val="32"/>
        </w:rPr>
        <w:t>2944</w:t>
      </w:r>
      <w:r>
        <w:rPr>
          <w:rFonts w:ascii="Times New Roman" w:eastAsia="仿宋_GB2312" w:hAnsi="Times New Roman" w:hint="eastAsia"/>
          <w:color w:val="000000" w:themeColor="text1"/>
          <w:kern w:val="0"/>
          <w:sz w:val="32"/>
          <w:szCs w:val="32"/>
        </w:rPr>
        <w:t>万元</w:t>
      </w:r>
      <w:r>
        <w:rPr>
          <w:rFonts w:ascii="Times New Roman" w:eastAsia="仿宋_GB2312" w:hAnsi="Times New Roman"/>
          <w:color w:val="000000" w:themeColor="text1"/>
          <w:kern w:val="0"/>
          <w:sz w:val="32"/>
          <w:szCs w:val="32"/>
        </w:rPr>
        <w:t>。</w:t>
      </w:r>
    </w:p>
    <w:p w:rsidR="007C4418" w:rsidRDefault="005A25B2">
      <w:pPr>
        <w:overflowPunct w:val="0"/>
        <w:spacing w:line="560" w:lineRule="exact"/>
        <w:ind w:firstLineChars="196" w:firstLine="627"/>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202</w:t>
      </w:r>
      <w:r>
        <w:rPr>
          <w:rFonts w:ascii="Times New Roman" w:eastAsia="仿宋_GB2312" w:hAnsi="Times New Roman" w:hint="eastAsia"/>
          <w:color w:val="000000" w:themeColor="text1"/>
          <w:kern w:val="0"/>
          <w:sz w:val="32"/>
          <w:szCs w:val="32"/>
        </w:rPr>
        <w:t>5</w:t>
      </w:r>
      <w:r>
        <w:rPr>
          <w:rFonts w:ascii="Times New Roman" w:eastAsia="仿宋_GB2312" w:hAnsi="Times New Roman"/>
          <w:color w:val="000000" w:themeColor="text1"/>
          <w:kern w:val="0"/>
          <w:sz w:val="32"/>
          <w:szCs w:val="32"/>
        </w:rPr>
        <w:t>年政府性基金</w:t>
      </w:r>
      <w:r>
        <w:rPr>
          <w:rFonts w:ascii="Times New Roman" w:eastAsia="仿宋_GB2312" w:hAnsi="Times New Roman" w:hint="eastAsia"/>
          <w:color w:val="000000" w:themeColor="text1"/>
          <w:kern w:val="0"/>
          <w:sz w:val="32"/>
          <w:szCs w:val="32"/>
        </w:rPr>
        <w:t>预算</w:t>
      </w:r>
      <w:r>
        <w:rPr>
          <w:rFonts w:ascii="Times New Roman" w:eastAsia="仿宋_GB2312" w:hAnsi="Times New Roman"/>
          <w:color w:val="000000" w:themeColor="text1"/>
          <w:kern w:val="0"/>
          <w:sz w:val="32"/>
          <w:szCs w:val="32"/>
        </w:rPr>
        <w:t>支出完成</w:t>
      </w: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9377</w:t>
      </w:r>
      <w:r>
        <w:rPr>
          <w:rFonts w:ascii="Times New Roman" w:eastAsia="仿宋_GB2312" w:hAnsi="Times New Roman"/>
          <w:color w:val="000000" w:themeColor="text1"/>
          <w:kern w:val="0"/>
          <w:sz w:val="32"/>
          <w:szCs w:val="32"/>
        </w:rPr>
        <w:t>万元，</w:t>
      </w:r>
      <w:r>
        <w:rPr>
          <w:rFonts w:ascii="Times New Roman" w:eastAsia="仿宋_GB2312" w:hAnsi="Times New Roman" w:hint="eastAsia"/>
          <w:color w:val="000000" w:themeColor="text1"/>
          <w:kern w:val="0"/>
          <w:sz w:val="32"/>
          <w:szCs w:val="32"/>
        </w:rPr>
        <w:t>其中，全区政府性基金支出</w:t>
      </w:r>
      <w:r>
        <w:rPr>
          <w:rFonts w:ascii="Times New Roman" w:eastAsia="仿宋_GB2312" w:hAnsi="Times New Roman" w:hint="eastAsia"/>
          <w:color w:val="000000" w:themeColor="text1"/>
          <w:kern w:val="0"/>
          <w:sz w:val="32"/>
          <w:szCs w:val="32"/>
        </w:rPr>
        <w:t>8151</w:t>
      </w:r>
      <w:r>
        <w:rPr>
          <w:rFonts w:ascii="Times New Roman" w:eastAsia="仿宋_GB2312" w:hAnsi="Times New Roman" w:hint="eastAsia"/>
          <w:color w:val="000000" w:themeColor="text1"/>
          <w:kern w:val="0"/>
          <w:sz w:val="32"/>
          <w:szCs w:val="32"/>
        </w:rPr>
        <w:t>万元，债务还本支出</w:t>
      </w:r>
      <w:r>
        <w:rPr>
          <w:rFonts w:ascii="Times New Roman" w:eastAsia="仿宋_GB2312" w:hAnsi="Times New Roman" w:hint="eastAsia"/>
          <w:color w:val="000000" w:themeColor="text1"/>
          <w:kern w:val="0"/>
          <w:sz w:val="32"/>
          <w:szCs w:val="32"/>
        </w:rPr>
        <w:t>21226</w:t>
      </w:r>
      <w:r>
        <w:rPr>
          <w:rFonts w:ascii="Times New Roman" w:eastAsia="仿宋_GB2312" w:hAnsi="Times New Roman" w:hint="eastAsia"/>
          <w:color w:val="000000" w:themeColor="text1"/>
          <w:kern w:val="0"/>
          <w:sz w:val="32"/>
          <w:szCs w:val="32"/>
        </w:rPr>
        <w:t>万元</w:t>
      </w:r>
      <w:r>
        <w:rPr>
          <w:rFonts w:ascii="Times New Roman" w:eastAsia="仿宋_GB2312" w:hAnsi="Times New Roman"/>
          <w:color w:val="000000" w:themeColor="text1"/>
          <w:kern w:val="0"/>
          <w:sz w:val="32"/>
          <w:szCs w:val="32"/>
        </w:rPr>
        <w:t>。</w:t>
      </w:r>
    </w:p>
    <w:p w:rsidR="007C4418" w:rsidRDefault="005A25B2">
      <w:pPr>
        <w:overflowPunct w:val="0"/>
        <w:spacing w:line="560" w:lineRule="exact"/>
        <w:ind w:firstLineChars="200" w:firstLine="643"/>
        <w:rPr>
          <w:rFonts w:ascii="Times New Roman" w:hAnsi="Times New Roman"/>
          <w:b/>
          <w:color w:val="000000" w:themeColor="text1"/>
          <w:sz w:val="32"/>
          <w:szCs w:val="32"/>
        </w:rPr>
      </w:pPr>
      <w:r>
        <w:rPr>
          <w:rFonts w:ascii="Times New Roman" w:hAnsi="Times New Roman"/>
          <w:b/>
          <w:color w:val="000000" w:themeColor="text1"/>
          <w:sz w:val="32"/>
          <w:szCs w:val="32"/>
        </w:rPr>
        <w:t>（三）地方政府债务情况</w:t>
      </w:r>
    </w:p>
    <w:p w:rsidR="007C4418" w:rsidRDefault="005A25B2">
      <w:pPr>
        <w:overflowPunct w:val="0"/>
        <w:spacing w:line="560" w:lineRule="exact"/>
        <w:ind w:firstLineChars="196" w:firstLine="627"/>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202</w:t>
      </w:r>
      <w:r>
        <w:rPr>
          <w:rFonts w:ascii="Times New Roman" w:eastAsia="仿宋_GB2312" w:hAnsi="Times New Roman" w:hint="eastAsia"/>
          <w:color w:val="000000" w:themeColor="text1"/>
          <w:kern w:val="0"/>
          <w:sz w:val="32"/>
          <w:szCs w:val="32"/>
        </w:rPr>
        <w:t>5</w:t>
      </w:r>
      <w:r>
        <w:rPr>
          <w:rFonts w:ascii="Times New Roman" w:eastAsia="仿宋_GB2312" w:hAnsi="Times New Roman"/>
          <w:color w:val="000000" w:themeColor="text1"/>
          <w:kern w:val="0"/>
          <w:sz w:val="32"/>
          <w:szCs w:val="32"/>
        </w:rPr>
        <w:t>年初政府债务余额</w:t>
      </w:r>
      <w:r>
        <w:rPr>
          <w:rFonts w:ascii="Times New Roman" w:eastAsia="仿宋_GB2312" w:hAnsi="Times New Roman" w:hint="eastAsia"/>
          <w:color w:val="000000" w:themeColor="text1"/>
          <w:kern w:val="0"/>
          <w:sz w:val="32"/>
          <w:szCs w:val="32"/>
        </w:rPr>
        <w:t>73767</w:t>
      </w:r>
      <w:r>
        <w:rPr>
          <w:rFonts w:ascii="Times New Roman" w:eastAsia="仿宋_GB2312" w:hAnsi="Times New Roman"/>
          <w:color w:val="000000" w:themeColor="text1"/>
          <w:kern w:val="0"/>
          <w:sz w:val="32"/>
          <w:szCs w:val="32"/>
        </w:rPr>
        <w:t>万元，新增专项债券额度</w:t>
      </w:r>
      <w:r>
        <w:rPr>
          <w:rFonts w:ascii="Times New Roman" w:eastAsia="仿宋_GB2312" w:hAnsi="Times New Roman" w:hint="eastAsia"/>
          <w:color w:val="000000" w:themeColor="text1"/>
          <w:kern w:val="0"/>
          <w:sz w:val="32"/>
          <w:szCs w:val="32"/>
        </w:rPr>
        <w:t>3700</w:t>
      </w:r>
      <w:r>
        <w:rPr>
          <w:rFonts w:ascii="Times New Roman" w:eastAsia="仿宋_GB2312" w:hAnsi="Times New Roman"/>
          <w:color w:val="000000" w:themeColor="text1"/>
          <w:kern w:val="0"/>
          <w:sz w:val="32"/>
          <w:szCs w:val="32"/>
        </w:rPr>
        <w:t>万元，其中：八公山风景区建设提升项目</w:t>
      </w:r>
      <w:r>
        <w:rPr>
          <w:rFonts w:ascii="Times New Roman" w:eastAsia="仿宋_GB2312" w:hAnsi="Times New Roman"/>
          <w:color w:val="000000" w:themeColor="text1"/>
          <w:kern w:val="0"/>
          <w:sz w:val="32"/>
          <w:szCs w:val="32"/>
        </w:rPr>
        <w:t>2</w:t>
      </w:r>
      <w:r>
        <w:rPr>
          <w:rFonts w:ascii="Times New Roman" w:eastAsia="仿宋_GB2312" w:hAnsi="Times New Roman" w:hint="eastAsia"/>
          <w:color w:val="000000" w:themeColor="text1"/>
          <w:kern w:val="0"/>
          <w:sz w:val="32"/>
          <w:szCs w:val="32"/>
        </w:rPr>
        <w:t>5</w:t>
      </w:r>
      <w:r>
        <w:rPr>
          <w:rFonts w:ascii="Times New Roman" w:eastAsia="仿宋_GB2312" w:hAnsi="Times New Roman"/>
          <w:color w:val="000000" w:themeColor="text1"/>
          <w:kern w:val="0"/>
          <w:sz w:val="32"/>
          <w:szCs w:val="32"/>
        </w:rPr>
        <w:t>00</w:t>
      </w:r>
      <w:r>
        <w:rPr>
          <w:rFonts w:ascii="Times New Roman" w:eastAsia="仿宋_GB2312" w:hAnsi="Times New Roman"/>
          <w:color w:val="000000" w:themeColor="text1"/>
          <w:kern w:val="0"/>
          <w:sz w:val="32"/>
          <w:szCs w:val="32"/>
        </w:rPr>
        <w:t>万元</w:t>
      </w:r>
      <w:r>
        <w:rPr>
          <w:rFonts w:ascii="Times New Roman" w:eastAsia="仿宋_GB2312" w:hAnsi="Times New Roman" w:hint="eastAsia"/>
          <w:color w:val="000000" w:themeColor="text1"/>
          <w:kern w:val="0"/>
          <w:sz w:val="32"/>
          <w:szCs w:val="32"/>
        </w:rPr>
        <w:t>、瓷器新村项目</w:t>
      </w:r>
      <w:r>
        <w:rPr>
          <w:rFonts w:ascii="Times New Roman" w:eastAsia="仿宋_GB2312" w:hAnsi="Times New Roman" w:hint="eastAsia"/>
          <w:color w:val="000000" w:themeColor="text1"/>
          <w:kern w:val="0"/>
          <w:sz w:val="32"/>
          <w:szCs w:val="32"/>
        </w:rPr>
        <w:t>1200</w:t>
      </w:r>
      <w:r>
        <w:rPr>
          <w:rFonts w:ascii="Times New Roman" w:eastAsia="仿宋_GB2312" w:hAnsi="Times New Roman" w:hint="eastAsia"/>
          <w:color w:val="000000" w:themeColor="text1"/>
          <w:kern w:val="0"/>
          <w:sz w:val="32"/>
          <w:szCs w:val="32"/>
        </w:rPr>
        <w:t>万元；</w:t>
      </w:r>
      <w:r>
        <w:rPr>
          <w:rFonts w:ascii="Times New Roman" w:eastAsia="仿宋_GB2312" w:hAnsi="Times New Roman"/>
          <w:color w:val="000000" w:themeColor="text1"/>
          <w:kern w:val="0"/>
          <w:sz w:val="32"/>
          <w:szCs w:val="32"/>
        </w:rPr>
        <w:t>新增一般债券额度</w:t>
      </w:r>
      <w:r>
        <w:rPr>
          <w:rFonts w:ascii="Times New Roman" w:eastAsia="仿宋_GB2312" w:hAnsi="Times New Roman"/>
          <w:color w:val="000000" w:themeColor="text1"/>
          <w:kern w:val="0"/>
          <w:sz w:val="32"/>
          <w:szCs w:val="32"/>
        </w:rPr>
        <w:t>1</w:t>
      </w:r>
      <w:r>
        <w:rPr>
          <w:rFonts w:ascii="Times New Roman" w:eastAsia="仿宋_GB2312" w:hAnsi="Times New Roman" w:hint="eastAsia"/>
          <w:color w:val="000000" w:themeColor="text1"/>
          <w:kern w:val="0"/>
          <w:sz w:val="32"/>
          <w:szCs w:val="32"/>
        </w:rPr>
        <w:t>000</w:t>
      </w:r>
      <w:r>
        <w:rPr>
          <w:rFonts w:ascii="Times New Roman" w:eastAsia="仿宋_GB2312" w:hAnsi="Times New Roman"/>
          <w:color w:val="000000" w:themeColor="text1"/>
          <w:kern w:val="0"/>
          <w:sz w:val="32"/>
          <w:szCs w:val="32"/>
        </w:rPr>
        <w:t>万元，</w:t>
      </w:r>
      <w:r>
        <w:rPr>
          <w:rFonts w:ascii="Times New Roman" w:eastAsia="仿宋_GB2312" w:hAnsi="Times New Roman" w:hint="eastAsia"/>
          <w:color w:val="000000" w:themeColor="text1"/>
          <w:kern w:val="0"/>
          <w:sz w:val="32"/>
          <w:szCs w:val="32"/>
        </w:rPr>
        <w:t>用于和美乡村精品示范村建设</w:t>
      </w:r>
      <w:r>
        <w:rPr>
          <w:rFonts w:ascii="Times New Roman" w:eastAsia="仿宋_GB2312" w:hAnsi="Times New Roman"/>
          <w:color w:val="000000" w:themeColor="text1"/>
          <w:kern w:val="0"/>
          <w:sz w:val="32"/>
          <w:szCs w:val="32"/>
        </w:rPr>
        <w:t>；</w:t>
      </w:r>
      <w:r>
        <w:rPr>
          <w:rFonts w:ascii="Times New Roman" w:eastAsia="仿宋_GB2312" w:hAnsi="Times New Roman" w:hint="eastAsia"/>
          <w:color w:val="000000" w:themeColor="text1"/>
          <w:kern w:val="0"/>
          <w:sz w:val="32"/>
          <w:szCs w:val="32"/>
        </w:rPr>
        <w:t>再融资专项债券额度</w:t>
      </w:r>
      <w:r>
        <w:rPr>
          <w:rFonts w:ascii="Times New Roman" w:eastAsia="仿宋_GB2312" w:hAnsi="Times New Roman" w:hint="eastAsia"/>
          <w:color w:val="000000" w:themeColor="text1"/>
          <w:kern w:val="0"/>
          <w:sz w:val="32"/>
          <w:szCs w:val="32"/>
        </w:rPr>
        <w:t>20013</w:t>
      </w:r>
      <w:r>
        <w:rPr>
          <w:rFonts w:ascii="Times New Roman" w:eastAsia="仿宋_GB2312" w:hAnsi="Times New Roman" w:hint="eastAsia"/>
          <w:color w:val="000000" w:themeColor="text1"/>
          <w:kern w:val="0"/>
          <w:sz w:val="32"/>
          <w:szCs w:val="32"/>
        </w:rPr>
        <w:t>万元；再融资一般债券额度</w:t>
      </w:r>
      <w:r>
        <w:rPr>
          <w:rFonts w:ascii="Times New Roman" w:eastAsia="仿宋_GB2312" w:hAnsi="Times New Roman" w:hint="eastAsia"/>
          <w:color w:val="000000" w:themeColor="text1"/>
          <w:kern w:val="0"/>
          <w:sz w:val="32"/>
          <w:szCs w:val="32"/>
        </w:rPr>
        <w:t>1415</w:t>
      </w:r>
      <w:r>
        <w:rPr>
          <w:rFonts w:ascii="Times New Roman" w:eastAsia="仿宋_GB2312" w:hAnsi="Times New Roman" w:hint="eastAsia"/>
          <w:color w:val="000000" w:themeColor="text1"/>
          <w:kern w:val="0"/>
          <w:sz w:val="32"/>
          <w:szCs w:val="32"/>
        </w:rPr>
        <w:t>万元（偿还到期一般债务</w:t>
      </w:r>
      <w:r>
        <w:rPr>
          <w:rFonts w:ascii="Times New Roman" w:eastAsia="仿宋_GB2312" w:hAnsi="Times New Roman" w:hint="eastAsia"/>
          <w:color w:val="000000" w:themeColor="text1"/>
          <w:kern w:val="0"/>
          <w:sz w:val="32"/>
          <w:szCs w:val="32"/>
        </w:rPr>
        <w:t>1415</w:t>
      </w:r>
      <w:r>
        <w:rPr>
          <w:rFonts w:ascii="Times New Roman" w:eastAsia="仿宋_GB2312" w:hAnsi="Times New Roman" w:hint="eastAsia"/>
          <w:color w:val="000000" w:themeColor="text1"/>
          <w:kern w:val="0"/>
          <w:sz w:val="32"/>
          <w:szCs w:val="32"/>
        </w:rPr>
        <w:t>万元）。</w:t>
      </w:r>
      <w:r>
        <w:rPr>
          <w:rFonts w:ascii="Times New Roman" w:eastAsia="仿宋_GB2312" w:hAnsi="Times New Roman"/>
          <w:color w:val="000000" w:themeColor="text1"/>
          <w:kern w:val="0"/>
          <w:sz w:val="32"/>
          <w:szCs w:val="32"/>
        </w:rPr>
        <w:t>202</w:t>
      </w:r>
      <w:r>
        <w:rPr>
          <w:rFonts w:ascii="Times New Roman" w:eastAsia="仿宋_GB2312" w:hAnsi="Times New Roman" w:hint="eastAsia"/>
          <w:color w:val="000000" w:themeColor="text1"/>
          <w:kern w:val="0"/>
          <w:sz w:val="32"/>
          <w:szCs w:val="32"/>
        </w:rPr>
        <w:t>5</w:t>
      </w:r>
      <w:r>
        <w:rPr>
          <w:rFonts w:ascii="Times New Roman" w:eastAsia="仿宋_GB2312" w:hAnsi="Times New Roman"/>
          <w:color w:val="000000" w:themeColor="text1"/>
          <w:kern w:val="0"/>
          <w:sz w:val="32"/>
          <w:szCs w:val="32"/>
        </w:rPr>
        <w:t>年到期一般债券</w:t>
      </w:r>
      <w:r>
        <w:rPr>
          <w:rFonts w:ascii="Times New Roman" w:eastAsia="仿宋_GB2312" w:hAnsi="Times New Roman" w:hint="eastAsia"/>
          <w:color w:val="000000" w:themeColor="text1"/>
          <w:kern w:val="0"/>
          <w:sz w:val="32"/>
          <w:szCs w:val="32"/>
        </w:rPr>
        <w:t>1573</w:t>
      </w:r>
      <w:r>
        <w:rPr>
          <w:rFonts w:ascii="Times New Roman" w:eastAsia="仿宋_GB2312" w:hAnsi="Times New Roman"/>
          <w:color w:val="000000" w:themeColor="text1"/>
          <w:kern w:val="0"/>
          <w:sz w:val="32"/>
          <w:szCs w:val="32"/>
        </w:rPr>
        <w:t>万元，</w:t>
      </w:r>
      <w:r>
        <w:rPr>
          <w:rFonts w:ascii="Times New Roman" w:eastAsia="仿宋_GB2312" w:hAnsi="Times New Roman" w:hint="eastAsia"/>
          <w:color w:val="000000" w:themeColor="text1"/>
          <w:kern w:val="0"/>
          <w:sz w:val="32"/>
          <w:szCs w:val="32"/>
        </w:rPr>
        <w:t>专项债券</w:t>
      </w:r>
      <w:r>
        <w:rPr>
          <w:rFonts w:ascii="Times New Roman" w:eastAsia="仿宋_GB2312" w:hAnsi="Times New Roman" w:hint="eastAsia"/>
          <w:color w:val="000000" w:themeColor="text1"/>
          <w:kern w:val="0"/>
          <w:sz w:val="32"/>
          <w:szCs w:val="32"/>
        </w:rPr>
        <w:t>12126</w:t>
      </w:r>
      <w:r>
        <w:rPr>
          <w:rFonts w:ascii="Times New Roman" w:eastAsia="仿宋_GB2312" w:hAnsi="Times New Roman" w:hint="eastAsia"/>
          <w:color w:val="000000" w:themeColor="text1"/>
          <w:kern w:val="0"/>
          <w:sz w:val="32"/>
          <w:szCs w:val="32"/>
        </w:rPr>
        <w:t>万元，已通过</w:t>
      </w:r>
      <w:r>
        <w:rPr>
          <w:rFonts w:ascii="Times New Roman" w:eastAsia="仿宋_GB2312" w:hAnsi="Times New Roman"/>
          <w:color w:val="000000" w:themeColor="text1"/>
          <w:kern w:val="0"/>
          <w:sz w:val="32"/>
          <w:szCs w:val="32"/>
        </w:rPr>
        <w:t>202</w:t>
      </w:r>
      <w:r>
        <w:rPr>
          <w:rFonts w:ascii="Times New Roman" w:eastAsia="仿宋_GB2312" w:hAnsi="Times New Roman" w:hint="eastAsia"/>
          <w:color w:val="000000" w:themeColor="text1"/>
          <w:kern w:val="0"/>
          <w:sz w:val="32"/>
          <w:szCs w:val="32"/>
        </w:rPr>
        <w:t>5</w:t>
      </w:r>
      <w:r>
        <w:rPr>
          <w:rFonts w:ascii="Times New Roman" w:eastAsia="仿宋_GB2312" w:hAnsi="Times New Roman"/>
          <w:color w:val="000000" w:themeColor="text1"/>
          <w:kern w:val="0"/>
          <w:sz w:val="32"/>
          <w:szCs w:val="32"/>
        </w:rPr>
        <w:t>年再融资债券偿还</w:t>
      </w:r>
      <w:r>
        <w:rPr>
          <w:rFonts w:ascii="Times New Roman" w:eastAsia="仿宋_GB2312" w:hAnsi="Times New Roman" w:hint="eastAsia"/>
          <w:color w:val="000000" w:themeColor="text1"/>
          <w:kern w:val="0"/>
          <w:sz w:val="32"/>
          <w:szCs w:val="32"/>
        </w:rPr>
        <w:t>12328</w:t>
      </w:r>
      <w:r>
        <w:rPr>
          <w:rFonts w:ascii="Times New Roman" w:eastAsia="仿宋_GB2312" w:hAnsi="Times New Roman"/>
          <w:color w:val="000000" w:themeColor="text1"/>
          <w:kern w:val="0"/>
          <w:sz w:val="32"/>
          <w:szCs w:val="32"/>
        </w:rPr>
        <w:t>万元，自有资金偿还</w:t>
      </w:r>
      <w:r>
        <w:rPr>
          <w:rFonts w:ascii="Times New Roman" w:eastAsia="仿宋_GB2312" w:hAnsi="Times New Roman" w:hint="eastAsia"/>
          <w:color w:val="000000" w:themeColor="text1"/>
          <w:kern w:val="0"/>
          <w:sz w:val="32"/>
          <w:szCs w:val="32"/>
        </w:rPr>
        <w:t>1371</w:t>
      </w:r>
      <w:r>
        <w:rPr>
          <w:rFonts w:ascii="Times New Roman" w:eastAsia="仿宋_GB2312" w:hAnsi="Times New Roman"/>
          <w:color w:val="000000" w:themeColor="text1"/>
          <w:kern w:val="0"/>
          <w:sz w:val="32"/>
          <w:szCs w:val="32"/>
        </w:rPr>
        <w:t>万元；截至目前</w:t>
      </w:r>
      <w:r>
        <w:rPr>
          <w:rFonts w:ascii="Times New Roman" w:eastAsia="仿宋_GB2312" w:hAnsi="Times New Roman"/>
          <w:color w:val="000000" w:themeColor="text1"/>
          <w:kern w:val="0"/>
          <w:sz w:val="32"/>
          <w:szCs w:val="32"/>
        </w:rPr>
        <w:lastRenderedPageBreak/>
        <w:t>债务余额</w:t>
      </w:r>
      <w:r>
        <w:rPr>
          <w:rFonts w:ascii="Times New Roman" w:eastAsia="仿宋_GB2312" w:hAnsi="Times New Roman" w:hint="eastAsia"/>
          <w:kern w:val="0"/>
          <w:sz w:val="32"/>
          <w:szCs w:val="32"/>
        </w:rPr>
        <w:t>86196</w:t>
      </w:r>
      <w:r>
        <w:rPr>
          <w:rFonts w:ascii="Times New Roman" w:eastAsia="仿宋_GB2312" w:hAnsi="Times New Roman"/>
          <w:color w:val="000000" w:themeColor="text1"/>
          <w:kern w:val="0"/>
          <w:sz w:val="32"/>
          <w:szCs w:val="32"/>
        </w:rPr>
        <w:t>万元，在省核定的年度地方政府债务限额管控范围。</w:t>
      </w:r>
    </w:p>
    <w:p w:rsidR="007C4418" w:rsidRDefault="005A25B2">
      <w:pPr>
        <w:spacing w:line="560" w:lineRule="exact"/>
        <w:ind w:firstLineChars="196" w:firstLine="627"/>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由于</w:t>
      </w:r>
      <w:r>
        <w:rPr>
          <w:rFonts w:ascii="仿宋_GB2312" w:eastAsia="仿宋_GB2312" w:hAnsi="仿宋_GB2312" w:cs="仿宋_GB2312" w:hint="eastAsia"/>
          <w:color w:val="000000" w:themeColor="text1"/>
          <w:kern w:val="0"/>
          <w:sz w:val="32"/>
          <w:szCs w:val="32"/>
        </w:rPr>
        <w:t>2025</w:t>
      </w:r>
      <w:r>
        <w:rPr>
          <w:rFonts w:ascii="仿宋_GB2312" w:eastAsia="仿宋_GB2312" w:hAnsi="仿宋_GB2312" w:cs="仿宋_GB2312" w:hint="eastAsia"/>
          <w:color w:val="000000" w:themeColor="text1"/>
          <w:kern w:val="0"/>
          <w:sz w:val="32"/>
          <w:szCs w:val="32"/>
        </w:rPr>
        <w:t>年与上级财政尚未结算，</w:t>
      </w:r>
      <w:r>
        <w:rPr>
          <w:rFonts w:ascii="仿宋_GB2312" w:eastAsia="仿宋_GB2312" w:hAnsi="仿宋" w:hint="eastAsia"/>
          <w:snapToGrid w:val="0"/>
          <w:kern w:val="0"/>
          <w:sz w:val="32"/>
          <w:szCs w:val="32"/>
        </w:rPr>
        <w:t>本次报告的预算执行数字会有部分变化</w:t>
      </w:r>
      <w:r>
        <w:rPr>
          <w:rFonts w:ascii="仿宋_GB2312" w:eastAsia="仿宋_GB2312" w:hAnsi="仿宋_GB2312" w:cs="仿宋_GB2312" w:hint="eastAsia"/>
          <w:kern w:val="0"/>
          <w:sz w:val="32"/>
          <w:szCs w:val="32"/>
        </w:rPr>
        <w:t>，在年度决算编制汇总后略有调整</w:t>
      </w:r>
      <w:r>
        <w:rPr>
          <w:rFonts w:ascii="仿宋_GB2312" w:eastAsia="仿宋_GB2312" w:hAnsi="仿宋_GB2312" w:cs="仿宋_GB2312" w:hint="eastAsia"/>
          <w:color w:val="000000" w:themeColor="text1"/>
          <w:kern w:val="0"/>
          <w:sz w:val="32"/>
          <w:szCs w:val="32"/>
        </w:rPr>
        <w:t>。</w:t>
      </w:r>
    </w:p>
    <w:p w:rsidR="007C4418" w:rsidRDefault="007C4418">
      <w:pPr>
        <w:spacing w:line="560" w:lineRule="exact"/>
        <w:ind w:firstLineChars="196" w:firstLine="627"/>
        <w:rPr>
          <w:rFonts w:ascii="仿宋_GB2312" w:eastAsia="仿宋_GB2312" w:hAnsi="仿宋_GB2312" w:cs="仿宋_GB2312"/>
          <w:color w:val="000000" w:themeColor="text1"/>
          <w:kern w:val="0"/>
          <w:sz w:val="32"/>
          <w:szCs w:val="32"/>
        </w:rPr>
      </w:pPr>
    </w:p>
    <w:p w:rsidR="007C4418" w:rsidRDefault="005A25B2">
      <w:pPr>
        <w:overflowPunct w:val="0"/>
        <w:spacing w:line="56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w:t>
      </w:r>
      <w:r>
        <w:rPr>
          <w:rFonts w:ascii="黑体" w:eastAsia="黑体" w:hAnsi="黑体" w:cs="黑体" w:hint="eastAsia"/>
          <w:color w:val="000000" w:themeColor="text1"/>
          <w:sz w:val="32"/>
          <w:szCs w:val="32"/>
        </w:rPr>
        <w:t>2025</w:t>
      </w:r>
      <w:r>
        <w:rPr>
          <w:rFonts w:ascii="黑体" w:eastAsia="黑体" w:hAnsi="黑体" w:cs="黑体" w:hint="eastAsia"/>
          <w:color w:val="000000" w:themeColor="text1"/>
          <w:sz w:val="32"/>
          <w:szCs w:val="32"/>
        </w:rPr>
        <w:t>年财政工作情况</w:t>
      </w:r>
    </w:p>
    <w:p w:rsidR="007C4418" w:rsidRDefault="007C4418">
      <w:pPr>
        <w:overflowPunct w:val="0"/>
        <w:spacing w:line="560" w:lineRule="exact"/>
        <w:rPr>
          <w:rFonts w:ascii="Times New Roman" w:eastAsia="黑体" w:hAnsi="Times New Roman"/>
          <w:bCs/>
          <w:color w:val="000000" w:themeColor="text1"/>
          <w:sz w:val="32"/>
          <w:szCs w:val="32"/>
        </w:rPr>
      </w:pPr>
    </w:p>
    <w:p w:rsidR="007C4418" w:rsidRDefault="005A25B2">
      <w:pPr>
        <w:pStyle w:val="a3"/>
        <w:numPr>
          <w:ilvl w:val="0"/>
          <w:numId w:val="1"/>
        </w:numPr>
        <w:overflowPunct w:val="0"/>
        <w:spacing w:line="560" w:lineRule="exact"/>
        <w:rPr>
          <w:rFonts w:ascii="仿宋_GB2312" w:hAnsi="仿宋_GB2312" w:cs="仿宋_GB2312"/>
          <w:szCs w:val="32"/>
        </w:rPr>
      </w:pPr>
      <w:r>
        <w:rPr>
          <w:rFonts w:ascii="楷体_GB2312" w:eastAsia="楷体_GB2312" w:hAnsi="楷体_GB2312" w:cs="楷体_GB2312" w:hint="eastAsia"/>
          <w:b/>
          <w:color w:val="000000" w:themeColor="text1"/>
          <w:szCs w:val="32"/>
        </w:rPr>
        <w:t>聚力增收节支，夯实财政平稳运行。</w:t>
      </w:r>
      <w:r>
        <w:rPr>
          <w:rFonts w:ascii="仿宋_GB2312" w:hint="eastAsia"/>
          <w:color w:val="000000" w:themeColor="text1"/>
          <w:szCs w:val="32"/>
        </w:rPr>
        <w:t>坚持开源与节流并重，全力保障财政健康平稳运行，加强税费协同共治，充分调动镇（街道）协税护税和增收节支积极性，努力</w:t>
      </w:r>
      <w:r>
        <w:rPr>
          <w:rFonts w:ascii="仿宋_GB2312" w:hAnsi="仿宋_GB2312" w:cs="仿宋_GB2312" w:hint="eastAsia"/>
          <w:szCs w:val="32"/>
        </w:rPr>
        <w:t>做大财政收入的蛋糕。</w:t>
      </w:r>
      <w:r>
        <w:rPr>
          <w:rFonts w:ascii="仿宋_GB2312" w:hAnsi="仿宋_GB2312" w:cs="仿宋_GB2312" w:hint="eastAsia"/>
          <w:b/>
          <w:szCs w:val="32"/>
        </w:rPr>
        <w:t>积极争取政策支持。</w:t>
      </w:r>
      <w:r>
        <w:rPr>
          <w:rFonts w:ascii="仿宋_GB2312" w:hint="eastAsia"/>
          <w:color w:val="000000" w:themeColor="text1"/>
          <w:szCs w:val="32"/>
        </w:rPr>
        <w:t>全区争取上级转移支付资金</w:t>
      </w:r>
      <w:r>
        <w:rPr>
          <w:rFonts w:hint="eastAsia"/>
          <w:color w:val="000000" w:themeColor="text1"/>
          <w:kern w:val="0"/>
          <w:szCs w:val="32"/>
        </w:rPr>
        <w:t>3.9</w:t>
      </w:r>
      <w:r>
        <w:rPr>
          <w:rFonts w:ascii="仿宋_GB2312" w:hint="eastAsia"/>
          <w:color w:val="000000" w:themeColor="text1"/>
          <w:szCs w:val="32"/>
        </w:rPr>
        <w:t>亿元，</w:t>
      </w:r>
      <w:r>
        <w:rPr>
          <w:rFonts w:ascii="仿宋_GB2312" w:hint="eastAsia"/>
          <w:color w:val="000000" w:themeColor="text1"/>
          <w:szCs w:val="32"/>
        </w:rPr>
        <w:t>用于民生保障等领域支出；</w:t>
      </w:r>
      <w:r>
        <w:rPr>
          <w:rFonts w:ascii="仿宋_GB2312" w:hint="eastAsia"/>
          <w:color w:val="000000" w:themeColor="text1"/>
          <w:szCs w:val="32"/>
        </w:rPr>
        <w:t>新增专项债券</w:t>
      </w:r>
      <w:r>
        <w:rPr>
          <w:rFonts w:hint="eastAsia"/>
          <w:color w:val="000000" w:themeColor="text1"/>
          <w:kern w:val="0"/>
          <w:szCs w:val="32"/>
        </w:rPr>
        <w:t>3700</w:t>
      </w:r>
      <w:r>
        <w:rPr>
          <w:rFonts w:ascii="仿宋_GB2312" w:hint="eastAsia"/>
          <w:color w:val="000000" w:themeColor="text1"/>
          <w:szCs w:val="32"/>
        </w:rPr>
        <w:t>万元，支持八公山风景区建设提升项目、瓷器新村项目建设；</w:t>
      </w:r>
      <w:r>
        <w:rPr>
          <w:rFonts w:ascii="仿宋_GB2312" w:hint="eastAsia"/>
          <w:color w:val="000000" w:themeColor="text1"/>
          <w:szCs w:val="32"/>
        </w:rPr>
        <w:t>新增</w:t>
      </w:r>
      <w:r>
        <w:rPr>
          <w:rFonts w:ascii="仿宋_GB2312" w:hint="eastAsia"/>
          <w:color w:val="000000" w:themeColor="text1"/>
          <w:szCs w:val="32"/>
        </w:rPr>
        <w:t>超长期特别国债资金</w:t>
      </w:r>
      <w:r>
        <w:rPr>
          <w:rFonts w:hint="eastAsia"/>
          <w:color w:val="000000" w:themeColor="text1"/>
          <w:kern w:val="0"/>
          <w:szCs w:val="32"/>
        </w:rPr>
        <w:t>7070</w:t>
      </w:r>
      <w:r>
        <w:rPr>
          <w:rFonts w:ascii="仿宋_GB2312" w:hint="eastAsia"/>
          <w:color w:val="000000" w:themeColor="text1"/>
          <w:szCs w:val="32"/>
        </w:rPr>
        <w:t>万元，支持黑臭水体治理项目。</w:t>
      </w:r>
      <w:r>
        <w:rPr>
          <w:rFonts w:ascii="仿宋_GB2312" w:hAnsi="仿宋_GB2312" w:cs="仿宋_GB2312" w:hint="eastAsia"/>
          <w:b/>
          <w:szCs w:val="32"/>
        </w:rPr>
        <w:t>强化重点税源管理。</w:t>
      </w:r>
      <w:r>
        <w:rPr>
          <w:rFonts w:ascii="仿宋_GB2312" w:hAnsi="仿宋_GB2312" w:cs="仿宋_GB2312" w:hint="eastAsia"/>
          <w:color w:val="000000"/>
          <w:kern w:val="0"/>
          <w:szCs w:val="32"/>
        </w:rPr>
        <w:t>加强收入调度和分析预测，关注重点税种、重点行业、重点企业，不断壮大培育基础税源。挖掘税收潜力，积极开展税收</w:t>
      </w:r>
      <w:r>
        <w:rPr>
          <w:rFonts w:ascii="仿宋_GB2312" w:hAnsi="仿宋_GB2312" w:cs="仿宋_GB2312" w:hint="eastAsia"/>
          <w:color w:val="000000"/>
          <w:kern w:val="0"/>
          <w:szCs w:val="32"/>
        </w:rPr>
        <w:t>查</w:t>
      </w:r>
      <w:r>
        <w:rPr>
          <w:rFonts w:ascii="仿宋_GB2312" w:hAnsi="仿宋_GB2312" w:cs="仿宋_GB2312" w:hint="eastAsia"/>
          <w:color w:val="000000"/>
          <w:kern w:val="0"/>
          <w:szCs w:val="32"/>
        </w:rPr>
        <w:t>缺补漏工作，做到应收尽收。</w:t>
      </w:r>
      <w:r>
        <w:rPr>
          <w:rFonts w:ascii="仿宋_GB2312" w:hAnsi="仿宋_GB2312" w:cs="仿宋_GB2312" w:hint="eastAsia"/>
          <w:szCs w:val="32"/>
        </w:rPr>
        <w:t>全年个人所得税、城镇土地使用税均保持较大幅度增长。落实镇街道财税制度改革，镇街道新增税源企业</w:t>
      </w:r>
      <w:r>
        <w:rPr>
          <w:rFonts w:hint="eastAsia"/>
          <w:color w:val="000000" w:themeColor="text1"/>
          <w:kern w:val="0"/>
          <w:szCs w:val="32"/>
        </w:rPr>
        <w:t>202</w:t>
      </w:r>
      <w:r>
        <w:rPr>
          <w:rFonts w:ascii="仿宋_GB2312" w:hAnsi="仿宋_GB2312" w:cs="仿宋_GB2312"/>
          <w:szCs w:val="32"/>
        </w:rPr>
        <w:t>家，新增税收</w:t>
      </w:r>
      <w:r>
        <w:rPr>
          <w:rFonts w:hint="eastAsia"/>
          <w:color w:val="000000" w:themeColor="text1"/>
          <w:kern w:val="0"/>
          <w:szCs w:val="32"/>
        </w:rPr>
        <w:t>230</w:t>
      </w:r>
      <w:r>
        <w:rPr>
          <w:rFonts w:ascii="仿宋_GB2312" w:hAnsi="仿宋_GB2312" w:cs="仿宋_GB2312" w:hint="eastAsia"/>
          <w:szCs w:val="32"/>
        </w:rPr>
        <w:t>余</w:t>
      </w:r>
      <w:r>
        <w:rPr>
          <w:rFonts w:ascii="仿宋_GB2312" w:hAnsi="仿宋_GB2312" w:cs="仿宋_GB2312"/>
          <w:szCs w:val="32"/>
        </w:rPr>
        <w:t>万元。</w:t>
      </w:r>
      <w:r>
        <w:rPr>
          <w:rFonts w:ascii="仿宋_GB2312" w:hint="eastAsia"/>
          <w:color w:val="000000" w:themeColor="text1"/>
          <w:szCs w:val="32"/>
        </w:rPr>
        <w:t>有效</w:t>
      </w:r>
      <w:r>
        <w:rPr>
          <w:rFonts w:ascii="仿宋_GB2312" w:hint="eastAsia"/>
          <w:color w:val="000000" w:themeColor="text1"/>
          <w:szCs w:val="32"/>
        </w:rPr>
        <w:t>拓</w:t>
      </w:r>
      <w:r>
        <w:rPr>
          <w:rFonts w:ascii="仿宋_GB2312" w:hint="eastAsia"/>
          <w:color w:val="000000" w:themeColor="text1"/>
          <w:szCs w:val="32"/>
        </w:rPr>
        <w:t>宽财源增长空间，增加财政收入。</w:t>
      </w:r>
      <w:r>
        <w:rPr>
          <w:rFonts w:ascii="仿宋_GB2312" w:hint="eastAsia"/>
          <w:b/>
          <w:color w:val="000000" w:themeColor="text1"/>
          <w:szCs w:val="32"/>
        </w:rPr>
        <w:t>提升财政管理绩效。</w:t>
      </w:r>
      <w:r>
        <w:rPr>
          <w:rFonts w:hAnsi="仿宋_GB2312" w:cs="仿宋_GB2312" w:hint="eastAsia"/>
          <w:szCs w:val="32"/>
        </w:rPr>
        <w:t>印发《八公山区加强财政资源和预算统筹试点实施方案》，全面推进</w:t>
      </w:r>
      <w:r>
        <w:rPr>
          <w:rFonts w:ascii="仿宋_GB2312" w:hAnsi="仿宋_GB2312" w:cs="仿宋_GB2312" w:hint="eastAsia"/>
          <w:szCs w:val="32"/>
        </w:rPr>
        <w:t>财政科学管理试点。牢固树立过“紧日子”思想，厉行勤俭节约，持续压减一般性支出和非急</w:t>
      </w:r>
      <w:r>
        <w:rPr>
          <w:rFonts w:ascii="仿宋_GB2312" w:hAnsi="仿宋_GB2312" w:cs="仿宋_GB2312" w:hint="eastAsia"/>
          <w:szCs w:val="32"/>
        </w:rPr>
        <w:lastRenderedPageBreak/>
        <w:t>需非刚性支出，坚持“大钱大方，小钱小气”，把宝贵的财政资金用在发展紧要处、民生急需上，扎实兜牢底线。牢牢把握“三保”优先的原则，千方百计保“三保”。</w:t>
      </w:r>
      <w:r>
        <w:rPr>
          <w:rFonts w:ascii="仿宋_GB2312" w:hAnsi="仿宋_GB2312" w:cs="仿宋_GB2312" w:hint="eastAsia"/>
          <w:szCs w:val="32"/>
        </w:rPr>
        <w:t>2025</w:t>
      </w:r>
      <w:r>
        <w:rPr>
          <w:rFonts w:ascii="仿宋_GB2312" w:hAnsi="仿宋_GB2312" w:cs="仿宋_GB2312" w:hint="eastAsia"/>
          <w:szCs w:val="32"/>
        </w:rPr>
        <w:t>年</w:t>
      </w:r>
      <w:r>
        <w:rPr>
          <w:rFonts w:ascii="仿宋_GB2312" w:hAnsi="仿宋_GB2312" w:cs="仿宋_GB2312" w:hint="eastAsia"/>
          <w:szCs w:val="32"/>
        </w:rPr>
        <w:t>全区“三公经费”、会议费、差旅费等均压缩</w:t>
      </w:r>
      <w:r>
        <w:rPr>
          <w:rFonts w:ascii="仿宋_GB2312" w:hAnsi="仿宋_GB2312" w:cs="仿宋_GB2312" w:hint="eastAsia"/>
          <w:szCs w:val="32"/>
        </w:rPr>
        <w:t>5%</w:t>
      </w:r>
      <w:r>
        <w:rPr>
          <w:rFonts w:ascii="仿宋_GB2312" w:hAnsi="仿宋_GB2312" w:cs="仿宋_GB2312" w:hint="eastAsia"/>
          <w:szCs w:val="32"/>
        </w:rPr>
        <w:t>以上。加大各类沉淀资金盘活使用力度，对项目结余资金、超期结转资金、低效无效资金等一律清理收回，全年清理盘活沉淀资金</w:t>
      </w:r>
      <w:r>
        <w:rPr>
          <w:rFonts w:hint="eastAsia"/>
          <w:color w:val="000000" w:themeColor="text1"/>
          <w:kern w:val="0"/>
          <w:szCs w:val="32"/>
        </w:rPr>
        <w:t>3200</w:t>
      </w:r>
      <w:r>
        <w:rPr>
          <w:rFonts w:ascii="仿宋_GB2312" w:hAnsi="仿宋_GB2312" w:cs="仿宋_GB2312" w:hint="eastAsia"/>
          <w:szCs w:val="32"/>
        </w:rPr>
        <w:t>万元。</w:t>
      </w:r>
    </w:p>
    <w:p w:rsidR="007C4418" w:rsidRDefault="005A25B2">
      <w:pPr>
        <w:overflowPunct w:val="0"/>
        <w:spacing w:line="560" w:lineRule="exact"/>
        <w:ind w:firstLineChars="200" w:firstLine="643"/>
        <w:rPr>
          <w:rFonts w:ascii="Times New Roman" w:eastAsia="仿宋_GB2312" w:hAnsi="Times New Roman"/>
          <w:kern w:val="0"/>
          <w:sz w:val="32"/>
          <w:szCs w:val="32"/>
        </w:rPr>
      </w:pPr>
      <w:r>
        <w:rPr>
          <w:rFonts w:hAnsi="楷体_GB2312" w:cs="楷体_GB2312" w:hint="eastAsia"/>
          <w:b/>
          <w:color w:val="000000" w:themeColor="text1"/>
          <w:sz w:val="32"/>
          <w:szCs w:val="32"/>
        </w:rPr>
        <w:t>（二）聚力公共服务，支持办好民生实事。</w:t>
      </w:r>
      <w:r>
        <w:rPr>
          <w:rFonts w:ascii="仿宋_GB2312" w:eastAsia="仿宋_GB2312" w:hAnsi="Times New Roman" w:hint="eastAsia"/>
          <w:color w:val="000000" w:themeColor="text1"/>
          <w:sz w:val="32"/>
          <w:szCs w:val="32"/>
        </w:rPr>
        <w:t>坚持以人民为中心的发展思想，着力在高质量发展中保障和改善民生，持续加强基础性、普惠性、兜底性民生建设</w:t>
      </w:r>
      <w:r>
        <w:rPr>
          <w:rFonts w:ascii="Times New Roman" w:hAnsi="Times New Roman" w:hint="eastAsia"/>
          <w:color w:val="000000" w:themeColor="text1"/>
          <w:sz w:val="32"/>
          <w:szCs w:val="32"/>
        </w:rPr>
        <w:t>。</w:t>
      </w:r>
      <w:r>
        <w:rPr>
          <w:rFonts w:ascii="Times New Roman" w:eastAsia="仿宋_GB2312" w:hAnsi="Times New Roman"/>
          <w:kern w:val="0"/>
          <w:sz w:val="32"/>
          <w:szCs w:val="32"/>
        </w:rPr>
        <w:t>202</w:t>
      </w:r>
      <w:r>
        <w:rPr>
          <w:rFonts w:ascii="Times New Roman" w:eastAsia="仿宋_GB2312" w:hAnsi="Times New Roman" w:hint="eastAsia"/>
          <w:kern w:val="0"/>
          <w:sz w:val="32"/>
          <w:szCs w:val="32"/>
        </w:rPr>
        <w:t>5</w:t>
      </w:r>
      <w:r>
        <w:rPr>
          <w:rFonts w:ascii="Times New Roman" w:eastAsia="仿宋_GB2312" w:hAnsi="Times New Roman"/>
          <w:kern w:val="0"/>
          <w:sz w:val="32"/>
          <w:szCs w:val="32"/>
        </w:rPr>
        <w:t>年，全区一般公共预算民生支出</w:t>
      </w:r>
      <w:r>
        <w:rPr>
          <w:rFonts w:ascii="Times New Roman" w:eastAsia="仿宋_GB2312" w:hAnsi="Times New Roman" w:hint="eastAsia"/>
          <w:color w:val="000000" w:themeColor="text1"/>
          <w:kern w:val="0"/>
          <w:sz w:val="32"/>
          <w:szCs w:val="32"/>
        </w:rPr>
        <w:t>5328</w:t>
      </w:r>
      <w:r>
        <w:rPr>
          <w:rFonts w:ascii="Times New Roman" w:eastAsia="仿宋_GB2312" w:hAnsi="Times New Roman" w:hint="eastAsia"/>
          <w:kern w:val="0"/>
          <w:sz w:val="32"/>
          <w:szCs w:val="32"/>
        </w:rPr>
        <w:t>4</w:t>
      </w:r>
      <w:r>
        <w:rPr>
          <w:rFonts w:ascii="Times New Roman" w:eastAsia="仿宋_GB2312" w:hAnsi="Times New Roman"/>
          <w:kern w:val="0"/>
          <w:sz w:val="32"/>
          <w:szCs w:val="32"/>
        </w:rPr>
        <w:t>万元，占财政支出</w:t>
      </w:r>
      <w:r>
        <w:rPr>
          <w:rFonts w:ascii="Times New Roman" w:eastAsia="仿宋_GB2312" w:hAnsi="Times New Roman" w:hint="eastAsia"/>
          <w:kern w:val="0"/>
          <w:sz w:val="32"/>
          <w:szCs w:val="32"/>
        </w:rPr>
        <w:t>的</w:t>
      </w:r>
      <w:r>
        <w:rPr>
          <w:rFonts w:ascii="Times New Roman" w:eastAsia="仿宋_GB2312" w:hAnsi="Times New Roman" w:hint="eastAsia"/>
          <w:kern w:val="0"/>
          <w:sz w:val="32"/>
          <w:szCs w:val="32"/>
        </w:rPr>
        <w:t>90</w:t>
      </w:r>
      <w:r>
        <w:rPr>
          <w:rFonts w:ascii="Times New Roman" w:eastAsia="仿宋_GB2312" w:hAnsi="Times New Roman" w:hint="eastAsia"/>
          <w:kern w:val="0"/>
          <w:sz w:val="32"/>
          <w:szCs w:val="32"/>
        </w:rPr>
        <w:t>.1</w:t>
      </w:r>
      <w:r>
        <w:rPr>
          <w:rFonts w:ascii="Times New Roman" w:eastAsia="仿宋_GB2312" w:hAnsi="Times New Roman"/>
          <w:kern w:val="0"/>
          <w:sz w:val="32"/>
          <w:szCs w:val="32"/>
        </w:rPr>
        <w:t>%</w:t>
      </w:r>
      <w:r>
        <w:rPr>
          <w:rFonts w:ascii="Times New Roman" w:eastAsia="仿宋_GB2312" w:hAnsi="Times New Roman" w:hint="eastAsia"/>
          <w:kern w:val="0"/>
          <w:sz w:val="32"/>
          <w:szCs w:val="32"/>
        </w:rPr>
        <w:t>。</w:t>
      </w:r>
      <w:r>
        <w:rPr>
          <w:rFonts w:ascii="Times New Roman" w:eastAsia="仿宋_GB2312" w:hAnsi="Times New Roman" w:hint="eastAsia"/>
          <w:b/>
          <w:bCs/>
          <w:kern w:val="0"/>
          <w:sz w:val="32"/>
          <w:szCs w:val="32"/>
        </w:rPr>
        <w:t>认真落实教育支出“两个只增不减”</w:t>
      </w:r>
      <w:r>
        <w:rPr>
          <w:rFonts w:ascii="Times New Roman" w:eastAsia="仿宋_GB2312" w:hAnsi="Times New Roman"/>
          <w:b/>
          <w:bCs/>
          <w:kern w:val="0"/>
          <w:sz w:val="32"/>
          <w:szCs w:val="32"/>
        </w:rPr>
        <w:t>。</w:t>
      </w:r>
      <w:r>
        <w:rPr>
          <w:rFonts w:ascii="Times New Roman" w:eastAsia="仿宋_GB2312" w:hAnsi="Times New Roman" w:hint="eastAsia"/>
          <w:bCs/>
          <w:kern w:val="0"/>
          <w:sz w:val="32"/>
          <w:szCs w:val="32"/>
        </w:rPr>
        <w:t>优先保障财政教育投入，支持教育强国建设，始终把支持教育事业发展摆在财政工作的重要位置，全年安排教育支出</w:t>
      </w:r>
      <w:r>
        <w:rPr>
          <w:rFonts w:ascii="Times New Roman" w:eastAsia="仿宋_GB2312" w:hAnsi="Times New Roman" w:hint="eastAsia"/>
          <w:color w:val="000000" w:themeColor="text1"/>
          <w:kern w:val="0"/>
          <w:sz w:val="32"/>
          <w:szCs w:val="32"/>
        </w:rPr>
        <w:t>12542</w:t>
      </w:r>
      <w:r>
        <w:rPr>
          <w:rFonts w:ascii="Times New Roman" w:eastAsia="仿宋_GB2312" w:hAnsi="Times New Roman" w:hint="eastAsia"/>
          <w:bCs/>
          <w:kern w:val="0"/>
          <w:sz w:val="32"/>
          <w:szCs w:val="32"/>
        </w:rPr>
        <w:t>万元</w:t>
      </w:r>
      <w:r>
        <w:rPr>
          <w:rFonts w:ascii="Times New Roman" w:eastAsia="仿宋_GB2312" w:hAnsi="Times New Roman" w:hint="eastAsia"/>
          <w:bCs/>
          <w:kern w:val="0"/>
          <w:sz w:val="32"/>
          <w:szCs w:val="32"/>
        </w:rPr>
        <w:t>，继续保持增长</w:t>
      </w:r>
      <w:r>
        <w:rPr>
          <w:rFonts w:ascii="Times New Roman" w:eastAsia="仿宋_GB2312" w:hAnsi="Times New Roman" w:hint="eastAsia"/>
          <w:bCs/>
          <w:kern w:val="0"/>
          <w:sz w:val="32"/>
          <w:szCs w:val="32"/>
        </w:rPr>
        <w:t>。加大学前教育投入，大力推行免费学前教育发展，全年投入适龄儿童保育费</w:t>
      </w:r>
      <w:r>
        <w:rPr>
          <w:rFonts w:ascii="Times New Roman" w:eastAsia="仿宋_GB2312" w:hAnsi="Times New Roman" w:hint="eastAsia"/>
          <w:bCs/>
          <w:kern w:val="0"/>
          <w:sz w:val="32"/>
          <w:szCs w:val="32"/>
        </w:rPr>
        <w:t>59</w:t>
      </w:r>
      <w:r>
        <w:rPr>
          <w:rFonts w:ascii="Times New Roman" w:eastAsia="仿宋_GB2312" w:hAnsi="Times New Roman" w:hint="eastAsia"/>
          <w:bCs/>
          <w:kern w:val="0"/>
          <w:sz w:val="32"/>
          <w:szCs w:val="32"/>
        </w:rPr>
        <w:t>万元。发放家庭经济困难学生补助</w:t>
      </w:r>
      <w:r>
        <w:rPr>
          <w:rFonts w:ascii="Times New Roman" w:eastAsia="仿宋_GB2312" w:hAnsi="Times New Roman" w:hint="eastAsia"/>
          <w:color w:val="000000" w:themeColor="text1"/>
          <w:kern w:val="0"/>
          <w:sz w:val="32"/>
          <w:szCs w:val="32"/>
        </w:rPr>
        <w:t>8.</w:t>
      </w:r>
      <w:r>
        <w:rPr>
          <w:rFonts w:ascii="Times New Roman" w:eastAsia="仿宋_GB2312" w:hAnsi="Times New Roman" w:hint="eastAsia"/>
          <w:color w:val="000000" w:themeColor="text1"/>
          <w:kern w:val="0"/>
          <w:sz w:val="32"/>
          <w:szCs w:val="32"/>
        </w:rPr>
        <w:t>3</w:t>
      </w:r>
      <w:r>
        <w:rPr>
          <w:rFonts w:ascii="Times New Roman" w:eastAsia="仿宋_GB2312" w:hAnsi="Times New Roman" w:hint="eastAsia"/>
          <w:bCs/>
          <w:kern w:val="0"/>
          <w:sz w:val="32"/>
          <w:szCs w:val="32"/>
        </w:rPr>
        <w:t>万元，资助</w:t>
      </w:r>
      <w:r>
        <w:rPr>
          <w:rFonts w:ascii="Times New Roman" w:eastAsia="仿宋_GB2312" w:hAnsi="Times New Roman" w:hint="eastAsia"/>
          <w:bCs/>
          <w:kern w:val="0"/>
          <w:sz w:val="32"/>
          <w:szCs w:val="32"/>
        </w:rPr>
        <w:t>255</w:t>
      </w:r>
      <w:r>
        <w:rPr>
          <w:rFonts w:ascii="Times New Roman" w:eastAsia="仿宋_GB2312" w:hAnsi="Times New Roman" w:hint="eastAsia"/>
          <w:bCs/>
          <w:kern w:val="0"/>
          <w:sz w:val="32"/>
          <w:szCs w:val="32"/>
        </w:rPr>
        <w:t>人次，确保国家资助政策和各类教育贫困家庭学生补助资金发放到位。</w:t>
      </w:r>
      <w:r>
        <w:rPr>
          <w:rFonts w:ascii="Times New Roman" w:eastAsia="仿宋_GB2312" w:hAnsi="Times New Roman" w:hint="eastAsia"/>
          <w:b/>
          <w:bCs/>
          <w:kern w:val="0"/>
          <w:sz w:val="32"/>
          <w:szCs w:val="32"/>
        </w:rPr>
        <w:t>健全完善</w:t>
      </w:r>
      <w:r>
        <w:rPr>
          <w:rFonts w:ascii="Times New Roman" w:eastAsia="仿宋_GB2312" w:hAnsi="Times New Roman"/>
          <w:b/>
          <w:bCs/>
          <w:kern w:val="0"/>
          <w:sz w:val="32"/>
          <w:szCs w:val="32"/>
        </w:rPr>
        <w:t>社会保障</w:t>
      </w:r>
      <w:r>
        <w:rPr>
          <w:rFonts w:ascii="Times New Roman" w:eastAsia="仿宋_GB2312" w:hAnsi="Times New Roman" w:hint="eastAsia"/>
          <w:b/>
          <w:bCs/>
          <w:kern w:val="0"/>
          <w:sz w:val="32"/>
          <w:szCs w:val="32"/>
        </w:rPr>
        <w:t>体系</w:t>
      </w:r>
      <w:r>
        <w:rPr>
          <w:rFonts w:ascii="Times New Roman" w:eastAsia="仿宋_GB2312" w:hAnsi="Times New Roman"/>
          <w:b/>
          <w:bCs/>
          <w:kern w:val="0"/>
          <w:sz w:val="32"/>
          <w:szCs w:val="32"/>
        </w:rPr>
        <w:t>。</w:t>
      </w:r>
      <w:r>
        <w:rPr>
          <w:rFonts w:ascii="Times New Roman" w:eastAsia="仿宋_GB2312" w:hAnsi="Times New Roman" w:hint="eastAsia"/>
          <w:bCs/>
          <w:kern w:val="0"/>
          <w:sz w:val="32"/>
          <w:szCs w:val="32"/>
        </w:rPr>
        <w:t>落实民生政策标准动态调整机制，持续健全社会</w:t>
      </w:r>
      <w:r>
        <w:rPr>
          <w:rFonts w:ascii="Times New Roman" w:eastAsia="仿宋_GB2312" w:hAnsi="Times New Roman" w:hint="eastAsia"/>
          <w:bCs/>
          <w:kern w:val="0"/>
          <w:sz w:val="32"/>
          <w:szCs w:val="32"/>
        </w:rPr>
        <w:t>保障</w:t>
      </w:r>
      <w:r>
        <w:rPr>
          <w:rFonts w:ascii="Times New Roman" w:eastAsia="仿宋_GB2312" w:hAnsi="Times New Roman" w:hint="eastAsia"/>
          <w:bCs/>
          <w:kern w:val="0"/>
          <w:sz w:val="32"/>
          <w:szCs w:val="32"/>
        </w:rPr>
        <w:t>体系</w:t>
      </w:r>
      <w:r>
        <w:rPr>
          <w:rFonts w:ascii="Times New Roman" w:eastAsia="仿宋_GB2312" w:hAnsi="Times New Roman" w:hint="eastAsia"/>
          <w:bCs/>
          <w:kern w:val="0"/>
          <w:sz w:val="32"/>
          <w:szCs w:val="32"/>
        </w:rPr>
        <w:t>。</w:t>
      </w:r>
      <w:r>
        <w:rPr>
          <w:rFonts w:ascii="Times New Roman" w:eastAsia="仿宋_GB2312" w:hAnsi="Times New Roman" w:hint="eastAsia"/>
          <w:bCs/>
          <w:kern w:val="0"/>
          <w:sz w:val="32"/>
          <w:szCs w:val="32"/>
        </w:rPr>
        <w:t>城乡低保、特困人员、孤儿、残疾人等困难群体救助标准实现提标升位，全年</w:t>
      </w:r>
      <w:r>
        <w:rPr>
          <w:rFonts w:ascii="Times New Roman" w:eastAsia="仿宋_GB2312" w:hAnsi="Times New Roman"/>
          <w:kern w:val="0"/>
          <w:sz w:val="32"/>
          <w:szCs w:val="32"/>
        </w:rPr>
        <w:t>发放</w:t>
      </w:r>
      <w:r>
        <w:rPr>
          <w:rFonts w:ascii="Times New Roman" w:eastAsia="仿宋_GB2312" w:hAnsi="Times New Roman" w:hint="eastAsia"/>
          <w:kern w:val="0"/>
          <w:sz w:val="32"/>
          <w:szCs w:val="32"/>
        </w:rPr>
        <w:t>惠民补贴资金</w:t>
      </w:r>
      <w:r>
        <w:rPr>
          <w:rFonts w:ascii="Times New Roman" w:eastAsia="仿宋_GB2312" w:hAnsi="Times New Roman" w:hint="eastAsia"/>
          <w:color w:val="000000" w:themeColor="text1"/>
          <w:kern w:val="0"/>
          <w:sz w:val="32"/>
          <w:szCs w:val="32"/>
        </w:rPr>
        <w:t>5430</w:t>
      </w:r>
      <w:r>
        <w:rPr>
          <w:rFonts w:ascii="Times New Roman" w:eastAsia="仿宋_GB2312" w:hAnsi="Times New Roman"/>
          <w:kern w:val="0"/>
          <w:sz w:val="32"/>
          <w:szCs w:val="32"/>
        </w:rPr>
        <w:t>万元，惠及</w:t>
      </w:r>
      <w:r>
        <w:rPr>
          <w:rFonts w:ascii="Times New Roman" w:eastAsia="仿宋_GB2312" w:hAnsi="Times New Roman" w:hint="eastAsia"/>
          <w:color w:val="000000" w:themeColor="text1"/>
          <w:kern w:val="0"/>
          <w:sz w:val="32"/>
          <w:szCs w:val="32"/>
        </w:rPr>
        <w:t>1.8</w:t>
      </w:r>
      <w:r>
        <w:rPr>
          <w:rFonts w:ascii="Times New Roman" w:eastAsia="仿宋_GB2312" w:hAnsi="Times New Roman"/>
          <w:kern w:val="0"/>
          <w:sz w:val="32"/>
          <w:szCs w:val="32"/>
        </w:rPr>
        <w:t>万余人；</w:t>
      </w:r>
      <w:r>
        <w:rPr>
          <w:rFonts w:ascii="Times New Roman" w:eastAsia="仿宋_GB2312" w:hAnsi="Times New Roman" w:hint="eastAsia"/>
          <w:kern w:val="0"/>
          <w:sz w:val="32"/>
          <w:szCs w:val="32"/>
        </w:rPr>
        <w:t>支持提升社会保障水平，拨付城乡居民</w:t>
      </w:r>
      <w:proofErr w:type="gramStart"/>
      <w:r>
        <w:rPr>
          <w:rFonts w:ascii="Times New Roman" w:eastAsia="仿宋_GB2312" w:hAnsi="Times New Roman" w:hint="eastAsia"/>
          <w:kern w:val="0"/>
          <w:sz w:val="32"/>
          <w:szCs w:val="32"/>
        </w:rPr>
        <w:t>医</w:t>
      </w:r>
      <w:proofErr w:type="gramEnd"/>
      <w:r>
        <w:rPr>
          <w:rFonts w:ascii="Times New Roman" w:eastAsia="仿宋_GB2312" w:hAnsi="Times New Roman" w:hint="eastAsia"/>
          <w:kern w:val="0"/>
          <w:sz w:val="32"/>
          <w:szCs w:val="32"/>
        </w:rPr>
        <w:t>保、城乡医疗救助、基本公共卫生服务经费</w:t>
      </w:r>
      <w:r>
        <w:rPr>
          <w:rFonts w:ascii="Times New Roman" w:eastAsia="仿宋_GB2312" w:hAnsi="Times New Roman" w:hint="eastAsia"/>
          <w:kern w:val="0"/>
          <w:sz w:val="32"/>
          <w:szCs w:val="32"/>
        </w:rPr>
        <w:t>140</w:t>
      </w:r>
      <w:r>
        <w:rPr>
          <w:rFonts w:ascii="Times New Roman" w:eastAsia="仿宋_GB2312" w:hAnsi="Times New Roman" w:hint="eastAsia"/>
          <w:kern w:val="0"/>
          <w:sz w:val="32"/>
          <w:szCs w:val="32"/>
        </w:rPr>
        <w:t>6</w:t>
      </w:r>
      <w:r>
        <w:rPr>
          <w:rFonts w:ascii="Times New Roman" w:eastAsia="仿宋_GB2312" w:hAnsi="Times New Roman" w:hint="eastAsia"/>
          <w:kern w:val="0"/>
          <w:sz w:val="32"/>
          <w:szCs w:val="32"/>
        </w:rPr>
        <w:t>万元，不断提升医疗卫生事业发展；落实鼓励生育政策，发放</w:t>
      </w:r>
      <w:r>
        <w:rPr>
          <w:rFonts w:ascii="Times New Roman" w:eastAsia="仿宋_GB2312" w:hAnsi="Times New Roman" w:hint="eastAsia"/>
          <w:kern w:val="0"/>
          <w:sz w:val="32"/>
          <w:szCs w:val="32"/>
        </w:rPr>
        <w:t>3</w:t>
      </w:r>
      <w:r>
        <w:rPr>
          <w:rFonts w:ascii="Times New Roman" w:eastAsia="仿宋_GB2312" w:hAnsi="Times New Roman" w:hint="eastAsia"/>
          <w:kern w:val="0"/>
          <w:sz w:val="32"/>
          <w:szCs w:val="32"/>
        </w:rPr>
        <w:t>周岁以下婴幼儿育儿补贴</w:t>
      </w:r>
      <w:r>
        <w:rPr>
          <w:rFonts w:ascii="Times New Roman" w:eastAsia="仿宋_GB2312" w:hAnsi="Times New Roman" w:hint="eastAsia"/>
          <w:kern w:val="0"/>
          <w:sz w:val="32"/>
          <w:szCs w:val="32"/>
        </w:rPr>
        <w:lastRenderedPageBreak/>
        <w:t>385</w:t>
      </w:r>
      <w:r>
        <w:rPr>
          <w:rFonts w:ascii="Times New Roman" w:eastAsia="仿宋_GB2312" w:hAnsi="Times New Roman" w:hint="eastAsia"/>
          <w:kern w:val="0"/>
          <w:sz w:val="32"/>
          <w:szCs w:val="32"/>
        </w:rPr>
        <w:t>万元。</w:t>
      </w:r>
      <w:r>
        <w:rPr>
          <w:rFonts w:ascii="Times New Roman" w:eastAsia="仿宋_GB2312" w:hAnsi="Times New Roman" w:hint="eastAsia"/>
          <w:b/>
          <w:kern w:val="0"/>
          <w:sz w:val="32"/>
          <w:szCs w:val="32"/>
        </w:rPr>
        <w:t>认真落实就业优先政策。</w:t>
      </w:r>
      <w:r>
        <w:rPr>
          <w:rFonts w:ascii="Times New Roman" w:eastAsia="仿宋_GB2312" w:hAnsi="Times New Roman" w:hint="eastAsia"/>
          <w:kern w:val="0"/>
          <w:sz w:val="32"/>
          <w:szCs w:val="32"/>
        </w:rPr>
        <w:t>聚焦重点群体稳定就业基本盘，</w:t>
      </w:r>
      <w:r>
        <w:rPr>
          <w:rFonts w:ascii="Times New Roman" w:eastAsia="仿宋_GB2312" w:hAnsi="Times New Roman"/>
          <w:kern w:val="0"/>
          <w:sz w:val="32"/>
          <w:szCs w:val="32"/>
        </w:rPr>
        <w:t>统筹安排就业补助资金</w:t>
      </w:r>
      <w:r>
        <w:rPr>
          <w:rFonts w:ascii="Times New Roman" w:eastAsia="仿宋_GB2312" w:hAnsi="Times New Roman" w:hint="eastAsia"/>
          <w:kern w:val="0"/>
          <w:sz w:val="32"/>
          <w:szCs w:val="32"/>
        </w:rPr>
        <w:t>147</w:t>
      </w:r>
      <w:r>
        <w:rPr>
          <w:rFonts w:ascii="Times New Roman" w:eastAsia="仿宋_GB2312" w:hAnsi="Times New Roman"/>
          <w:kern w:val="0"/>
          <w:sz w:val="32"/>
          <w:szCs w:val="32"/>
        </w:rPr>
        <w:t>万元，</w:t>
      </w:r>
      <w:r>
        <w:rPr>
          <w:rFonts w:ascii="Times New Roman" w:eastAsia="仿宋_GB2312" w:hAnsi="Times New Roman" w:hint="eastAsia"/>
          <w:kern w:val="0"/>
          <w:sz w:val="32"/>
          <w:szCs w:val="32"/>
        </w:rPr>
        <w:t>围绕</w:t>
      </w:r>
      <w:r>
        <w:rPr>
          <w:rFonts w:ascii="Times New Roman" w:eastAsia="仿宋_GB2312" w:hAnsi="Times New Roman"/>
          <w:kern w:val="0"/>
          <w:sz w:val="32"/>
          <w:szCs w:val="32"/>
        </w:rPr>
        <w:t>重点群体</w:t>
      </w:r>
      <w:r>
        <w:rPr>
          <w:rFonts w:ascii="Times New Roman" w:eastAsia="仿宋_GB2312" w:hAnsi="Times New Roman" w:hint="eastAsia"/>
          <w:kern w:val="0"/>
          <w:sz w:val="32"/>
          <w:szCs w:val="32"/>
        </w:rPr>
        <w:t>开展</w:t>
      </w:r>
      <w:r>
        <w:rPr>
          <w:rFonts w:ascii="Times New Roman" w:eastAsia="仿宋_GB2312" w:hAnsi="Times New Roman"/>
          <w:kern w:val="0"/>
          <w:sz w:val="32"/>
          <w:szCs w:val="32"/>
        </w:rPr>
        <w:t>就业帮扶，开发</w:t>
      </w:r>
      <w:r>
        <w:rPr>
          <w:rFonts w:ascii="Times New Roman" w:eastAsia="仿宋_GB2312" w:hAnsi="Times New Roman" w:hint="eastAsia"/>
          <w:kern w:val="0"/>
          <w:sz w:val="32"/>
          <w:szCs w:val="32"/>
        </w:rPr>
        <w:t>就业</w:t>
      </w:r>
      <w:r>
        <w:rPr>
          <w:rFonts w:ascii="Times New Roman" w:eastAsia="仿宋_GB2312" w:hAnsi="Times New Roman"/>
          <w:kern w:val="0"/>
          <w:sz w:val="32"/>
          <w:szCs w:val="32"/>
        </w:rPr>
        <w:t>见习岗位</w:t>
      </w:r>
      <w:r>
        <w:rPr>
          <w:rFonts w:ascii="Times New Roman" w:eastAsia="仿宋_GB2312" w:hAnsi="Times New Roman" w:hint="eastAsia"/>
          <w:kern w:val="0"/>
          <w:sz w:val="32"/>
          <w:szCs w:val="32"/>
        </w:rPr>
        <w:t>344</w:t>
      </w:r>
      <w:r>
        <w:rPr>
          <w:rFonts w:ascii="Times New Roman" w:eastAsia="仿宋_GB2312" w:hAnsi="Times New Roman"/>
          <w:kern w:val="0"/>
          <w:sz w:val="32"/>
          <w:szCs w:val="32"/>
        </w:rPr>
        <w:t>个</w:t>
      </w:r>
      <w:r>
        <w:rPr>
          <w:rFonts w:ascii="Times New Roman" w:eastAsia="仿宋_GB2312" w:hAnsi="Times New Roman" w:hint="eastAsia"/>
          <w:kern w:val="0"/>
          <w:sz w:val="32"/>
          <w:szCs w:val="32"/>
        </w:rPr>
        <w:t>。</w:t>
      </w:r>
      <w:r>
        <w:rPr>
          <w:rFonts w:ascii="Times New Roman" w:eastAsia="仿宋_GB2312" w:hAnsi="Times New Roman" w:hint="eastAsia"/>
          <w:b/>
          <w:kern w:val="0"/>
          <w:sz w:val="32"/>
          <w:szCs w:val="32"/>
        </w:rPr>
        <w:t>高效推动</w:t>
      </w:r>
      <w:proofErr w:type="gramStart"/>
      <w:r>
        <w:rPr>
          <w:rFonts w:ascii="Times New Roman" w:eastAsia="仿宋_GB2312" w:hAnsi="Times New Roman" w:hint="eastAsia"/>
          <w:b/>
          <w:kern w:val="0"/>
          <w:sz w:val="32"/>
          <w:szCs w:val="32"/>
        </w:rPr>
        <w:t>文旅事业</w:t>
      </w:r>
      <w:proofErr w:type="gramEnd"/>
      <w:r>
        <w:rPr>
          <w:rFonts w:ascii="Times New Roman" w:eastAsia="仿宋_GB2312" w:hAnsi="Times New Roman" w:hint="eastAsia"/>
          <w:b/>
          <w:kern w:val="0"/>
          <w:sz w:val="32"/>
          <w:szCs w:val="32"/>
        </w:rPr>
        <w:t>发展。</w:t>
      </w:r>
      <w:r>
        <w:rPr>
          <w:rFonts w:ascii="Times New Roman" w:eastAsia="仿宋_GB2312" w:hAnsi="Times New Roman" w:hint="eastAsia"/>
          <w:kern w:val="0"/>
          <w:sz w:val="32"/>
          <w:szCs w:val="32"/>
        </w:rPr>
        <w:t>争取专项债券资金</w:t>
      </w:r>
      <w:r>
        <w:rPr>
          <w:rFonts w:ascii="Times New Roman" w:eastAsia="仿宋_GB2312" w:hAnsi="Times New Roman"/>
          <w:kern w:val="0"/>
          <w:sz w:val="32"/>
          <w:szCs w:val="32"/>
        </w:rPr>
        <w:t>2500</w:t>
      </w:r>
      <w:r>
        <w:rPr>
          <w:rFonts w:ascii="Times New Roman" w:eastAsia="仿宋_GB2312" w:hAnsi="Times New Roman"/>
          <w:kern w:val="0"/>
          <w:sz w:val="32"/>
          <w:szCs w:val="32"/>
        </w:rPr>
        <w:t>万元用于八公山风景区建设项目</w:t>
      </w:r>
      <w:r>
        <w:rPr>
          <w:rFonts w:ascii="Times New Roman" w:eastAsia="仿宋_GB2312" w:hAnsi="Times New Roman" w:hint="eastAsia"/>
          <w:kern w:val="0"/>
          <w:sz w:val="32"/>
          <w:szCs w:val="32"/>
        </w:rPr>
        <w:t>提升</w:t>
      </w:r>
      <w:r>
        <w:rPr>
          <w:rFonts w:ascii="Times New Roman" w:eastAsia="仿宋_GB2312" w:hAnsi="Times New Roman"/>
          <w:kern w:val="0"/>
          <w:sz w:val="32"/>
          <w:szCs w:val="32"/>
        </w:rPr>
        <w:t>，</w:t>
      </w:r>
      <w:r>
        <w:rPr>
          <w:rFonts w:ascii="Times New Roman" w:eastAsia="仿宋_GB2312" w:hAnsi="Times New Roman" w:hint="eastAsia"/>
          <w:kern w:val="0"/>
          <w:sz w:val="32"/>
          <w:szCs w:val="32"/>
        </w:rPr>
        <w:t>安排</w:t>
      </w:r>
      <w:r>
        <w:rPr>
          <w:rFonts w:ascii="Times New Roman" w:eastAsia="仿宋_GB2312" w:hAnsi="Times New Roman" w:hint="eastAsia"/>
          <w:kern w:val="0"/>
          <w:sz w:val="32"/>
          <w:szCs w:val="32"/>
        </w:rPr>
        <w:t>2</w:t>
      </w:r>
      <w:r>
        <w:rPr>
          <w:rFonts w:ascii="Times New Roman" w:eastAsia="仿宋_GB2312" w:hAnsi="Times New Roman" w:hint="eastAsia"/>
          <w:kern w:val="0"/>
          <w:sz w:val="32"/>
          <w:szCs w:val="32"/>
        </w:rPr>
        <w:t>6</w:t>
      </w:r>
      <w:r>
        <w:rPr>
          <w:rFonts w:ascii="Times New Roman" w:eastAsia="仿宋_GB2312" w:hAnsi="Times New Roman" w:hint="eastAsia"/>
          <w:kern w:val="0"/>
          <w:sz w:val="32"/>
          <w:szCs w:val="32"/>
        </w:rPr>
        <w:t>万元支持博物馆、图书馆、文化馆免费开放，安排</w:t>
      </w:r>
      <w:r>
        <w:rPr>
          <w:rFonts w:ascii="Times New Roman" w:eastAsia="仿宋_GB2312" w:hAnsi="Times New Roman" w:hint="eastAsia"/>
          <w:kern w:val="0"/>
          <w:sz w:val="32"/>
          <w:szCs w:val="32"/>
        </w:rPr>
        <w:t>49</w:t>
      </w:r>
      <w:r>
        <w:rPr>
          <w:rFonts w:ascii="Times New Roman" w:eastAsia="仿宋_GB2312" w:hAnsi="Times New Roman"/>
          <w:kern w:val="0"/>
          <w:sz w:val="32"/>
          <w:szCs w:val="32"/>
        </w:rPr>
        <w:t>万元支持举办</w:t>
      </w:r>
      <w:r>
        <w:rPr>
          <w:rFonts w:ascii="Times New Roman" w:eastAsia="仿宋_GB2312" w:hAnsi="Times New Roman" w:hint="eastAsia"/>
          <w:kern w:val="0"/>
          <w:sz w:val="32"/>
          <w:szCs w:val="32"/>
        </w:rPr>
        <w:t>文化旅游</w:t>
      </w:r>
      <w:r>
        <w:rPr>
          <w:rFonts w:ascii="Times New Roman" w:eastAsia="仿宋_GB2312" w:hAnsi="Times New Roman"/>
          <w:kern w:val="0"/>
          <w:sz w:val="32"/>
          <w:szCs w:val="32"/>
        </w:rPr>
        <w:t>活动</w:t>
      </w:r>
      <w:r>
        <w:rPr>
          <w:rFonts w:ascii="Times New Roman" w:eastAsia="仿宋_GB2312" w:hAnsi="Times New Roman" w:hint="eastAsia"/>
          <w:kern w:val="0"/>
          <w:sz w:val="32"/>
          <w:szCs w:val="32"/>
        </w:rPr>
        <w:t>，不断丰富群众文化</w:t>
      </w:r>
      <w:r>
        <w:rPr>
          <w:rFonts w:ascii="Times New Roman" w:eastAsia="仿宋_GB2312" w:hAnsi="Times New Roman" w:hint="eastAsia"/>
          <w:kern w:val="0"/>
          <w:sz w:val="32"/>
          <w:szCs w:val="32"/>
        </w:rPr>
        <w:t>生活</w:t>
      </w:r>
      <w:r>
        <w:rPr>
          <w:rFonts w:ascii="Times New Roman" w:eastAsia="仿宋_GB2312" w:hAnsi="Times New Roman" w:hint="eastAsia"/>
          <w:kern w:val="0"/>
          <w:sz w:val="32"/>
          <w:szCs w:val="32"/>
        </w:rPr>
        <w:t>。</w:t>
      </w:r>
    </w:p>
    <w:p w:rsidR="007C4418" w:rsidRDefault="005A25B2">
      <w:pPr>
        <w:overflowPunct w:val="0"/>
        <w:spacing w:line="560" w:lineRule="exact"/>
        <w:ind w:firstLine="640"/>
        <w:rPr>
          <w:rFonts w:ascii="Times New Roman" w:eastAsia="仿宋_GB2312" w:hAnsi="Times New Roman"/>
          <w:kern w:val="0"/>
          <w:sz w:val="32"/>
          <w:szCs w:val="32"/>
        </w:rPr>
      </w:pPr>
      <w:r>
        <w:rPr>
          <w:rFonts w:hAnsi="楷体_GB2312" w:cs="楷体_GB2312" w:hint="eastAsia"/>
          <w:b/>
          <w:color w:val="000000" w:themeColor="text1"/>
          <w:sz w:val="32"/>
          <w:szCs w:val="32"/>
        </w:rPr>
        <w:t>（三）聚</w:t>
      </w:r>
      <w:proofErr w:type="gramStart"/>
      <w:r>
        <w:rPr>
          <w:rFonts w:hAnsi="楷体_GB2312" w:cs="楷体_GB2312" w:hint="eastAsia"/>
          <w:b/>
          <w:color w:val="000000" w:themeColor="text1"/>
          <w:sz w:val="32"/>
          <w:szCs w:val="32"/>
        </w:rPr>
        <w:t>力基础</w:t>
      </w:r>
      <w:proofErr w:type="gramEnd"/>
      <w:r>
        <w:rPr>
          <w:rFonts w:hAnsi="楷体_GB2312" w:cs="楷体_GB2312" w:hint="eastAsia"/>
          <w:b/>
          <w:color w:val="000000" w:themeColor="text1"/>
          <w:sz w:val="32"/>
          <w:szCs w:val="32"/>
        </w:rPr>
        <w:t>设施建</w:t>
      </w:r>
      <w:r>
        <w:rPr>
          <w:rFonts w:hAnsi="楷体_GB2312" w:cs="楷体_GB2312" w:hint="eastAsia"/>
          <w:b/>
          <w:color w:val="000000" w:themeColor="text1"/>
          <w:sz w:val="32"/>
          <w:szCs w:val="32"/>
        </w:rPr>
        <w:t>设，推进城乡区域融合发展。</w:t>
      </w:r>
      <w:r>
        <w:rPr>
          <w:rFonts w:ascii="仿宋_GB2312" w:eastAsia="仿宋_GB2312" w:hAnsi="仿宋_GB2312" w:cs="仿宋_GB2312" w:hint="eastAsia"/>
          <w:b/>
          <w:color w:val="000000" w:themeColor="text1"/>
          <w:sz w:val="32"/>
          <w:szCs w:val="32"/>
        </w:rPr>
        <w:t>支持乡村振兴发展。</w:t>
      </w:r>
      <w:r>
        <w:rPr>
          <w:rFonts w:ascii="仿宋_GB2312" w:eastAsia="仿宋_GB2312" w:hAnsi="仿宋_GB2312" w:cs="仿宋_GB2312" w:hint="eastAsia"/>
          <w:kern w:val="0"/>
          <w:sz w:val="32"/>
          <w:szCs w:val="32"/>
        </w:rPr>
        <w:t>全年农林水支出</w:t>
      </w:r>
      <w:r>
        <w:rPr>
          <w:rFonts w:ascii="仿宋_GB2312" w:eastAsia="仿宋_GB2312" w:hAnsi="仿宋_GB2312" w:cs="仿宋_GB2312" w:hint="eastAsia"/>
          <w:kern w:val="0"/>
          <w:sz w:val="32"/>
          <w:szCs w:val="32"/>
        </w:rPr>
        <w:t>5235</w:t>
      </w:r>
      <w:r>
        <w:rPr>
          <w:rFonts w:ascii="仿宋_GB2312" w:eastAsia="仿宋_GB2312" w:hAnsi="仿宋_GB2312" w:cs="仿宋_GB2312" w:hint="eastAsia"/>
          <w:kern w:val="0"/>
          <w:sz w:val="32"/>
          <w:szCs w:val="32"/>
        </w:rPr>
        <w:t>万元，同比增长</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w:t>
      </w:r>
      <w:r>
        <w:rPr>
          <w:rFonts w:ascii="Times New Roman" w:eastAsia="仿宋_GB2312" w:hAnsi="Times New Roman"/>
          <w:kern w:val="0"/>
          <w:sz w:val="32"/>
          <w:szCs w:val="32"/>
        </w:rPr>
        <w:t>，全力推进乡村振兴、和美乡村建设、现代农业、耕地保护</w:t>
      </w:r>
      <w:r>
        <w:rPr>
          <w:rFonts w:ascii="Times New Roman" w:eastAsia="仿宋_GB2312" w:hAnsi="Times New Roman" w:hint="eastAsia"/>
          <w:kern w:val="0"/>
          <w:sz w:val="32"/>
          <w:szCs w:val="32"/>
        </w:rPr>
        <w:t>等乡村事业发展</w:t>
      </w:r>
      <w:r>
        <w:rPr>
          <w:rFonts w:ascii="Times New Roman" w:eastAsia="仿宋_GB2312" w:hAnsi="Times New Roman"/>
          <w:kern w:val="0"/>
          <w:sz w:val="32"/>
          <w:szCs w:val="32"/>
        </w:rPr>
        <w:t>。争取</w:t>
      </w:r>
      <w:r>
        <w:rPr>
          <w:rFonts w:ascii="Times New Roman" w:eastAsia="仿宋_GB2312" w:hAnsi="Times New Roman" w:hint="eastAsia"/>
          <w:kern w:val="0"/>
          <w:sz w:val="32"/>
          <w:szCs w:val="32"/>
        </w:rPr>
        <w:t>一般</w:t>
      </w:r>
      <w:r>
        <w:rPr>
          <w:rFonts w:ascii="Times New Roman" w:eastAsia="仿宋_GB2312" w:hAnsi="Times New Roman"/>
          <w:kern w:val="0"/>
          <w:sz w:val="32"/>
          <w:szCs w:val="32"/>
        </w:rPr>
        <w:t>债券资金</w:t>
      </w:r>
      <w:r>
        <w:rPr>
          <w:rFonts w:ascii="Times New Roman" w:eastAsia="仿宋_GB2312" w:hAnsi="Times New Roman" w:hint="eastAsia"/>
          <w:color w:val="000000" w:themeColor="text1"/>
          <w:kern w:val="0"/>
          <w:sz w:val="32"/>
          <w:szCs w:val="32"/>
        </w:rPr>
        <w:t>1000</w:t>
      </w:r>
      <w:r>
        <w:rPr>
          <w:rFonts w:ascii="Times New Roman" w:eastAsia="仿宋_GB2312" w:hAnsi="Times New Roman"/>
          <w:kern w:val="0"/>
          <w:sz w:val="32"/>
          <w:szCs w:val="32"/>
        </w:rPr>
        <w:t>万元，用于八公山镇</w:t>
      </w:r>
      <w:proofErr w:type="gramStart"/>
      <w:r>
        <w:rPr>
          <w:rFonts w:ascii="Times New Roman" w:eastAsia="仿宋_GB2312" w:hAnsi="Times New Roman"/>
          <w:kern w:val="0"/>
          <w:sz w:val="32"/>
          <w:szCs w:val="32"/>
        </w:rPr>
        <w:t>蔡</w:t>
      </w:r>
      <w:proofErr w:type="gramEnd"/>
      <w:r>
        <w:rPr>
          <w:rFonts w:ascii="Times New Roman" w:eastAsia="仿宋_GB2312" w:hAnsi="Times New Roman"/>
          <w:kern w:val="0"/>
          <w:sz w:val="32"/>
          <w:szCs w:val="32"/>
        </w:rPr>
        <w:t>洼村和美乡村精品示范村建设</w:t>
      </w:r>
      <w:r>
        <w:rPr>
          <w:rFonts w:ascii="Times New Roman" w:eastAsia="仿宋_GB2312" w:hAnsi="Times New Roman" w:hint="eastAsia"/>
          <w:kern w:val="0"/>
          <w:sz w:val="32"/>
          <w:szCs w:val="32"/>
        </w:rPr>
        <w:t>；</w:t>
      </w:r>
      <w:r>
        <w:rPr>
          <w:rFonts w:ascii="Times New Roman" w:eastAsia="仿宋_GB2312" w:hAnsi="Times New Roman"/>
          <w:kern w:val="0"/>
          <w:sz w:val="32"/>
          <w:szCs w:val="32"/>
        </w:rPr>
        <w:t>拨付财政衔接推进乡村振兴补助资金</w:t>
      </w:r>
      <w:r>
        <w:rPr>
          <w:rFonts w:ascii="Times New Roman" w:eastAsia="仿宋_GB2312" w:hAnsi="Times New Roman" w:hint="eastAsia"/>
          <w:kern w:val="0"/>
          <w:sz w:val="32"/>
          <w:szCs w:val="32"/>
        </w:rPr>
        <w:t>229</w:t>
      </w:r>
      <w:r>
        <w:rPr>
          <w:rFonts w:ascii="Times New Roman" w:eastAsia="仿宋_GB2312" w:hAnsi="Times New Roman"/>
          <w:kern w:val="0"/>
          <w:sz w:val="32"/>
          <w:szCs w:val="32"/>
        </w:rPr>
        <w:t>万元</w:t>
      </w:r>
      <w:r>
        <w:rPr>
          <w:rFonts w:ascii="Times New Roman" w:eastAsia="仿宋_GB2312" w:hAnsi="Times New Roman" w:hint="eastAsia"/>
          <w:kern w:val="0"/>
          <w:sz w:val="32"/>
          <w:szCs w:val="32"/>
        </w:rPr>
        <w:t>，</w:t>
      </w:r>
      <w:r>
        <w:rPr>
          <w:rFonts w:ascii="Times New Roman" w:eastAsia="仿宋_GB2312" w:hAnsi="Times New Roman"/>
          <w:kern w:val="0"/>
          <w:sz w:val="32"/>
          <w:szCs w:val="32"/>
        </w:rPr>
        <w:t>拨付村级公益事业建设</w:t>
      </w:r>
      <w:proofErr w:type="gramStart"/>
      <w:r>
        <w:rPr>
          <w:rFonts w:ascii="Times New Roman" w:eastAsia="仿宋_GB2312" w:hAnsi="Times New Roman"/>
          <w:kern w:val="0"/>
          <w:sz w:val="32"/>
          <w:szCs w:val="32"/>
        </w:rPr>
        <w:t>财政奖补资金</w:t>
      </w:r>
      <w:proofErr w:type="gramEnd"/>
      <w:r>
        <w:rPr>
          <w:rFonts w:ascii="Times New Roman" w:eastAsia="仿宋_GB2312" w:hAnsi="Times New Roman" w:hint="eastAsia"/>
          <w:kern w:val="0"/>
          <w:sz w:val="32"/>
          <w:szCs w:val="32"/>
        </w:rPr>
        <w:t>330</w:t>
      </w:r>
      <w:r>
        <w:rPr>
          <w:rFonts w:ascii="Times New Roman" w:eastAsia="仿宋_GB2312" w:hAnsi="Times New Roman"/>
          <w:kern w:val="0"/>
          <w:sz w:val="32"/>
          <w:szCs w:val="32"/>
        </w:rPr>
        <w:t>万元、农业产业强镇资金</w:t>
      </w:r>
      <w:r>
        <w:rPr>
          <w:rFonts w:ascii="Times New Roman" w:eastAsia="仿宋_GB2312" w:hAnsi="Times New Roman"/>
          <w:kern w:val="0"/>
          <w:sz w:val="32"/>
          <w:szCs w:val="32"/>
        </w:rPr>
        <w:t>7</w:t>
      </w:r>
      <w:r>
        <w:rPr>
          <w:rFonts w:ascii="Times New Roman" w:eastAsia="仿宋_GB2312" w:hAnsi="Times New Roman" w:hint="eastAsia"/>
          <w:color w:val="000000" w:themeColor="text1"/>
          <w:kern w:val="0"/>
          <w:sz w:val="32"/>
          <w:szCs w:val="32"/>
        </w:rPr>
        <w:t>00</w:t>
      </w:r>
      <w:r>
        <w:rPr>
          <w:rFonts w:ascii="Times New Roman" w:eastAsia="仿宋_GB2312" w:hAnsi="Times New Roman"/>
          <w:kern w:val="0"/>
          <w:sz w:val="32"/>
          <w:szCs w:val="32"/>
        </w:rPr>
        <w:t>万元</w:t>
      </w:r>
      <w:r>
        <w:rPr>
          <w:rFonts w:ascii="Times New Roman" w:eastAsia="仿宋_GB2312" w:hAnsi="Times New Roman" w:hint="eastAsia"/>
          <w:kern w:val="0"/>
          <w:sz w:val="32"/>
          <w:szCs w:val="32"/>
        </w:rPr>
        <w:t>，</w:t>
      </w:r>
      <w:r>
        <w:rPr>
          <w:rFonts w:ascii="Times New Roman" w:eastAsia="仿宋_GB2312" w:hAnsi="Times New Roman"/>
          <w:kern w:val="0"/>
          <w:sz w:val="32"/>
          <w:szCs w:val="32"/>
        </w:rPr>
        <w:t>推动乡村基础设施建设和产业发展。落实惠农</w:t>
      </w:r>
      <w:r>
        <w:rPr>
          <w:rFonts w:ascii="Times New Roman" w:eastAsia="仿宋_GB2312" w:hAnsi="Times New Roman" w:hint="eastAsia"/>
          <w:kern w:val="0"/>
          <w:sz w:val="32"/>
          <w:szCs w:val="32"/>
        </w:rPr>
        <w:t>补贴</w:t>
      </w:r>
      <w:r>
        <w:rPr>
          <w:rFonts w:ascii="Times New Roman" w:eastAsia="仿宋_GB2312" w:hAnsi="Times New Roman"/>
          <w:kern w:val="0"/>
          <w:sz w:val="32"/>
          <w:szCs w:val="32"/>
        </w:rPr>
        <w:t>政策，拨付稻谷补贴资金、耕地地力保护补贴以及耕地保护补偿资金共计</w:t>
      </w:r>
      <w:r>
        <w:rPr>
          <w:rFonts w:ascii="Times New Roman" w:eastAsia="仿宋_GB2312" w:hAnsi="Times New Roman"/>
          <w:kern w:val="0"/>
          <w:sz w:val="32"/>
          <w:szCs w:val="32"/>
        </w:rPr>
        <w:t>280</w:t>
      </w:r>
      <w:r>
        <w:rPr>
          <w:rFonts w:ascii="Times New Roman" w:eastAsia="仿宋_GB2312" w:hAnsi="Times New Roman"/>
          <w:kern w:val="0"/>
          <w:sz w:val="32"/>
          <w:szCs w:val="32"/>
        </w:rPr>
        <w:t>万元，保护农民种粮权益。</w:t>
      </w:r>
      <w:r>
        <w:rPr>
          <w:rFonts w:ascii="Times New Roman" w:eastAsia="仿宋_GB2312" w:hAnsi="Times New Roman" w:hint="eastAsia"/>
          <w:b/>
          <w:kern w:val="0"/>
          <w:sz w:val="32"/>
          <w:szCs w:val="32"/>
        </w:rPr>
        <w:t>扎实推进城市更新。</w:t>
      </w:r>
      <w:r>
        <w:rPr>
          <w:rFonts w:ascii="Times New Roman" w:eastAsia="仿宋_GB2312" w:hAnsi="Times New Roman" w:hint="eastAsia"/>
          <w:kern w:val="0"/>
          <w:sz w:val="32"/>
          <w:szCs w:val="32"/>
        </w:rPr>
        <w:t>争取专项债券资金</w:t>
      </w:r>
      <w:r>
        <w:rPr>
          <w:rFonts w:ascii="Times New Roman" w:eastAsia="仿宋_GB2312" w:hAnsi="Times New Roman" w:hint="eastAsia"/>
          <w:kern w:val="0"/>
          <w:sz w:val="32"/>
          <w:szCs w:val="32"/>
        </w:rPr>
        <w:t>2852</w:t>
      </w:r>
      <w:r>
        <w:rPr>
          <w:rFonts w:ascii="Times New Roman" w:eastAsia="仿宋_GB2312" w:hAnsi="Times New Roman" w:hint="eastAsia"/>
          <w:kern w:val="0"/>
          <w:sz w:val="32"/>
          <w:szCs w:val="32"/>
        </w:rPr>
        <w:t>万元，</w:t>
      </w:r>
      <w:r>
        <w:rPr>
          <w:rFonts w:ascii="Times New Roman" w:eastAsia="仿宋_GB2312" w:hAnsi="Times New Roman"/>
          <w:kern w:val="0"/>
          <w:sz w:val="32"/>
          <w:szCs w:val="32"/>
        </w:rPr>
        <w:t>用于</w:t>
      </w:r>
      <w:r>
        <w:rPr>
          <w:rFonts w:ascii="Times New Roman" w:eastAsia="仿宋_GB2312" w:hAnsi="Times New Roman" w:hint="eastAsia"/>
          <w:kern w:val="0"/>
          <w:sz w:val="32"/>
          <w:szCs w:val="32"/>
        </w:rPr>
        <w:t>瓷器新村和团结新村一期棚改项目建设。</w:t>
      </w:r>
      <w:r>
        <w:rPr>
          <w:rFonts w:ascii="Times New Roman" w:eastAsia="仿宋_GB2312" w:hAnsi="Times New Roman"/>
          <w:kern w:val="0"/>
          <w:sz w:val="32"/>
          <w:szCs w:val="32"/>
        </w:rPr>
        <w:t>争取上级资金</w:t>
      </w:r>
      <w:r>
        <w:rPr>
          <w:rFonts w:ascii="Times New Roman" w:eastAsia="仿宋_GB2312" w:hAnsi="Times New Roman" w:hint="eastAsia"/>
          <w:kern w:val="0"/>
          <w:sz w:val="32"/>
          <w:szCs w:val="32"/>
        </w:rPr>
        <w:t>6</w:t>
      </w:r>
      <w:r>
        <w:rPr>
          <w:rFonts w:ascii="Times New Roman" w:eastAsia="仿宋_GB2312" w:hAnsi="Times New Roman" w:hint="eastAsia"/>
          <w:color w:val="000000" w:themeColor="text1"/>
          <w:kern w:val="0"/>
          <w:sz w:val="32"/>
          <w:szCs w:val="32"/>
        </w:rPr>
        <w:t>403</w:t>
      </w:r>
      <w:r>
        <w:rPr>
          <w:rFonts w:ascii="Times New Roman" w:eastAsia="仿宋_GB2312" w:hAnsi="Times New Roman"/>
          <w:kern w:val="0"/>
          <w:sz w:val="32"/>
          <w:szCs w:val="32"/>
        </w:rPr>
        <w:t>万元，持续推进老旧小区</w:t>
      </w:r>
      <w:r>
        <w:rPr>
          <w:rFonts w:ascii="Times New Roman" w:eastAsia="仿宋_GB2312" w:hAnsi="Times New Roman" w:hint="eastAsia"/>
          <w:kern w:val="0"/>
          <w:sz w:val="32"/>
          <w:szCs w:val="32"/>
        </w:rPr>
        <w:t>和城市危旧房</w:t>
      </w:r>
      <w:r>
        <w:rPr>
          <w:rFonts w:ascii="Times New Roman" w:eastAsia="仿宋_GB2312" w:hAnsi="Times New Roman"/>
          <w:kern w:val="0"/>
          <w:sz w:val="32"/>
          <w:szCs w:val="32"/>
        </w:rPr>
        <w:t>改造，</w:t>
      </w:r>
      <w:r>
        <w:rPr>
          <w:rFonts w:ascii="Times New Roman" w:eastAsia="仿宋_GB2312" w:hAnsi="Times New Roman" w:hint="eastAsia"/>
          <w:kern w:val="0"/>
          <w:sz w:val="32"/>
          <w:szCs w:val="32"/>
        </w:rPr>
        <w:t>提高基础设施建设，改善群众居住环境。</w:t>
      </w:r>
      <w:r>
        <w:rPr>
          <w:rFonts w:ascii="Times New Roman" w:eastAsia="仿宋_GB2312" w:hAnsi="Times New Roman"/>
          <w:kern w:val="0"/>
          <w:sz w:val="32"/>
          <w:szCs w:val="32"/>
        </w:rPr>
        <w:t>支持</w:t>
      </w:r>
      <w:r>
        <w:rPr>
          <w:rFonts w:ascii="Times New Roman" w:eastAsia="仿宋_GB2312" w:hAnsi="Times New Roman" w:hint="eastAsia"/>
          <w:kern w:val="0"/>
          <w:sz w:val="32"/>
          <w:szCs w:val="32"/>
        </w:rPr>
        <w:t>城市精细化管理，拨付</w:t>
      </w:r>
      <w:r>
        <w:rPr>
          <w:rFonts w:ascii="Times New Roman" w:eastAsia="仿宋_GB2312" w:hAnsi="Times New Roman"/>
          <w:kern w:val="0"/>
          <w:sz w:val="32"/>
          <w:szCs w:val="32"/>
        </w:rPr>
        <w:t>环卫市场化作业、垃圾分类等经费</w:t>
      </w:r>
      <w:r>
        <w:rPr>
          <w:rFonts w:ascii="Times New Roman" w:eastAsia="仿宋_GB2312" w:hAnsi="Times New Roman" w:hint="eastAsia"/>
          <w:kern w:val="0"/>
          <w:sz w:val="32"/>
          <w:szCs w:val="32"/>
        </w:rPr>
        <w:t>1420</w:t>
      </w:r>
      <w:r>
        <w:rPr>
          <w:rFonts w:ascii="Times New Roman" w:eastAsia="仿宋_GB2312" w:hAnsi="Times New Roman"/>
          <w:kern w:val="0"/>
          <w:sz w:val="32"/>
          <w:szCs w:val="32"/>
        </w:rPr>
        <w:t>万元</w:t>
      </w:r>
      <w:r>
        <w:rPr>
          <w:rFonts w:ascii="Times New Roman" w:hAnsi="Times New Roman"/>
          <w:color w:val="000000" w:themeColor="text1"/>
          <w:sz w:val="32"/>
          <w:szCs w:val="32"/>
        </w:rPr>
        <w:t>，</w:t>
      </w:r>
      <w:r>
        <w:rPr>
          <w:rFonts w:ascii="Times New Roman" w:eastAsia="仿宋_GB2312" w:hAnsi="Times New Roman"/>
          <w:kern w:val="0"/>
          <w:sz w:val="32"/>
          <w:szCs w:val="32"/>
        </w:rPr>
        <w:t>持续</w:t>
      </w:r>
      <w:r>
        <w:rPr>
          <w:rFonts w:ascii="Times New Roman" w:eastAsia="仿宋_GB2312" w:hAnsi="Times New Roman" w:hint="eastAsia"/>
          <w:kern w:val="0"/>
          <w:sz w:val="32"/>
          <w:szCs w:val="32"/>
        </w:rPr>
        <w:t>优化</w:t>
      </w:r>
      <w:r>
        <w:rPr>
          <w:rFonts w:ascii="Times New Roman" w:eastAsia="仿宋_GB2312" w:hAnsi="Times New Roman"/>
          <w:kern w:val="0"/>
          <w:sz w:val="32"/>
          <w:szCs w:val="32"/>
        </w:rPr>
        <w:t>重点区域</w:t>
      </w:r>
      <w:r>
        <w:rPr>
          <w:rFonts w:ascii="Times New Roman" w:eastAsia="仿宋_GB2312" w:hAnsi="Times New Roman" w:hint="eastAsia"/>
          <w:kern w:val="0"/>
          <w:sz w:val="32"/>
          <w:szCs w:val="32"/>
        </w:rPr>
        <w:t>环境卫生改善</w:t>
      </w:r>
      <w:r>
        <w:rPr>
          <w:rFonts w:ascii="Times New Roman" w:eastAsia="仿宋_GB2312" w:hAnsi="Times New Roman"/>
          <w:kern w:val="0"/>
          <w:sz w:val="32"/>
          <w:szCs w:val="32"/>
        </w:rPr>
        <w:t>，</w:t>
      </w:r>
      <w:r>
        <w:rPr>
          <w:rFonts w:ascii="Times New Roman" w:eastAsia="仿宋_GB2312" w:hAnsi="Times New Roman" w:hint="eastAsia"/>
          <w:kern w:val="0"/>
          <w:sz w:val="32"/>
          <w:szCs w:val="32"/>
        </w:rPr>
        <w:t>不断完善城市功能，提升城市宜居水平。</w:t>
      </w:r>
      <w:r>
        <w:rPr>
          <w:rFonts w:ascii="Times New Roman" w:eastAsia="仿宋_GB2312" w:hAnsi="Times New Roman" w:hint="eastAsia"/>
          <w:b/>
          <w:kern w:val="0"/>
          <w:sz w:val="32"/>
          <w:szCs w:val="32"/>
        </w:rPr>
        <w:t>持续生态文明建设。</w:t>
      </w:r>
      <w:r>
        <w:rPr>
          <w:rFonts w:ascii="Times New Roman" w:eastAsia="仿宋_GB2312" w:hAnsi="Times New Roman" w:hint="eastAsia"/>
          <w:kern w:val="0"/>
          <w:sz w:val="32"/>
          <w:szCs w:val="32"/>
        </w:rPr>
        <w:t>坚持</w:t>
      </w:r>
      <w:r>
        <w:rPr>
          <w:rFonts w:ascii="Times New Roman" w:eastAsia="仿宋_GB2312" w:hAnsi="Times New Roman"/>
          <w:kern w:val="0"/>
          <w:sz w:val="32"/>
          <w:szCs w:val="32"/>
        </w:rPr>
        <w:t>绿水青山就是金山银山理念，</w:t>
      </w:r>
      <w:r>
        <w:rPr>
          <w:rFonts w:ascii="Times New Roman" w:eastAsia="仿宋_GB2312" w:hAnsi="Times New Roman" w:hint="eastAsia"/>
          <w:kern w:val="0"/>
          <w:sz w:val="32"/>
          <w:szCs w:val="32"/>
        </w:rPr>
        <w:t>扎实推进生态修复与绿色发展，生态环境质量持续向好。</w:t>
      </w:r>
      <w:r>
        <w:rPr>
          <w:rFonts w:ascii="Times New Roman" w:eastAsia="仿宋_GB2312" w:hAnsi="Times New Roman" w:hint="eastAsia"/>
          <w:kern w:val="0"/>
          <w:sz w:val="32"/>
          <w:szCs w:val="32"/>
        </w:rPr>
        <w:lastRenderedPageBreak/>
        <w:t>序</w:t>
      </w:r>
      <w:proofErr w:type="gramStart"/>
      <w:r>
        <w:rPr>
          <w:rFonts w:ascii="Times New Roman" w:eastAsia="仿宋_GB2312" w:hAnsi="Times New Roman" w:hint="eastAsia"/>
          <w:kern w:val="0"/>
          <w:sz w:val="32"/>
          <w:szCs w:val="32"/>
        </w:rPr>
        <w:t>时推进</w:t>
      </w:r>
      <w:proofErr w:type="gramEnd"/>
      <w:r>
        <w:rPr>
          <w:rFonts w:ascii="Times New Roman" w:eastAsia="仿宋_GB2312" w:hAnsi="Times New Roman" w:hint="eastAsia"/>
          <w:kern w:val="0"/>
          <w:sz w:val="32"/>
          <w:szCs w:val="32"/>
        </w:rPr>
        <w:t>狮子山、山水林田湖草沙、东西华山等</w:t>
      </w:r>
      <w:r>
        <w:rPr>
          <w:rFonts w:ascii="Times New Roman" w:eastAsia="仿宋_GB2312" w:hAnsi="Times New Roman"/>
          <w:kern w:val="0"/>
          <w:sz w:val="32"/>
          <w:szCs w:val="32"/>
        </w:rPr>
        <w:t>生态保护修复</w:t>
      </w:r>
      <w:r>
        <w:rPr>
          <w:rFonts w:ascii="Times New Roman" w:eastAsia="仿宋_GB2312" w:hAnsi="Times New Roman" w:hint="eastAsia"/>
          <w:kern w:val="0"/>
          <w:sz w:val="32"/>
          <w:szCs w:val="32"/>
        </w:rPr>
        <w:t>项目</w:t>
      </w:r>
      <w:r>
        <w:rPr>
          <w:rFonts w:ascii="Times New Roman" w:eastAsia="仿宋_GB2312" w:hAnsi="Times New Roman"/>
          <w:kern w:val="0"/>
          <w:sz w:val="32"/>
          <w:szCs w:val="32"/>
        </w:rPr>
        <w:t>，拨付</w:t>
      </w:r>
      <w:r>
        <w:rPr>
          <w:rFonts w:ascii="Times New Roman" w:eastAsia="仿宋_GB2312" w:hAnsi="Times New Roman" w:hint="eastAsia"/>
          <w:kern w:val="0"/>
          <w:sz w:val="32"/>
          <w:szCs w:val="32"/>
        </w:rPr>
        <w:t>淮河流域历史遗留废弃矿山生态修复</w:t>
      </w:r>
      <w:r>
        <w:rPr>
          <w:rFonts w:ascii="Times New Roman" w:eastAsia="仿宋_GB2312" w:hAnsi="Times New Roman"/>
          <w:kern w:val="0"/>
          <w:sz w:val="32"/>
          <w:szCs w:val="32"/>
        </w:rPr>
        <w:t>治理专项资金</w:t>
      </w:r>
      <w:r>
        <w:rPr>
          <w:rFonts w:ascii="Times New Roman" w:eastAsia="仿宋_GB2312" w:hAnsi="Times New Roman" w:hint="eastAsia"/>
          <w:kern w:val="0"/>
          <w:sz w:val="32"/>
          <w:szCs w:val="32"/>
        </w:rPr>
        <w:t>776</w:t>
      </w:r>
      <w:r>
        <w:rPr>
          <w:rFonts w:ascii="Times New Roman" w:eastAsia="仿宋_GB2312" w:hAnsi="Times New Roman"/>
          <w:kern w:val="0"/>
          <w:sz w:val="32"/>
          <w:szCs w:val="32"/>
        </w:rPr>
        <w:t>万元，拨付</w:t>
      </w:r>
      <w:r>
        <w:rPr>
          <w:rFonts w:ascii="Times New Roman" w:eastAsia="仿宋_GB2312" w:hAnsi="Times New Roman" w:hint="eastAsia"/>
          <w:kern w:val="0"/>
          <w:sz w:val="32"/>
          <w:szCs w:val="32"/>
        </w:rPr>
        <w:t>车路山废弃矿山生态保护治理项目资金</w:t>
      </w:r>
      <w:r>
        <w:rPr>
          <w:rFonts w:ascii="Times New Roman" w:eastAsia="仿宋_GB2312" w:hAnsi="Times New Roman" w:hint="eastAsia"/>
          <w:kern w:val="0"/>
          <w:sz w:val="32"/>
          <w:szCs w:val="32"/>
        </w:rPr>
        <w:t>2128</w:t>
      </w:r>
      <w:r>
        <w:rPr>
          <w:rFonts w:ascii="Times New Roman" w:eastAsia="仿宋_GB2312" w:hAnsi="Times New Roman" w:hint="eastAsia"/>
          <w:kern w:val="0"/>
          <w:sz w:val="32"/>
          <w:szCs w:val="32"/>
        </w:rPr>
        <w:t>万元；争取超长期特别国债资金</w:t>
      </w:r>
      <w:r>
        <w:rPr>
          <w:rFonts w:ascii="Times New Roman" w:eastAsia="仿宋_GB2312" w:hAnsi="Times New Roman" w:hint="eastAsia"/>
          <w:color w:val="000000" w:themeColor="text1"/>
          <w:kern w:val="0"/>
          <w:sz w:val="32"/>
          <w:szCs w:val="32"/>
        </w:rPr>
        <w:t>7070</w:t>
      </w:r>
      <w:r>
        <w:rPr>
          <w:rFonts w:ascii="Times New Roman" w:eastAsia="仿宋_GB2312" w:hAnsi="Times New Roman"/>
          <w:kern w:val="0"/>
          <w:sz w:val="32"/>
          <w:szCs w:val="32"/>
        </w:rPr>
        <w:t>万元，支持八公山涧沟等黑臭水体</w:t>
      </w:r>
      <w:r>
        <w:rPr>
          <w:rFonts w:ascii="Times New Roman" w:eastAsia="仿宋_GB2312" w:hAnsi="Times New Roman" w:hint="eastAsia"/>
          <w:kern w:val="0"/>
          <w:sz w:val="32"/>
          <w:szCs w:val="32"/>
        </w:rPr>
        <w:t>整治，加快长江沿线高质量绿色融合发展。</w:t>
      </w:r>
    </w:p>
    <w:p w:rsidR="007C4418" w:rsidRDefault="005A25B2">
      <w:pPr>
        <w:pStyle w:val="a3"/>
        <w:overflowPunct w:val="0"/>
        <w:spacing w:line="560" w:lineRule="exact"/>
        <w:rPr>
          <w:kern w:val="0"/>
          <w:szCs w:val="32"/>
        </w:rPr>
      </w:pPr>
      <w:r>
        <w:rPr>
          <w:rFonts w:ascii="楷体_GB2312" w:eastAsia="楷体_GB2312" w:hAnsi="楷体_GB2312" w:cs="楷体_GB2312" w:hint="eastAsia"/>
          <w:b/>
          <w:color w:val="000000" w:themeColor="text1"/>
          <w:szCs w:val="32"/>
        </w:rPr>
        <w:t>（</w:t>
      </w:r>
      <w:r>
        <w:rPr>
          <w:rFonts w:ascii="楷体_GB2312" w:eastAsia="楷体_GB2312" w:hAnsi="楷体_GB2312" w:cs="楷体_GB2312" w:hint="eastAsia"/>
          <w:b/>
          <w:color w:val="000000" w:themeColor="text1"/>
          <w:szCs w:val="32"/>
        </w:rPr>
        <w:t>四</w:t>
      </w:r>
      <w:r>
        <w:rPr>
          <w:rFonts w:ascii="楷体_GB2312" w:eastAsia="楷体_GB2312" w:hAnsi="楷体_GB2312" w:cs="楷体_GB2312" w:hint="eastAsia"/>
          <w:b/>
          <w:color w:val="000000" w:themeColor="text1"/>
          <w:szCs w:val="32"/>
        </w:rPr>
        <w:t>）</w:t>
      </w:r>
      <w:proofErr w:type="gramStart"/>
      <w:r>
        <w:rPr>
          <w:rFonts w:ascii="楷体_GB2312" w:eastAsia="楷体_GB2312" w:hAnsi="楷体_GB2312" w:cs="楷体_GB2312" w:hint="eastAsia"/>
          <w:b/>
          <w:color w:val="000000" w:themeColor="text1"/>
          <w:szCs w:val="32"/>
        </w:rPr>
        <w:t>聚力国资</w:t>
      </w:r>
      <w:proofErr w:type="gramEnd"/>
      <w:r>
        <w:rPr>
          <w:rFonts w:ascii="楷体_GB2312" w:eastAsia="楷体_GB2312" w:hAnsi="楷体_GB2312" w:cs="楷体_GB2312" w:hint="eastAsia"/>
          <w:b/>
          <w:color w:val="000000" w:themeColor="text1"/>
          <w:szCs w:val="32"/>
        </w:rPr>
        <w:t>监管，焕发资产资源活力。</w:t>
      </w:r>
      <w:r>
        <w:rPr>
          <w:rFonts w:ascii="仿宋_GB2312" w:hAnsi="仿宋_GB2312" w:cs="仿宋_GB2312" w:hint="eastAsia"/>
          <w:b/>
          <w:color w:val="000000" w:themeColor="text1"/>
          <w:szCs w:val="32"/>
        </w:rPr>
        <w:t>推动国企改革深化提升。</w:t>
      </w:r>
      <w:r>
        <w:rPr>
          <w:rFonts w:ascii="仿宋_GB2312" w:hAnsi="仿宋_GB2312" w:cs="仿宋_GB2312" w:hint="eastAsia"/>
          <w:color w:val="000000" w:themeColor="text1"/>
          <w:szCs w:val="32"/>
        </w:rPr>
        <w:t>加快国有经济布局优化和结构调整，健全以管资本为主的国资监管体系，以深化国企改革为突破点，聚焦企业</w:t>
      </w:r>
      <w:r>
        <w:rPr>
          <w:rFonts w:ascii="仿宋_GB2312" w:hint="eastAsia"/>
          <w:color w:val="000000" w:themeColor="text1"/>
          <w:szCs w:val="32"/>
        </w:rPr>
        <w:t>战略定位，通过顶层设计，组织架构调整，做</w:t>
      </w:r>
      <w:proofErr w:type="gramStart"/>
      <w:r>
        <w:rPr>
          <w:rFonts w:ascii="仿宋_GB2312" w:hint="eastAsia"/>
          <w:color w:val="000000" w:themeColor="text1"/>
          <w:szCs w:val="32"/>
        </w:rPr>
        <w:t>强做</w:t>
      </w:r>
      <w:proofErr w:type="gramEnd"/>
      <w:r>
        <w:rPr>
          <w:rFonts w:ascii="仿宋_GB2312" w:hint="eastAsia"/>
          <w:color w:val="000000" w:themeColor="text1"/>
          <w:szCs w:val="32"/>
        </w:rPr>
        <w:t>优做大国有资本和国有企业。通过产业园区建设、</w:t>
      </w:r>
      <w:r>
        <w:rPr>
          <w:rFonts w:ascii="仿宋_GB2312" w:hint="eastAsia"/>
          <w:color w:val="000000" w:themeColor="text1"/>
          <w:szCs w:val="32"/>
        </w:rPr>
        <w:t>农文旅融合发展</w:t>
      </w:r>
      <w:r>
        <w:rPr>
          <w:rFonts w:ascii="仿宋_GB2312" w:hint="eastAsia"/>
          <w:color w:val="000000" w:themeColor="text1"/>
          <w:szCs w:val="32"/>
        </w:rPr>
        <w:t>等项目，国有企业完成银行融资</w:t>
      </w:r>
      <w:r>
        <w:rPr>
          <w:rFonts w:hint="eastAsia"/>
          <w:color w:val="000000" w:themeColor="text1"/>
          <w:kern w:val="0"/>
          <w:szCs w:val="32"/>
        </w:rPr>
        <w:t>6.1</w:t>
      </w:r>
      <w:r>
        <w:rPr>
          <w:rFonts w:ascii="仿宋_GB2312"/>
          <w:color w:val="000000" w:themeColor="text1"/>
          <w:szCs w:val="32"/>
        </w:rPr>
        <w:t>亿元，有力推进全区重点项目建设。</w:t>
      </w:r>
      <w:r>
        <w:rPr>
          <w:rFonts w:ascii="仿宋_GB2312"/>
          <w:b/>
          <w:color w:val="000000" w:themeColor="text1"/>
          <w:szCs w:val="32"/>
        </w:rPr>
        <w:t>规范国企年度经营业绩考核。</w:t>
      </w:r>
      <w:r>
        <w:rPr>
          <w:rFonts w:ascii="仿宋_GB2312"/>
          <w:color w:val="000000" w:themeColor="text1"/>
          <w:szCs w:val="32"/>
        </w:rPr>
        <w:t>严格按照考核工作流程，开展区属国有企业领导班子</w:t>
      </w:r>
      <w:r>
        <w:rPr>
          <w:rFonts w:hint="eastAsia"/>
          <w:color w:val="000000" w:themeColor="text1"/>
          <w:kern w:val="0"/>
          <w:szCs w:val="32"/>
        </w:rPr>
        <w:t>2024</w:t>
      </w:r>
      <w:r>
        <w:rPr>
          <w:rFonts w:ascii="仿宋_GB2312"/>
          <w:color w:val="000000" w:themeColor="text1"/>
          <w:szCs w:val="32"/>
        </w:rPr>
        <w:t>年度经营业绩和履职情况综合考核。</w:t>
      </w:r>
      <w:r>
        <w:rPr>
          <w:rFonts w:ascii="仿宋_GB2312" w:hint="eastAsia"/>
          <w:color w:val="000000" w:themeColor="text1"/>
          <w:szCs w:val="32"/>
        </w:rPr>
        <w:t>合理确定</w:t>
      </w:r>
      <w:r>
        <w:rPr>
          <w:rFonts w:hint="eastAsia"/>
          <w:color w:val="000000" w:themeColor="text1"/>
          <w:kern w:val="0"/>
          <w:szCs w:val="32"/>
        </w:rPr>
        <w:t>2025</w:t>
      </w:r>
      <w:r>
        <w:rPr>
          <w:rFonts w:ascii="仿宋_GB2312"/>
          <w:color w:val="000000" w:themeColor="text1"/>
          <w:szCs w:val="32"/>
        </w:rPr>
        <w:t>年经营业绩考核目标，签订目标责任书，激发企业内生动力</w:t>
      </w:r>
      <w:r>
        <w:rPr>
          <w:rFonts w:ascii="仿宋_GB2312" w:hint="eastAsia"/>
          <w:color w:val="000000" w:themeColor="text1"/>
          <w:szCs w:val="32"/>
        </w:rPr>
        <w:t>。</w:t>
      </w:r>
      <w:r>
        <w:rPr>
          <w:rFonts w:ascii="仿宋_GB2312" w:hint="eastAsia"/>
          <w:b/>
          <w:color w:val="000000" w:themeColor="text1"/>
          <w:szCs w:val="32"/>
        </w:rPr>
        <w:t>规范行政事业性国资管理。</w:t>
      </w:r>
      <w:r>
        <w:rPr>
          <w:rFonts w:ascii="仿宋_GB2312" w:hint="eastAsia"/>
          <w:color w:val="000000" w:themeColor="text1"/>
          <w:szCs w:val="32"/>
        </w:rPr>
        <w:t>制定出台《八公山区区级行政事业单位国有资产配置管理办法》《八公山区区级行政事业单位国有资产使用管理办法》《八公山区区级行政事业单位国有资产处置管理办法》，进一步规范行政事业单位国有资产管理。积极推进公物仓资产管理，推动闲置资产在全区单位</w:t>
      </w:r>
      <w:r>
        <w:rPr>
          <w:rFonts w:ascii="仿宋_GB2312" w:hint="eastAsia"/>
          <w:color w:val="000000" w:themeColor="text1"/>
          <w:szCs w:val="32"/>
        </w:rPr>
        <w:t>之间</w:t>
      </w:r>
      <w:r>
        <w:rPr>
          <w:rFonts w:ascii="仿宋_GB2312" w:hint="eastAsia"/>
          <w:color w:val="000000" w:themeColor="text1"/>
          <w:szCs w:val="32"/>
        </w:rPr>
        <w:t>调剂和共享共用，提升资产使用效能。常态</w:t>
      </w:r>
      <w:proofErr w:type="gramStart"/>
      <w:r>
        <w:rPr>
          <w:rFonts w:ascii="仿宋_GB2312" w:hint="eastAsia"/>
          <w:color w:val="000000" w:themeColor="text1"/>
          <w:szCs w:val="32"/>
        </w:rPr>
        <w:t>化开展</w:t>
      </w:r>
      <w:proofErr w:type="gramEnd"/>
      <w:r>
        <w:rPr>
          <w:rFonts w:ascii="仿宋_GB2312" w:hint="eastAsia"/>
          <w:color w:val="000000" w:themeColor="text1"/>
          <w:szCs w:val="32"/>
        </w:rPr>
        <w:t>资产盘活，梳理行政事业单位闲置房屋等资产委托区属国有企业进行专业化、市场化运营，区直部门</w:t>
      </w:r>
      <w:r>
        <w:rPr>
          <w:rFonts w:ascii="仿宋_GB2312"/>
          <w:color w:val="000000" w:themeColor="text1"/>
          <w:szCs w:val="32"/>
        </w:rPr>
        <w:t>6</w:t>
      </w:r>
      <w:r>
        <w:rPr>
          <w:rFonts w:ascii="仿宋_GB2312"/>
          <w:color w:val="000000" w:themeColor="text1"/>
          <w:szCs w:val="32"/>
        </w:rPr>
        <w:t>家单位</w:t>
      </w:r>
      <w:r>
        <w:rPr>
          <w:rFonts w:ascii="仿宋_GB2312"/>
          <w:color w:val="000000" w:themeColor="text1"/>
          <w:szCs w:val="32"/>
        </w:rPr>
        <w:t>72</w:t>
      </w:r>
      <w:r>
        <w:rPr>
          <w:rFonts w:ascii="仿宋_GB2312"/>
          <w:color w:val="000000" w:themeColor="text1"/>
          <w:szCs w:val="32"/>
        </w:rPr>
        <w:t>处门面房及不动产交由区属国有企业运营管理，统</w:t>
      </w:r>
      <w:r>
        <w:rPr>
          <w:rFonts w:ascii="仿宋_GB2312"/>
          <w:color w:val="000000" w:themeColor="text1"/>
          <w:szCs w:val="32"/>
        </w:rPr>
        <w:lastRenderedPageBreak/>
        <w:t>一招标出租，取得盘活收益</w:t>
      </w:r>
      <w:r>
        <w:rPr>
          <w:rFonts w:ascii="仿宋_GB2312" w:hint="eastAsia"/>
          <w:color w:val="000000" w:themeColor="text1"/>
          <w:szCs w:val="32"/>
        </w:rPr>
        <w:t>66</w:t>
      </w:r>
      <w:r>
        <w:rPr>
          <w:rFonts w:ascii="仿宋_GB2312"/>
          <w:color w:val="000000" w:themeColor="text1"/>
          <w:szCs w:val="32"/>
        </w:rPr>
        <w:t>.8</w:t>
      </w:r>
      <w:r>
        <w:rPr>
          <w:rFonts w:ascii="仿宋_GB2312"/>
          <w:color w:val="000000" w:themeColor="text1"/>
          <w:szCs w:val="32"/>
        </w:rPr>
        <w:t>万元。</w:t>
      </w:r>
    </w:p>
    <w:p w:rsidR="007C4418" w:rsidRDefault="005A25B2">
      <w:pPr>
        <w:overflowPunct w:val="0"/>
        <w:spacing w:line="560" w:lineRule="exact"/>
        <w:ind w:firstLine="641"/>
        <w:rPr>
          <w:rFonts w:ascii="仿宋_GB2312" w:eastAsia="仿宋_GB2312" w:hAnsi="Times New Roman"/>
          <w:color w:val="000000" w:themeColor="text1"/>
          <w:sz w:val="32"/>
          <w:szCs w:val="32"/>
        </w:rPr>
      </w:pPr>
      <w:r>
        <w:rPr>
          <w:rFonts w:hAnsi="楷体_GB2312" w:cs="楷体_GB2312" w:hint="eastAsia"/>
          <w:b/>
          <w:color w:val="000000" w:themeColor="text1"/>
          <w:sz w:val="32"/>
          <w:szCs w:val="32"/>
        </w:rPr>
        <w:t>（五）聚</w:t>
      </w:r>
      <w:proofErr w:type="gramStart"/>
      <w:r>
        <w:rPr>
          <w:rFonts w:hAnsi="楷体_GB2312" w:cs="楷体_GB2312" w:hint="eastAsia"/>
          <w:b/>
          <w:color w:val="000000" w:themeColor="text1"/>
          <w:sz w:val="32"/>
          <w:szCs w:val="32"/>
        </w:rPr>
        <w:t>力风险</w:t>
      </w:r>
      <w:proofErr w:type="gramEnd"/>
      <w:r>
        <w:rPr>
          <w:rFonts w:hAnsi="楷体_GB2312" w:cs="楷体_GB2312" w:hint="eastAsia"/>
          <w:b/>
          <w:color w:val="000000" w:themeColor="text1"/>
          <w:sz w:val="32"/>
          <w:szCs w:val="32"/>
        </w:rPr>
        <w:t>防范，筑牢财政安全屏障。</w:t>
      </w:r>
      <w:r>
        <w:rPr>
          <w:rFonts w:ascii="仿宋_GB2312" w:eastAsia="仿宋_GB2312" w:hAnsi="仿宋_GB2312" w:cs="仿宋_GB2312" w:hint="eastAsia"/>
          <w:b/>
          <w:color w:val="000000" w:themeColor="text1"/>
          <w:sz w:val="32"/>
          <w:szCs w:val="32"/>
        </w:rPr>
        <w:t>兜牢</w:t>
      </w:r>
      <w:proofErr w:type="gramStart"/>
      <w:r>
        <w:rPr>
          <w:rFonts w:ascii="仿宋_GB2312" w:eastAsia="仿宋_GB2312" w:hAnsi="仿宋_GB2312" w:cs="仿宋_GB2312" w:hint="eastAsia"/>
          <w:b/>
          <w:color w:val="000000" w:themeColor="text1"/>
          <w:sz w:val="32"/>
          <w:szCs w:val="32"/>
        </w:rPr>
        <w:t>兜实基层</w:t>
      </w:r>
      <w:proofErr w:type="gramEnd"/>
      <w:r>
        <w:rPr>
          <w:rFonts w:ascii="仿宋_GB2312" w:eastAsia="仿宋_GB2312" w:hAnsi="仿宋_GB2312" w:cs="仿宋_GB2312" w:hint="eastAsia"/>
          <w:b/>
          <w:color w:val="000000" w:themeColor="text1"/>
          <w:sz w:val="32"/>
          <w:szCs w:val="32"/>
        </w:rPr>
        <w:t>“三保”底线。</w:t>
      </w:r>
      <w:r>
        <w:rPr>
          <w:rFonts w:ascii="仿宋_GB2312" w:eastAsia="仿宋_GB2312" w:hAnsi="仿宋_GB2312" w:cs="仿宋_GB2312" w:hint="eastAsia"/>
          <w:color w:val="000000" w:themeColor="text1"/>
          <w:sz w:val="32"/>
          <w:szCs w:val="32"/>
        </w:rPr>
        <w:t>全</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“三保”支出</w:t>
      </w:r>
      <w:r>
        <w:rPr>
          <w:rFonts w:ascii="仿宋_GB2312" w:eastAsia="仿宋_GB2312" w:hAnsi="仿宋_GB2312" w:cs="仿宋_GB2312" w:hint="eastAsia"/>
          <w:color w:val="000000" w:themeColor="text1"/>
          <w:sz w:val="32"/>
          <w:szCs w:val="32"/>
        </w:rPr>
        <w:t>40743</w:t>
      </w:r>
      <w:r>
        <w:rPr>
          <w:rFonts w:ascii="仿宋_GB2312" w:eastAsia="仿宋_GB2312" w:hAnsi="仿宋_GB2312" w:cs="仿宋_GB2312" w:hint="eastAsia"/>
          <w:color w:val="000000" w:themeColor="text1"/>
          <w:sz w:val="32"/>
          <w:szCs w:val="32"/>
        </w:rPr>
        <w:t>万元</w:t>
      </w:r>
      <w:r>
        <w:rPr>
          <w:rFonts w:ascii="仿宋_GB2312" w:eastAsia="仿宋_GB2312" w:hAnsi="仿宋_GB2312" w:cs="仿宋_GB2312" w:hint="eastAsia"/>
          <w:b/>
          <w:color w:val="000000" w:themeColor="text1"/>
          <w:sz w:val="32"/>
          <w:szCs w:val="32"/>
        </w:rPr>
        <w:t>。</w:t>
      </w:r>
      <w:r>
        <w:rPr>
          <w:rFonts w:ascii="仿宋_GB2312" w:eastAsia="仿宋_GB2312" w:hAnsi="仿宋_GB2312" w:cs="仿宋_GB2312" w:hint="eastAsia"/>
          <w:color w:val="000000" w:themeColor="text1"/>
          <w:sz w:val="32"/>
          <w:szCs w:val="32"/>
        </w:rPr>
        <w:t>落实“三保”支出项目优先顺序，完善工作机制，</w:t>
      </w:r>
      <w:r>
        <w:rPr>
          <w:rFonts w:ascii="仿宋_GB2312" w:eastAsia="仿宋_GB2312" w:hAnsi="Times New Roman" w:hint="eastAsia"/>
          <w:color w:val="000000" w:themeColor="text1"/>
          <w:sz w:val="32"/>
          <w:szCs w:val="32"/>
        </w:rPr>
        <w:t>加强全过程管理，兜牢“三保”底线。</w:t>
      </w:r>
      <w:proofErr w:type="gramStart"/>
      <w:r>
        <w:rPr>
          <w:rFonts w:ascii="仿宋_GB2312" w:eastAsia="仿宋_GB2312" w:hAnsi="Times New Roman" w:hint="eastAsia"/>
          <w:b/>
          <w:color w:val="000000" w:themeColor="text1"/>
          <w:sz w:val="32"/>
          <w:szCs w:val="32"/>
        </w:rPr>
        <w:t>织密金融</w:t>
      </w:r>
      <w:proofErr w:type="gramEnd"/>
      <w:r>
        <w:rPr>
          <w:rFonts w:ascii="仿宋_GB2312" w:eastAsia="仿宋_GB2312" w:hAnsi="Times New Roman" w:hint="eastAsia"/>
          <w:b/>
          <w:color w:val="000000" w:themeColor="text1"/>
          <w:sz w:val="32"/>
          <w:szCs w:val="32"/>
        </w:rPr>
        <w:t>风险防范网络。</w:t>
      </w:r>
      <w:r>
        <w:rPr>
          <w:rFonts w:ascii="仿宋_GB2312" w:eastAsia="仿宋_GB2312" w:hAnsi="Times New Roman" w:hint="eastAsia"/>
          <w:color w:val="000000" w:themeColor="text1"/>
          <w:sz w:val="32"/>
          <w:szCs w:val="32"/>
        </w:rPr>
        <w:t>线上线下采用多种形式开展防范非法金融宣传教育活动，全年我区共开展集中线下宣传</w:t>
      </w:r>
      <w:r>
        <w:rPr>
          <w:rFonts w:ascii="Times New Roman" w:eastAsia="仿宋_GB2312" w:hAnsi="Times New Roman" w:hint="eastAsia"/>
          <w:color w:val="000000" w:themeColor="text1"/>
          <w:kern w:val="0"/>
          <w:sz w:val="32"/>
          <w:szCs w:val="32"/>
        </w:rPr>
        <w:t>20</w:t>
      </w:r>
      <w:r>
        <w:rPr>
          <w:rFonts w:ascii="仿宋_GB2312" w:eastAsia="仿宋_GB2312" w:hAnsi="Times New Roman" w:hint="eastAsia"/>
          <w:color w:val="000000" w:themeColor="text1"/>
          <w:sz w:val="32"/>
          <w:szCs w:val="32"/>
        </w:rPr>
        <w:t>余次，累计发放防范宣传资料</w:t>
      </w:r>
      <w:r>
        <w:rPr>
          <w:rFonts w:ascii="Times New Roman" w:eastAsia="仿宋_GB2312" w:hAnsi="Times New Roman" w:hint="eastAsia"/>
          <w:color w:val="000000" w:themeColor="text1"/>
          <w:kern w:val="0"/>
          <w:sz w:val="32"/>
          <w:szCs w:val="32"/>
        </w:rPr>
        <w:t>1800</w:t>
      </w:r>
      <w:r>
        <w:rPr>
          <w:rFonts w:ascii="仿宋_GB2312" w:eastAsia="仿宋_GB2312" w:hAnsi="Times New Roman" w:hint="eastAsia"/>
          <w:color w:val="000000" w:themeColor="text1"/>
          <w:sz w:val="32"/>
          <w:szCs w:val="32"/>
        </w:rPr>
        <w:t>余份，不断提高社会公众对非法</w:t>
      </w:r>
      <w:r>
        <w:rPr>
          <w:rFonts w:ascii="仿宋_GB2312" w:eastAsia="仿宋_GB2312" w:hAnsi="Times New Roman" w:hint="eastAsia"/>
          <w:color w:val="000000" w:themeColor="text1"/>
          <w:sz w:val="32"/>
          <w:szCs w:val="32"/>
        </w:rPr>
        <w:t>金融活动</w:t>
      </w:r>
      <w:r>
        <w:rPr>
          <w:rFonts w:ascii="仿宋_GB2312" w:eastAsia="仿宋_GB2312" w:hAnsi="Times New Roman" w:hint="eastAsia"/>
          <w:color w:val="000000" w:themeColor="text1"/>
          <w:sz w:val="32"/>
          <w:szCs w:val="32"/>
        </w:rPr>
        <w:t>的防范意识和识别能力，充分调动广大群众及社会各界参与打击和防范非法</w:t>
      </w:r>
      <w:r>
        <w:rPr>
          <w:rFonts w:ascii="仿宋_GB2312" w:eastAsia="仿宋_GB2312" w:hAnsi="Times New Roman" w:hint="eastAsia"/>
          <w:color w:val="000000" w:themeColor="text1"/>
          <w:sz w:val="32"/>
          <w:szCs w:val="32"/>
        </w:rPr>
        <w:t>金融</w:t>
      </w:r>
      <w:r>
        <w:rPr>
          <w:rFonts w:ascii="仿宋_GB2312" w:eastAsia="仿宋_GB2312" w:hAnsi="Times New Roman" w:hint="eastAsia"/>
          <w:color w:val="000000" w:themeColor="text1"/>
          <w:sz w:val="32"/>
          <w:szCs w:val="32"/>
        </w:rPr>
        <w:t>犯罪的积极性。</w:t>
      </w:r>
      <w:r>
        <w:rPr>
          <w:rFonts w:ascii="仿宋_GB2312" w:eastAsia="仿宋_GB2312" w:hAnsi="Times New Roman" w:hint="eastAsia"/>
          <w:b/>
          <w:color w:val="000000" w:themeColor="text1"/>
          <w:sz w:val="32"/>
          <w:szCs w:val="32"/>
        </w:rPr>
        <w:t>强化债务风险防控</w:t>
      </w:r>
      <w:r>
        <w:rPr>
          <w:rFonts w:ascii="仿宋_GB2312" w:eastAsia="仿宋_GB2312" w:hAnsi="Times New Roman" w:hint="eastAsia"/>
          <w:b/>
          <w:color w:val="000000" w:themeColor="text1"/>
          <w:sz w:val="32"/>
          <w:szCs w:val="32"/>
        </w:rPr>
        <w:t>。</w:t>
      </w:r>
      <w:r>
        <w:rPr>
          <w:rFonts w:ascii="仿宋_GB2312" w:eastAsia="仿宋_GB2312" w:hAnsi="Times New Roman" w:hint="eastAsia"/>
          <w:color w:val="000000" w:themeColor="text1"/>
          <w:sz w:val="32"/>
          <w:szCs w:val="32"/>
        </w:rPr>
        <w:t>用足用好隐性债务置换政策，依法合</w:t>
      </w:r>
      <w:proofErr w:type="gramStart"/>
      <w:r>
        <w:rPr>
          <w:rFonts w:ascii="仿宋_GB2312" w:eastAsia="仿宋_GB2312" w:hAnsi="Times New Roman" w:hint="eastAsia"/>
          <w:color w:val="000000" w:themeColor="text1"/>
          <w:sz w:val="32"/>
          <w:szCs w:val="32"/>
        </w:rPr>
        <w:t>规</w:t>
      </w:r>
      <w:proofErr w:type="gramEnd"/>
      <w:r>
        <w:rPr>
          <w:rFonts w:ascii="仿宋_GB2312" w:eastAsia="仿宋_GB2312" w:hAnsi="Times New Roman" w:hint="eastAsia"/>
          <w:color w:val="000000" w:themeColor="text1"/>
          <w:sz w:val="32"/>
          <w:szCs w:val="32"/>
        </w:rPr>
        <w:t>举债融资，落实隐性债务穿透式管理，持续开展政府性债务风险监测，有效防范化解地方债务风险，做到风险早</w:t>
      </w:r>
      <w:r>
        <w:rPr>
          <w:rFonts w:ascii="仿宋_GB2312" w:eastAsia="仿宋_GB2312" w:hAnsi="Times New Roman" w:hint="eastAsia"/>
          <w:color w:val="000000" w:themeColor="text1"/>
          <w:sz w:val="32"/>
          <w:szCs w:val="32"/>
        </w:rPr>
        <w:t>发现</w:t>
      </w:r>
      <w:r>
        <w:rPr>
          <w:rFonts w:ascii="仿宋_GB2312" w:eastAsia="仿宋_GB2312" w:hAnsi="Times New Roman" w:hint="eastAsia"/>
          <w:color w:val="000000" w:themeColor="text1"/>
          <w:sz w:val="32"/>
          <w:szCs w:val="32"/>
        </w:rPr>
        <w:t>、早预警、早处置。</w:t>
      </w:r>
      <w:r>
        <w:rPr>
          <w:rFonts w:ascii="仿宋_GB2312" w:eastAsia="仿宋_GB2312" w:hAnsi="Times New Roman" w:hint="eastAsia"/>
          <w:b/>
          <w:color w:val="000000" w:themeColor="text1"/>
          <w:sz w:val="32"/>
          <w:szCs w:val="32"/>
        </w:rPr>
        <w:t>严守财经纪律红线。</w:t>
      </w:r>
      <w:r>
        <w:rPr>
          <w:rFonts w:ascii="仿宋_GB2312" w:eastAsia="仿宋_GB2312" w:hAnsi="Times New Roman" w:hint="eastAsia"/>
          <w:color w:val="000000" w:themeColor="text1"/>
          <w:sz w:val="32"/>
          <w:szCs w:val="32"/>
        </w:rPr>
        <w:t>充分发挥纪检监察监督、巡察监督、审计监督、财会监督等贯通协同作用，</w:t>
      </w:r>
      <w:proofErr w:type="gramStart"/>
      <w:r>
        <w:rPr>
          <w:rFonts w:ascii="仿宋_GB2312" w:eastAsia="仿宋_GB2312" w:hAnsi="Times New Roman" w:hint="eastAsia"/>
          <w:color w:val="000000" w:themeColor="text1"/>
          <w:sz w:val="32"/>
          <w:szCs w:val="32"/>
        </w:rPr>
        <w:t>深化群腐专项</w:t>
      </w:r>
      <w:proofErr w:type="gramEnd"/>
      <w:r>
        <w:rPr>
          <w:rFonts w:ascii="仿宋_GB2312" w:eastAsia="仿宋_GB2312" w:hAnsi="Times New Roman" w:hint="eastAsia"/>
          <w:color w:val="000000" w:themeColor="text1"/>
          <w:sz w:val="32"/>
          <w:szCs w:val="32"/>
        </w:rPr>
        <w:t>整治，开展重点项目财政资金全流程动态监管，进一步严肃财经纪律，保障资金规范高效使用。</w:t>
      </w:r>
    </w:p>
    <w:p w:rsidR="007C4418" w:rsidRDefault="005A25B2">
      <w:pPr>
        <w:overflowPunct w:val="0"/>
        <w:spacing w:line="560" w:lineRule="exact"/>
        <w:ind w:firstLineChars="200" w:firstLine="640"/>
        <w:rPr>
          <w:rFonts w:ascii="Times New Roman" w:eastAsia="仿宋_GB2312" w:hAnsi="Times New Roman"/>
          <w:bCs/>
          <w:color w:val="000000"/>
          <w:kern w:val="36"/>
          <w:sz w:val="32"/>
          <w:szCs w:val="32"/>
        </w:rPr>
      </w:pPr>
      <w:r>
        <w:rPr>
          <w:rFonts w:ascii="Times New Roman" w:eastAsia="仿宋_GB2312" w:hAnsi="Times New Roman"/>
          <w:color w:val="000000"/>
          <w:sz w:val="32"/>
          <w:szCs w:val="32"/>
        </w:rPr>
        <w:t>总体来看，</w:t>
      </w:r>
      <w:r>
        <w:rPr>
          <w:rFonts w:ascii="Times New Roman" w:eastAsia="仿宋_GB2312" w:hAnsi="Times New Roman" w:hint="eastAsia"/>
          <w:color w:val="000000" w:themeColor="text1"/>
          <w:kern w:val="0"/>
          <w:sz w:val="32"/>
          <w:szCs w:val="32"/>
        </w:rPr>
        <w:t>2025</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在区委、区政府的坚强领导下以及区人大、政协和代表委员们的监督指导下，有效应对财政收支矛盾，预算执行情况较好</w:t>
      </w:r>
      <w:r>
        <w:rPr>
          <w:rFonts w:ascii="Times New Roman" w:eastAsia="仿宋_GB2312" w:hAnsi="Times New Roman"/>
          <w:color w:val="000000"/>
          <w:sz w:val="32"/>
          <w:szCs w:val="32"/>
        </w:rPr>
        <w:t>。同时，我们也清醒地认识到，财政运行</w:t>
      </w:r>
      <w:r>
        <w:rPr>
          <w:rFonts w:ascii="Times New Roman" w:eastAsia="仿宋_GB2312" w:hAnsi="Times New Roman" w:hint="eastAsia"/>
          <w:color w:val="000000"/>
          <w:sz w:val="32"/>
          <w:szCs w:val="32"/>
        </w:rPr>
        <w:t>仍面临不少困难和问题</w:t>
      </w:r>
      <w:r>
        <w:rPr>
          <w:rFonts w:ascii="Times New Roman" w:eastAsia="仿宋_GB2312" w:hAnsi="Times New Roman"/>
          <w:color w:val="000000"/>
          <w:sz w:val="32"/>
          <w:szCs w:val="32"/>
        </w:rPr>
        <w:t>。主要体现在：</w:t>
      </w:r>
      <w:r>
        <w:rPr>
          <w:rFonts w:ascii="Times New Roman" w:eastAsia="仿宋_GB2312" w:hAnsi="Times New Roman"/>
          <w:sz w:val="32"/>
          <w:szCs w:val="32"/>
        </w:rPr>
        <w:t>区级财</w:t>
      </w:r>
      <w:r>
        <w:rPr>
          <w:rFonts w:ascii="Times New Roman" w:eastAsia="仿宋_GB2312" w:hAnsi="Times New Roman" w:hint="eastAsia"/>
          <w:sz w:val="32"/>
          <w:szCs w:val="32"/>
        </w:rPr>
        <w:t>政收入增长动力不足，税源结构单一，非税收入</w:t>
      </w:r>
      <w:proofErr w:type="gramStart"/>
      <w:r>
        <w:rPr>
          <w:rFonts w:ascii="Times New Roman" w:eastAsia="仿宋_GB2312" w:hAnsi="Times New Roman" w:hint="eastAsia"/>
          <w:sz w:val="32"/>
          <w:szCs w:val="32"/>
        </w:rPr>
        <w:t>占比较</w:t>
      </w:r>
      <w:proofErr w:type="gramEnd"/>
      <w:r>
        <w:rPr>
          <w:rFonts w:ascii="Times New Roman" w:eastAsia="仿宋_GB2312" w:hAnsi="Times New Roman" w:hint="eastAsia"/>
          <w:sz w:val="32"/>
          <w:szCs w:val="32"/>
        </w:rPr>
        <w:t>高。财政</w:t>
      </w:r>
      <w:r>
        <w:rPr>
          <w:rFonts w:ascii="Times New Roman" w:eastAsia="仿宋_GB2312" w:hAnsi="Times New Roman"/>
          <w:sz w:val="32"/>
          <w:szCs w:val="32"/>
        </w:rPr>
        <w:t>收支矛盾依然突出</w:t>
      </w:r>
      <w:r>
        <w:rPr>
          <w:rFonts w:ascii="Times New Roman" w:eastAsia="仿宋_GB2312" w:hAnsi="Times New Roman" w:hint="eastAsia"/>
          <w:sz w:val="32"/>
          <w:szCs w:val="32"/>
        </w:rPr>
        <w:t>，刚性支出增长快于收入增长，平衡压力较大。</w:t>
      </w:r>
      <w:r>
        <w:rPr>
          <w:rFonts w:ascii="Times New Roman" w:eastAsia="仿宋_GB2312" w:hAnsi="Times New Roman"/>
          <w:color w:val="000000"/>
          <w:sz w:val="32"/>
          <w:szCs w:val="32"/>
        </w:rPr>
        <w:t>地方政府债务的压力持续加大、</w:t>
      </w:r>
      <w:r>
        <w:rPr>
          <w:rFonts w:ascii="Times New Roman" w:eastAsia="仿宋_GB2312" w:hAnsi="Times New Roman"/>
          <w:bCs/>
          <w:kern w:val="36"/>
          <w:sz w:val="32"/>
          <w:szCs w:val="32"/>
        </w:rPr>
        <w:t>国资国企管理有待加强等。对此，我们将高度重视</w:t>
      </w:r>
      <w:r>
        <w:rPr>
          <w:rFonts w:ascii="Times New Roman" w:eastAsia="仿宋_GB2312" w:hAnsi="Times New Roman"/>
          <w:bCs/>
          <w:color w:val="000000"/>
          <w:kern w:val="36"/>
          <w:sz w:val="32"/>
          <w:szCs w:val="32"/>
        </w:rPr>
        <w:t>，</w:t>
      </w:r>
      <w:r>
        <w:rPr>
          <w:rFonts w:ascii="Times New Roman" w:eastAsia="仿宋_GB2312" w:hAnsi="Times New Roman" w:hint="eastAsia"/>
          <w:bCs/>
          <w:color w:val="000000"/>
          <w:kern w:val="36"/>
          <w:sz w:val="32"/>
          <w:szCs w:val="32"/>
        </w:rPr>
        <w:lastRenderedPageBreak/>
        <w:t>以深化零基预算改革为抓手，</w:t>
      </w:r>
      <w:r>
        <w:rPr>
          <w:rFonts w:ascii="Times New Roman" w:eastAsia="仿宋_GB2312" w:hAnsi="Times New Roman"/>
          <w:bCs/>
          <w:color w:val="000000"/>
          <w:kern w:val="36"/>
          <w:sz w:val="32"/>
          <w:szCs w:val="32"/>
        </w:rPr>
        <w:t>积极</w:t>
      </w:r>
      <w:r>
        <w:rPr>
          <w:rFonts w:ascii="Times New Roman" w:eastAsia="仿宋_GB2312" w:hAnsi="Times New Roman" w:hint="eastAsia"/>
          <w:bCs/>
          <w:color w:val="000000"/>
          <w:kern w:val="36"/>
          <w:sz w:val="32"/>
          <w:szCs w:val="32"/>
        </w:rPr>
        <w:t>应对</w:t>
      </w:r>
      <w:r>
        <w:rPr>
          <w:rFonts w:ascii="Times New Roman" w:eastAsia="仿宋_GB2312" w:hAnsi="Times New Roman"/>
          <w:bCs/>
          <w:color w:val="000000"/>
          <w:kern w:val="36"/>
          <w:sz w:val="32"/>
          <w:szCs w:val="32"/>
        </w:rPr>
        <w:t>解决。</w:t>
      </w:r>
    </w:p>
    <w:p w:rsidR="007C4418" w:rsidRDefault="007C4418">
      <w:pPr>
        <w:overflowPunct w:val="0"/>
        <w:spacing w:line="560" w:lineRule="exact"/>
        <w:ind w:firstLineChars="200" w:firstLine="640"/>
        <w:rPr>
          <w:rFonts w:ascii="Times New Roman" w:eastAsia="仿宋_GB2312" w:hAnsi="Times New Roman"/>
          <w:bCs/>
          <w:color w:val="000000"/>
          <w:kern w:val="36"/>
          <w:sz w:val="32"/>
          <w:szCs w:val="32"/>
        </w:rPr>
      </w:pPr>
    </w:p>
    <w:p w:rsidR="007C4418" w:rsidRDefault="005A25B2">
      <w:pPr>
        <w:overflowPunct w:val="0"/>
        <w:spacing w:line="56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w:t>
      </w:r>
      <w:r>
        <w:rPr>
          <w:rFonts w:ascii="黑体" w:eastAsia="黑体" w:hAnsi="黑体" w:cs="黑体" w:hint="eastAsia"/>
          <w:color w:val="000000" w:themeColor="text1"/>
          <w:sz w:val="32"/>
          <w:szCs w:val="32"/>
        </w:rPr>
        <w:t>“十四五”时期全区财政工作回顾</w:t>
      </w:r>
      <w:r>
        <w:rPr>
          <w:rFonts w:ascii="黑体" w:eastAsia="黑体" w:hAnsi="黑体" w:cs="黑体" w:hint="eastAsia"/>
          <w:color w:val="000000" w:themeColor="text1"/>
          <w:sz w:val="32"/>
          <w:szCs w:val="32"/>
        </w:rPr>
        <w:t>和“十五五”时期财政</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工作方向</w:t>
      </w:r>
    </w:p>
    <w:p w:rsidR="007C4418" w:rsidRDefault="007C4418">
      <w:pPr>
        <w:topLinePunct/>
        <w:spacing w:line="560" w:lineRule="exact"/>
        <w:rPr>
          <w:rFonts w:ascii="黑体" w:eastAsia="黑体" w:hAnsi="仿宋"/>
          <w:sz w:val="32"/>
          <w:szCs w:val="32"/>
        </w:rPr>
      </w:pPr>
    </w:p>
    <w:p w:rsidR="007C4418" w:rsidRDefault="005A25B2">
      <w:pPr>
        <w:topLinePunc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“十四五”时期，是八公山区财政改革发展进程中极不平凡的五年。五年来，八公山区财政工作取得了一系列</w:t>
      </w:r>
      <w:r>
        <w:rPr>
          <w:rFonts w:ascii="仿宋_GB2312" w:eastAsia="仿宋_GB2312" w:hAnsi="仿宋_GB2312" w:cs="仿宋_GB2312" w:hint="eastAsia"/>
          <w:sz w:val="32"/>
          <w:szCs w:val="32"/>
        </w:rPr>
        <w:t>重要成绩，为全区经济社会高质量发展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了积极贡献</w:t>
      </w:r>
      <w:r>
        <w:rPr>
          <w:rFonts w:ascii="仿宋_GB2312" w:eastAsia="仿宋_GB2312" w:hAnsi="仿宋_GB2312" w:cs="仿宋_GB2312" w:hint="eastAsia"/>
          <w:sz w:val="32"/>
          <w:szCs w:val="32"/>
        </w:rPr>
        <w:t>。</w:t>
      </w:r>
    </w:p>
    <w:p w:rsidR="007C4418" w:rsidRDefault="005A25B2">
      <w:pPr>
        <w:numPr>
          <w:ilvl w:val="0"/>
          <w:numId w:val="2"/>
        </w:numPr>
        <w:topLinePunct/>
        <w:spacing w:line="560" w:lineRule="exact"/>
        <w:ind w:firstLineChars="200" w:firstLine="643"/>
        <w:rPr>
          <w:rFonts w:ascii="仿宋_GB2312" w:eastAsia="仿宋_GB2312" w:hAnsi="仿宋_GB2312" w:cs="仿宋_GB2312"/>
          <w:bCs/>
          <w:sz w:val="32"/>
          <w:szCs w:val="32"/>
        </w:rPr>
      </w:pPr>
      <w:r>
        <w:rPr>
          <w:rFonts w:hint="eastAsia"/>
          <w:b/>
          <w:sz w:val="32"/>
          <w:szCs w:val="32"/>
        </w:rPr>
        <w:t>五年来，聚焦克难攻坚，财政收支态势总体平稳。</w:t>
      </w:r>
      <w:r>
        <w:rPr>
          <w:rFonts w:ascii="仿宋_GB2312" w:eastAsia="仿宋_GB2312" w:hAnsi="仿宋_GB2312" w:cs="仿宋_GB2312" w:hint="eastAsia"/>
          <w:sz w:val="32"/>
          <w:szCs w:val="32"/>
        </w:rPr>
        <w:t>积极应对我区产业转型发展、大规模减税降</w:t>
      </w:r>
      <w:proofErr w:type="gramStart"/>
      <w:r>
        <w:rPr>
          <w:rFonts w:ascii="仿宋_GB2312" w:eastAsia="仿宋_GB2312" w:hAnsi="仿宋_GB2312" w:cs="仿宋_GB2312" w:hint="eastAsia"/>
          <w:sz w:val="32"/>
          <w:szCs w:val="32"/>
        </w:rPr>
        <w:t>费政策</w:t>
      </w:r>
      <w:proofErr w:type="gramEnd"/>
      <w:r>
        <w:rPr>
          <w:rFonts w:ascii="仿宋_GB2312" w:eastAsia="仿宋_GB2312" w:hAnsi="仿宋_GB2312" w:cs="仿宋_GB2312" w:hint="eastAsia"/>
          <w:sz w:val="32"/>
          <w:szCs w:val="32"/>
        </w:rPr>
        <w:t>实施、突发新冠肺炎疫情等影响，</w:t>
      </w:r>
      <w:r>
        <w:rPr>
          <w:rFonts w:ascii="仿宋_GB2312" w:eastAsia="仿宋_GB2312" w:hAnsi="仿宋" w:hint="eastAsia"/>
          <w:snapToGrid w:val="0"/>
          <w:kern w:val="0"/>
          <w:sz w:val="32"/>
          <w:szCs w:val="32"/>
        </w:rPr>
        <w:t>切实做好财政收入预期</w:t>
      </w:r>
      <w:r>
        <w:rPr>
          <w:rFonts w:ascii="仿宋_GB2312" w:eastAsia="仿宋_GB2312" w:hint="eastAsia"/>
          <w:sz w:val="32"/>
          <w:szCs w:val="32"/>
        </w:rPr>
        <w:t>管理工作</w:t>
      </w:r>
      <w:r>
        <w:rPr>
          <w:rFonts w:ascii="仿宋_GB2312" w:eastAsia="仿宋_GB2312" w:hAnsi="仿宋_GB2312" w:cs="仿宋_GB2312" w:hint="eastAsia"/>
          <w:bCs/>
          <w:sz w:val="32"/>
          <w:szCs w:val="32"/>
        </w:rPr>
        <w:t>，财政综合实力迈上新台阶。</w:t>
      </w:r>
      <w:r>
        <w:rPr>
          <w:rFonts w:ascii="仿宋_GB2312" w:eastAsia="仿宋_GB2312" w:hAnsi="仿宋_GB2312" w:cs="仿宋_GB2312" w:hint="eastAsia"/>
          <w:sz w:val="32"/>
          <w:szCs w:val="32"/>
        </w:rPr>
        <w:t>“十四五”期间</w:t>
      </w:r>
      <w:r>
        <w:rPr>
          <w:rFonts w:ascii="仿宋_GB2312" w:eastAsia="仿宋_GB2312" w:hAnsi="仿宋_GB2312" w:cs="仿宋_GB2312" w:hint="eastAsia"/>
          <w:bCs/>
          <w:sz w:val="32"/>
          <w:szCs w:val="32"/>
        </w:rPr>
        <w:t>全区地方一般公共预算收入累计完成</w:t>
      </w:r>
      <w:r>
        <w:rPr>
          <w:rFonts w:ascii="Times New Roman" w:eastAsia="仿宋_GB2312" w:hAnsi="Times New Roman" w:hint="eastAsia"/>
          <w:color w:val="000000" w:themeColor="text1"/>
          <w:kern w:val="0"/>
          <w:sz w:val="32"/>
          <w:szCs w:val="32"/>
        </w:rPr>
        <w:t>13</w:t>
      </w:r>
      <w:r>
        <w:rPr>
          <w:rFonts w:ascii="仿宋_GB2312" w:eastAsia="仿宋_GB2312" w:hAnsi="仿宋_GB2312" w:cs="仿宋_GB2312" w:hint="eastAsia"/>
          <w:bCs/>
          <w:sz w:val="32"/>
          <w:szCs w:val="32"/>
        </w:rPr>
        <w:t>亿元，较“十三五”期间增长</w:t>
      </w:r>
      <w:r>
        <w:rPr>
          <w:rFonts w:ascii="Times New Roman" w:eastAsia="仿宋_GB2312" w:hAnsi="Times New Roman" w:hint="eastAsia"/>
          <w:color w:val="000000" w:themeColor="text1"/>
          <w:kern w:val="0"/>
          <w:sz w:val="32"/>
          <w:szCs w:val="32"/>
        </w:rPr>
        <w:t>100.</w:t>
      </w:r>
      <w:r>
        <w:rPr>
          <w:rFonts w:ascii="Times New Roman" w:eastAsia="仿宋_GB2312" w:hAnsi="Times New Roman" w:hint="eastAsia"/>
          <w:color w:val="000000" w:themeColor="text1"/>
          <w:kern w:val="0"/>
          <w:sz w:val="32"/>
          <w:szCs w:val="32"/>
        </w:rPr>
        <w:t>8</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，年均增长</w:t>
      </w:r>
      <w:r>
        <w:rPr>
          <w:rFonts w:ascii="Times New Roman" w:eastAsia="仿宋_GB2312" w:hAnsi="Times New Roman" w:hint="eastAsia"/>
          <w:color w:val="000000" w:themeColor="text1"/>
          <w:kern w:val="0"/>
          <w:sz w:val="32"/>
          <w:szCs w:val="32"/>
        </w:rPr>
        <w:t>13.4</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全区地方一般公共预算支出从</w:t>
      </w:r>
      <w:r>
        <w:rPr>
          <w:rFonts w:ascii="Times New Roman" w:eastAsia="仿宋_GB2312" w:hAnsi="Times New Roman" w:hint="eastAsia"/>
          <w:color w:val="000000" w:themeColor="text1"/>
          <w:kern w:val="0"/>
          <w:sz w:val="32"/>
          <w:szCs w:val="32"/>
        </w:rPr>
        <w:t>2021</w:t>
      </w:r>
      <w:r>
        <w:rPr>
          <w:rFonts w:ascii="仿宋_GB2312" w:eastAsia="仿宋_GB2312" w:hAnsi="仿宋_GB2312" w:cs="仿宋_GB2312" w:hint="eastAsia"/>
          <w:sz w:val="32"/>
          <w:szCs w:val="32"/>
        </w:rPr>
        <w:t>年</w:t>
      </w:r>
      <w:r>
        <w:rPr>
          <w:rFonts w:ascii="Times New Roman" w:eastAsia="仿宋_GB2312" w:hAnsi="Times New Roman" w:hint="eastAsia"/>
          <w:color w:val="000000" w:themeColor="text1"/>
          <w:kern w:val="0"/>
          <w:sz w:val="32"/>
          <w:szCs w:val="32"/>
        </w:rPr>
        <w:t>5</w:t>
      </w:r>
      <w:r>
        <w:rPr>
          <w:rFonts w:ascii="仿宋_GB2312" w:eastAsia="仿宋_GB2312" w:hAnsi="仿宋_GB2312" w:cs="仿宋_GB2312" w:hint="eastAsia"/>
          <w:sz w:val="32"/>
          <w:szCs w:val="32"/>
        </w:rPr>
        <w:t>亿元（含上级补助和结转支出）增加到</w:t>
      </w:r>
      <w:r>
        <w:rPr>
          <w:rFonts w:ascii="Times New Roman" w:eastAsia="仿宋_GB2312" w:hAnsi="Times New Roman" w:hint="eastAsia"/>
          <w:color w:val="000000" w:themeColor="text1"/>
          <w:kern w:val="0"/>
          <w:sz w:val="32"/>
          <w:szCs w:val="32"/>
        </w:rPr>
        <w:t>2025</w:t>
      </w:r>
      <w:r>
        <w:rPr>
          <w:rFonts w:ascii="仿宋_GB2312" w:eastAsia="仿宋_GB2312" w:hAnsi="仿宋_GB2312" w:cs="仿宋_GB2312" w:hint="eastAsia"/>
          <w:sz w:val="32"/>
          <w:szCs w:val="32"/>
        </w:rPr>
        <w:t>年</w:t>
      </w:r>
      <w:r>
        <w:rPr>
          <w:rFonts w:ascii="Times New Roman" w:eastAsia="仿宋_GB2312" w:hAnsi="Times New Roman" w:hint="eastAsia"/>
          <w:color w:val="000000" w:themeColor="text1"/>
          <w:kern w:val="0"/>
          <w:sz w:val="32"/>
          <w:szCs w:val="32"/>
        </w:rPr>
        <w:t>5.9</w:t>
      </w:r>
      <w:r>
        <w:rPr>
          <w:rFonts w:ascii="仿宋_GB2312" w:eastAsia="仿宋_GB2312" w:hAnsi="仿宋_GB2312" w:cs="仿宋_GB2312" w:hint="eastAsia"/>
          <w:sz w:val="32"/>
          <w:szCs w:val="32"/>
        </w:rPr>
        <w:t>亿元，年均增长</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。五年</w:t>
      </w:r>
      <w:r>
        <w:rPr>
          <w:rFonts w:ascii="仿宋_GB2312" w:eastAsia="仿宋_GB2312" w:hAnsi="仿宋_GB2312" w:cs="仿宋_GB2312" w:hint="eastAsia"/>
          <w:sz w:val="32"/>
          <w:szCs w:val="32"/>
        </w:rPr>
        <w:t>来</w:t>
      </w:r>
      <w:r>
        <w:rPr>
          <w:rFonts w:ascii="仿宋_GB2312" w:eastAsia="仿宋_GB2312" w:hAnsi="仿宋_GB2312" w:cs="仿宋_GB2312" w:hint="eastAsia"/>
          <w:sz w:val="32"/>
          <w:szCs w:val="32"/>
        </w:rPr>
        <w:t>，全区累计完成地方一般公共预算支出</w:t>
      </w:r>
      <w:r>
        <w:rPr>
          <w:rFonts w:ascii="Times New Roman" w:eastAsia="仿宋_GB2312" w:hAnsi="Times New Roman" w:hint="eastAsia"/>
          <w:color w:val="000000" w:themeColor="text1"/>
          <w:kern w:val="0"/>
          <w:sz w:val="32"/>
          <w:szCs w:val="32"/>
        </w:rPr>
        <w:t>27.</w:t>
      </w:r>
      <w:r>
        <w:rPr>
          <w:rFonts w:ascii="Times New Roman" w:eastAsia="仿宋_GB2312" w:hAnsi="Times New Roman" w:hint="eastAsia"/>
          <w:color w:val="000000" w:themeColor="text1"/>
          <w:kern w:val="0"/>
          <w:sz w:val="32"/>
          <w:szCs w:val="32"/>
        </w:rPr>
        <w:t>6</w:t>
      </w:r>
      <w:r>
        <w:rPr>
          <w:rFonts w:ascii="仿宋_GB2312" w:eastAsia="仿宋_GB2312" w:hAnsi="仿宋_GB2312" w:cs="仿宋_GB2312" w:hint="eastAsia"/>
          <w:sz w:val="32"/>
          <w:szCs w:val="32"/>
        </w:rPr>
        <w:t>亿元</w:t>
      </w:r>
      <w:r>
        <w:rPr>
          <w:rFonts w:ascii="仿宋_GB2312" w:eastAsia="仿宋_GB2312" w:hAnsi="仿宋_GB2312" w:cs="仿宋_GB2312" w:hint="eastAsia"/>
          <w:sz w:val="32"/>
          <w:szCs w:val="32"/>
        </w:rPr>
        <w:t>。</w:t>
      </w:r>
    </w:p>
    <w:p w:rsidR="007C4418" w:rsidRDefault="005A25B2">
      <w:pPr>
        <w:spacing w:line="560" w:lineRule="exact"/>
        <w:ind w:firstLineChars="200" w:firstLine="643"/>
        <w:rPr>
          <w:rFonts w:ascii="仿宋_GB2312" w:eastAsia="仿宋_GB2312" w:hAnsi="仿宋_GB2312" w:cs="仿宋_GB2312"/>
          <w:sz w:val="32"/>
          <w:szCs w:val="32"/>
        </w:rPr>
      </w:pPr>
      <w:r>
        <w:rPr>
          <w:rFonts w:hint="eastAsia"/>
          <w:b/>
          <w:sz w:val="32"/>
          <w:szCs w:val="32"/>
        </w:rPr>
        <w:t>（二）五年来，聚焦提质增效，民生保障水平持续提升。</w:t>
      </w:r>
      <w:r>
        <w:rPr>
          <w:rFonts w:ascii="仿宋_GB2312" w:eastAsia="仿宋_GB2312" w:hAnsi="黑体" w:hint="eastAsia"/>
          <w:sz w:val="32"/>
          <w:szCs w:val="32"/>
        </w:rPr>
        <w:t>按照公共财政要求，着力保障和改善民生，在</w:t>
      </w:r>
      <w:r>
        <w:rPr>
          <w:rFonts w:ascii="仿宋_GB2312" w:eastAsia="仿宋_GB2312" w:hAnsi="仿宋_GB2312" w:cs="仿宋_GB2312" w:hint="eastAsia"/>
          <w:sz w:val="32"/>
          <w:szCs w:val="32"/>
        </w:rPr>
        <w:t>财政收支平衡压力较大的情况下，确保基本民生投入只增不减。“十四五”期间，</w:t>
      </w:r>
      <w:r>
        <w:rPr>
          <w:rFonts w:ascii="仿宋_GB2312" w:eastAsia="仿宋_GB2312" w:hAnsi="仿宋" w:hint="eastAsia"/>
          <w:sz w:val="32"/>
          <w:szCs w:val="32"/>
        </w:rPr>
        <w:t>累计投入民生资金</w:t>
      </w:r>
      <w:r>
        <w:rPr>
          <w:rFonts w:ascii="仿宋_GB2312" w:eastAsia="仿宋_GB2312" w:hAnsi="仿宋" w:hint="eastAsia"/>
          <w:sz w:val="32"/>
          <w:szCs w:val="32"/>
        </w:rPr>
        <w:t>24.3</w:t>
      </w:r>
      <w:r>
        <w:rPr>
          <w:rFonts w:ascii="仿宋_GB2312" w:eastAsia="仿宋_GB2312" w:hAnsi="仿宋" w:hint="eastAsia"/>
          <w:sz w:val="32"/>
          <w:szCs w:val="32"/>
        </w:rPr>
        <w:t>亿元，</w:t>
      </w:r>
      <w:r>
        <w:rPr>
          <w:rFonts w:ascii="仿宋_GB2312" w:eastAsia="仿宋_GB2312" w:hAnsi="仿宋" w:hint="eastAsia"/>
          <w:sz w:val="32"/>
          <w:szCs w:val="32"/>
        </w:rPr>
        <w:t>占财政支出比重</w:t>
      </w:r>
      <w:r>
        <w:rPr>
          <w:rFonts w:ascii="仿宋_GB2312" w:eastAsia="仿宋_GB2312" w:hAnsi="仿宋" w:hint="eastAsia"/>
          <w:sz w:val="32"/>
          <w:szCs w:val="32"/>
        </w:rPr>
        <w:t>87.6</w:t>
      </w:r>
      <w:r>
        <w:rPr>
          <w:rFonts w:ascii="Times New Roman" w:eastAsia="仿宋_GB2312" w:hAnsi="Times New Roman" w:hint="eastAsia"/>
          <w:color w:val="000000" w:themeColor="text1"/>
          <w:kern w:val="0"/>
          <w:sz w:val="32"/>
          <w:szCs w:val="32"/>
        </w:rPr>
        <w:t>%</w:t>
      </w:r>
      <w:r>
        <w:rPr>
          <w:rFonts w:ascii="仿宋_GB2312" w:eastAsia="仿宋_GB2312" w:hAnsi="仿宋" w:hint="eastAsia"/>
          <w:sz w:val="32"/>
          <w:szCs w:val="32"/>
        </w:rPr>
        <w:t>以上。持续</w:t>
      </w:r>
      <w:r>
        <w:rPr>
          <w:rFonts w:ascii="仿宋_GB2312" w:eastAsia="仿宋_GB2312" w:hAnsi="仿宋_GB2312" w:cs="仿宋_GB2312" w:hint="eastAsia"/>
          <w:color w:val="000000"/>
          <w:kern w:val="0"/>
          <w:sz w:val="32"/>
          <w:szCs w:val="32"/>
        </w:rPr>
        <w:t>兜牢“三保”底线。坚持“三保”支出在财政支出的优先位置，全面梳理“三保”项目需求，编制“三保”支出清单，</w:t>
      </w:r>
      <w:r>
        <w:rPr>
          <w:rFonts w:ascii="仿宋_GB2312" w:eastAsia="仿宋_GB2312" w:hAnsi="仿宋_GB2312" w:cs="仿宋_GB2312" w:hint="eastAsia"/>
          <w:sz w:val="32"/>
          <w:szCs w:val="32"/>
        </w:rPr>
        <w:t>合理安排</w:t>
      </w:r>
      <w:r>
        <w:rPr>
          <w:rFonts w:ascii="仿宋_GB2312" w:eastAsia="仿宋_GB2312" w:hAnsi="仿宋_GB2312" w:cs="仿宋_GB2312" w:hint="eastAsia"/>
          <w:sz w:val="32"/>
          <w:szCs w:val="32"/>
        </w:rPr>
        <w:lastRenderedPageBreak/>
        <w:t>各项财政支出。五年</w:t>
      </w:r>
      <w:r>
        <w:rPr>
          <w:rFonts w:ascii="仿宋_GB2312" w:eastAsia="仿宋_GB2312" w:hAnsi="仿宋_GB2312" w:cs="仿宋_GB2312" w:hint="eastAsia"/>
          <w:sz w:val="32"/>
          <w:szCs w:val="32"/>
        </w:rPr>
        <w:t>来</w:t>
      </w:r>
      <w:r>
        <w:rPr>
          <w:rFonts w:ascii="仿宋_GB2312" w:eastAsia="仿宋_GB2312" w:hAnsi="仿宋_GB2312" w:cs="仿宋_GB2312" w:hint="eastAsia"/>
          <w:sz w:val="32"/>
          <w:szCs w:val="32"/>
        </w:rPr>
        <w:t>，财政用于社会保障支出</w:t>
      </w:r>
      <w:r>
        <w:rPr>
          <w:rFonts w:ascii="Times New Roman" w:eastAsia="仿宋_GB2312" w:hAnsi="Times New Roman" w:hint="eastAsia"/>
          <w:color w:val="000000" w:themeColor="text1"/>
          <w:kern w:val="0"/>
          <w:sz w:val="32"/>
          <w:szCs w:val="32"/>
        </w:rPr>
        <w:t>7.7</w:t>
      </w:r>
      <w:r>
        <w:rPr>
          <w:rFonts w:ascii="仿宋_GB2312" w:eastAsia="仿宋_GB2312" w:hAnsi="仿宋_GB2312" w:cs="仿宋_GB2312" w:hint="eastAsia"/>
          <w:sz w:val="32"/>
          <w:szCs w:val="32"/>
        </w:rPr>
        <w:t>亿元、用于卫生健康支出</w:t>
      </w:r>
      <w:r>
        <w:rPr>
          <w:rFonts w:ascii="Times New Roman" w:eastAsia="仿宋_GB2312" w:hAnsi="Times New Roman" w:hint="eastAsia"/>
          <w:color w:val="000000" w:themeColor="text1"/>
          <w:kern w:val="0"/>
          <w:sz w:val="32"/>
          <w:szCs w:val="32"/>
        </w:rPr>
        <w:t>2.3</w:t>
      </w:r>
      <w:r>
        <w:rPr>
          <w:rFonts w:ascii="仿宋_GB2312" w:eastAsia="仿宋_GB2312" w:hAnsi="仿宋_GB2312" w:cs="仿宋_GB2312" w:hint="eastAsia"/>
          <w:sz w:val="32"/>
          <w:szCs w:val="32"/>
        </w:rPr>
        <w:t>亿元、用于教育支出</w:t>
      </w:r>
      <w:r>
        <w:rPr>
          <w:rFonts w:ascii="Times New Roman" w:eastAsia="仿宋_GB2312" w:hAnsi="Times New Roman" w:hint="eastAsia"/>
          <w:color w:val="000000" w:themeColor="text1"/>
          <w:kern w:val="0"/>
          <w:sz w:val="32"/>
          <w:szCs w:val="32"/>
        </w:rPr>
        <w:t>5.9</w:t>
      </w:r>
      <w:r>
        <w:rPr>
          <w:rFonts w:ascii="仿宋_GB2312" w:eastAsia="仿宋_GB2312" w:hAnsi="仿宋_GB2312" w:cs="仿宋_GB2312" w:hint="eastAsia"/>
          <w:sz w:val="32"/>
          <w:szCs w:val="32"/>
        </w:rPr>
        <w:t>亿元、农林水支出</w:t>
      </w:r>
      <w:r>
        <w:rPr>
          <w:rFonts w:ascii="Times New Roman" w:eastAsia="仿宋_GB2312" w:hAnsi="Times New Roman" w:hint="eastAsia"/>
          <w:color w:val="000000" w:themeColor="text1"/>
          <w:kern w:val="0"/>
          <w:sz w:val="32"/>
          <w:szCs w:val="32"/>
        </w:rPr>
        <w:t>1.7</w:t>
      </w:r>
      <w:r>
        <w:rPr>
          <w:rFonts w:ascii="仿宋_GB2312" w:eastAsia="仿宋_GB2312" w:hAnsi="仿宋_GB2312" w:cs="仿宋_GB2312" w:hint="eastAsia"/>
          <w:sz w:val="32"/>
          <w:szCs w:val="32"/>
        </w:rPr>
        <w:t>亿元，较“十三五”期间分别增长</w:t>
      </w:r>
      <w:r>
        <w:rPr>
          <w:rFonts w:ascii="Times New Roman" w:eastAsia="仿宋_GB2312" w:hAnsi="Times New Roman" w:hint="eastAsia"/>
          <w:color w:val="000000" w:themeColor="text1"/>
          <w:kern w:val="0"/>
          <w:sz w:val="32"/>
          <w:szCs w:val="32"/>
        </w:rPr>
        <w:t>28.7%</w:t>
      </w:r>
      <w:r>
        <w:rPr>
          <w:rFonts w:ascii="Times New Roman" w:eastAsia="仿宋_GB2312" w:hAnsi="Times New Roman" w:hint="eastAsia"/>
          <w:color w:val="000000" w:themeColor="text1"/>
          <w:kern w:val="0"/>
          <w:sz w:val="32"/>
          <w:szCs w:val="32"/>
        </w:rPr>
        <w:t>、</w:t>
      </w:r>
      <w:r>
        <w:rPr>
          <w:rFonts w:ascii="Times New Roman" w:eastAsia="仿宋_GB2312" w:hAnsi="Times New Roman" w:hint="eastAsia"/>
          <w:color w:val="000000" w:themeColor="text1"/>
          <w:kern w:val="0"/>
          <w:sz w:val="32"/>
          <w:szCs w:val="32"/>
        </w:rPr>
        <w:t>24.2%</w:t>
      </w:r>
      <w:r>
        <w:rPr>
          <w:rFonts w:ascii="Times New Roman" w:eastAsia="仿宋_GB2312" w:hAnsi="Times New Roman" w:hint="eastAsia"/>
          <w:color w:val="000000" w:themeColor="text1"/>
          <w:kern w:val="0"/>
          <w:sz w:val="32"/>
          <w:szCs w:val="32"/>
        </w:rPr>
        <w:t>、</w:t>
      </w:r>
      <w:r>
        <w:rPr>
          <w:rFonts w:ascii="Times New Roman" w:eastAsia="仿宋_GB2312" w:hAnsi="Times New Roman" w:hint="eastAsia"/>
          <w:color w:val="000000" w:themeColor="text1"/>
          <w:kern w:val="0"/>
          <w:sz w:val="32"/>
          <w:szCs w:val="32"/>
        </w:rPr>
        <w:t>36.9%</w:t>
      </w:r>
      <w:r>
        <w:rPr>
          <w:rFonts w:ascii="Times New Roman" w:eastAsia="仿宋_GB2312" w:hAnsi="Times New Roman" w:hint="eastAsia"/>
          <w:color w:val="000000" w:themeColor="text1"/>
          <w:kern w:val="0"/>
          <w:sz w:val="32"/>
          <w:szCs w:val="32"/>
        </w:rPr>
        <w:t>、</w:t>
      </w:r>
      <w:r>
        <w:rPr>
          <w:rFonts w:ascii="Times New Roman" w:eastAsia="仿宋_GB2312" w:hAnsi="Times New Roman" w:hint="eastAsia"/>
          <w:color w:val="000000" w:themeColor="text1"/>
          <w:kern w:val="0"/>
          <w:sz w:val="32"/>
          <w:szCs w:val="32"/>
        </w:rPr>
        <w:t>72%</w:t>
      </w:r>
      <w:r>
        <w:rPr>
          <w:rFonts w:ascii="仿宋_GB2312" w:eastAsia="仿宋_GB2312" w:hAnsi="仿宋_GB2312" w:cs="仿宋_GB2312" w:hint="eastAsia"/>
          <w:sz w:val="32"/>
          <w:szCs w:val="32"/>
        </w:rPr>
        <w:t>，为改善民生、建设幸福和谐社会提供稳定的财力支撑。</w:t>
      </w:r>
    </w:p>
    <w:p w:rsidR="007C4418" w:rsidRDefault="005A25B2">
      <w:pPr>
        <w:spacing w:line="560" w:lineRule="exact"/>
        <w:ind w:firstLineChars="200" w:firstLine="643"/>
        <w:rPr>
          <w:rFonts w:ascii="Times New Roman" w:eastAsia="仿宋_GB2312" w:hAnsi="Times New Roman"/>
          <w:sz w:val="32"/>
          <w:szCs w:val="32"/>
        </w:rPr>
      </w:pPr>
      <w:r>
        <w:rPr>
          <w:rFonts w:hint="eastAsia"/>
          <w:b/>
          <w:sz w:val="32"/>
          <w:szCs w:val="32"/>
        </w:rPr>
        <w:t>（三）五年来，聚焦深化改革，财政体制机制持续完善。</w:t>
      </w:r>
      <w:r>
        <w:rPr>
          <w:rFonts w:ascii="仿宋_GB2312" w:eastAsia="仿宋_GB2312" w:hAnsi="仿宋_GB2312" w:cs="仿宋_GB2312" w:hint="eastAsia"/>
          <w:sz w:val="32"/>
          <w:szCs w:val="32"/>
        </w:rPr>
        <w:t>入选全省财政科学管理试点县区，</w:t>
      </w:r>
      <w:r>
        <w:rPr>
          <w:rFonts w:ascii="仿宋_GB2312" w:eastAsia="仿宋_GB2312" w:hAnsi="仿宋_GB2312" w:cs="仿宋_GB2312" w:hint="eastAsia"/>
          <w:sz w:val="32"/>
          <w:szCs w:val="32"/>
        </w:rPr>
        <w:t>积极探索加强财政资源和预算统筹试点的实践路径，有效提升我区财政管理的系统化、精细化、标准化、法治化水平。全面推进零基预算改革。打破支出固化格局，</w:t>
      </w:r>
      <w:r>
        <w:rPr>
          <w:rFonts w:ascii="Times New Roman" w:eastAsia="仿宋_GB2312" w:hAnsi="Times New Roman"/>
          <w:sz w:val="32"/>
          <w:szCs w:val="32"/>
        </w:rPr>
        <w:t>严把政策、项目、资金关口</w:t>
      </w:r>
      <w:r>
        <w:rPr>
          <w:rFonts w:ascii="Times New Roman" w:eastAsia="仿宋_GB2312" w:hAnsi="Times New Roman" w:hint="eastAsia"/>
          <w:sz w:val="32"/>
          <w:szCs w:val="32"/>
        </w:rPr>
        <w:t>，</w:t>
      </w:r>
      <w:r>
        <w:rPr>
          <w:rFonts w:ascii="仿宋_GB2312" w:eastAsia="仿宋_GB2312" w:hAnsi="仿宋_GB2312" w:cs="仿宋_GB2312" w:hint="eastAsia"/>
          <w:sz w:val="32"/>
          <w:szCs w:val="32"/>
        </w:rPr>
        <w:t>建立“该保必保、应省尽省、讲求绩效”的资金安排新机制。</w:t>
      </w:r>
      <w:r>
        <w:rPr>
          <w:rFonts w:ascii="仿宋_GB2312" w:eastAsia="仿宋_GB2312" w:hint="eastAsia"/>
          <w:sz w:val="32"/>
          <w:szCs w:val="32"/>
        </w:rPr>
        <w:t>深入实施镇（街道）财政管理体制改革，</w:t>
      </w:r>
      <w:r>
        <w:rPr>
          <w:rFonts w:ascii="仿宋_GB2312" w:eastAsia="仿宋_GB2312" w:hAnsi="微软雅黑" w:cs="仿宋_GB2312"/>
          <w:kern w:val="0"/>
          <w:sz w:val="32"/>
          <w:szCs w:val="32"/>
          <w:lang w:bidi="ar"/>
        </w:rPr>
        <w:t>充分调动镇（街道）增收节支积极性，增强</w:t>
      </w:r>
      <w:r>
        <w:rPr>
          <w:rFonts w:ascii="仿宋_GB2312" w:eastAsia="仿宋_GB2312" w:hAnsi="微软雅黑" w:cs="仿宋_GB2312" w:hint="eastAsia"/>
          <w:kern w:val="0"/>
          <w:sz w:val="32"/>
          <w:szCs w:val="32"/>
          <w:lang w:bidi="ar"/>
        </w:rPr>
        <w:t>基层</w:t>
      </w:r>
      <w:r>
        <w:rPr>
          <w:rFonts w:ascii="仿宋_GB2312" w:eastAsia="仿宋_GB2312" w:hAnsi="微软雅黑" w:cs="仿宋_GB2312"/>
          <w:kern w:val="0"/>
          <w:sz w:val="32"/>
          <w:szCs w:val="32"/>
          <w:lang w:bidi="ar"/>
        </w:rPr>
        <w:t>财政保障能力</w:t>
      </w:r>
      <w:r>
        <w:rPr>
          <w:rFonts w:ascii="仿宋_GB2312" w:eastAsia="仿宋_GB2312" w:hint="eastAsia"/>
          <w:sz w:val="32"/>
          <w:szCs w:val="32"/>
        </w:rPr>
        <w:t>。</w:t>
      </w:r>
      <w:r>
        <w:rPr>
          <w:rFonts w:ascii="Times New Roman" w:eastAsia="仿宋_GB2312" w:hAnsi="Times New Roman"/>
          <w:sz w:val="32"/>
          <w:szCs w:val="32"/>
        </w:rPr>
        <w:t>严格落实</w:t>
      </w:r>
      <w:r>
        <w:rPr>
          <w:rFonts w:ascii="Times New Roman" w:eastAsia="仿宋_GB2312" w:hAnsi="Times New Roman" w:hint="eastAsia"/>
          <w:sz w:val="32"/>
          <w:szCs w:val="32"/>
        </w:rPr>
        <w:t>党政机关过紧日子各项</w:t>
      </w:r>
      <w:r>
        <w:rPr>
          <w:rFonts w:ascii="Times New Roman" w:eastAsia="仿宋_GB2312" w:hAnsi="Times New Roman"/>
          <w:sz w:val="32"/>
          <w:szCs w:val="32"/>
        </w:rPr>
        <w:t>要求，重点从压减</w:t>
      </w:r>
      <w:r>
        <w:rPr>
          <w:rFonts w:ascii="Times New Roman" w:eastAsia="仿宋_GB2312" w:hAnsi="Times New Roman" w:hint="eastAsia"/>
          <w:sz w:val="32"/>
          <w:szCs w:val="32"/>
        </w:rPr>
        <w:t>非在编</w:t>
      </w:r>
      <w:r>
        <w:rPr>
          <w:rFonts w:ascii="Times New Roman" w:eastAsia="仿宋_GB2312" w:hAnsi="Times New Roman"/>
          <w:sz w:val="32"/>
          <w:szCs w:val="32"/>
        </w:rPr>
        <w:t>人员、严控政府购买服务、严控</w:t>
      </w:r>
      <w:r>
        <w:rPr>
          <w:rFonts w:ascii="Times New Roman" w:eastAsia="仿宋_GB2312" w:hAnsi="Times New Roman"/>
          <w:sz w:val="32"/>
          <w:szCs w:val="32"/>
        </w:rPr>
        <w:t>“</w:t>
      </w:r>
      <w:r>
        <w:rPr>
          <w:rFonts w:ascii="Times New Roman" w:eastAsia="仿宋_GB2312" w:hAnsi="Times New Roman"/>
          <w:sz w:val="32"/>
          <w:szCs w:val="32"/>
        </w:rPr>
        <w:t>三公</w:t>
      </w:r>
      <w:r>
        <w:rPr>
          <w:rFonts w:ascii="Times New Roman" w:eastAsia="仿宋_GB2312" w:hAnsi="Times New Roman"/>
          <w:sz w:val="32"/>
          <w:szCs w:val="32"/>
        </w:rPr>
        <w:t>”</w:t>
      </w:r>
      <w:r>
        <w:rPr>
          <w:rFonts w:ascii="Times New Roman" w:eastAsia="仿宋_GB2312" w:hAnsi="Times New Roman"/>
          <w:sz w:val="32"/>
          <w:szCs w:val="32"/>
        </w:rPr>
        <w:t>经费等方面细化具体举措，切实降低机关运行成本</w:t>
      </w:r>
      <w:r>
        <w:rPr>
          <w:rFonts w:ascii="Times New Roman" w:eastAsia="仿宋_GB2312" w:hAnsi="Times New Roman" w:hint="eastAsia"/>
          <w:sz w:val="32"/>
          <w:szCs w:val="32"/>
        </w:rPr>
        <w:t>，一般性支出</w:t>
      </w:r>
      <w:r>
        <w:rPr>
          <w:rFonts w:ascii="Times New Roman" w:eastAsia="仿宋_GB2312" w:hAnsi="Times New Roman" w:hint="eastAsia"/>
          <w:sz w:val="32"/>
          <w:szCs w:val="32"/>
        </w:rPr>
        <w:t>保持持续下降态势</w:t>
      </w:r>
      <w:r>
        <w:rPr>
          <w:rFonts w:ascii="Times New Roman" w:eastAsia="仿宋_GB2312" w:hAnsi="Times New Roman"/>
          <w:sz w:val="32"/>
          <w:szCs w:val="32"/>
        </w:rPr>
        <w:t>。绩效管理全面加强。坚持完善全方位、全过程、全覆盖的预算绩效管理体系，</w:t>
      </w:r>
      <w:r>
        <w:rPr>
          <w:rFonts w:ascii="Times New Roman" w:eastAsia="仿宋_GB2312" w:hAnsi="Times New Roman" w:hint="eastAsia"/>
          <w:sz w:val="32"/>
          <w:szCs w:val="32"/>
        </w:rPr>
        <w:t>开展成本绩效评价试点，强化</w:t>
      </w:r>
      <w:r>
        <w:rPr>
          <w:rFonts w:ascii="Times New Roman" w:eastAsia="仿宋_GB2312" w:hAnsi="Times New Roman"/>
          <w:sz w:val="32"/>
          <w:szCs w:val="32"/>
        </w:rPr>
        <w:t>绩效结果</w:t>
      </w:r>
      <w:r>
        <w:rPr>
          <w:rFonts w:ascii="Times New Roman" w:eastAsia="仿宋_GB2312" w:hAnsi="Times New Roman" w:hint="eastAsia"/>
          <w:sz w:val="32"/>
          <w:szCs w:val="32"/>
        </w:rPr>
        <w:t>运用</w:t>
      </w:r>
      <w:r>
        <w:rPr>
          <w:rFonts w:ascii="Times New Roman" w:eastAsia="仿宋_GB2312" w:hAnsi="Times New Roman"/>
          <w:sz w:val="32"/>
          <w:szCs w:val="32"/>
        </w:rPr>
        <w:t>，不断提高资金配置效率和使用效益。</w:t>
      </w:r>
    </w:p>
    <w:p w:rsidR="007C4418" w:rsidRDefault="005A25B2">
      <w:pPr>
        <w:spacing w:line="560" w:lineRule="exact"/>
        <w:ind w:firstLineChars="200" w:firstLine="643"/>
        <w:rPr>
          <w:rFonts w:ascii="仿宋_GB2312" w:eastAsia="仿宋_GB2312" w:hAnsi="仿宋_GB2312" w:cs="仿宋_GB2312"/>
          <w:sz w:val="32"/>
          <w:szCs w:val="32"/>
        </w:rPr>
      </w:pPr>
      <w:r>
        <w:rPr>
          <w:rFonts w:hint="eastAsia"/>
          <w:b/>
          <w:sz w:val="32"/>
          <w:szCs w:val="32"/>
        </w:rPr>
        <w:t>（四）五年来，聚焦国资国企改革，国有企业实力不断壮大。</w:t>
      </w:r>
      <w:r>
        <w:rPr>
          <w:rFonts w:ascii="仿宋_GB2312" w:eastAsia="仿宋_GB2312" w:hAnsi="仿宋_GB2312" w:cs="仿宋_GB2312" w:hint="eastAsia"/>
          <w:sz w:val="32"/>
          <w:szCs w:val="32"/>
        </w:rPr>
        <w:t>通过开展</w:t>
      </w:r>
      <w:r>
        <w:rPr>
          <w:rFonts w:ascii="仿宋_GB2312" w:eastAsia="仿宋_GB2312" w:hAnsi="仿宋_GB2312" w:cs="仿宋_GB2312" w:hint="eastAsia"/>
          <w:color w:val="000000"/>
          <w:sz w:val="32"/>
          <w:szCs w:val="32"/>
        </w:rPr>
        <w:t>国企改革三年行动和</w:t>
      </w:r>
      <w:r>
        <w:rPr>
          <w:rFonts w:ascii="仿宋_GB2312" w:eastAsia="仿宋_GB2312" w:hAnsi="仿宋_GB2312" w:cs="仿宋_GB2312" w:hint="eastAsia"/>
          <w:sz w:val="32"/>
          <w:szCs w:val="32"/>
        </w:rPr>
        <w:t>国有企业</w:t>
      </w:r>
      <w:r>
        <w:rPr>
          <w:rFonts w:ascii="仿宋_GB2312" w:eastAsia="仿宋_GB2312" w:hAnsi="仿宋_GB2312" w:cs="仿宋_GB2312"/>
          <w:sz w:val="32"/>
          <w:szCs w:val="32"/>
        </w:rPr>
        <w:t>改革深化提升行动</w:t>
      </w:r>
      <w:r>
        <w:rPr>
          <w:rFonts w:ascii="仿宋_GB2312" w:eastAsia="仿宋_GB2312" w:hAnsi="仿宋_GB2312" w:cs="仿宋_GB2312" w:hint="eastAsia"/>
          <w:sz w:val="32"/>
          <w:szCs w:val="32"/>
        </w:rPr>
        <w:t>，着重解决区属国有企业规模小而散、市场化运作能力不强、融资渠道单一、盈利能力薄弱、法人治理结构不完善、专业人才严重匮乏等诸多发展瓶颈。持续</w:t>
      </w:r>
      <w:r>
        <w:rPr>
          <w:rFonts w:ascii="Times New Roman" w:eastAsia="仿宋_GB2312" w:hAnsi="Times New Roman" w:hint="eastAsia"/>
          <w:sz w:val="32"/>
          <w:szCs w:val="32"/>
        </w:rPr>
        <w:t>优化调整国有经济布局、推动企业向实体</w:t>
      </w:r>
      <w:r>
        <w:rPr>
          <w:rFonts w:ascii="Times New Roman" w:eastAsia="仿宋_GB2312" w:hAnsi="Times New Roman" w:hint="eastAsia"/>
          <w:sz w:val="32"/>
          <w:szCs w:val="32"/>
        </w:rPr>
        <w:lastRenderedPageBreak/>
        <w:t>化市场化转型，现代企业制度更加健全。</w:t>
      </w:r>
      <w:r>
        <w:rPr>
          <w:rFonts w:ascii="仿宋_GB2312" w:eastAsia="仿宋_GB2312" w:hAnsi="仿宋_GB2312" w:cs="仿宋_GB2312" w:hint="eastAsia"/>
          <w:sz w:val="32"/>
          <w:szCs w:val="32"/>
        </w:rPr>
        <w:t>实现了企业党组织从无到有，党的领导作用由弱到强的质的转变</w:t>
      </w:r>
      <w:r>
        <w:rPr>
          <w:rFonts w:eastAsia="仿宋_GB2312" w:hint="eastAsia"/>
          <w:kern w:val="0"/>
          <w:sz w:val="32"/>
          <w:szCs w:val="32"/>
        </w:rPr>
        <w:t>。</w:t>
      </w:r>
      <w:r>
        <w:rPr>
          <w:rFonts w:ascii="仿宋_GB2312" w:eastAsia="仿宋_GB2312" w:hAnsi="仿宋_GB2312" w:cs="仿宋_GB2312" w:hint="eastAsia"/>
          <w:sz w:val="32"/>
          <w:szCs w:val="32"/>
        </w:rPr>
        <w:t>建立健全与经营业绩考核结果相挂钩的薪酬激励约束机制，完善国有企业综合考评体系，着力发挥业绩考核引领带动和收入分配正向激励作用。</w:t>
      </w:r>
      <w:r>
        <w:rPr>
          <w:rFonts w:eastAsia="仿宋_GB2312" w:hint="eastAsia"/>
          <w:sz w:val="32"/>
          <w:szCs w:val="32"/>
        </w:rPr>
        <w:t>充分</w:t>
      </w:r>
      <w:r>
        <w:rPr>
          <w:rFonts w:ascii="仿宋_GB2312" w:eastAsia="仿宋_GB2312" w:hAnsi="仿宋_GB2312" w:cs="仿宋_GB2312" w:hint="eastAsia"/>
          <w:sz w:val="32"/>
          <w:szCs w:val="32"/>
        </w:rPr>
        <w:t>发挥国有企业在政策资源、市场资源、项目资源等方面的优势，通过项目投资和项目收益做大企业规模，增加企业收入，推动转型</w:t>
      </w:r>
      <w:r>
        <w:rPr>
          <w:rFonts w:ascii="仿宋_GB2312" w:eastAsia="仿宋_GB2312" w:hAnsi="仿宋_GB2312" w:cs="仿宋_GB2312" w:hint="eastAsia"/>
          <w:sz w:val="32"/>
          <w:szCs w:val="32"/>
        </w:rPr>
        <w:t>发展。</w:t>
      </w:r>
    </w:p>
    <w:p w:rsidR="007C4418" w:rsidRDefault="005A25B2">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五”时期的财政工作取得的进步，为开启“十五五”新征程奠定了坚实基础。为实现“十五五”规划目标，八公山区财政工作将继续坚持以习近平新时代中国特色社会主义思想为指导，按照中央、省、市、区各级工作部署，推进各项政策措施落实，确保完成各项财政目标任务。</w:t>
      </w:r>
    </w:p>
    <w:p w:rsidR="007C4418" w:rsidRDefault="005A25B2">
      <w:pPr>
        <w:spacing w:line="560" w:lineRule="exact"/>
        <w:ind w:firstLineChars="200" w:firstLine="643"/>
        <w:rPr>
          <w:rFonts w:ascii="仿宋_GB2312" w:eastAsia="仿宋_GB2312" w:hAnsi="仿宋_GB2312" w:cs="仿宋_GB2312"/>
          <w:sz w:val="32"/>
          <w:szCs w:val="32"/>
        </w:rPr>
      </w:pPr>
      <w:r>
        <w:rPr>
          <w:rFonts w:hAnsi="楷体_GB2312" w:cs="楷体_GB2312" w:hint="eastAsia"/>
          <w:b/>
          <w:bCs/>
          <w:sz w:val="32"/>
          <w:szCs w:val="32"/>
        </w:rPr>
        <w:t>——加强财政资源统筹，推动财政平稳有序运行。</w:t>
      </w:r>
      <w:r>
        <w:rPr>
          <w:rFonts w:ascii="仿宋_GB2312" w:eastAsia="仿宋_GB2312" w:hAnsi="仿宋_GB2312" w:cs="仿宋_GB2312" w:hint="eastAsia"/>
          <w:sz w:val="32"/>
          <w:szCs w:val="32"/>
        </w:rPr>
        <w:t>强化财政政策预期管理。密切关注经济形势变化，加强对财政运行的监测分析，推动财政政策与货币、就业、产业、投资、消费等政策协同发力，全力支持经济高质量发展。强化政府债券等资金的</w:t>
      </w:r>
      <w:proofErr w:type="gramStart"/>
      <w:r>
        <w:rPr>
          <w:rFonts w:ascii="仿宋_GB2312" w:eastAsia="仿宋_GB2312" w:hAnsi="仿宋_GB2312" w:cs="仿宋_GB2312" w:hint="eastAsia"/>
          <w:sz w:val="32"/>
          <w:szCs w:val="32"/>
        </w:rPr>
        <w:t>撬动作</w:t>
      </w:r>
      <w:proofErr w:type="gramEnd"/>
      <w:r>
        <w:rPr>
          <w:rFonts w:ascii="仿宋_GB2312" w:eastAsia="仿宋_GB2312" w:hAnsi="仿宋_GB2312" w:cs="仿宋_GB2312" w:hint="eastAsia"/>
          <w:sz w:val="32"/>
          <w:szCs w:val="32"/>
        </w:rPr>
        <w:t>用。在确保债务风险可控的前提下</w:t>
      </w:r>
      <w:r>
        <w:rPr>
          <w:rFonts w:ascii="仿宋_GB2312" w:eastAsia="仿宋_GB2312" w:hAnsi="仿宋_GB2312" w:cs="仿宋_GB2312" w:hint="eastAsia"/>
          <w:sz w:val="32"/>
          <w:szCs w:val="32"/>
        </w:rPr>
        <w:t>，用足用好债券额度，优化债券投向结构，保障实施国家重大发展战略，加大对重点领域和薄弱环节的支持力度，提高债券资金使用效率效益。夯实财源基础。坚持放水养鱼、做大蛋糕，涵养财源税源，多</w:t>
      </w:r>
      <w:proofErr w:type="gramStart"/>
      <w:r>
        <w:rPr>
          <w:rFonts w:ascii="仿宋_GB2312" w:eastAsia="仿宋_GB2312" w:hAnsi="仿宋_GB2312" w:cs="仿宋_GB2312" w:hint="eastAsia"/>
          <w:sz w:val="32"/>
          <w:szCs w:val="32"/>
        </w:rPr>
        <w:t>措</w:t>
      </w:r>
      <w:proofErr w:type="gramEnd"/>
      <w:r>
        <w:rPr>
          <w:rFonts w:ascii="仿宋_GB2312" w:eastAsia="仿宋_GB2312" w:hAnsi="仿宋_GB2312" w:cs="仿宋_GB2312" w:hint="eastAsia"/>
          <w:sz w:val="32"/>
          <w:szCs w:val="32"/>
        </w:rPr>
        <w:t>并举开源挖潜，大力盘活资金、资产、资源，为经济发展增强后劲。</w:t>
      </w:r>
    </w:p>
    <w:p w:rsidR="007C4418" w:rsidRDefault="005A25B2">
      <w:pPr>
        <w:spacing w:line="560" w:lineRule="exact"/>
        <w:ind w:firstLineChars="200" w:firstLine="643"/>
        <w:rPr>
          <w:rFonts w:ascii="仿宋_GB2312" w:eastAsia="仿宋_GB2312" w:hAnsi="仿宋_GB2312" w:cs="仿宋_GB2312"/>
          <w:sz w:val="32"/>
          <w:szCs w:val="32"/>
        </w:rPr>
      </w:pPr>
      <w:r>
        <w:rPr>
          <w:rFonts w:hAnsi="楷体_GB2312" w:cs="楷体_GB2312" w:hint="eastAsia"/>
          <w:b/>
          <w:bCs/>
          <w:sz w:val="32"/>
          <w:szCs w:val="32"/>
        </w:rPr>
        <w:t>——优化财政支出结构，增强重点支出财力保障。</w:t>
      </w:r>
      <w:r>
        <w:rPr>
          <w:rFonts w:ascii="仿宋_GB2312" w:eastAsia="仿宋_GB2312" w:hAnsi="仿宋_GB2312" w:cs="仿宋_GB2312" w:hint="eastAsia"/>
          <w:sz w:val="32"/>
          <w:szCs w:val="32"/>
        </w:rPr>
        <w:t>持续落实</w:t>
      </w:r>
      <w:r>
        <w:rPr>
          <w:rFonts w:ascii="仿宋_GB2312" w:eastAsia="仿宋_GB2312" w:hAnsi="仿宋_GB2312" w:cs="仿宋_GB2312" w:hint="eastAsia"/>
          <w:sz w:val="32"/>
          <w:szCs w:val="32"/>
        </w:rPr>
        <w:lastRenderedPageBreak/>
        <w:t>过“紧日子”要求，从严控制一般性支出，努力降低行政运行成本，对非急需、非重点、非刚性支出持续压减，节约资金集中用于“三保”、债务化解等重点领域支出。坚持从严从紧的预算管理模式，建立有保有压的预算分配机制，不断完善民生</w:t>
      </w:r>
      <w:r>
        <w:rPr>
          <w:rFonts w:ascii="仿宋_GB2312" w:eastAsia="仿宋_GB2312" w:hAnsi="仿宋_GB2312" w:cs="仿宋_GB2312" w:hint="eastAsia"/>
          <w:sz w:val="32"/>
          <w:szCs w:val="32"/>
        </w:rPr>
        <w:t>实事财政保障制度体系和财政投入机制，量入为出、精打细算、节用裕民，集中财力保重点、办大事。压实“三保”主体责任，加强“三保”运行监测，尽力而为、量力而行，坚决兜</w:t>
      </w:r>
      <w:proofErr w:type="gramStart"/>
      <w:r>
        <w:rPr>
          <w:rFonts w:ascii="仿宋_GB2312" w:eastAsia="仿宋_GB2312" w:hAnsi="仿宋_GB2312" w:cs="仿宋_GB2312" w:hint="eastAsia"/>
          <w:sz w:val="32"/>
          <w:szCs w:val="32"/>
        </w:rPr>
        <w:t>牢兜实“三保”</w:t>
      </w:r>
      <w:proofErr w:type="gramEnd"/>
      <w:r>
        <w:rPr>
          <w:rFonts w:ascii="仿宋_GB2312" w:eastAsia="仿宋_GB2312" w:hAnsi="仿宋_GB2312" w:cs="仿宋_GB2312" w:hint="eastAsia"/>
          <w:sz w:val="32"/>
          <w:szCs w:val="32"/>
        </w:rPr>
        <w:t>底线。</w:t>
      </w:r>
    </w:p>
    <w:p w:rsidR="007C4418" w:rsidRDefault="005A25B2">
      <w:pPr>
        <w:spacing w:line="560" w:lineRule="exact"/>
        <w:ind w:firstLineChars="200" w:firstLine="643"/>
        <w:rPr>
          <w:rFonts w:hAnsi="楷体_GB2312" w:cs="楷体_GB2312"/>
          <w:sz w:val="32"/>
          <w:szCs w:val="32"/>
        </w:rPr>
      </w:pPr>
      <w:r>
        <w:rPr>
          <w:rFonts w:hAnsi="楷体_GB2312" w:cs="楷体_GB2312" w:hint="eastAsia"/>
          <w:b/>
          <w:bCs/>
          <w:sz w:val="32"/>
          <w:szCs w:val="32"/>
        </w:rPr>
        <w:t>——深化重点领域改革，促进财政资金提质增效。</w:t>
      </w:r>
      <w:r>
        <w:rPr>
          <w:rFonts w:ascii="仿宋_GB2312" w:eastAsia="仿宋_GB2312" w:hAnsi="仿宋_GB2312" w:cs="仿宋_GB2312" w:hint="eastAsia"/>
          <w:sz w:val="32"/>
          <w:szCs w:val="32"/>
        </w:rPr>
        <w:t>继续推进财政资源和预算统筹试点，通过加强税费协同共治，完善非税收入征管、加大收入统筹等方面强化政府全口径收支预算管理，最大限度增加财政收入来源。突出重点领域成本管控，建立重点保障事项清单，建立健全政府性投资项目全链条管理，持续压减非重点非刚性支出，腾出更多资金用于发展所需、民生所盼。</w:t>
      </w:r>
      <w:r>
        <w:rPr>
          <w:rFonts w:ascii="仿宋_GB2312" w:eastAsia="仿宋_GB2312" w:hAnsi="仿宋_GB2312" w:cs="仿宋_GB2312" w:hint="eastAsia"/>
          <w:sz w:val="32"/>
          <w:szCs w:val="32"/>
        </w:rPr>
        <w:t>推</w:t>
      </w:r>
      <w:r>
        <w:rPr>
          <w:rFonts w:ascii="仿宋_GB2312" w:eastAsia="仿宋_GB2312" w:hAnsi="仿宋_GB2312" w:cs="仿宋_GB2312" w:hint="eastAsia"/>
          <w:sz w:val="32"/>
          <w:szCs w:val="32"/>
        </w:rPr>
        <w:t>动国企改革深化提升，按照上级部署安排谋划新一轮国企改革，推动国企市场化转型。进一步推动重点领域资产的摸排、分类和盘活，确保国有资产保值增值。加大财会监督力度。</w:t>
      </w:r>
    </w:p>
    <w:p w:rsidR="007C4418" w:rsidRDefault="005A25B2">
      <w:pPr>
        <w:spacing w:line="560" w:lineRule="exact"/>
        <w:ind w:firstLineChars="200" w:firstLine="643"/>
        <w:rPr>
          <w:rFonts w:ascii="仿宋_GB2312" w:eastAsia="仿宋_GB2312" w:hAnsi="仿宋_GB2312" w:cs="仿宋_GB2312"/>
          <w:sz w:val="32"/>
          <w:szCs w:val="32"/>
        </w:rPr>
      </w:pPr>
      <w:r>
        <w:rPr>
          <w:rFonts w:hAnsi="楷体_GB2312" w:cs="楷体_GB2312" w:hint="eastAsia"/>
          <w:b/>
          <w:bCs/>
          <w:sz w:val="32"/>
          <w:szCs w:val="32"/>
        </w:rPr>
        <w:t>——强化风险防控机制，兜</w:t>
      </w:r>
      <w:proofErr w:type="gramStart"/>
      <w:r>
        <w:rPr>
          <w:rFonts w:hAnsi="楷体_GB2312" w:cs="楷体_GB2312" w:hint="eastAsia"/>
          <w:b/>
          <w:bCs/>
          <w:sz w:val="32"/>
          <w:szCs w:val="32"/>
        </w:rPr>
        <w:t>牢财政</w:t>
      </w:r>
      <w:proofErr w:type="gramEnd"/>
      <w:r>
        <w:rPr>
          <w:rFonts w:hAnsi="楷体_GB2312" w:cs="楷体_GB2312" w:hint="eastAsia"/>
          <w:b/>
          <w:bCs/>
          <w:sz w:val="32"/>
          <w:szCs w:val="32"/>
        </w:rPr>
        <w:t>运行风险底线。</w:t>
      </w:r>
      <w:r>
        <w:rPr>
          <w:rFonts w:ascii="仿宋_GB2312" w:eastAsia="仿宋_GB2312" w:hAnsi="仿宋_GB2312" w:cs="仿宋_GB2312" w:hint="eastAsia"/>
          <w:sz w:val="32"/>
          <w:szCs w:val="32"/>
        </w:rPr>
        <w:t>加强财政资金监管。强化内部控制制度建设，加强政府采购、国有资产、政府投资项目管理，深入开展财政财务专项检查，进一步规范预算单位财政资金使用行为，提高资金使用效益。持续防控债务风险。进一步规范政府举债及融资行为，完善预警机制；加快债券资金使用进度，提高债券资金使用效益；加强国有企业的融资管</w:t>
      </w:r>
      <w:r>
        <w:rPr>
          <w:rFonts w:ascii="仿宋_GB2312" w:eastAsia="仿宋_GB2312" w:hAnsi="仿宋_GB2312" w:cs="仿宋_GB2312" w:hint="eastAsia"/>
          <w:sz w:val="32"/>
          <w:szCs w:val="32"/>
        </w:rPr>
        <w:lastRenderedPageBreak/>
        <w:t>理，不断降低融资成本</w:t>
      </w:r>
      <w:r>
        <w:rPr>
          <w:rFonts w:ascii="仿宋_GB2312" w:eastAsia="仿宋_GB2312" w:hAnsi="仿宋_GB2312" w:cs="仿宋_GB2312" w:hint="eastAsia"/>
          <w:sz w:val="32"/>
          <w:szCs w:val="32"/>
        </w:rPr>
        <w:t>，调整优化融资结构。切实防范金融风险，强化宣传教育，多</w:t>
      </w:r>
      <w:proofErr w:type="gramStart"/>
      <w:r>
        <w:rPr>
          <w:rFonts w:ascii="仿宋_GB2312" w:eastAsia="仿宋_GB2312" w:hAnsi="仿宋_GB2312" w:cs="仿宋_GB2312" w:hint="eastAsia"/>
          <w:sz w:val="32"/>
          <w:szCs w:val="32"/>
        </w:rPr>
        <w:t>措</w:t>
      </w:r>
      <w:proofErr w:type="gramEnd"/>
      <w:r>
        <w:rPr>
          <w:rFonts w:ascii="仿宋_GB2312" w:eastAsia="仿宋_GB2312" w:hAnsi="仿宋_GB2312" w:cs="仿宋_GB2312" w:hint="eastAsia"/>
          <w:sz w:val="32"/>
          <w:szCs w:val="32"/>
        </w:rPr>
        <w:t>并举，加强预警排查，注重源头预防，守住不发生区域性风险、</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引发系统性风险的底线。</w:t>
      </w:r>
    </w:p>
    <w:p w:rsidR="007C4418" w:rsidRDefault="007C4418">
      <w:pPr>
        <w:spacing w:line="560" w:lineRule="exact"/>
        <w:ind w:firstLineChars="200" w:firstLine="640"/>
        <w:rPr>
          <w:rFonts w:ascii="仿宋_GB2312" w:eastAsia="仿宋_GB2312" w:hAnsi="仿宋_GB2312" w:cs="仿宋_GB2312"/>
          <w:sz w:val="32"/>
          <w:szCs w:val="32"/>
        </w:rPr>
      </w:pPr>
    </w:p>
    <w:p w:rsidR="007C4418" w:rsidRDefault="005A25B2">
      <w:pPr>
        <w:overflowPunct w:val="0"/>
        <w:spacing w:line="560" w:lineRule="exact"/>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w:t>
      </w:r>
      <w:r>
        <w:rPr>
          <w:rFonts w:ascii="黑体" w:eastAsia="黑体" w:hAnsi="黑体" w:cs="黑体" w:hint="eastAsia"/>
          <w:color w:val="000000" w:themeColor="text1"/>
          <w:sz w:val="32"/>
          <w:szCs w:val="32"/>
        </w:rPr>
        <w:t>2026</w:t>
      </w:r>
      <w:r>
        <w:rPr>
          <w:rFonts w:ascii="黑体" w:eastAsia="黑体" w:hAnsi="黑体" w:cs="黑体" w:hint="eastAsia"/>
          <w:color w:val="000000" w:themeColor="text1"/>
          <w:sz w:val="32"/>
          <w:szCs w:val="32"/>
        </w:rPr>
        <w:t>年财政预算草案</w:t>
      </w:r>
    </w:p>
    <w:p w:rsidR="007C4418" w:rsidRDefault="007C4418">
      <w:pPr>
        <w:overflowPunct w:val="0"/>
        <w:spacing w:line="560" w:lineRule="exact"/>
        <w:ind w:firstLineChars="200" w:firstLine="640"/>
        <w:rPr>
          <w:rFonts w:ascii="Times New Roman" w:eastAsia="黑体" w:hAnsi="Times New Roman"/>
          <w:color w:val="000000" w:themeColor="text1"/>
          <w:sz w:val="32"/>
          <w:szCs w:val="32"/>
        </w:rPr>
      </w:pPr>
    </w:p>
    <w:p w:rsidR="007C4418" w:rsidRDefault="005A25B2">
      <w:pPr>
        <w:overflowPunct w:val="0"/>
        <w:spacing w:line="560" w:lineRule="exact"/>
        <w:ind w:firstLineChars="200" w:firstLine="643"/>
        <w:rPr>
          <w:rFonts w:ascii="Times New Roman" w:eastAsia="仿宋_GB2312" w:hAnsi="Times New Roman"/>
          <w:sz w:val="32"/>
          <w:szCs w:val="32"/>
        </w:rPr>
      </w:pPr>
      <w:r>
        <w:rPr>
          <w:rFonts w:ascii="Times New Roman" w:hAnsi="Times New Roman"/>
          <w:b/>
          <w:bCs/>
          <w:sz w:val="32"/>
          <w:szCs w:val="32"/>
        </w:rPr>
        <w:t>（一）预算安排原则</w:t>
      </w:r>
    </w:p>
    <w:p w:rsidR="007C4418" w:rsidRDefault="005A25B2">
      <w:pPr>
        <w:overflowPunct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w:t>
      </w:r>
      <w:r>
        <w:rPr>
          <w:rFonts w:ascii="Times New Roman" w:eastAsia="仿宋_GB2312" w:hAnsi="Times New Roman" w:hint="eastAsia"/>
          <w:sz w:val="32"/>
          <w:szCs w:val="32"/>
        </w:rPr>
        <w:t>6</w:t>
      </w:r>
      <w:r>
        <w:rPr>
          <w:rFonts w:ascii="Times New Roman" w:eastAsia="仿宋_GB2312" w:hAnsi="Times New Roman"/>
          <w:sz w:val="32"/>
          <w:szCs w:val="32"/>
        </w:rPr>
        <w:t>年预算编制紧紧围绕区委、区政府各项决策部署，在充分听取人大代表相关意见的基础上，按照区域经济社会发展需要，结合</w:t>
      </w:r>
      <w:r>
        <w:rPr>
          <w:rFonts w:ascii="Times New Roman" w:eastAsia="仿宋_GB2312" w:hAnsi="Times New Roman"/>
          <w:sz w:val="32"/>
          <w:szCs w:val="32"/>
        </w:rPr>
        <w:t>202</w:t>
      </w:r>
      <w:r>
        <w:rPr>
          <w:rFonts w:ascii="Times New Roman" w:eastAsia="仿宋_GB2312" w:hAnsi="Times New Roman" w:hint="eastAsia"/>
          <w:sz w:val="32"/>
          <w:szCs w:val="32"/>
        </w:rPr>
        <w:t>5</w:t>
      </w:r>
      <w:r>
        <w:rPr>
          <w:rFonts w:ascii="Times New Roman" w:eastAsia="仿宋_GB2312" w:hAnsi="Times New Roman"/>
          <w:sz w:val="32"/>
          <w:szCs w:val="32"/>
        </w:rPr>
        <w:t>年部门预算执行情况，确定</w:t>
      </w:r>
      <w:r>
        <w:rPr>
          <w:rFonts w:ascii="Times New Roman" w:eastAsia="仿宋_GB2312" w:hAnsi="Times New Roman"/>
          <w:sz w:val="32"/>
          <w:szCs w:val="32"/>
        </w:rPr>
        <w:t>202</w:t>
      </w:r>
      <w:r>
        <w:rPr>
          <w:rFonts w:ascii="Times New Roman" w:eastAsia="仿宋_GB2312" w:hAnsi="Times New Roman" w:hint="eastAsia"/>
          <w:sz w:val="32"/>
          <w:szCs w:val="32"/>
        </w:rPr>
        <w:t>6</w:t>
      </w:r>
      <w:r>
        <w:rPr>
          <w:rFonts w:ascii="Times New Roman" w:eastAsia="仿宋_GB2312" w:hAnsi="Times New Roman"/>
          <w:sz w:val="32"/>
          <w:szCs w:val="32"/>
        </w:rPr>
        <w:t>年部门预算工作编制思路，编制方案。加强</w:t>
      </w:r>
      <w:r>
        <w:rPr>
          <w:rFonts w:ascii="Times New Roman" w:eastAsia="仿宋_GB2312" w:hAnsi="Times New Roman" w:hint="eastAsia"/>
          <w:sz w:val="32"/>
          <w:szCs w:val="32"/>
        </w:rPr>
        <w:t>财政科学</w:t>
      </w:r>
      <w:r>
        <w:rPr>
          <w:rFonts w:ascii="Times New Roman" w:eastAsia="仿宋_GB2312" w:hAnsi="Times New Roman"/>
          <w:sz w:val="32"/>
          <w:szCs w:val="32"/>
        </w:rPr>
        <w:t>管理</w:t>
      </w:r>
      <w:r>
        <w:rPr>
          <w:rFonts w:ascii="Times New Roman" w:eastAsia="仿宋_GB2312" w:hAnsi="Times New Roman" w:hint="eastAsia"/>
          <w:sz w:val="32"/>
          <w:szCs w:val="32"/>
        </w:rPr>
        <w:t>试点管理，深化零基预算改革</w:t>
      </w:r>
      <w:r>
        <w:rPr>
          <w:rFonts w:ascii="Times New Roman" w:eastAsia="仿宋_GB2312" w:hAnsi="Times New Roman"/>
          <w:sz w:val="32"/>
          <w:szCs w:val="32"/>
        </w:rPr>
        <w:t>，从严控制</w:t>
      </w:r>
      <w:r>
        <w:rPr>
          <w:rFonts w:ascii="Times New Roman" w:eastAsia="仿宋_GB2312" w:hAnsi="Times New Roman" w:hint="eastAsia"/>
          <w:sz w:val="32"/>
          <w:szCs w:val="32"/>
        </w:rPr>
        <w:t>三公经费、会议费、培训费和委托业务费</w:t>
      </w:r>
      <w:r>
        <w:rPr>
          <w:rFonts w:ascii="Times New Roman" w:eastAsia="仿宋_GB2312" w:hAnsi="Times New Roman"/>
          <w:sz w:val="32"/>
          <w:szCs w:val="32"/>
        </w:rPr>
        <w:t>等一般性支出，</w:t>
      </w:r>
      <w:r>
        <w:rPr>
          <w:rFonts w:ascii="Times New Roman" w:eastAsia="仿宋_GB2312" w:hAnsi="Times New Roman" w:hint="eastAsia"/>
          <w:sz w:val="32"/>
          <w:szCs w:val="32"/>
        </w:rPr>
        <w:t>合</w:t>
      </w:r>
      <w:r>
        <w:rPr>
          <w:rFonts w:ascii="Times New Roman" w:eastAsia="仿宋_GB2312" w:hAnsi="Times New Roman"/>
          <w:sz w:val="32"/>
          <w:szCs w:val="32"/>
        </w:rPr>
        <w:t>理编制政府采购预算，严格执行资产配置标准，</w:t>
      </w:r>
      <w:r>
        <w:rPr>
          <w:rFonts w:ascii="Times New Roman" w:eastAsia="仿宋_GB2312" w:hAnsi="Times New Roman" w:hint="eastAsia"/>
          <w:sz w:val="32"/>
          <w:szCs w:val="32"/>
        </w:rPr>
        <w:t>强化成本绩效管理，</w:t>
      </w:r>
      <w:r>
        <w:rPr>
          <w:rFonts w:ascii="Times New Roman" w:eastAsia="仿宋_GB2312" w:hAnsi="Times New Roman"/>
          <w:sz w:val="32"/>
          <w:szCs w:val="32"/>
        </w:rPr>
        <w:t>不断提高部门预算编制质量，</w:t>
      </w:r>
      <w:r>
        <w:rPr>
          <w:rFonts w:ascii="Times New Roman" w:eastAsia="仿宋_GB2312" w:hAnsi="Times New Roman" w:hint="eastAsia"/>
          <w:sz w:val="32"/>
          <w:szCs w:val="32"/>
        </w:rPr>
        <w:t>为实现经济社会高质量发展的目标任务提供财政保障。</w:t>
      </w:r>
    </w:p>
    <w:p w:rsidR="007C4418" w:rsidRDefault="005A25B2">
      <w:pPr>
        <w:overflowPunct w:val="0"/>
        <w:spacing w:line="560" w:lineRule="exact"/>
        <w:ind w:firstLineChars="200" w:firstLine="643"/>
        <w:rPr>
          <w:rFonts w:ascii="Times New Roman" w:hAnsi="Times New Roman"/>
          <w:b/>
          <w:bCs/>
          <w:sz w:val="32"/>
          <w:szCs w:val="32"/>
        </w:rPr>
      </w:pPr>
      <w:r>
        <w:rPr>
          <w:rFonts w:ascii="Times New Roman" w:hAnsi="Times New Roman"/>
          <w:b/>
          <w:bCs/>
          <w:sz w:val="32"/>
          <w:szCs w:val="32"/>
        </w:rPr>
        <w:t>（二）一般公共预算安排草案</w:t>
      </w:r>
    </w:p>
    <w:p w:rsidR="007C4418" w:rsidRDefault="005A25B2">
      <w:pPr>
        <w:overflowPunct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全区一般公共预算安排情况：</w:t>
      </w:r>
      <w:bookmarkStart w:id="2" w:name="OLE_LINK2"/>
      <w:r>
        <w:rPr>
          <w:rFonts w:ascii="Times New Roman" w:eastAsia="仿宋_GB2312" w:hAnsi="Times New Roman" w:hint="eastAsia"/>
          <w:color w:val="000000" w:themeColor="text1"/>
          <w:kern w:val="0"/>
          <w:sz w:val="32"/>
          <w:szCs w:val="32"/>
        </w:rPr>
        <w:t>202</w:t>
      </w:r>
      <w:r>
        <w:rPr>
          <w:rFonts w:ascii="Times New Roman" w:eastAsia="仿宋_GB2312" w:hAnsi="Times New Roman" w:hint="eastAsia"/>
          <w:kern w:val="0"/>
          <w:sz w:val="32"/>
          <w:szCs w:val="32"/>
        </w:rPr>
        <w:t>6</w:t>
      </w:r>
      <w:r>
        <w:rPr>
          <w:rFonts w:ascii="Times New Roman" w:eastAsia="仿宋_GB2312" w:hAnsi="Times New Roman"/>
          <w:kern w:val="0"/>
          <w:sz w:val="32"/>
          <w:szCs w:val="32"/>
        </w:rPr>
        <w:t>年，全区一般公共预算收入</w:t>
      </w:r>
      <w:r>
        <w:rPr>
          <w:rFonts w:ascii="Times New Roman" w:eastAsia="仿宋_GB2312" w:hAnsi="Times New Roman" w:hint="eastAsia"/>
          <w:kern w:val="0"/>
          <w:sz w:val="32"/>
          <w:szCs w:val="32"/>
        </w:rPr>
        <w:t>1</w:t>
      </w:r>
      <w:r>
        <w:rPr>
          <w:rFonts w:ascii="Times New Roman" w:eastAsia="仿宋_GB2312" w:hAnsi="Times New Roman" w:hint="eastAsia"/>
          <w:color w:val="000000" w:themeColor="text1"/>
          <w:kern w:val="0"/>
          <w:sz w:val="32"/>
          <w:szCs w:val="32"/>
        </w:rPr>
        <w:t>8760</w:t>
      </w:r>
      <w:r>
        <w:rPr>
          <w:rFonts w:ascii="Times New Roman" w:eastAsia="仿宋_GB2312" w:hAnsi="Times New Roman"/>
          <w:kern w:val="0"/>
          <w:sz w:val="32"/>
          <w:szCs w:val="32"/>
        </w:rPr>
        <w:t>万元，</w:t>
      </w:r>
      <w:r>
        <w:rPr>
          <w:rFonts w:ascii="Times New Roman" w:eastAsia="仿宋_GB2312" w:hAnsi="Times New Roman"/>
          <w:bCs/>
          <w:kern w:val="0"/>
          <w:sz w:val="32"/>
          <w:szCs w:val="32"/>
        </w:rPr>
        <w:t>同比</w:t>
      </w:r>
      <w:r>
        <w:rPr>
          <w:rFonts w:ascii="Times New Roman" w:eastAsia="仿宋_GB2312" w:hAnsi="Times New Roman"/>
          <w:kern w:val="0"/>
          <w:sz w:val="32"/>
          <w:szCs w:val="32"/>
        </w:rPr>
        <w:t>增长</w:t>
      </w:r>
      <w:r>
        <w:rPr>
          <w:rFonts w:ascii="Times New Roman" w:eastAsia="仿宋_GB2312" w:hAnsi="Times New Roman" w:hint="eastAsia"/>
          <w:kern w:val="0"/>
          <w:sz w:val="32"/>
          <w:szCs w:val="32"/>
        </w:rPr>
        <w:t>3</w:t>
      </w:r>
      <w:r>
        <w:rPr>
          <w:rFonts w:ascii="Times New Roman" w:eastAsia="仿宋_GB2312" w:hAnsi="Times New Roman"/>
          <w:kern w:val="0"/>
          <w:sz w:val="32"/>
          <w:szCs w:val="32"/>
        </w:rPr>
        <w:t>%</w:t>
      </w:r>
      <w:r>
        <w:rPr>
          <w:rFonts w:ascii="Times New Roman" w:eastAsia="仿宋_GB2312" w:hAnsi="Times New Roman"/>
          <w:kern w:val="0"/>
          <w:sz w:val="32"/>
          <w:szCs w:val="32"/>
        </w:rPr>
        <w:t>。按照现行财政体制计算，加上级补助收入</w:t>
      </w:r>
      <w:r>
        <w:rPr>
          <w:rFonts w:ascii="Times New Roman" w:eastAsia="仿宋_GB2312" w:hAnsi="Times New Roman" w:hint="eastAsia"/>
          <w:kern w:val="0"/>
          <w:sz w:val="32"/>
          <w:szCs w:val="32"/>
        </w:rPr>
        <w:t>39105</w:t>
      </w:r>
      <w:r>
        <w:rPr>
          <w:rFonts w:ascii="Times New Roman" w:eastAsia="仿宋_GB2312" w:hAnsi="Times New Roman"/>
          <w:kern w:val="0"/>
          <w:sz w:val="32"/>
          <w:szCs w:val="32"/>
        </w:rPr>
        <w:t>万元（含上级提前下达的专项转移支付），加调入资金</w:t>
      </w:r>
      <w:r>
        <w:rPr>
          <w:rFonts w:ascii="Times New Roman" w:eastAsia="仿宋_GB2312" w:hAnsi="Times New Roman" w:hint="eastAsia"/>
          <w:kern w:val="0"/>
          <w:sz w:val="32"/>
          <w:szCs w:val="32"/>
        </w:rPr>
        <w:t>8887</w:t>
      </w:r>
      <w:r>
        <w:rPr>
          <w:rFonts w:ascii="Times New Roman" w:eastAsia="仿宋_GB2312" w:hAnsi="Times New Roman"/>
          <w:kern w:val="0"/>
          <w:sz w:val="32"/>
          <w:szCs w:val="32"/>
        </w:rPr>
        <w:t>万元，</w:t>
      </w:r>
      <w:proofErr w:type="gramStart"/>
      <w:r>
        <w:rPr>
          <w:rFonts w:ascii="Times New Roman" w:eastAsia="仿宋_GB2312" w:hAnsi="Times New Roman"/>
          <w:kern w:val="0"/>
          <w:sz w:val="32"/>
          <w:szCs w:val="32"/>
        </w:rPr>
        <w:t>加一般</w:t>
      </w:r>
      <w:proofErr w:type="gramEnd"/>
      <w:r>
        <w:rPr>
          <w:rFonts w:ascii="Times New Roman" w:eastAsia="仿宋_GB2312" w:hAnsi="Times New Roman"/>
          <w:kern w:val="0"/>
          <w:sz w:val="32"/>
          <w:szCs w:val="32"/>
        </w:rPr>
        <w:t>债券转贷收入</w:t>
      </w:r>
      <w:r>
        <w:rPr>
          <w:rFonts w:ascii="Times New Roman" w:eastAsia="仿宋_GB2312" w:hAnsi="Times New Roman" w:hint="eastAsia"/>
          <w:kern w:val="0"/>
          <w:sz w:val="32"/>
          <w:szCs w:val="32"/>
        </w:rPr>
        <w:t>1652</w:t>
      </w:r>
      <w:r>
        <w:rPr>
          <w:rFonts w:ascii="Times New Roman" w:eastAsia="仿宋_GB2312" w:hAnsi="Times New Roman"/>
          <w:kern w:val="0"/>
          <w:sz w:val="32"/>
          <w:szCs w:val="32"/>
        </w:rPr>
        <w:t>万元，本年可用财力预计为</w:t>
      </w:r>
      <w:r>
        <w:rPr>
          <w:rFonts w:ascii="Times New Roman" w:eastAsia="仿宋_GB2312" w:hAnsi="Times New Roman" w:hint="eastAsia"/>
          <w:kern w:val="0"/>
          <w:sz w:val="32"/>
          <w:szCs w:val="32"/>
        </w:rPr>
        <w:t>68404</w:t>
      </w:r>
      <w:r>
        <w:rPr>
          <w:rFonts w:ascii="Times New Roman" w:eastAsia="仿宋_GB2312" w:hAnsi="Times New Roman"/>
          <w:kern w:val="0"/>
          <w:sz w:val="32"/>
          <w:szCs w:val="32"/>
        </w:rPr>
        <w:t>万元，减上解</w:t>
      </w:r>
      <w:r>
        <w:rPr>
          <w:rFonts w:ascii="Times New Roman" w:eastAsia="仿宋_GB2312" w:hAnsi="Times New Roman" w:hint="eastAsia"/>
          <w:kern w:val="0"/>
          <w:sz w:val="32"/>
          <w:szCs w:val="32"/>
        </w:rPr>
        <w:t>上级</w:t>
      </w:r>
      <w:r>
        <w:rPr>
          <w:rFonts w:ascii="Times New Roman" w:eastAsia="仿宋_GB2312" w:hAnsi="Times New Roman"/>
          <w:kern w:val="0"/>
          <w:sz w:val="32"/>
          <w:szCs w:val="32"/>
        </w:rPr>
        <w:t>支出</w:t>
      </w:r>
      <w:r>
        <w:rPr>
          <w:rFonts w:ascii="Times New Roman" w:eastAsia="仿宋_GB2312" w:hAnsi="Times New Roman" w:hint="eastAsia"/>
          <w:kern w:val="0"/>
          <w:sz w:val="32"/>
          <w:szCs w:val="32"/>
        </w:rPr>
        <w:t>6718</w:t>
      </w:r>
      <w:r>
        <w:rPr>
          <w:rFonts w:ascii="Times New Roman" w:eastAsia="仿宋_GB2312" w:hAnsi="Times New Roman"/>
          <w:kern w:val="0"/>
          <w:sz w:val="32"/>
          <w:szCs w:val="32"/>
        </w:rPr>
        <w:t>万元，</w:t>
      </w:r>
      <w:proofErr w:type="gramStart"/>
      <w:r>
        <w:rPr>
          <w:rFonts w:ascii="Times New Roman" w:eastAsia="仿宋_GB2312" w:hAnsi="Times New Roman"/>
          <w:kern w:val="0"/>
          <w:sz w:val="32"/>
          <w:szCs w:val="32"/>
        </w:rPr>
        <w:t>减一般</w:t>
      </w:r>
      <w:proofErr w:type="gramEnd"/>
      <w:r>
        <w:rPr>
          <w:rFonts w:ascii="Times New Roman" w:eastAsia="仿宋_GB2312" w:hAnsi="Times New Roman"/>
          <w:kern w:val="0"/>
          <w:sz w:val="32"/>
          <w:szCs w:val="32"/>
        </w:rPr>
        <w:t>债券还本支出</w:t>
      </w:r>
      <w:r>
        <w:rPr>
          <w:rFonts w:ascii="Times New Roman" w:eastAsia="仿宋_GB2312" w:hAnsi="Times New Roman" w:hint="eastAsia"/>
          <w:kern w:val="0"/>
          <w:sz w:val="32"/>
          <w:szCs w:val="32"/>
        </w:rPr>
        <w:t>1836</w:t>
      </w:r>
      <w:r>
        <w:rPr>
          <w:rFonts w:ascii="Times New Roman" w:eastAsia="仿宋_GB2312" w:hAnsi="Times New Roman"/>
          <w:kern w:val="0"/>
          <w:sz w:val="32"/>
          <w:szCs w:val="32"/>
        </w:rPr>
        <w:t>万元，安排财政支出预算</w:t>
      </w:r>
      <w:r>
        <w:rPr>
          <w:rFonts w:ascii="Times New Roman" w:eastAsia="仿宋_GB2312" w:hAnsi="Times New Roman" w:hint="eastAsia"/>
          <w:kern w:val="0"/>
          <w:sz w:val="32"/>
          <w:szCs w:val="32"/>
        </w:rPr>
        <w:t>59850</w:t>
      </w:r>
      <w:r>
        <w:rPr>
          <w:rFonts w:ascii="Times New Roman" w:eastAsia="仿宋_GB2312" w:hAnsi="Times New Roman"/>
          <w:kern w:val="0"/>
          <w:sz w:val="32"/>
          <w:szCs w:val="32"/>
        </w:rPr>
        <w:t>万元，</w:t>
      </w:r>
      <w:r>
        <w:rPr>
          <w:rFonts w:ascii="Times New Roman" w:eastAsia="仿宋_GB2312" w:hAnsi="Times New Roman" w:hint="eastAsia"/>
          <w:kern w:val="0"/>
          <w:sz w:val="32"/>
          <w:szCs w:val="32"/>
        </w:rPr>
        <w:t>预计</w:t>
      </w:r>
      <w:r>
        <w:rPr>
          <w:rFonts w:ascii="Times New Roman" w:eastAsia="仿宋_GB2312" w:hAnsi="Times New Roman"/>
          <w:kern w:val="0"/>
          <w:sz w:val="32"/>
          <w:szCs w:val="32"/>
        </w:rPr>
        <w:t>财</w:t>
      </w:r>
      <w:r>
        <w:rPr>
          <w:rFonts w:ascii="Times New Roman" w:eastAsia="仿宋_GB2312" w:hAnsi="Times New Roman"/>
          <w:kern w:val="0"/>
          <w:sz w:val="32"/>
          <w:szCs w:val="32"/>
        </w:rPr>
        <w:lastRenderedPageBreak/>
        <w:t>政收支平衡。</w:t>
      </w:r>
    </w:p>
    <w:p w:rsidR="007C4418" w:rsidRDefault="005A25B2">
      <w:pPr>
        <w:overflowPunct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全区一般公共预算收入安排</w:t>
      </w:r>
      <w:r>
        <w:rPr>
          <w:rFonts w:ascii="Times New Roman" w:eastAsia="仿宋_GB2312" w:hAnsi="Times New Roman" w:hint="eastAsia"/>
          <w:color w:val="000000" w:themeColor="text1"/>
          <w:kern w:val="0"/>
          <w:sz w:val="32"/>
          <w:szCs w:val="32"/>
        </w:rPr>
        <w:t>18760</w:t>
      </w:r>
      <w:r>
        <w:rPr>
          <w:rFonts w:ascii="Times New Roman" w:eastAsia="仿宋_GB2312" w:hAnsi="Times New Roman"/>
          <w:color w:val="000000" w:themeColor="text1"/>
          <w:kern w:val="0"/>
          <w:sz w:val="32"/>
          <w:szCs w:val="32"/>
        </w:rPr>
        <w:t>万元，其中：税收收入</w:t>
      </w:r>
      <w:r>
        <w:rPr>
          <w:rFonts w:ascii="Times New Roman" w:eastAsia="仿宋_GB2312" w:hAnsi="Times New Roman"/>
          <w:color w:val="000000" w:themeColor="text1"/>
          <w:kern w:val="0"/>
          <w:sz w:val="32"/>
          <w:szCs w:val="32"/>
        </w:rPr>
        <w:t>8</w:t>
      </w:r>
      <w:r>
        <w:rPr>
          <w:rFonts w:ascii="Times New Roman" w:eastAsia="仿宋_GB2312" w:hAnsi="Times New Roman" w:hint="eastAsia"/>
          <w:color w:val="000000" w:themeColor="text1"/>
          <w:kern w:val="0"/>
          <w:sz w:val="32"/>
          <w:szCs w:val="32"/>
        </w:rPr>
        <w:t>950</w:t>
      </w:r>
      <w:r>
        <w:rPr>
          <w:rFonts w:ascii="Times New Roman" w:eastAsia="仿宋_GB2312" w:hAnsi="Times New Roman"/>
          <w:color w:val="000000" w:themeColor="text1"/>
          <w:kern w:val="0"/>
          <w:sz w:val="32"/>
          <w:szCs w:val="32"/>
        </w:rPr>
        <w:t>万元（增值税</w:t>
      </w:r>
      <w:r>
        <w:rPr>
          <w:rFonts w:ascii="Times New Roman" w:eastAsia="仿宋_GB2312" w:hAnsi="Times New Roman" w:hint="eastAsia"/>
          <w:color w:val="000000" w:themeColor="text1"/>
          <w:kern w:val="0"/>
          <w:sz w:val="32"/>
          <w:szCs w:val="32"/>
        </w:rPr>
        <w:t>4670</w:t>
      </w:r>
      <w:r>
        <w:rPr>
          <w:rFonts w:ascii="Times New Roman" w:eastAsia="仿宋_GB2312" w:hAnsi="Times New Roman"/>
          <w:color w:val="000000" w:themeColor="text1"/>
          <w:kern w:val="0"/>
          <w:sz w:val="32"/>
          <w:szCs w:val="32"/>
        </w:rPr>
        <w:t>万元、企业所得税</w:t>
      </w:r>
      <w:r>
        <w:rPr>
          <w:rFonts w:ascii="Times New Roman" w:eastAsia="仿宋_GB2312" w:hAnsi="Times New Roman" w:hint="eastAsia"/>
          <w:color w:val="000000" w:themeColor="text1"/>
          <w:kern w:val="0"/>
          <w:sz w:val="32"/>
          <w:szCs w:val="32"/>
        </w:rPr>
        <w:t>620</w:t>
      </w:r>
      <w:r>
        <w:rPr>
          <w:rFonts w:ascii="Times New Roman" w:eastAsia="仿宋_GB2312" w:hAnsi="Times New Roman"/>
          <w:color w:val="000000" w:themeColor="text1"/>
          <w:kern w:val="0"/>
          <w:sz w:val="32"/>
          <w:szCs w:val="32"/>
        </w:rPr>
        <w:t>万元、个人所得税</w:t>
      </w:r>
      <w:r>
        <w:rPr>
          <w:rFonts w:ascii="Times New Roman" w:eastAsia="仿宋_GB2312" w:hAnsi="Times New Roman"/>
          <w:color w:val="000000" w:themeColor="text1"/>
          <w:kern w:val="0"/>
          <w:sz w:val="32"/>
          <w:szCs w:val="32"/>
        </w:rPr>
        <w:t>4</w:t>
      </w:r>
      <w:r>
        <w:rPr>
          <w:rFonts w:ascii="Times New Roman" w:eastAsia="仿宋_GB2312" w:hAnsi="Times New Roman" w:hint="eastAsia"/>
          <w:color w:val="000000" w:themeColor="text1"/>
          <w:kern w:val="0"/>
          <w:sz w:val="32"/>
          <w:szCs w:val="32"/>
        </w:rPr>
        <w:t>5</w:t>
      </w:r>
      <w:r>
        <w:rPr>
          <w:rFonts w:ascii="Times New Roman" w:eastAsia="仿宋_GB2312" w:hAnsi="Times New Roman"/>
          <w:color w:val="000000" w:themeColor="text1"/>
          <w:kern w:val="0"/>
          <w:sz w:val="32"/>
          <w:szCs w:val="32"/>
        </w:rPr>
        <w:t>0</w:t>
      </w:r>
      <w:r>
        <w:rPr>
          <w:rFonts w:ascii="Times New Roman" w:eastAsia="仿宋_GB2312" w:hAnsi="Times New Roman"/>
          <w:color w:val="000000" w:themeColor="text1"/>
          <w:kern w:val="0"/>
          <w:sz w:val="32"/>
          <w:szCs w:val="32"/>
        </w:rPr>
        <w:t>万元、地方工商税收</w:t>
      </w:r>
      <w:r>
        <w:rPr>
          <w:rFonts w:ascii="Times New Roman" w:eastAsia="仿宋_GB2312" w:hAnsi="Times New Roman" w:hint="eastAsia"/>
          <w:color w:val="000000" w:themeColor="text1"/>
          <w:kern w:val="0"/>
          <w:sz w:val="32"/>
          <w:szCs w:val="32"/>
        </w:rPr>
        <w:t>3210</w:t>
      </w:r>
      <w:r>
        <w:rPr>
          <w:rFonts w:ascii="Times New Roman" w:eastAsia="仿宋_GB2312" w:hAnsi="Times New Roman"/>
          <w:color w:val="000000" w:themeColor="text1"/>
          <w:kern w:val="0"/>
          <w:sz w:val="32"/>
          <w:szCs w:val="32"/>
        </w:rPr>
        <w:t>万元）；非税收入</w:t>
      </w:r>
      <w:r>
        <w:rPr>
          <w:rFonts w:ascii="Times New Roman" w:eastAsia="仿宋_GB2312" w:hAnsi="Times New Roman" w:hint="eastAsia"/>
          <w:color w:val="000000" w:themeColor="text1"/>
          <w:kern w:val="0"/>
          <w:sz w:val="32"/>
          <w:szCs w:val="32"/>
        </w:rPr>
        <w:t>9810</w:t>
      </w:r>
      <w:r>
        <w:rPr>
          <w:rFonts w:ascii="Times New Roman" w:eastAsia="仿宋_GB2312" w:hAnsi="Times New Roman"/>
          <w:color w:val="000000" w:themeColor="text1"/>
          <w:kern w:val="0"/>
          <w:sz w:val="32"/>
          <w:szCs w:val="32"/>
        </w:rPr>
        <w:t>万元。</w:t>
      </w:r>
    </w:p>
    <w:bookmarkEnd w:id="2"/>
    <w:p w:rsidR="007C4418" w:rsidRDefault="005A25B2">
      <w:pPr>
        <w:overflowPunct w:val="0"/>
        <w:spacing w:line="560" w:lineRule="exact"/>
        <w:ind w:firstLineChars="200" w:firstLine="640"/>
        <w:rPr>
          <w:rFonts w:ascii="Times New Roman" w:eastAsia="仿宋_GB2312" w:hAnsi="Times New Roman"/>
          <w:color w:val="000000" w:themeColor="text1"/>
          <w:kern w:val="0"/>
          <w:sz w:val="32"/>
          <w:szCs w:val="32"/>
        </w:rPr>
      </w:pPr>
      <w:r>
        <w:rPr>
          <w:rFonts w:ascii="Times New Roman" w:eastAsia="仿宋_GB2312" w:hAnsi="Times New Roman"/>
          <w:color w:val="000000" w:themeColor="text1"/>
          <w:kern w:val="0"/>
          <w:sz w:val="32"/>
          <w:szCs w:val="32"/>
        </w:rPr>
        <w:t>全区一般公共预算支出安排</w:t>
      </w:r>
      <w:r>
        <w:rPr>
          <w:rFonts w:ascii="Times New Roman" w:eastAsia="仿宋_GB2312" w:hAnsi="Times New Roman" w:hint="eastAsia"/>
          <w:color w:val="000000" w:themeColor="text1"/>
          <w:kern w:val="0"/>
          <w:sz w:val="32"/>
          <w:szCs w:val="32"/>
        </w:rPr>
        <w:t>59850</w:t>
      </w:r>
      <w:r>
        <w:rPr>
          <w:rFonts w:ascii="Times New Roman" w:eastAsia="仿宋_GB2312" w:hAnsi="Times New Roman"/>
          <w:color w:val="000000" w:themeColor="text1"/>
          <w:kern w:val="0"/>
          <w:sz w:val="32"/>
          <w:szCs w:val="32"/>
        </w:rPr>
        <w:t>万元，其中：一般公共服务支出</w:t>
      </w:r>
      <w:r>
        <w:rPr>
          <w:rFonts w:ascii="Times New Roman" w:eastAsia="仿宋_GB2312" w:hAnsi="Times New Roman" w:hint="eastAsia"/>
          <w:color w:val="000000" w:themeColor="text1"/>
          <w:kern w:val="0"/>
          <w:sz w:val="32"/>
          <w:szCs w:val="32"/>
        </w:rPr>
        <w:t>3900</w:t>
      </w:r>
      <w:r>
        <w:rPr>
          <w:rFonts w:ascii="Times New Roman" w:eastAsia="仿宋_GB2312" w:hAnsi="Times New Roman"/>
          <w:color w:val="000000" w:themeColor="text1"/>
          <w:kern w:val="0"/>
          <w:sz w:val="32"/>
          <w:szCs w:val="32"/>
        </w:rPr>
        <w:t>万元、国防支出</w:t>
      </w:r>
      <w:r>
        <w:rPr>
          <w:rFonts w:ascii="Times New Roman" w:eastAsia="仿宋_GB2312" w:hAnsi="Times New Roman" w:hint="eastAsia"/>
          <w:color w:val="000000" w:themeColor="text1"/>
          <w:kern w:val="0"/>
          <w:sz w:val="32"/>
          <w:szCs w:val="32"/>
        </w:rPr>
        <w:t>90</w:t>
      </w:r>
      <w:r>
        <w:rPr>
          <w:rFonts w:ascii="Times New Roman" w:eastAsia="仿宋_GB2312" w:hAnsi="Times New Roman"/>
          <w:color w:val="000000" w:themeColor="text1"/>
          <w:kern w:val="0"/>
          <w:sz w:val="32"/>
          <w:szCs w:val="32"/>
        </w:rPr>
        <w:t>万元、公共安全支出</w:t>
      </w:r>
      <w:r>
        <w:rPr>
          <w:rFonts w:ascii="Times New Roman" w:eastAsia="仿宋_GB2312" w:hAnsi="Times New Roman"/>
          <w:color w:val="000000" w:themeColor="text1"/>
          <w:kern w:val="0"/>
          <w:sz w:val="32"/>
          <w:szCs w:val="32"/>
        </w:rPr>
        <w:t>380</w:t>
      </w:r>
      <w:r>
        <w:rPr>
          <w:rFonts w:ascii="Times New Roman" w:eastAsia="仿宋_GB2312" w:hAnsi="Times New Roman"/>
          <w:color w:val="000000" w:themeColor="text1"/>
          <w:kern w:val="0"/>
          <w:sz w:val="32"/>
          <w:szCs w:val="32"/>
        </w:rPr>
        <w:t>万元、教育支出</w:t>
      </w:r>
      <w:r>
        <w:rPr>
          <w:rFonts w:ascii="Times New Roman" w:eastAsia="仿宋_GB2312" w:hAnsi="Times New Roman"/>
          <w:color w:val="000000" w:themeColor="text1"/>
          <w:kern w:val="0"/>
          <w:sz w:val="32"/>
          <w:szCs w:val="32"/>
        </w:rPr>
        <w:t>12</w:t>
      </w:r>
      <w:r>
        <w:rPr>
          <w:rFonts w:ascii="Times New Roman" w:eastAsia="仿宋_GB2312" w:hAnsi="Times New Roman" w:hint="eastAsia"/>
          <w:color w:val="000000" w:themeColor="text1"/>
          <w:kern w:val="0"/>
          <w:sz w:val="32"/>
          <w:szCs w:val="32"/>
        </w:rPr>
        <w:t>600</w:t>
      </w:r>
      <w:r>
        <w:rPr>
          <w:rFonts w:ascii="Times New Roman" w:eastAsia="仿宋_GB2312" w:hAnsi="Times New Roman"/>
          <w:color w:val="000000" w:themeColor="text1"/>
          <w:kern w:val="0"/>
          <w:sz w:val="32"/>
          <w:szCs w:val="32"/>
        </w:rPr>
        <w:t>万元、科学技术支出</w:t>
      </w:r>
      <w:r>
        <w:rPr>
          <w:rFonts w:ascii="Times New Roman" w:eastAsia="仿宋_GB2312" w:hAnsi="Times New Roman" w:hint="eastAsia"/>
          <w:color w:val="000000" w:themeColor="text1"/>
          <w:kern w:val="0"/>
          <w:sz w:val="32"/>
          <w:szCs w:val="32"/>
        </w:rPr>
        <w:t>700</w:t>
      </w:r>
      <w:r>
        <w:rPr>
          <w:rFonts w:ascii="Times New Roman" w:eastAsia="仿宋_GB2312" w:hAnsi="Times New Roman"/>
          <w:color w:val="000000" w:themeColor="text1"/>
          <w:kern w:val="0"/>
          <w:sz w:val="32"/>
          <w:szCs w:val="32"/>
        </w:rPr>
        <w:t>万元、文化旅游体育与传媒支出</w:t>
      </w:r>
      <w:r>
        <w:rPr>
          <w:rFonts w:ascii="Times New Roman" w:eastAsia="仿宋_GB2312" w:hAnsi="Times New Roman"/>
          <w:color w:val="000000" w:themeColor="text1"/>
          <w:kern w:val="0"/>
          <w:sz w:val="32"/>
          <w:szCs w:val="32"/>
        </w:rPr>
        <w:t>6</w:t>
      </w:r>
      <w:r>
        <w:rPr>
          <w:rFonts w:ascii="Times New Roman" w:eastAsia="仿宋_GB2312" w:hAnsi="Times New Roman" w:hint="eastAsia"/>
          <w:color w:val="000000" w:themeColor="text1"/>
          <w:kern w:val="0"/>
          <w:sz w:val="32"/>
          <w:szCs w:val="32"/>
        </w:rPr>
        <w:t>8</w:t>
      </w:r>
      <w:r>
        <w:rPr>
          <w:rFonts w:ascii="Times New Roman" w:eastAsia="仿宋_GB2312" w:hAnsi="Times New Roman"/>
          <w:color w:val="000000" w:themeColor="text1"/>
          <w:kern w:val="0"/>
          <w:sz w:val="32"/>
          <w:szCs w:val="32"/>
        </w:rPr>
        <w:t>0</w:t>
      </w:r>
      <w:r>
        <w:rPr>
          <w:rFonts w:ascii="Times New Roman" w:eastAsia="仿宋_GB2312" w:hAnsi="Times New Roman"/>
          <w:color w:val="000000" w:themeColor="text1"/>
          <w:kern w:val="0"/>
          <w:sz w:val="32"/>
          <w:szCs w:val="32"/>
        </w:rPr>
        <w:t>万元、社会保障和就业支出</w:t>
      </w:r>
      <w:r>
        <w:rPr>
          <w:rFonts w:ascii="Times New Roman" w:eastAsia="仿宋_GB2312" w:hAnsi="Times New Roman" w:hint="eastAsia"/>
          <w:color w:val="000000" w:themeColor="text1"/>
          <w:kern w:val="0"/>
          <w:sz w:val="32"/>
          <w:szCs w:val="32"/>
        </w:rPr>
        <w:t>18000</w:t>
      </w:r>
      <w:r>
        <w:rPr>
          <w:rFonts w:ascii="Times New Roman" w:eastAsia="仿宋_GB2312" w:hAnsi="Times New Roman"/>
          <w:color w:val="000000" w:themeColor="text1"/>
          <w:kern w:val="0"/>
          <w:sz w:val="32"/>
          <w:szCs w:val="32"/>
        </w:rPr>
        <w:t>万元、卫生健康支出</w:t>
      </w:r>
      <w:r>
        <w:rPr>
          <w:rFonts w:ascii="Times New Roman" w:eastAsia="仿宋_GB2312" w:hAnsi="Times New Roman"/>
          <w:color w:val="000000" w:themeColor="text1"/>
          <w:kern w:val="0"/>
          <w:sz w:val="32"/>
          <w:szCs w:val="32"/>
        </w:rPr>
        <w:t>4600</w:t>
      </w:r>
      <w:r>
        <w:rPr>
          <w:rFonts w:ascii="Times New Roman" w:eastAsia="仿宋_GB2312" w:hAnsi="Times New Roman"/>
          <w:color w:val="000000" w:themeColor="text1"/>
          <w:kern w:val="0"/>
          <w:sz w:val="32"/>
          <w:szCs w:val="32"/>
        </w:rPr>
        <w:t>万元、节能环保支出</w:t>
      </w:r>
      <w:r>
        <w:rPr>
          <w:rFonts w:ascii="Times New Roman" w:eastAsia="仿宋_GB2312" w:hAnsi="Times New Roman" w:hint="eastAsia"/>
          <w:color w:val="000000" w:themeColor="text1"/>
          <w:kern w:val="0"/>
          <w:sz w:val="32"/>
          <w:szCs w:val="32"/>
        </w:rPr>
        <w:t>1880</w:t>
      </w:r>
      <w:r>
        <w:rPr>
          <w:rFonts w:ascii="Times New Roman" w:eastAsia="仿宋_GB2312" w:hAnsi="Times New Roman"/>
          <w:color w:val="000000" w:themeColor="text1"/>
          <w:kern w:val="0"/>
          <w:sz w:val="32"/>
          <w:szCs w:val="32"/>
        </w:rPr>
        <w:t>万元、城乡社区支出</w:t>
      </w:r>
      <w:r>
        <w:rPr>
          <w:rFonts w:ascii="Times New Roman" w:eastAsia="仿宋_GB2312" w:hAnsi="Times New Roman" w:hint="eastAsia"/>
          <w:color w:val="000000" w:themeColor="text1"/>
          <w:kern w:val="0"/>
          <w:sz w:val="32"/>
          <w:szCs w:val="32"/>
        </w:rPr>
        <w:t>4050</w:t>
      </w:r>
      <w:r>
        <w:rPr>
          <w:rFonts w:ascii="Times New Roman" w:eastAsia="仿宋_GB2312" w:hAnsi="Times New Roman"/>
          <w:color w:val="000000" w:themeColor="text1"/>
          <w:kern w:val="0"/>
          <w:sz w:val="32"/>
          <w:szCs w:val="32"/>
        </w:rPr>
        <w:t>万元、农林水支出</w:t>
      </w:r>
      <w:r>
        <w:rPr>
          <w:rFonts w:ascii="Times New Roman" w:eastAsia="仿宋_GB2312" w:hAnsi="Times New Roman" w:hint="eastAsia"/>
          <w:color w:val="000000" w:themeColor="text1"/>
          <w:kern w:val="0"/>
          <w:sz w:val="32"/>
          <w:szCs w:val="32"/>
        </w:rPr>
        <w:t>5230</w:t>
      </w:r>
      <w:r>
        <w:rPr>
          <w:rFonts w:ascii="Times New Roman" w:eastAsia="仿宋_GB2312" w:hAnsi="Times New Roman"/>
          <w:color w:val="000000" w:themeColor="text1"/>
          <w:kern w:val="0"/>
          <w:sz w:val="32"/>
          <w:szCs w:val="32"/>
        </w:rPr>
        <w:t>万元、</w:t>
      </w:r>
      <w:r>
        <w:rPr>
          <w:rFonts w:ascii="Times New Roman" w:eastAsia="仿宋_GB2312" w:hAnsi="Times New Roman" w:hint="eastAsia"/>
          <w:color w:val="000000" w:themeColor="text1"/>
          <w:kern w:val="0"/>
          <w:sz w:val="32"/>
          <w:szCs w:val="32"/>
        </w:rPr>
        <w:t>交通运输支出</w:t>
      </w:r>
      <w:r>
        <w:rPr>
          <w:rFonts w:ascii="Times New Roman" w:eastAsia="仿宋_GB2312" w:hAnsi="Times New Roman" w:hint="eastAsia"/>
          <w:color w:val="000000" w:themeColor="text1"/>
          <w:kern w:val="0"/>
          <w:sz w:val="32"/>
          <w:szCs w:val="32"/>
        </w:rPr>
        <w:t>220</w:t>
      </w:r>
      <w:r>
        <w:rPr>
          <w:rFonts w:ascii="Times New Roman" w:eastAsia="仿宋_GB2312" w:hAnsi="Times New Roman" w:hint="eastAsia"/>
          <w:color w:val="000000" w:themeColor="text1"/>
          <w:kern w:val="0"/>
          <w:sz w:val="32"/>
          <w:szCs w:val="32"/>
        </w:rPr>
        <w:t>万元、</w:t>
      </w:r>
      <w:r>
        <w:rPr>
          <w:rFonts w:ascii="Times New Roman" w:eastAsia="仿宋_GB2312" w:hAnsi="Times New Roman"/>
          <w:color w:val="000000" w:themeColor="text1"/>
          <w:kern w:val="0"/>
          <w:sz w:val="32"/>
          <w:szCs w:val="32"/>
        </w:rPr>
        <w:t>资源勘探信息等支出</w:t>
      </w:r>
      <w:r>
        <w:rPr>
          <w:rFonts w:ascii="Times New Roman" w:eastAsia="仿宋_GB2312" w:hAnsi="Times New Roman" w:hint="eastAsia"/>
          <w:color w:val="000000" w:themeColor="text1"/>
          <w:kern w:val="0"/>
          <w:sz w:val="32"/>
          <w:szCs w:val="32"/>
        </w:rPr>
        <w:t>200</w:t>
      </w:r>
      <w:r>
        <w:rPr>
          <w:rFonts w:ascii="Times New Roman" w:eastAsia="仿宋_GB2312" w:hAnsi="Times New Roman"/>
          <w:color w:val="000000" w:themeColor="text1"/>
          <w:kern w:val="0"/>
          <w:sz w:val="32"/>
          <w:szCs w:val="32"/>
        </w:rPr>
        <w:t>万元、商业服务业等支出</w:t>
      </w:r>
      <w:r>
        <w:rPr>
          <w:rFonts w:ascii="Times New Roman" w:eastAsia="仿宋_GB2312" w:hAnsi="Times New Roman" w:hint="eastAsia"/>
          <w:color w:val="000000" w:themeColor="text1"/>
          <w:kern w:val="0"/>
          <w:sz w:val="32"/>
          <w:szCs w:val="32"/>
        </w:rPr>
        <w:t>210</w:t>
      </w:r>
      <w:r>
        <w:rPr>
          <w:rFonts w:ascii="Times New Roman" w:eastAsia="仿宋_GB2312" w:hAnsi="Times New Roman"/>
          <w:color w:val="000000" w:themeColor="text1"/>
          <w:kern w:val="0"/>
          <w:sz w:val="32"/>
          <w:szCs w:val="32"/>
        </w:rPr>
        <w:t>万元、</w:t>
      </w:r>
      <w:r>
        <w:rPr>
          <w:rFonts w:ascii="Times New Roman" w:eastAsia="仿宋_GB2312" w:hAnsi="Times New Roman" w:hint="eastAsia"/>
          <w:color w:val="000000" w:themeColor="text1"/>
          <w:kern w:val="0"/>
          <w:sz w:val="32"/>
          <w:szCs w:val="32"/>
        </w:rPr>
        <w:t>自然资源海洋气象等支出</w:t>
      </w:r>
      <w:r>
        <w:rPr>
          <w:rFonts w:ascii="Times New Roman" w:eastAsia="仿宋_GB2312" w:hAnsi="Times New Roman" w:hint="eastAsia"/>
          <w:color w:val="000000" w:themeColor="text1"/>
          <w:kern w:val="0"/>
          <w:sz w:val="32"/>
          <w:szCs w:val="32"/>
        </w:rPr>
        <w:t>2343</w:t>
      </w:r>
      <w:r>
        <w:rPr>
          <w:rFonts w:ascii="Times New Roman" w:eastAsia="仿宋_GB2312" w:hAnsi="Times New Roman" w:hint="eastAsia"/>
          <w:color w:val="000000" w:themeColor="text1"/>
          <w:kern w:val="0"/>
          <w:sz w:val="32"/>
          <w:szCs w:val="32"/>
        </w:rPr>
        <w:t>万元、</w:t>
      </w:r>
      <w:r>
        <w:rPr>
          <w:rFonts w:ascii="Times New Roman" w:eastAsia="仿宋_GB2312" w:hAnsi="Times New Roman"/>
          <w:color w:val="000000" w:themeColor="text1"/>
          <w:kern w:val="0"/>
          <w:sz w:val="32"/>
          <w:szCs w:val="32"/>
        </w:rPr>
        <w:t>住房保障支出</w:t>
      </w:r>
      <w:r>
        <w:rPr>
          <w:rFonts w:ascii="Times New Roman" w:eastAsia="仿宋_GB2312" w:hAnsi="Times New Roman" w:hint="eastAsia"/>
          <w:color w:val="000000" w:themeColor="text1"/>
          <w:kern w:val="0"/>
          <w:sz w:val="32"/>
          <w:szCs w:val="32"/>
        </w:rPr>
        <w:t>3050</w:t>
      </w:r>
      <w:r>
        <w:rPr>
          <w:rFonts w:ascii="Times New Roman" w:eastAsia="仿宋_GB2312" w:hAnsi="Times New Roman"/>
          <w:color w:val="000000" w:themeColor="text1"/>
          <w:kern w:val="0"/>
          <w:sz w:val="32"/>
          <w:szCs w:val="32"/>
        </w:rPr>
        <w:t>万元、灾害防治及应急管理支出</w:t>
      </w:r>
      <w:r>
        <w:rPr>
          <w:rFonts w:ascii="Times New Roman" w:eastAsia="仿宋_GB2312" w:hAnsi="Times New Roman" w:hint="eastAsia"/>
          <w:color w:val="000000" w:themeColor="text1"/>
          <w:kern w:val="0"/>
          <w:sz w:val="32"/>
          <w:szCs w:val="32"/>
        </w:rPr>
        <w:t>610</w:t>
      </w:r>
      <w:r>
        <w:rPr>
          <w:rFonts w:ascii="Times New Roman" w:eastAsia="仿宋_GB2312" w:hAnsi="Times New Roman"/>
          <w:color w:val="000000" w:themeColor="text1"/>
          <w:kern w:val="0"/>
          <w:sz w:val="32"/>
          <w:szCs w:val="32"/>
        </w:rPr>
        <w:t>万元、预备费支出</w:t>
      </w:r>
      <w:r>
        <w:rPr>
          <w:rFonts w:ascii="Times New Roman" w:eastAsia="仿宋_GB2312" w:hAnsi="Times New Roman"/>
          <w:color w:val="000000" w:themeColor="text1"/>
          <w:kern w:val="0"/>
          <w:sz w:val="32"/>
          <w:szCs w:val="32"/>
        </w:rPr>
        <w:t>600</w:t>
      </w:r>
      <w:r>
        <w:rPr>
          <w:rFonts w:ascii="Times New Roman" w:eastAsia="仿宋_GB2312" w:hAnsi="Times New Roman"/>
          <w:color w:val="000000" w:themeColor="text1"/>
          <w:kern w:val="0"/>
          <w:sz w:val="32"/>
          <w:szCs w:val="32"/>
        </w:rPr>
        <w:t>万元、债务还本付息及发行费用支出</w:t>
      </w:r>
      <w:r>
        <w:rPr>
          <w:rFonts w:ascii="Times New Roman" w:eastAsia="仿宋_GB2312" w:hAnsi="Times New Roman" w:hint="eastAsia"/>
          <w:color w:val="000000" w:themeColor="text1"/>
          <w:kern w:val="0"/>
          <w:sz w:val="32"/>
          <w:szCs w:val="32"/>
        </w:rPr>
        <w:t>507</w:t>
      </w:r>
      <w:r>
        <w:rPr>
          <w:rFonts w:ascii="Times New Roman" w:eastAsia="仿宋_GB2312" w:hAnsi="Times New Roman"/>
          <w:color w:val="000000" w:themeColor="text1"/>
          <w:kern w:val="0"/>
          <w:sz w:val="32"/>
          <w:szCs w:val="32"/>
        </w:rPr>
        <w:t>万元。</w:t>
      </w:r>
    </w:p>
    <w:p w:rsidR="007C4418" w:rsidRDefault="007C4418">
      <w:pPr>
        <w:overflowPunct w:val="0"/>
        <w:spacing w:line="560" w:lineRule="exact"/>
        <w:ind w:firstLineChars="200" w:firstLine="640"/>
        <w:rPr>
          <w:rFonts w:ascii="Times New Roman" w:eastAsia="仿宋_GB2312" w:hAnsi="Times New Roman"/>
          <w:color w:val="000000" w:themeColor="text1"/>
          <w:kern w:val="0"/>
          <w:sz w:val="32"/>
          <w:szCs w:val="32"/>
        </w:rPr>
      </w:pPr>
    </w:p>
    <w:p w:rsidR="007C4418" w:rsidRDefault="005A25B2">
      <w:pPr>
        <w:overflowPunct w:val="0"/>
        <w:spacing w:line="560" w:lineRule="exact"/>
        <w:jc w:val="center"/>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五</w:t>
      </w:r>
      <w:r>
        <w:rPr>
          <w:rFonts w:ascii="黑体" w:eastAsia="黑体" w:hAnsi="黑体" w:cs="黑体" w:hint="eastAsia"/>
          <w:bCs/>
          <w:color w:val="000000" w:themeColor="text1"/>
          <w:sz w:val="32"/>
          <w:szCs w:val="32"/>
        </w:rPr>
        <w:t>、</w:t>
      </w:r>
      <w:r>
        <w:rPr>
          <w:rFonts w:ascii="黑体" w:eastAsia="黑体" w:hAnsi="黑体" w:cs="黑体" w:hint="eastAsia"/>
          <w:bCs/>
          <w:color w:val="000000" w:themeColor="text1"/>
          <w:sz w:val="32"/>
          <w:szCs w:val="32"/>
        </w:rPr>
        <w:t>2026</w:t>
      </w:r>
      <w:r>
        <w:rPr>
          <w:rFonts w:ascii="黑体" w:eastAsia="黑体" w:hAnsi="黑体" w:cs="黑体" w:hint="eastAsia"/>
          <w:bCs/>
          <w:color w:val="000000" w:themeColor="text1"/>
          <w:sz w:val="32"/>
          <w:szCs w:val="32"/>
        </w:rPr>
        <w:t>年财政工作谋划</w:t>
      </w:r>
    </w:p>
    <w:p w:rsidR="007C4418" w:rsidRDefault="007C4418">
      <w:pPr>
        <w:overflowPunct w:val="0"/>
        <w:spacing w:line="560" w:lineRule="exact"/>
        <w:ind w:firstLineChars="200" w:firstLine="640"/>
        <w:rPr>
          <w:rFonts w:ascii="Times New Roman" w:eastAsia="黑体" w:hAnsi="Times New Roman"/>
          <w:bCs/>
          <w:color w:val="000000" w:themeColor="text1"/>
          <w:sz w:val="32"/>
          <w:szCs w:val="32"/>
        </w:rPr>
      </w:pPr>
    </w:p>
    <w:p w:rsidR="007C4418" w:rsidRDefault="005A25B2">
      <w:pPr>
        <w:overflowPunct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kern w:val="0"/>
          <w:sz w:val="32"/>
          <w:szCs w:val="32"/>
        </w:rPr>
        <w:t>2026</w:t>
      </w:r>
      <w:r>
        <w:rPr>
          <w:rFonts w:ascii="Times New Roman" w:eastAsia="仿宋_GB2312" w:hAnsi="Times New Roman"/>
          <w:color w:val="000000" w:themeColor="text1"/>
          <w:sz w:val="32"/>
          <w:szCs w:val="32"/>
        </w:rPr>
        <w:t>年</w:t>
      </w:r>
      <w:r>
        <w:rPr>
          <w:rFonts w:ascii="Times New Roman" w:eastAsia="仿宋_GB2312" w:hAnsi="Times New Roman" w:hint="eastAsia"/>
          <w:color w:val="000000" w:themeColor="text1"/>
          <w:sz w:val="32"/>
          <w:szCs w:val="32"/>
        </w:rPr>
        <w:t>是“十五五”规划的开局之年</w:t>
      </w:r>
      <w:r>
        <w:rPr>
          <w:rFonts w:ascii="Times New Roman" w:eastAsia="仿宋_GB2312" w:hAnsi="Times New Roman"/>
          <w:color w:val="000000" w:themeColor="text1"/>
          <w:sz w:val="32"/>
          <w:szCs w:val="32"/>
        </w:rPr>
        <w:t>，在区委、区政府的</w:t>
      </w:r>
      <w:r>
        <w:rPr>
          <w:rFonts w:ascii="Times New Roman" w:eastAsia="仿宋_GB2312" w:hAnsi="Times New Roman" w:hint="eastAsia"/>
          <w:color w:val="000000" w:themeColor="text1"/>
          <w:sz w:val="32"/>
          <w:szCs w:val="32"/>
        </w:rPr>
        <w:t>正确</w:t>
      </w:r>
      <w:r>
        <w:rPr>
          <w:rFonts w:ascii="Times New Roman" w:eastAsia="仿宋_GB2312" w:hAnsi="Times New Roman"/>
          <w:color w:val="000000" w:themeColor="text1"/>
          <w:sz w:val="32"/>
          <w:szCs w:val="32"/>
        </w:rPr>
        <w:t>领导下，</w:t>
      </w:r>
      <w:r>
        <w:rPr>
          <w:rFonts w:ascii="Times New Roman" w:eastAsia="仿宋_GB2312" w:hAnsi="Times New Roman" w:hint="eastAsia"/>
          <w:color w:val="000000" w:themeColor="text1"/>
          <w:sz w:val="32"/>
          <w:szCs w:val="32"/>
        </w:rPr>
        <w:t>我们将</w:t>
      </w:r>
      <w:r>
        <w:rPr>
          <w:rFonts w:ascii="Times New Roman" w:eastAsia="仿宋_GB2312" w:hAnsi="Times New Roman"/>
          <w:color w:val="000000" w:themeColor="text1"/>
          <w:sz w:val="32"/>
          <w:szCs w:val="32"/>
        </w:rPr>
        <w:t>树牢</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大财政</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理念，扎实推进财政</w:t>
      </w:r>
      <w:r>
        <w:rPr>
          <w:rFonts w:ascii="Times New Roman" w:eastAsia="仿宋_GB2312" w:hAnsi="Times New Roman" w:hint="eastAsia"/>
          <w:color w:val="000000" w:themeColor="text1"/>
          <w:sz w:val="32"/>
          <w:szCs w:val="32"/>
        </w:rPr>
        <w:t>科学管理试点</w:t>
      </w:r>
      <w:r>
        <w:rPr>
          <w:rFonts w:ascii="Times New Roman" w:eastAsia="仿宋_GB2312" w:hAnsi="Times New Roman"/>
          <w:color w:val="000000" w:themeColor="text1"/>
          <w:sz w:val="32"/>
          <w:szCs w:val="32"/>
        </w:rPr>
        <w:t>，</w:t>
      </w:r>
      <w:r>
        <w:rPr>
          <w:rFonts w:ascii="Times New Roman" w:eastAsia="仿宋_GB2312" w:hAnsi="Times New Roman" w:hint="eastAsia"/>
          <w:color w:val="000000" w:themeColor="text1"/>
          <w:sz w:val="32"/>
          <w:szCs w:val="32"/>
        </w:rPr>
        <w:t>实施更加积极的财政政策，加强统筹协调，提高财政服务管理水平，为</w:t>
      </w:r>
      <w:proofErr w:type="gramStart"/>
      <w:r>
        <w:rPr>
          <w:rFonts w:ascii="Times New Roman" w:eastAsia="仿宋_GB2312" w:hAnsi="Times New Roman"/>
          <w:color w:val="000000" w:themeColor="text1"/>
          <w:sz w:val="32"/>
          <w:szCs w:val="32"/>
        </w:rPr>
        <w:t>推动</w:t>
      </w:r>
      <w:r>
        <w:rPr>
          <w:rFonts w:ascii="Times New Roman" w:eastAsia="仿宋_GB2312" w:hAnsi="Times New Roman" w:hint="eastAsia"/>
          <w:color w:val="000000" w:themeColor="text1"/>
          <w:sz w:val="32"/>
          <w:szCs w:val="32"/>
        </w:rPr>
        <w:t>八</w:t>
      </w:r>
      <w:proofErr w:type="gramEnd"/>
      <w:r>
        <w:rPr>
          <w:rFonts w:ascii="Times New Roman" w:eastAsia="仿宋_GB2312" w:hAnsi="Times New Roman" w:hint="eastAsia"/>
          <w:color w:val="000000" w:themeColor="text1"/>
          <w:sz w:val="32"/>
          <w:szCs w:val="32"/>
        </w:rPr>
        <w:t>公山高质量发展提供坚实财政政策支持和财力保障。</w:t>
      </w:r>
    </w:p>
    <w:p w:rsidR="007C4418" w:rsidRDefault="005A25B2">
      <w:pPr>
        <w:overflowPunct w:val="0"/>
        <w:spacing w:line="560" w:lineRule="exact"/>
        <w:ind w:firstLineChars="200" w:firstLine="643"/>
        <w:rPr>
          <w:rFonts w:ascii="Times New Roman" w:eastAsia="仿宋_GB2312" w:hAnsi="Times New Roman"/>
          <w:color w:val="000000" w:themeColor="text1"/>
          <w:sz w:val="32"/>
          <w:szCs w:val="32"/>
        </w:rPr>
      </w:pPr>
      <w:r>
        <w:rPr>
          <w:rFonts w:hAnsi="楷体_GB2312" w:cs="楷体_GB2312" w:hint="eastAsia"/>
          <w:b/>
          <w:color w:val="000000" w:themeColor="text1"/>
          <w:sz w:val="32"/>
          <w:szCs w:val="32"/>
        </w:rPr>
        <w:lastRenderedPageBreak/>
        <w:t>（一）抓收入，着力保持财政平稳运行。</w:t>
      </w:r>
      <w:r>
        <w:rPr>
          <w:rFonts w:ascii="Times New Roman" w:eastAsia="仿宋_GB2312" w:hAnsi="Times New Roman"/>
          <w:b/>
          <w:color w:val="000000" w:themeColor="text1"/>
          <w:sz w:val="32"/>
          <w:szCs w:val="32"/>
        </w:rPr>
        <w:t>积极组织财政收入</w:t>
      </w:r>
      <w:r>
        <w:rPr>
          <w:rFonts w:ascii="Times New Roman" w:eastAsia="仿宋_GB2312" w:hAnsi="Times New Roman"/>
          <w:color w:val="000000" w:themeColor="text1"/>
          <w:sz w:val="32"/>
          <w:szCs w:val="32"/>
        </w:rPr>
        <w:t>。</w:t>
      </w:r>
      <w:r>
        <w:rPr>
          <w:rFonts w:ascii="Times New Roman" w:eastAsia="仿宋_GB2312" w:hAnsi="Times New Roman" w:hint="eastAsia"/>
          <w:color w:val="000000" w:themeColor="text1"/>
          <w:sz w:val="32"/>
          <w:szCs w:val="32"/>
        </w:rPr>
        <w:t>围绕年度目标任务，</w:t>
      </w:r>
      <w:r>
        <w:rPr>
          <w:rFonts w:ascii="Times New Roman" w:eastAsia="仿宋_GB2312" w:hAnsi="Times New Roman"/>
          <w:color w:val="000000" w:themeColor="text1"/>
          <w:sz w:val="32"/>
          <w:szCs w:val="32"/>
        </w:rPr>
        <w:t>强化财税</w:t>
      </w:r>
      <w:r>
        <w:rPr>
          <w:rFonts w:ascii="Times New Roman" w:eastAsia="仿宋_GB2312" w:hAnsi="Times New Roman" w:hint="eastAsia"/>
          <w:color w:val="000000" w:themeColor="text1"/>
          <w:sz w:val="32"/>
          <w:szCs w:val="32"/>
        </w:rPr>
        <w:t>协同共治，加强</w:t>
      </w:r>
      <w:r>
        <w:rPr>
          <w:rFonts w:ascii="Times New Roman" w:eastAsia="仿宋_GB2312" w:hAnsi="Times New Roman"/>
          <w:color w:val="000000" w:themeColor="text1"/>
          <w:sz w:val="32"/>
          <w:szCs w:val="32"/>
        </w:rPr>
        <w:t>收入考核调度</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着力抓好财政增收</w:t>
      </w:r>
      <w:r>
        <w:rPr>
          <w:rFonts w:ascii="Times New Roman" w:eastAsia="仿宋_GB2312" w:hAnsi="Times New Roman"/>
          <w:color w:val="000000" w:themeColor="text1"/>
          <w:sz w:val="32"/>
          <w:szCs w:val="32"/>
        </w:rPr>
        <w:t>。</w:t>
      </w:r>
      <w:r>
        <w:rPr>
          <w:rFonts w:ascii="Times New Roman" w:eastAsia="仿宋_GB2312" w:hAnsi="Times New Roman" w:hint="eastAsia"/>
          <w:color w:val="000000" w:themeColor="text1"/>
          <w:sz w:val="32"/>
          <w:szCs w:val="32"/>
        </w:rPr>
        <w:t>规范非税收入征管，确保各项非税收</w:t>
      </w:r>
      <w:proofErr w:type="gramStart"/>
      <w:r>
        <w:rPr>
          <w:rFonts w:ascii="Times New Roman" w:eastAsia="仿宋_GB2312" w:hAnsi="Times New Roman" w:hint="eastAsia"/>
          <w:color w:val="000000" w:themeColor="text1"/>
          <w:sz w:val="32"/>
          <w:szCs w:val="32"/>
        </w:rPr>
        <w:t>入及时</w:t>
      </w:r>
      <w:proofErr w:type="gramEnd"/>
      <w:r>
        <w:rPr>
          <w:rFonts w:ascii="Times New Roman" w:eastAsia="仿宋_GB2312" w:hAnsi="Times New Roman" w:hint="eastAsia"/>
          <w:color w:val="000000" w:themeColor="text1"/>
          <w:sz w:val="32"/>
          <w:szCs w:val="32"/>
        </w:rPr>
        <w:t>足额入库。</w:t>
      </w:r>
      <w:r>
        <w:rPr>
          <w:rFonts w:ascii="Times New Roman" w:eastAsia="仿宋_GB2312" w:hAnsi="Times New Roman"/>
          <w:b/>
          <w:color w:val="000000" w:themeColor="text1"/>
          <w:sz w:val="32"/>
          <w:szCs w:val="32"/>
        </w:rPr>
        <w:t>大力向上争资</w:t>
      </w:r>
      <w:r>
        <w:rPr>
          <w:rFonts w:ascii="Times New Roman" w:eastAsia="仿宋_GB2312" w:hAnsi="Times New Roman"/>
          <w:color w:val="000000" w:themeColor="text1"/>
          <w:sz w:val="32"/>
          <w:szCs w:val="32"/>
        </w:rPr>
        <w:t>。</w:t>
      </w:r>
      <w:r>
        <w:rPr>
          <w:rFonts w:ascii="Times New Roman" w:eastAsia="仿宋_GB2312" w:hAnsi="Times New Roman" w:hint="eastAsia"/>
          <w:color w:val="000000" w:themeColor="text1"/>
          <w:sz w:val="32"/>
          <w:szCs w:val="32"/>
        </w:rPr>
        <w:t>紧盯国家和省、市政策导向，</w:t>
      </w:r>
      <w:r>
        <w:rPr>
          <w:rFonts w:ascii="Times New Roman" w:eastAsia="仿宋_GB2312" w:hAnsi="Times New Roman"/>
          <w:color w:val="000000" w:themeColor="text1"/>
          <w:sz w:val="32"/>
          <w:szCs w:val="32"/>
        </w:rPr>
        <w:t>抢抓中央预算内投资、地方专项债券、基金</w:t>
      </w:r>
      <w:r>
        <w:rPr>
          <w:rFonts w:ascii="Times New Roman" w:eastAsia="仿宋_GB2312" w:hAnsi="Times New Roman" w:hint="eastAsia"/>
          <w:color w:val="000000" w:themeColor="text1"/>
          <w:sz w:val="32"/>
          <w:szCs w:val="32"/>
        </w:rPr>
        <w:t>、国债</w:t>
      </w:r>
      <w:r>
        <w:rPr>
          <w:rFonts w:ascii="Times New Roman" w:eastAsia="仿宋_GB2312" w:hAnsi="Times New Roman"/>
          <w:color w:val="000000" w:themeColor="text1"/>
          <w:sz w:val="32"/>
          <w:szCs w:val="32"/>
        </w:rPr>
        <w:t>等资金机遇，加大对接力度，</w:t>
      </w:r>
      <w:proofErr w:type="gramStart"/>
      <w:r>
        <w:rPr>
          <w:rFonts w:ascii="Times New Roman" w:eastAsia="仿宋_GB2312" w:hAnsi="Times New Roman"/>
          <w:color w:val="000000" w:themeColor="text1"/>
          <w:sz w:val="32"/>
          <w:szCs w:val="32"/>
        </w:rPr>
        <w:t>确保第</w:t>
      </w:r>
      <w:proofErr w:type="gramEnd"/>
      <w:r>
        <w:rPr>
          <w:rFonts w:ascii="Times New Roman" w:eastAsia="仿宋_GB2312" w:hAnsi="Times New Roman"/>
          <w:color w:val="000000" w:themeColor="text1"/>
          <w:sz w:val="32"/>
          <w:szCs w:val="32"/>
        </w:rPr>
        <w:t>一时间掌握上级政策变化和项目申报方向，全力争取更多资金和项目落地。</w:t>
      </w:r>
      <w:r>
        <w:rPr>
          <w:rFonts w:ascii="Times New Roman" w:eastAsia="仿宋_GB2312" w:hAnsi="Times New Roman" w:hint="eastAsia"/>
          <w:b/>
          <w:color w:val="000000" w:themeColor="text1"/>
          <w:sz w:val="32"/>
          <w:szCs w:val="32"/>
        </w:rPr>
        <w:t>挖掘潜在资源，开展“大资产”统筹管理。</w:t>
      </w:r>
      <w:r>
        <w:rPr>
          <w:rFonts w:ascii="Times New Roman" w:eastAsia="仿宋_GB2312" w:hAnsi="Times New Roman" w:hint="eastAsia"/>
          <w:color w:val="000000" w:themeColor="text1"/>
          <w:sz w:val="32"/>
          <w:szCs w:val="32"/>
        </w:rPr>
        <w:t>深挖资产资源潜在价值，推动资产资源和沉淀资金的盘活利用，有效增加财政收入。</w:t>
      </w:r>
    </w:p>
    <w:p w:rsidR="007C4418" w:rsidRDefault="005A25B2">
      <w:pPr>
        <w:overflowPunct w:val="0"/>
        <w:spacing w:line="560" w:lineRule="exact"/>
        <w:ind w:firstLineChars="200" w:firstLine="643"/>
        <w:rPr>
          <w:rFonts w:ascii="Times New Roman" w:eastAsia="仿宋_GB2312" w:hAnsi="Times New Roman"/>
          <w:color w:val="000000" w:themeColor="text1"/>
          <w:sz w:val="32"/>
          <w:szCs w:val="32"/>
        </w:rPr>
      </w:pPr>
      <w:r>
        <w:rPr>
          <w:rFonts w:hAnsi="楷体_GB2312" w:cs="楷体_GB2312" w:hint="eastAsia"/>
          <w:b/>
          <w:color w:val="000000" w:themeColor="text1"/>
          <w:sz w:val="32"/>
          <w:szCs w:val="32"/>
        </w:rPr>
        <w:t>（二）优支出，发挥资金最大使用效益。</w:t>
      </w:r>
      <w:r>
        <w:rPr>
          <w:rFonts w:ascii="Times New Roman" w:eastAsia="仿宋_GB2312" w:hAnsi="Times New Roman"/>
          <w:b/>
          <w:color w:val="000000" w:themeColor="text1"/>
          <w:sz w:val="32"/>
          <w:szCs w:val="32"/>
        </w:rPr>
        <w:t>落实过</w:t>
      </w:r>
      <w:r>
        <w:rPr>
          <w:rFonts w:ascii="Times New Roman" w:eastAsia="仿宋_GB2312" w:hAnsi="Times New Roman"/>
          <w:b/>
          <w:color w:val="000000" w:themeColor="text1"/>
          <w:sz w:val="32"/>
          <w:szCs w:val="32"/>
        </w:rPr>
        <w:t>“</w:t>
      </w:r>
      <w:r>
        <w:rPr>
          <w:rFonts w:ascii="Times New Roman" w:eastAsia="仿宋_GB2312" w:hAnsi="Times New Roman"/>
          <w:b/>
          <w:color w:val="000000" w:themeColor="text1"/>
          <w:sz w:val="32"/>
          <w:szCs w:val="32"/>
        </w:rPr>
        <w:t>紧日子</w:t>
      </w:r>
      <w:r>
        <w:rPr>
          <w:rFonts w:ascii="Times New Roman" w:eastAsia="仿宋_GB2312" w:hAnsi="Times New Roman"/>
          <w:b/>
          <w:color w:val="000000" w:themeColor="text1"/>
          <w:sz w:val="32"/>
          <w:szCs w:val="32"/>
        </w:rPr>
        <w:t>”</w:t>
      </w:r>
      <w:r>
        <w:rPr>
          <w:rFonts w:ascii="Times New Roman" w:eastAsia="仿宋_GB2312" w:hAnsi="Times New Roman"/>
          <w:b/>
          <w:color w:val="000000" w:themeColor="text1"/>
          <w:sz w:val="32"/>
          <w:szCs w:val="32"/>
        </w:rPr>
        <w:t>要求。</w:t>
      </w:r>
      <w:r>
        <w:rPr>
          <w:rFonts w:ascii="Times New Roman" w:eastAsia="仿宋_GB2312" w:hAnsi="Times New Roman" w:hint="eastAsia"/>
          <w:color w:val="000000" w:themeColor="text1"/>
          <w:sz w:val="32"/>
          <w:szCs w:val="32"/>
        </w:rPr>
        <w:t>深入贯彻中央八项规定精神及《党政机关厉行节约反对浪费条例》，坚持从严从简，带头过“紧日子”，勤俭办一切事业。</w:t>
      </w:r>
      <w:r>
        <w:rPr>
          <w:rFonts w:ascii="Times New Roman" w:eastAsia="仿宋_GB2312" w:hAnsi="Times New Roman"/>
          <w:color w:val="000000" w:themeColor="text1"/>
          <w:sz w:val="32"/>
          <w:szCs w:val="32"/>
        </w:rPr>
        <w:t>严格执行各项经费开支标准，厉行节约，进一步压缩一般性支出，降低行政运行成本。</w:t>
      </w:r>
      <w:r>
        <w:rPr>
          <w:rFonts w:ascii="Times New Roman" w:eastAsia="仿宋_GB2312" w:hAnsi="Times New Roman"/>
          <w:b/>
          <w:color w:val="000000" w:themeColor="text1"/>
          <w:sz w:val="32"/>
          <w:szCs w:val="32"/>
        </w:rPr>
        <w:t>强化财政预算约束</w:t>
      </w:r>
      <w:r>
        <w:rPr>
          <w:rFonts w:ascii="Times New Roman" w:eastAsia="仿宋_GB2312" w:hAnsi="Times New Roman"/>
          <w:color w:val="000000" w:themeColor="text1"/>
          <w:sz w:val="32"/>
          <w:szCs w:val="32"/>
        </w:rPr>
        <w:t>。</w:t>
      </w:r>
      <w:r>
        <w:rPr>
          <w:rFonts w:ascii="Times New Roman" w:eastAsia="仿宋_GB2312" w:hAnsi="Times New Roman" w:hint="eastAsia"/>
          <w:color w:val="000000" w:themeColor="text1"/>
          <w:sz w:val="32"/>
          <w:szCs w:val="32"/>
        </w:rPr>
        <w:t>坚决遵循“先有预算、后有支出、只减不增”的原则，编细做实预算，从源头上加强监管，严禁超预算或无预算安排支出，</w:t>
      </w:r>
      <w:r>
        <w:rPr>
          <w:rFonts w:ascii="Times New Roman" w:eastAsia="仿宋_GB2312" w:hAnsi="Times New Roman"/>
          <w:color w:val="000000" w:themeColor="text1"/>
          <w:sz w:val="32"/>
          <w:szCs w:val="32"/>
        </w:rPr>
        <w:t>从严从紧控制预算追加</w:t>
      </w:r>
      <w:r>
        <w:rPr>
          <w:rFonts w:ascii="Times New Roman" w:eastAsia="仿宋_GB2312" w:hAnsi="Times New Roman" w:hint="eastAsia"/>
          <w:color w:val="000000" w:themeColor="text1"/>
          <w:sz w:val="32"/>
          <w:szCs w:val="32"/>
        </w:rPr>
        <w:t>。大力</w:t>
      </w:r>
      <w:r>
        <w:rPr>
          <w:rFonts w:ascii="Times New Roman" w:eastAsia="仿宋_GB2312" w:hAnsi="Times New Roman"/>
          <w:color w:val="000000" w:themeColor="text1"/>
          <w:sz w:val="32"/>
          <w:szCs w:val="32"/>
        </w:rPr>
        <w:t>压减</w:t>
      </w:r>
      <w:r>
        <w:rPr>
          <w:rFonts w:ascii="Times New Roman" w:eastAsia="仿宋_GB2312" w:hAnsi="Times New Roman" w:hint="eastAsia"/>
          <w:color w:val="000000" w:themeColor="text1"/>
          <w:sz w:val="32"/>
          <w:szCs w:val="32"/>
        </w:rPr>
        <w:t>“三公”经费等</w:t>
      </w:r>
      <w:r>
        <w:rPr>
          <w:rFonts w:ascii="Times New Roman" w:eastAsia="仿宋_GB2312" w:hAnsi="Times New Roman"/>
          <w:color w:val="000000" w:themeColor="text1"/>
          <w:sz w:val="32"/>
          <w:szCs w:val="32"/>
        </w:rPr>
        <w:t>非刚性、非重点项目支出，按轻重缓急统筹安排建设项目</w:t>
      </w:r>
      <w:r>
        <w:rPr>
          <w:rFonts w:ascii="Times New Roman" w:eastAsia="仿宋_GB2312" w:hAnsi="Times New Roman" w:hint="eastAsia"/>
          <w:color w:val="000000" w:themeColor="text1"/>
          <w:sz w:val="32"/>
          <w:szCs w:val="32"/>
        </w:rPr>
        <w:t>支出</w:t>
      </w:r>
      <w:r>
        <w:rPr>
          <w:rFonts w:ascii="Times New Roman" w:eastAsia="仿宋_GB2312" w:hAnsi="Times New Roman"/>
          <w:color w:val="000000" w:themeColor="text1"/>
          <w:sz w:val="32"/>
          <w:szCs w:val="32"/>
        </w:rPr>
        <w:t>。</w:t>
      </w:r>
      <w:r>
        <w:rPr>
          <w:rFonts w:ascii="Times New Roman" w:eastAsia="仿宋_GB2312" w:hAnsi="Times New Roman"/>
          <w:b/>
          <w:color w:val="000000" w:themeColor="text1"/>
          <w:sz w:val="32"/>
          <w:szCs w:val="32"/>
        </w:rPr>
        <w:t>切实保障重点支出。</w:t>
      </w:r>
      <w:r>
        <w:rPr>
          <w:rFonts w:ascii="Times New Roman" w:eastAsia="仿宋_GB2312" w:hAnsi="Times New Roman"/>
          <w:color w:val="000000" w:themeColor="text1"/>
          <w:sz w:val="32"/>
          <w:szCs w:val="32"/>
        </w:rPr>
        <w:t>积极发挥财政资金的导向作用，集中财力优先保障</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三保</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支出、</w:t>
      </w:r>
      <w:r>
        <w:rPr>
          <w:rFonts w:ascii="Times New Roman" w:eastAsia="仿宋_GB2312" w:hAnsi="Times New Roman" w:hint="eastAsia"/>
          <w:color w:val="000000" w:themeColor="text1"/>
          <w:sz w:val="32"/>
          <w:szCs w:val="32"/>
        </w:rPr>
        <w:t>债务还本付息支出</w:t>
      </w:r>
      <w:r>
        <w:rPr>
          <w:rFonts w:ascii="Times New Roman" w:eastAsia="仿宋_GB2312" w:hAnsi="Times New Roman"/>
          <w:color w:val="000000" w:themeColor="text1"/>
          <w:sz w:val="32"/>
          <w:szCs w:val="32"/>
        </w:rPr>
        <w:t>、区委区政府重大决策支出，确保财政资金用在全区经济社会发展的重要领域、关键环节。</w:t>
      </w:r>
    </w:p>
    <w:p w:rsidR="007C4418" w:rsidRDefault="005A25B2">
      <w:pPr>
        <w:overflowPunct w:val="0"/>
        <w:spacing w:line="560" w:lineRule="exact"/>
        <w:ind w:firstLineChars="200" w:firstLine="643"/>
        <w:rPr>
          <w:rFonts w:ascii="Times New Roman" w:eastAsia="仿宋_GB2312" w:hAnsi="Times New Roman"/>
          <w:color w:val="000000" w:themeColor="text1"/>
          <w:sz w:val="32"/>
          <w:szCs w:val="32"/>
        </w:rPr>
      </w:pPr>
      <w:r>
        <w:rPr>
          <w:rFonts w:hAnsi="楷体_GB2312" w:cs="楷体_GB2312" w:hint="eastAsia"/>
          <w:b/>
          <w:color w:val="000000" w:themeColor="text1"/>
          <w:sz w:val="32"/>
          <w:szCs w:val="32"/>
        </w:rPr>
        <w:t>（三）办实事，着力提高群众幸福指数。</w:t>
      </w:r>
      <w:r>
        <w:rPr>
          <w:rFonts w:ascii="Times New Roman" w:eastAsia="仿宋_GB2312" w:hAnsi="Times New Roman" w:hint="eastAsia"/>
          <w:b/>
          <w:color w:val="000000" w:themeColor="text1"/>
          <w:sz w:val="32"/>
          <w:szCs w:val="32"/>
        </w:rPr>
        <w:t>加大民生领域投入。</w:t>
      </w:r>
      <w:r>
        <w:rPr>
          <w:rFonts w:ascii="Times New Roman" w:eastAsia="仿宋_GB2312" w:hAnsi="Times New Roman" w:hint="eastAsia"/>
          <w:color w:val="000000" w:themeColor="text1"/>
          <w:sz w:val="32"/>
          <w:szCs w:val="32"/>
        </w:rPr>
        <w:lastRenderedPageBreak/>
        <w:t>持续加大教育、卫生、社保、就业等重点民生领域支持力度，切实兜牢民生底线，落实各项社会保障政策，持之以恒办好民生实事，持续增进民生福祉。</w:t>
      </w:r>
      <w:r>
        <w:rPr>
          <w:rFonts w:ascii="Times New Roman" w:eastAsia="仿宋_GB2312" w:hAnsi="Times New Roman" w:hint="eastAsia"/>
          <w:b/>
          <w:color w:val="000000" w:themeColor="text1"/>
          <w:sz w:val="32"/>
          <w:szCs w:val="32"/>
        </w:rPr>
        <w:t>落实生育养老政策。</w:t>
      </w:r>
      <w:r>
        <w:rPr>
          <w:rFonts w:ascii="Times New Roman" w:eastAsia="仿宋_GB2312" w:hAnsi="Times New Roman" w:hint="eastAsia"/>
          <w:color w:val="000000" w:themeColor="text1"/>
          <w:sz w:val="32"/>
          <w:szCs w:val="32"/>
        </w:rPr>
        <w:t>支持健全“一老一小”服务体系，完善生育支持政策和激励机制，积极落实育儿补贴政策。加大财政投入，优化资源配置，支持做好居家和社区基本养老服务。</w:t>
      </w:r>
      <w:r>
        <w:rPr>
          <w:rFonts w:ascii="Times New Roman" w:eastAsia="仿宋_GB2312" w:hAnsi="Times New Roman" w:hint="eastAsia"/>
          <w:b/>
          <w:color w:val="000000" w:themeColor="text1"/>
          <w:sz w:val="32"/>
          <w:szCs w:val="32"/>
        </w:rPr>
        <w:t>加大基层医疗卫生服务建设。</w:t>
      </w:r>
      <w:r>
        <w:rPr>
          <w:rFonts w:ascii="Times New Roman" w:eastAsia="仿宋_GB2312" w:hAnsi="Times New Roman" w:hint="eastAsia"/>
          <w:color w:val="000000" w:themeColor="text1"/>
          <w:sz w:val="32"/>
          <w:szCs w:val="32"/>
        </w:rPr>
        <w:t>持续优化医疗资源供给，支持乡镇卫生院、社区卫生服务中心等基层机构的建设，改善就医环境。着力解决老百姓</w:t>
      </w:r>
      <w:proofErr w:type="gramStart"/>
      <w:r>
        <w:rPr>
          <w:rFonts w:ascii="Times New Roman" w:eastAsia="仿宋_GB2312" w:hAnsi="Times New Roman" w:hint="eastAsia"/>
          <w:color w:val="000000" w:themeColor="text1"/>
          <w:sz w:val="32"/>
          <w:szCs w:val="32"/>
        </w:rPr>
        <w:t>急难愁盼问题</w:t>
      </w:r>
      <w:proofErr w:type="gramEnd"/>
      <w:r>
        <w:rPr>
          <w:rFonts w:ascii="Times New Roman" w:eastAsia="仿宋_GB2312" w:hAnsi="Times New Roman" w:hint="eastAsia"/>
          <w:color w:val="000000" w:themeColor="text1"/>
          <w:sz w:val="32"/>
          <w:szCs w:val="32"/>
        </w:rPr>
        <w:t>，切实增强人民群众的获得感和幸福感。</w:t>
      </w:r>
    </w:p>
    <w:p w:rsidR="007C4418" w:rsidRDefault="005A25B2">
      <w:pPr>
        <w:overflowPunct w:val="0"/>
        <w:spacing w:line="560" w:lineRule="exact"/>
        <w:ind w:firstLineChars="200" w:firstLine="643"/>
        <w:rPr>
          <w:rFonts w:ascii="Times New Roman" w:eastAsia="仿宋_GB2312" w:hAnsi="Times New Roman"/>
          <w:color w:val="000000" w:themeColor="text1"/>
          <w:sz w:val="32"/>
          <w:szCs w:val="32"/>
        </w:rPr>
      </w:pPr>
      <w:r>
        <w:rPr>
          <w:rFonts w:hAnsi="楷体_GB2312" w:cs="楷体_GB2312" w:hint="eastAsia"/>
          <w:b/>
          <w:color w:val="000000" w:themeColor="text1"/>
          <w:sz w:val="32"/>
          <w:szCs w:val="32"/>
        </w:rPr>
        <w:t>（四）防风险，守</w:t>
      </w:r>
      <w:proofErr w:type="gramStart"/>
      <w:r>
        <w:rPr>
          <w:rFonts w:hAnsi="楷体_GB2312" w:cs="楷体_GB2312" w:hint="eastAsia"/>
          <w:b/>
          <w:color w:val="000000" w:themeColor="text1"/>
          <w:sz w:val="32"/>
          <w:szCs w:val="32"/>
        </w:rPr>
        <w:t>牢财政</w:t>
      </w:r>
      <w:proofErr w:type="gramEnd"/>
      <w:r>
        <w:rPr>
          <w:rFonts w:hAnsi="楷体_GB2312" w:cs="楷体_GB2312" w:hint="eastAsia"/>
          <w:b/>
          <w:color w:val="000000" w:themeColor="text1"/>
          <w:sz w:val="32"/>
          <w:szCs w:val="32"/>
        </w:rPr>
        <w:t>安全运行底线。</w:t>
      </w:r>
      <w:r>
        <w:rPr>
          <w:rFonts w:ascii="Times New Roman" w:eastAsia="仿宋_GB2312" w:hAnsi="Times New Roman" w:hint="eastAsia"/>
          <w:b/>
          <w:color w:val="000000" w:themeColor="text1"/>
          <w:sz w:val="32"/>
          <w:szCs w:val="32"/>
        </w:rPr>
        <w:t>加强“三保”支出监控。</w:t>
      </w:r>
      <w:r>
        <w:rPr>
          <w:rFonts w:ascii="Times New Roman" w:eastAsia="仿宋_GB2312" w:hAnsi="Times New Roman" w:hint="eastAsia"/>
          <w:color w:val="000000" w:themeColor="text1"/>
          <w:sz w:val="32"/>
          <w:szCs w:val="32"/>
        </w:rPr>
        <w:t>兜牢基层“三保”底线，加强“三保”运行动态监测、预警提醒，推动风险及时处置。</w:t>
      </w:r>
      <w:r>
        <w:rPr>
          <w:rFonts w:ascii="Times New Roman" w:eastAsia="仿宋_GB2312" w:hAnsi="Times New Roman" w:hint="eastAsia"/>
          <w:b/>
          <w:color w:val="000000" w:themeColor="text1"/>
          <w:sz w:val="32"/>
          <w:szCs w:val="32"/>
        </w:rPr>
        <w:t>防范化解债务风险。</w:t>
      </w:r>
      <w:r>
        <w:rPr>
          <w:rFonts w:ascii="Times New Roman" w:eastAsia="仿宋_GB2312" w:hAnsi="Times New Roman" w:hint="eastAsia"/>
          <w:color w:val="000000" w:themeColor="text1"/>
          <w:sz w:val="32"/>
          <w:szCs w:val="32"/>
        </w:rPr>
        <w:t>建立全口径地方债务监测监管体系，</w:t>
      </w:r>
      <w:proofErr w:type="gramStart"/>
      <w:r>
        <w:rPr>
          <w:rFonts w:ascii="Times New Roman" w:eastAsia="仿宋_GB2312" w:hAnsi="Times New Roman" w:hint="eastAsia"/>
          <w:color w:val="000000" w:themeColor="text1"/>
          <w:sz w:val="32"/>
          <w:szCs w:val="32"/>
        </w:rPr>
        <w:t>健全部门</w:t>
      </w:r>
      <w:proofErr w:type="gramEnd"/>
      <w:r>
        <w:rPr>
          <w:rFonts w:ascii="Times New Roman" w:eastAsia="仿宋_GB2312" w:hAnsi="Times New Roman" w:hint="eastAsia"/>
          <w:color w:val="000000" w:themeColor="text1"/>
          <w:sz w:val="32"/>
          <w:szCs w:val="32"/>
        </w:rPr>
        <w:t>协调</w:t>
      </w:r>
      <w:r>
        <w:rPr>
          <w:rFonts w:ascii="Times New Roman" w:eastAsia="仿宋_GB2312" w:hAnsi="Times New Roman" w:hint="eastAsia"/>
          <w:color w:val="000000" w:themeColor="text1"/>
          <w:sz w:val="32"/>
          <w:szCs w:val="32"/>
        </w:rPr>
        <w:t>机制，坚决遏制隐性债务增量，确保完成政府债务化解</w:t>
      </w:r>
      <w:r>
        <w:rPr>
          <w:rFonts w:ascii="Times New Roman" w:eastAsia="仿宋_GB2312" w:hAnsi="Times New Roman" w:hint="eastAsia"/>
          <w:color w:val="000000" w:themeColor="text1"/>
          <w:sz w:val="32"/>
          <w:szCs w:val="32"/>
        </w:rPr>
        <w:t>任务</w:t>
      </w:r>
      <w:r>
        <w:rPr>
          <w:rFonts w:ascii="Times New Roman" w:eastAsia="仿宋_GB2312" w:hAnsi="Times New Roman" w:hint="eastAsia"/>
          <w:color w:val="000000" w:themeColor="text1"/>
          <w:sz w:val="32"/>
          <w:szCs w:val="32"/>
        </w:rPr>
        <w:t>。加强专项债券全周期管理，强化项目资产管理，确保不发生逾期风险。</w:t>
      </w:r>
      <w:r>
        <w:rPr>
          <w:rFonts w:ascii="Times New Roman" w:eastAsia="仿宋_GB2312" w:hAnsi="Times New Roman" w:hint="eastAsia"/>
          <w:b/>
          <w:color w:val="000000" w:themeColor="text1"/>
          <w:sz w:val="32"/>
          <w:szCs w:val="32"/>
        </w:rPr>
        <w:t>防范化解金融风险。</w:t>
      </w:r>
      <w:r>
        <w:rPr>
          <w:rFonts w:ascii="Times New Roman" w:eastAsia="仿宋_GB2312" w:hAnsi="Times New Roman" w:hint="eastAsia"/>
          <w:color w:val="000000" w:themeColor="text1"/>
          <w:sz w:val="32"/>
          <w:szCs w:val="32"/>
        </w:rPr>
        <w:t>加大防范非法金融活动宣传力度，提高群众规避风险的意识，及时发现和处置金融风险隐患。严厉打击非法金融活动，维护</w:t>
      </w:r>
      <w:r>
        <w:rPr>
          <w:rFonts w:ascii="Times New Roman" w:eastAsia="仿宋_GB2312" w:hAnsi="Times New Roman" w:hint="eastAsia"/>
          <w:color w:val="000000" w:themeColor="text1"/>
          <w:sz w:val="32"/>
          <w:szCs w:val="32"/>
        </w:rPr>
        <w:t>地区</w:t>
      </w:r>
      <w:r>
        <w:rPr>
          <w:rFonts w:ascii="Times New Roman" w:eastAsia="仿宋_GB2312" w:hAnsi="Times New Roman" w:hint="eastAsia"/>
          <w:color w:val="000000" w:themeColor="text1"/>
          <w:sz w:val="32"/>
          <w:szCs w:val="32"/>
        </w:rPr>
        <w:t>金融稳定。</w:t>
      </w:r>
    </w:p>
    <w:p w:rsidR="007C4418" w:rsidRDefault="005A25B2">
      <w:pPr>
        <w:spacing w:line="560" w:lineRule="exact"/>
        <w:ind w:firstLineChars="200" w:firstLine="643"/>
        <w:rPr>
          <w:rFonts w:ascii="Times New Roman" w:hAnsi="Times New Roman"/>
        </w:rPr>
      </w:pPr>
      <w:r>
        <w:rPr>
          <w:rFonts w:hAnsi="楷体_GB2312" w:cs="楷体_GB2312" w:hint="eastAsia"/>
          <w:b/>
          <w:color w:val="000000" w:themeColor="text1"/>
          <w:sz w:val="32"/>
          <w:szCs w:val="32"/>
        </w:rPr>
        <w:t>（五）促改革，加快现代财政制度建设。</w:t>
      </w:r>
      <w:r>
        <w:rPr>
          <w:rFonts w:ascii="Times New Roman" w:eastAsia="仿宋_GB2312" w:hAnsi="Times New Roman" w:hint="eastAsia"/>
          <w:color w:val="000000" w:themeColor="text1"/>
          <w:sz w:val="32"/>
          <w:szCs w:val="32"/>
        </w:rPr>
        <w:t>通过开展财政科学管理试点工作，以加强财政资源和预算统筹为抓手，全面推进财政管理系统化、精细化、标准化、法治化。</w:t>
      </w:r>
      <w:r>
        <w:rPr>
          <w:rFonts w:ascii="Times New Roman" w:eastAsia="仿宋_GB2312" w:hAnsi="Times New Roman" w:hint="eastAsia"/>
          <w:b/>
          <w:color w:val="000000" w:themeColor="text1"/>
          <w:sz w:val="32"/>
          <w:szCs w:val="32"/>
        </w:rPr>
        <w:t>强化收入统筹。</w:t>
      </w:r>
      <w:r>
        <w:rPr>
          <w:rFonts w:ascii="Times New Roman" w:eastAsia="仿宋_GB2312" w:hAnsi="Times New Roman" w:hint="eastAsia"/>
          <w:color w:val="000000" w:themeColor="text1"/>
          <w:sz w:val="32"/>
          <w:szCs w:val="32"/>
        </w:rPr>
        <w:t>通过加强税费协同共治，完善非税收入征管、加大收入统筹等方面强</w:t>
      </w:r>
      <w:r>
        <w:rPr>
          <w:rFonts w:ascii="Times New Roman" w:eastAsia="仿宋_GB2312" w:hAnsi="Times New Roman" w:hint="eastAsia"/>
          <w:color w:val="000000" w:themeColor="text1"/>
          <w:sz w:val="32"/>
          <w:szCs w:val="32"/>
        </w:rPr>
        <w:lastRenderedPageBreak/>
        <w:t>化政府全口径收支预算管理，最大限度增加财政收入来源。</w:t>
      </w:r>
      <w:r>
        <w:rPr>
          <w:rFonts w:ascii="Times New Roman" w:eastAsia="仿宋_GB2312" w:hAnsi="Times New Roman" w:hint="eastAsia"/>
          <w:b/>
          <w:color w:val="000000" w:themeColor="text1"/>
          <w:sz w:val="32"/>
          <w:szCs w:val="32"/>
        </w:rPr>
        <w:t>强化支出统筹。</w:t>
      </w:r>
      <w:r>
        <w:rPr>
          <w:rFonts w:ascii="Times New Roman" w:eastAsia="仿宋_GB2312" w:hAnsi="Times New Roman" w:hint="eastAsia"/>
          <w:color w:val="000000" w:themeColor="text1"/>
          <w:sz w:val="32"/>
          <w:szCs w:val="32"/>
        </w:rPr>
        <w:t>突出重点领域成本管控，建立重点保障事项清单，建立健全政府性投资项目</w:t>
      </w:r>
      <w:r>
        <w:rPr>
          <w:rFonts w:ascii="Times New Roman" w:eastAsia="仿宋_GB2312" w:hAnsi="Times New Roman" w:hint="eastAsia"/>
          <w:color w:val="000000" w:themeColor="text1"/>
          <w:sz w:val="32"/>
          <w:szCs w:val="32"/>
        </w:rPr>
        <w:t>全</w:t>
      </w:r>
      <w:r>
        <w:rPr>
          <w:rFonts w:ascii="Times New Roman" w:eastAsia="仿宋_GB2312" w:hAnsi="Times New Roman" w:hint="eastAsia"/>
          <w:color w:val="000000" w:themeColor="text1"/>
          <w:sz w:val="32"/>
          <w:szCs w:val="32"/>
        </w:rPr>
        <w:t>链条管理，持续压减非重点非刚性支出，腾出更多资金用于发展所需、民生所盼。</w:t>
      </w:r>
      <w:r>
        <w:rPr>
          <w:rFonts w:ascii="Times New Roman" w:eastAsia="仿宋_GB2312" w:hAnsi="Times New Roman" w:hint="eastAsia"/>
          <w:b/>
          <w:color w:val="000000" w:themeColor="text1"/>
          <w:sz w:val="32"/>
          <w:szCs w:val="32"/>
        </w:rPr>
        <w:t>盘活国有“三资”。</w:t>
      </w:r>
      <w:r>
        <w:rPr>
          <w:rFonts w:ascii="Times New Roman" w:eastAsia="仿宋_GB2312" w:hAnsi="Times New Roman" w:hint="eastAsia"/>
          <w:color w:val="000000" w:themeColor="text1"/>
          <w:sz w:val="32"/>
          <w:szCs w:val="32"/>
        </w:rPr>
        <w:t>建立全口径“三资”台账，加大资金、资产、资源的盘活力度，相关收入依法纳入预算，统筹安排支出。</w:t>
      </w:r>
    </w:p>
    <w:p w:rsidR="007C4418" w:rsidRDefault="005A25B2">
      <w:pPr>
        <w:overflowPunct w:val="0"/>
        <w:spacing w:line="560" w:lineRule="exact"/>
        <w:ind w:firstLineChars="200" w:firstLine="640"/>
        <w:rPr>
          <w:rFonts w:ascii="Times New Roman" w:eastAsia="仿宋_GB2312" w:hAnsi="Times New Roman"/>
          <w:bCs/>
          <w:color w:val="000000" w:themeColor="text1"/>
          <w:sz w:val="32"/>
          <w:szCs w:val="32"/>
        </w:rPr>
      </w:pPr>
      <w:r>
        <w:rPr>
          <w:rFonts w:ascii="Times New Roman" w:eastAsia="仿宋_GB2312" w:hAnsi="Times New Roman"/>
          <w:bCs/>
          <w:color w:val="000000" w:themeColor="text1"/>
          <w:sz w:val="32"/>
          <w:szCs w:val="32"/>
        </w:rPr>
        <w:t>各位代表，做好</w:t>
      </w:r>
      <w:r>
        <w:rPr>
          <w:rFonts w:ascii="Times New Roman" w:eastAsia="仿宋_GB2312" w:hAnsi="Times New Roman"/>
          <w:bCs/>
          <w:color w:val="000000" w:themeColor="text1"/>
          <w:sz w:val="32"/>
          <w:szCs w:val="32"/>
        </w:rPr>
        <w:t>202</w:t>
      </w:r>
      <w:r>
        <w:rPr>
          <w:rFonts w:ascii="Times New Roman" w:eastAsia="仿宋_GB2312" w:hAnsi="Times New Roman" w:hint="eastAsia"/>
          <w:bCs/>
          <w:color w:val="000000" w:themeColor="text1"/>
          <w:sz w:val="32"/>
          <w:szCs w:val="32"/>
        </w:rPr>
        <w:t>6</w:t>
      </w:r>
      <w:r>
        <w:rPr>
          <w:rFonts w:ascii="Times New Roman" w:eastAsia="仿宋_GB2312" w:hAnsi="Times New Roman"/>
          <w:bCs/>
          <w:color w:val="000000" w:themeColor="text1"/>
          <w:sz w:val="32"/>
          <w:szCs w:val="32"/>
        </w:rPr>
        <w:t>年财政工作任务艰巨、责任重大。我们将</w:t>
      </w:r>
      <w:r>
        <w:rPr>
          <w:rFonts w:ascii="Times New Roman" w:eastAsia="仿宋_GB2312" w:hAnsi="Times New Roman" w:hint="eastAsia"/>
          <w:bCs/>
          <w:color w:val="000000" w:themeColor="text1"/>
          <w:sz w:val="32"/>
          <w:szCs w:val="32"/>
        </w:rPr>
        <w:t>在区委、区政府的坚强领导下，自觉接受区人大的指导监督，虚心听取区政协的意见建议，真抓实干、开拓奋进，扎实做好财政各项工作，充分发挥财政职能作用，</w:t>
      </w:r>
      <w:r>
        <w:rPr>
          <w:rFonts w:ascii="Times New Roman" w:eastAsia="仿宋_GB2312" w:hAnsi="Times New Roman"/>
          <w:bCs/>
          <w:color w:val="000000" w:themeColor="text1"/>
          <w:sz w:val="32"/>
          <w:szCs w:val="32"/>
        </w:rPr>
        <w:t>为推动全区经济社会高质量发展做出</w:t>
      </w:r>
      <w:r>
        <w:rPr>
          <w:rFonts w:ascii="Times New Roman" w:eastAsia="仿宋_GB2312" w:hAnsi="Times New Roman" w:hint="eastAsia"/>
          <w:bCs/>
          <w:color w:val="000000" w:themeColor="text1"/>
          <w:sz w:val="32"/>
          <w:szCs w:val="32"/>
        </w:rPr>
        <w:t>更大</w:t>
      </w:r>
      <w:r>
        <w:rPr>
          <w:rFonts w:ascii="Times New Roman" w:eastAsia="仿宋_GB2312" w:hAnsi="Times New Roman"/>
          <w:bCs/>
          <w:color w:val="000000" w:themeColor="text1"/>
          <w:sz w:val="32"/>
          <w:szCs w:val="32"/>
        </w:rPr>
        <w:t>贡献。</w:t>
      </w:r>
    </w:p>
    <w:p w:rsidR="007C4418" w:rsidRDefault="007C4418">
      <w:pPr>
        <w:pStyle w:val="a3"/>
        <w:spacing w:line="560" w:lineRule="exact"/>
      </w:pPr>
    </w:p>
    <w:p w:rsidR="007C4418" w:rsidRDefault="007C4418">
      <w:pPr>
        <w:spacing w:line="560" w:lineRule="exact"/>
        <w:rPr>
          <w:rFonts w:ascii="Times New Roman" w:eastAsia="仿宋_GB2312" w:hAnsi="Times New Roman"/>
          <w:sz w:val="32"/>
          <w:szCs w:val="32"/>
        </w:rPr>
      </w:pPr>
    </w:p>
    <w:p w:rsidR="007C4418" w:rsidRDefault="007C4418">
      <w:pPr>
        <w:pStyle w:val="a4"/>
        <w:spacing w:line="560" w:lineRule="exact"/>
        <w:rPr>
          <w:rFonts w:ascii="Times New Roman" w:eastAsia="仿宋_GB2312" w:hAnsi="Times New Roman"/>
          <w:sz w:val="32"/>
          <w:szCs w:val="32"/>
        </w:rPr>
      </w:pPr>
    </w:p>
    <w:p w:rsidR="007C4418" w:rsidRDefault="007C4418">
      <w:pPr>
        <w:widowControl/>
        <w:rPr>
          <w:rFonts w:ascii="Times New Roman" w:eastAsia="方正大标宋简体" w:hAnsi="Times New Roman"/>
          <w:kern w:val="0"/>
          <w:sz w:val="36"/>
          <w:szCs w:val="36"/>
        </w:rPr>
        <w:sectPr w:rsidR="007C4418">
          <w:headerReference w:type="default" r:id="rId10"/>
          <w:footerReference w:type="even" r:id="rId11"/>
          <w:footerReference w:type="default" r:id="rId12"/>
          <w:pgSz w:w="11907" w:h="16839"/>
          <w:pgMar w:top="2098" w:right="1474" w:bottom="1984" w:left="1587" w:header="851" w:footer="992" w:gutter="0"/>
          <w:cols w:space="425"/>
          <w:docGrid w:type="lines" w:linePitch="408"/>
        </w:sectPr>
      </w:pPr>
    </w:p>
    <w:tbl>
      <w:tblPr>
        <w:tblW w:w="10447" w:type="dxa"/>
        <w:tblInd w:w="-607" w:type="dxa"/>
        <w:tblLayout w:type="fixed"/>
        <w:tblLook w:val="04A0" w:firstRow="1" w:lastRow="0" w:firstColumn="1" w:lastColumn="0" w:noHBand="0" w:noVBand="1"/>
      </w:tblPr>
      <w:tblGrid>
        <w:gridCol w:w="800"/>
        <w:gridCol w:w="2892"/>
        <w:gridCol w:w="701"/>
        <w:gridCol w:w="147"/>
        <w:gridCol w:w="853"/>
        <w:gridCol w:w="284"/>
        <w:gridCol w:w="2120"/>
        <w:gridCol w:w="856"/>
        <w:gridCol w:w="136"/>
        <w:gridCol w:w="1188"/>
        <w:gridCol w:w="470"/>
      </w:tblGrid>
      <w:tr w:rsidR="007C4418">
        <w:trPr>
          <w:trHeight w:val="513"/>
        </w:trPr>
        <w:tc>
          <w:tcPr>
            <w:tcW w:w="10447" w:type="dxa"/>
            <w:gridSpan w:val="11"/>
            <w:tcBorders>
              <w:top w:val="nil"/>
              <w:left w:val="nil"/>
              <w:bottom w:val="single" w:sz="4" w:space="0" w:color="auto"/>
              <w:right w:val="nil"/>
            </w:tcBorders>
            <w:vAlign w:val="bottom"/>
          </w:tcPr>
          <w:bookmarkEnd w:id="1"/>
          <w:p w:rsidR="007C4418" w:rsidRDefault="005A25B2">
            <w:pPr>
              <w:widowControl/>
              <w:jc w:val="center"/>
              <w:rPr>
                <w:rFonts w:ascii="Times New Roman" w:eastAsia="方正大标宋简体" w:hAnsi="Times New Roman"/>
                <w:kern w:val="0"/>
                <w:sz w:val="36"/>
                <w:szCs w:val="36"/>
              </w:rPr>
            </w:pPr>
            <w:r>
              <w:rPr>
                <w:rFonts w:ascii="Times New Roman" w:eastAsia="方正大标宋简体" w:hAnsi="Times New Roman"/>
                <w:kern w:val="0"/>
                <w:sz w:val="36"/>
                <w:szCs w:val="36"/>
              </w:rPr>
              <w:lastRenderedPageBreak/>
              <w:t>八公山区</w:t>
            </w:r>
            <w:r>
              <w:rPr>
                <w:rFonts w:ascii="Times New Roman" w:eastAsia="方正大标宋简体" w:hAnsi="Times New Roman"/>
                <w:kern w:val="0"/>
                <w:sz w:val="36"/>
                <w:szCs w:val="36"/>
              </w:rPr>
              <w:t>202</w:t>
            </w:r>
            <w:r>
              <w:rPr>
                <w:rFonts w:ascii="Times New Roman" w:eastAsia="方正大标宋简体" w:hAnsi="Times New Roman" w:hint="eastAsia"/>
                <w:kern w:val="0"/>
                <w:sz w:val="36"/>
                <w:szCs w:val="36"/>
              </w:rPr>
              <w:t>5</w:t>
            </w:r>
            <w:r>
              <w:rPr>
                <w:rFonts w:ascii="Times New Roman" w:eastAsia="方正大标宋简体" w:hAnsi="Times New Roman"/>
                <w:kern w:val="0"/>
                <w:sz w:val="36"/>
                <w:szCs w:val="36"/>
              </w:rPr>
              <w:t>年一般公共预算执行情况表</w:t>
            </w:r>
          </w:p>
          <w:p w:rsidR="007C4418" w:rsidRDefault="005A25B2">
            <w:pPr>
              <w:widowControl/>
              <w:jc w:val="right"/>
              <w:rPr>
                <w:rFonts w:ascii="Times New Roman" w:hAnsi="Times New Roman"/>
                <w:kern w:val="0"/>
                <w:sz w:val="26"/>
                <w:szCs w:val="26"/>
              </w:rPr>
            </w:pPr>
            <w:r>
              <w:rPr>
                <w:rFonts w:ascii="Times New Roman" w:eastAsia="方正小标宋简体" w:hAnsi="Times New Roman"/>
                <w:kern w:val="0"/>
                <w:sz w:val="36"/>
                <w:szCs w:val="36"/>
              </w:rPr>
              <w:t xml:space="preserve"> </w:t>
            </w:r>
            <w:r>
              <w:rPr>
                <w:rFonts w:ascii="Times New Roman" w:hAnsi="Times New Roman"/>
                <w:kern w:val="0"/>
                <w:sz w:val="26"/>
                <w:szCs w:val="26"/>
              </w:rPr>
              <w:t xml:space="preserve"> </w:t>
            </w:r>
            <w:r>
              <w:rPr>
                <w:rFonts w:ascii="Times New Roman" w:hAnsi="Times New Roman"/>
                <w:kern w:val="0"/>
                <w:sz w:val="26"/>
                <w:szCs w:val="26"/>
              </w:rPr>
              <w:t>单位：万元</w:t>
            </w:r>
          </w:p>
        </w:tc>
      </w:tr>
      <w:tr w:rsidR="007C4418">
        <w:trPr>
          <w:trHeight w:val="522"/>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widowControl/>
              <w:spacing w:line="0" w:lineRule="atLeast"/>
              <w:jc w:val="center"/>
              <w:rPr>
                <w:rFonts w:ascii="Times New Roman" w:eastAsia="黑体" w:hAnsi="Times New Roman"/>
                <w:kern w:val="0"/>
                <w:sz w:val="18"/>
                <w:szCs w:val="18"/>
              </w:rPr>
            </w:pPr>
            <w:r>
              <w:rPr>
                <w:rFonts w:ascii="Times New Roman" w:eastAsia="黑体" w:hAnsi="Times New Roman"/>
                <w:kern w:val="0"/>
                <w:sz w:val="18"/>
                <w:szCs w:val="18"/>
              </w:rPr>
              <w:t>收入项目</w:t>
            </w:r>
          </w:p>
        </w:tc>
        <w:tc>
          <w:tcPr>
            <w:tcW w:w="848" w:type="dxa"/>
            <w:gridSpan w:val="2"/>
            <w:tcBorders>
              <w:top w:val="single" w:sz="4" w:space="0" w:color="auto"/>
              <w:left w:val="nil"/>
              <w:bottom w:val="single" w:sz="4" w:space="0" w:color="auto"/>
              <w:right w:val="single" w:sz="4" w:space="0" w:color="auto"/>
            </w:tcBorders>
            <w:vAlign w:val="center"/>
          </w:tcPr>
          <w:p w:rsidR="007C4418" w:rsidRDefault="005A25B2">
            <w:pPr>
              <w:widowControl/>
              <w:spacing w:line="0" w:lineRule="atLeast"/>
              <w:jc w:val="center"/>
              <w:rPr>
                <w:rFonts w:ascii="Times New Roman" w:eastAsia="黑体" w:hAnsi="Times New Roman"/>
                <w:kern w:val="0"/>
                <w:sz w:val="18"/>
                <w:szCs w:val="18"/>
              </w:rPr>
            </w:pPr>
            <w:r>
              <w:rPr>
                <w:rFonts w:ascii="Times New Roman" w:eastAsia="黑体" w:hAnsi="Times New Roman"/>
                <w:kern w:val="0"/>
                <w:sz w:val="18"/>
                <w:szCs w:val="18"/>
              </w:rPr>
              <w:t>调整</w:t>
            </w:r>
          </w:p>
          <w:p w:rsidR="007C4418" w:rsidRDefault="005A25B2">
            <w:pPr>
              <w:widowControl/>
              <w:spacing w:line="0" w:lineRule="atLeast"/>
              <w:jc w:val="center"/>
              <w:rPr>
                <w:rFonts w:ascii="Times New Roman" w:eastAsia="黑体" w:hAnsi="Times New Roman"/>
                <w:kern w:val="0"/>
                <w:sz w:val="18"/>
                <w:szCs w:val="18"/>
              </w:rPr>
            </w:pPr>
            <w:r>
              <w:rPr>
                <w:rFonts w:ascii="Times New Roman" w:eastAsia="黑体" w:hAnsi="Times New Roman"/>
                <w:kern w:val="0"/>
                <w:sz w:val="18"/>
                <w:szCs w:val="18"/>
              </w:rPr>
              <w:t>预算数</w:t>
            </w:r>
          </w:p>
        </w:tc>
        <w:tc>
          <w:tcPr>
            <w:tcW w:w="853" w:type="dxa"/>
            <w:tcBorders>
              <w:top w:val="single" w:sz="4" w:space="0" w:color="auto"/>
              <w:left w:val="nil"/>
              <w:bottom w:val="single" w:sz="4" w:space="0" w:color="auto"/>
              <w:right w:val="single" w:sz="4" w:space="0" w:color="auto"/>
            </w:tcBorders>
            <w:vAlign w:val="center"/>
          </w:tcPr>
          <w:p w:rsidR="007C4418" w:rsidRDefault="005A25B2">
            <w:pPr>
              <w:widowControl/>
              <w:spacing w:line="0" w:lineRule="atLeast"/>
              <w:jc w:val="center"/>
              <w:rPr>
                <w:rFonts w:ascii="Times New Roman" w:eastAsia="黑体" w:hAnsi="Times New Roman"/>
                <w:kern w:val="0"/>
                <w:sz w:val="18"/>
                <w:szCs w:val="18"/>
              </w:rPr>
            </w:pPr>
            <w:r>
              <w:rPr>
                <w:rFonts w:ascii="Times New Roman" w:eastAsia="黑体" w:hAnsi="Times New Roman"/>
                <w:kern w:val="0"/>
                <w:sz w:val="18"/>
                <w:szCs w:val="18"/>
              </w:rPr>
              <w:t>完成数</w:t>
            </w: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widowControl/>
              <w:spacing w:line="0" w:lineRule="atLeast"/>
              <w:jc w:val="center"/>
              <w:rPr>
                <w:rFonts w:ascii="Times New Roman" w:eastAsia="黑体" w:hAnsi="Times New Roman"/>
                <w:kern w:val="0"/>
                <w:sz w:val="18"/>
                <w:szCs w:val="18"/>
              </w:rPr>
            </w:pPr>
            <w:r>
              <w:rPr>
                <w:rFonts w:ascii="Times New Roman" w:eastAsia="黑体" w:hAnsi="Times New Roman"/>
                <w:kern w:val="0"/>
                <w:sz w:val="18"/>
                <w:szCs w:val="18"/>
              </w:rPr>
              <w:t>支出项目</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widowControl/>
              <w:spacing w:line="0" w:lineRule="atLeast"/>
              <w:jc w:val="center"/>
              <w:rPr>
                <w:rFonts w:ascii="Times New Roman" w:eastAsia="黑体" w:hAnsi="Times New Roman"/>
                <w:kern w:val="0"/>
                <w:sz w:val="18"/>
                <w:szCs w:val="18"/>
              </w:rPr>
            </w:pPr>
            <w:r>
              <w:rPr>
                <w:rFonts w:ascii="Times New Roman" w:eastAsia="黑体" w:hAnsi="Times New Roman"/>
                <w:kern w:val="0"/>
                <w:sz w:val="18"/>
                <w:szCs w:val="18"/>
              </w:rPr>
              <w:t>调整</w:t>
            </w:r>
            <w:r>
              <w:rPr>
                <w:rFonts w:ascii="Times New Roman" w:eastAsia="黑体" w:hAnsi="Times New Roman"/>
                <w:kern w:val="0"/>
                <w:sz w:val="18"/>
                <w:szCs w:val="18"/>
              </w:rPr>
              <w:br/>
            </w:r>
            <w:r>
              <w:rPr>
                <w:rFonts w:ascii="Times New Roman" w:eastAsia="黑体" w:hAnsi="Times New Roman"/>
                <w:kern w:val="0"/>
                <w:sz w:val="18"/>
                <w:szCs w:val="18"/>
              </w:rPr>
              <w:t>预算数</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widowControl/>
              <w:spacing w:line="0" w:lineRule="atLeast"/>
              <w:jc w:val="center"/>
              <w:rPr>
                <w:rFonts w:ascii="Times New Roman" w:eastAsia="黑体" w:hAnsi="Times New Roman"/>
                <w:kern w:val="0"/>
                <w:sz w:val="18"/>
                <w:szCs w:val="18"/>
              </w:rPr>
            </w:pPr>
            <w:r>
              <w:rPr>
                <w:rFonts w:ascii="Times New Roman" w:eastAsia="黑体" w:hAnsi="Times New Roman"/>
                <w:kern w:val="0"/>
                <w:sz w:val="18"/>
                <w:szCs w:val="18"/>
              </w:rPr>
              <w:t>完成数</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b/>
                <w:bCs/>
                <w:sz w:val="18"/>
                <w:szCs w:val="18"/>
              </w:rPr>
              <w:t>（一）地方税收收入小计</w:t>
            </w:r>
          </w:p>
        </w:tc>
        <w:tc>
          <w:tcPr>
            <w:tcW w:w="84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8251</w:t>
            </w:r>
          </w:p>
        </w:tc>
        <w:tc>
          <w:tcPr>
            <w:tcW w:w="853" w:type="dxa"/>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8251</w:t>
            </w: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一、一般公共服务</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4051</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4051</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b/>
                <w:bCs/>
                <w:sz w:val="18"/>
                <w:szCs w:val="18"/>
              </w:rPr>
            </w:pPr>
            <w:r>
              <w:rPr>
                <w:rFonts w:ascii="Times New Roman" w:hAnsi="Times New Roman"/>
                <w:sz w:val="20"/>
              </w:rPr>
              <w:t>1.</w:t>
            </w:r>
            <w:r>
              <w:rPr>
                <w:rFonts w:ascii="Times New Roman" w:hAnsi="Times New Roman"/>
                <w:sz w:val="20"/>
              </w:rPr>
              <w:t>增值税</w:t>
            </w:r>
          </w:p>
        </w:tc>
        <w:tc>
          <w:tcPr>
            <w:tcW w:w="84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4335</w:t>
            </w:r>
          </w:p>
        </w:tc>
        <w:tc>
          <w:tcPr>
            <w:tcW w:w="853" w:type="dxa"/>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4335</w:t>
            </w: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二、外交</w:t>
            </w:r>
          </w:p>
        </w:tc>
        <w:tc>
          <w:tcPr>
            <w:tcW w:w="992"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1658"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20"/>
              </w:rPr>
              <w:t>2.</w:t>
            </w:r>
            <w:r>
              <w:rPr>
                <w:rFonts w:ascii="Times New Roman" w:hAnsi="Times New Roman"/>
                <w:sz w:val="20"/>
              </w:rPr>
              <w:t>企业所得税</w:t>
            </w:r>
          </w:p>
        </w:tc>
        <w:tc>
          <w:tcPr>
            <w:tcW w:w="84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590</w:t>
            </w:r>
          </w:p>
        </w:tc>
        <w:tc>
          <w:tcPr>
            <w:tcW w:w="853" w:type="dxa"/>
            <w:tcBorders>
              <w:top w:val="single" w:sz="4" w:space="0" w:color="auto"/>
              <w:left w:val="nil"/>
              <w:bottom w:val="single" w:sz="4" w:space="0" w:color="auto"/>
              <w:right w:val="single" w:sz="4" w:space="0" w:color="auto"/>
            </w:tcBorders>
            <w:vAlign w:val="center"/>
          </w:tcPr>
          <w:p w:rsidR="007C4418" w:rsidRDefault="005A25B2">
            <w:pPr>
              <w:spacing w:line="0" w:lineRule="atLeast"/>
              <w:ind w:firstLineChars="100" w:firstLine="180"/>
              <w:rPr>
                <w:rFonts w:ascii="Times New Roman" w:hAnsi="Times New Roman"/>
                <w:sz w:val="18"/>
                <w:szCs w:val="18"/>
              </w:rPr>
            </w:pPr>
            <w:r>
              <w:rPr>
                <w:rFonts w:ascii="Times New Roman" w:hAnsi="Times New Roman" w:hint="eastAsia"/>
                <w:sz w:val="18"/>
                <w:szCs w:val="18"/>
              </w:rPr>
              <w:t>590</w:t>
            </w: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三、国防</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75</w:t>
            </w:r>
            <w:r>
              <w:rPr>
                <w:rFonts w:ascii="Times New Roman" w:hAnsi="Times New Roman"/>
                <w:sz w:val="18"/>
                <w:szCs w:val="18"/>
              </w:rPr>
              <w:t xml:space="preserve"> </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75</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20"/>
              </w:rPr>
              <w:t>3.</w:t>
            </w:r>
            <w:r>
              <w:rPr>
                <w:rFonts w:ascii="Times New Roman" w:hAnsi="Times New Roman"/>
                <w:sz w:val="20"/>
              </w:rPr>
              <w:t>个人所得税</w:t>
            </w:r>
          </w:p>
        </w:tc>
        <w:tc>
          <w:tcPr>
            <w:tcW w:w="84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418</w:t>
            </w:r>
          </w:p>
        </w:tc>
        <w:tc>
          <w:tcPr>
            <w:tcW w:w="853" w:type="dxa"/>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418</w:t>
            </w: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四、公共安全</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374</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374</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20"/>
              </w:rPr>
              <w:t>4.</w:t>
            </w:r>
            <w:r>
              <w:rPr>
                <w:rFonts w:ascii="Times New Roman" w:hAnsi="Times New Roman"/>
                <w:sz w:val="20"/>
              </w:rPr>
              <w:t>城市维护建设税</w:t>
            </w:r>
          </w:p>
        </w:tc>
        <w:tc>
          <w:tcPr>
            <w:tcW w:w="84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509</w:t>
            </w:r>
          </w:p>
        </w:tc>
        <w:tc>
          <w:tcPr>
            <w:tcW w:w="853" w:type="dxa"/>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509</w:t>
            </w: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五、教育</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12542</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12542</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20"/>
              </w:rPr>
              <w:t>5.</w:t>
            </w:r>
            <w:r>
              <w:rPr>
                <w:rFonts w:ascii="Times New Roman" w:hAnsi="Times New Roman"/>
                <w:sz w:val="20"/>
              </w:rPr>
              <w:t>房产税</w:t>
            </w:r>
          </w:p>
        </w:tc>
        <w:tc>
          <w:tcPr>
            <w:tcW w:w="84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423</w:t>
            </w:r>
          </w:p>
        </w:tc>
        <w:tc>
          <w:tcPr>
            <w:tcW w:w="853" w:type="dxa"/>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423</w:t>
            </w: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六、科学技术</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698</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698</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jc w:val="left"/>
              <w:rPr>
                <w:rFonts w:ascii="Times New Roman" w:hAnsi="Times New Roman"/>
                <w:sz w:val="18"/>
                <w:szCs w:val="18"/>
              </w:rPr>
            </w:pPr>
            <w:r>
              <w:rPr>
                <w:rFonts w:ascii="Times New Roman" w:hAnsi="Times New Roman"/>
                <w:sz w:val="20"/>
              </w:rPr>
              <w:t>6.</w:t>
            </w:r>
            <w:r>
              <w:rPr>
                <w:rFonts w:ascii="Times New Roman" w:hAnsi="Times New Roman"/>
                <w:sz w:val="20"/>
              </w:rPr>
              <w:t>印花税</w:t>
            </w:r>
          </w:p>
        </w:tc>
        <w:tc>
          <w:tcPr>
            <w:tcW w:w="84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160</w:t>
            </w:r>
          </w:p>
        </w:tc>
        <w:tc>
          <w:tcPr>
            <w:tcW w:w="853" w:type="dxa"/>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160</w:t>
            </w: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七、文化旅游体育与传媒</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668</w:t>
            </w:r>
            <w:r>
              <w:rPr>
                <w:rFonts w:ascii="Times New Roman" w:hAnsi="Times New Roman"/>
                <w:sz w:val="18"/>
                <w:szCs w:val="18"/>
              </w:rPr>
              <w:t xml:space="preserve"> </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668</w:t>
            </w:r>
            <w:r>
              <w:rPr>
                <w:rFonts w:ascii="Times New Roman" w:hAnsi="Times New Roman"/>
                <w:sz w:val="18"/>
                <w:szCs w:val="18"/>
              </w:rPr>
              <w:t xml:space="preserve"> </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jc w:val="left"/>
              <w:rPr>
                <w:rFonts w:ascii="Times New Roman" w:hAnsi="Times New Roman"/>
                <w:sz w:val="18"/>
                <w:szCs w:val="18"/>
              </w:rPr>
            </w:pPr>
            <w:r>
              <w:rPr>
                <w:rFonts w:ascii="Times New Roman" w:hAnsi="Times New Roman"/>
                <w:sz w:val="20"/>
              </w:rPr>
              <w:t>7.</w:t>
            </w:r>
            <w:r>
              <w:rPr>
                <w:rFonts w:ascii="Times New Roman" w:hAnsi="Times New Roman"/>
                <w:sz w:val="20"/>
              </w:rPr>
              <w:t>城镇土地使用税</w:t>
            </w:r>
          </w:p>
        </w:tc>
        <w:tc>
          <w:tcPr>
            <w:tcW w:w="84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1403</w:t>
            </w:r>
          </w:p>
        </w:tc>
        <w:tc>
          <w:tcPr>
            <w:tcW w:w="853" w:type="dxa"/>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1403</w:t>
            </w: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八、社会保障和就业</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18030</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18030</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jc w:val="left"/>
              <w:rPr>
                <w:rFonts w:ascii="Times New Roman" w:hAnsi="Times New Roman"/>
                <w:b/>
                <w:bCs/>
                <w:sz w:val="18"/>
                <w:szCs w:val="18"/>
              </w:rPr>
            </w:pPr>
            <w:r>
              <w:rPr>
                <w:rFonts w:ascii="Times New Roman" w:hAnsi="Times New Roman"/>
                <w:sz w:val="20"/>
              </w:rPr>
              <w:t>8.</w:t>
            </w:r>
            <w:r>
              <w:rPr>
                <w:rFonts w:ascii="Times New Roman" w:hAnsi="Times New Roman"/>
                <w:sz w:val="20"/>
              </w:rPr>
              <w:t>土地增值税</w:t>
            </w:r>
          </w:p>
        </w:tc>
        <w:tc>
          <w:tcPr>
            <w:tcW w:w="84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8</w:t>
            </w:r>
          </w:p>
        </w:tc>
        <w:tc>
          <w:tcPr>
            <w:tcW w:w="853" w:type="dxa"/>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8</w:t>
            </w: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九、卫生健康</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4683</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4683</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jc w:val="left"/>
              <w:rPr>
                <w:rFonts w:ascii="Times New Roman" w:hAnsi="Times New Roman"/>
                <w:sz w:val="18"/>
                <w:szCs w:val="18"/>
              </w:rPr>
            </w:pPr>
            <w:r>
              <w:rPr>
                <w:rFonts w:ascii="Times New Roman" w:hAnsi="Times New Roman"/>
                <w:sz w:val="20"/>
              </w:rPr>
              <w:t>9.</w:t>
            </w:r>
            <w:r>
              <w:rPr>
                <w:rFonts w:ascii="Times New Roman" w:hAnsi="Times New Roman"/>
                <w:sz w:val="20"/>
              </w:rPr>
              <w:t>车船税</w:t>
            </w:r>
          </w:p>
        </w:tc>
        <w:tc>
          <w:tcPr>
            <w:tcW w:w="84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404</w:t>
            </w:r>
          </w:p>
        </w:tc>
        <w:tc>
          <w:tcPr>
            <w:tcW w:w="853" w:type="dxa"/>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404</w:t>
            </w: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十、节能环保</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1582</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1582</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hint="eastAsia"/>
                <w:sz w:val="18"/>
                <w:szCs w:val="18"/>
              </w:rPr>
              <w:t>10.</w:t>
            </w:r>
            <w:r>
              <w:rPr>
                <w:rFonts w:ascii="Times New Roman" w:hAnsi="Times New Roman" w:hint="eastAsia"/>
                <w:sz w:val="18"/>
                <w:szCs w:val="18"/>
              </w:rPr>
              <w:t>资源税</w:t>
            </w:r>
          </w:p>
        </w:tc>
        <w:tc>
          <w:tcPr>
            <w:tcW w:w="84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1</w:t>
            </w:r>
          </w:p>
        </w:tc>
        <w:tc>
          <w:tcPr>
            <w:tcW w:w="853" w:type="dxa"/>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1</w:t>
            </w: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十一、城乡社区</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4043</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4043</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7C4418">
            <w:pPr>
              <w:spacing w:line="0" w:lineRule="atLeast"/>
              <w:rPr>
                <w:rFonts w:ascii="Times New Roman" w:hAnsi="Times New Roman"/>
                <w:sz w:val="18"/>
                <w:szCs w:val="18"/>
              </w:rPr>
            </w:pPr>
          </w:p>
        </w:tc>
        <w:tc>
          <w:tcPr>
            <w:tcW w:w="848"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853" w:type="dxa"/>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十二、农林水</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5235</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5235</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b/>
                <w:bCs/>
                <w:sz w:val="18"/>
                <w:szCs w:val="18"/>
              </w:rPr>
              <w:t>（二）非税收入小计</w:t>
            </w:r>
          </w:p>
        </w:tc>
        <w:tc>
          <w:tcPr>
            <w:tcW w:w="84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9922</w:t>
            </w:r>
          </w:p>
        </w:tc>
        <w:tc>
          <w:tcPr>
            <w:tcW w:w="853" w:type="dxa"/>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9922</w:t>
            </w: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十三、交通运输</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229</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229</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b/>
                <w:bCs/>
                <w:sz w:val="18"/>
                <w:szCs w:val="18"/>
              </w:rPr>
            </w:pPr>
            <w:r>
              <w:rPr>
                <w:rFonts w:ascii="Times New Roman" w:hAnsi="Times New Roman"/>
                <w:sz w:val="18"/>
                <w:szCs w:val="18"/>
              </w:rPr>
              <w:t>1.</w:t>
            </w:r>
            <w:r>
              <w:rPr>
                <w:rFonts w:ascii="Times New Roman" w:hAnsi="Times New Roman"/>
                <w:sz w:val="18"/>
                <w:szCs w:val="18"/>
              </w:rPr>
              <w:t>专项收入</w:t>
            </w:r>
          </w:p>
        </w:tc>
        <w:tc>
          <w:tcPr>
            <w:tcW w:w="84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2</w:t>
            </w:r>
          </w:p>
        </w:tc>
        <w:tc>
          <w:tcPr>
            <w:tcW w:w="853" w:type="dxa"/>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2</w:t>
            </w: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十四、资源勘探工业信息</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195</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195</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行政事业性收费收入</w:t>
            </w:r>
          </w:p>
        </w:tc>
        <w:tc>
          <w:tcPr>
            <w:tcW w:w="84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110</w:t>
            </w:r>
          </w:p>
        </w:tc>
        <w:tc>
          <w:tcPr>
            <w:tcW w:w="853" w:type="dxa"/>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110</w:t>
            </w: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十五、商业服务业</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206</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206</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罚没收入</w:t>
            </w:r>
          </w:p>
        </w:tc>
        <w:tc>
          <w:tcPr>
            <w:tcW w:w="84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ind w:firstLineChars="100" w:firstLine="180"/>
              <w:rPr>
                <w:rFonts w:ascii="Times New Roman" w:hAnsi="Times New Roman"/>
                <w:sz w:val="18"/>
                <w:szCs w:val="18"/>
              </w:rPr>
            </w:pPr>
            <w:r>
              <w:rPr>
                <w:rFonts w:ascii="Times New Roman" w:hAnsi="Times New Roman" w:hint="eastAsia"/>
                <w:sz w:val="18"/>
                <w:szCs w:val="18"/>
              </w:rPr>
              <w:t>525</w:t>
            </w:r>
          </w:p>
        </w:tc>
        <w:tc>
          <w:tcPr>
            <w:tcW w:w="853" w:type="dxa"/>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525</w:t>
            </w: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十六、金融</w:t>
            </w:r>
          </w:p>
        </w:tc>
        <w:tc>
          <w:tcPr>
            <w:tcW w:w="992"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1658"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国有资本经营收入</w:t>
            </w:r>
          </w:p>
        </w:tc>
        <w:tc>
          <w:tcPr>
            <w:tcW w:w="848"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853" w:type="dxa"/>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十七、自然资源海洋气象</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2387</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2387</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国有资源（资产）有偿使用收入</w:t>
            </w:r>
          </w:p>
        </w:tc>
        <w:tc>
          <w:tcPr>
            <w:tcW w:w="84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8383</w:t>
            </w:r>
          </w:p>
        </w:tc>
        <w:tc>
          <w:tcPr>
            <w:tcW w:w="853" w:type="dxa"/>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8383</w:t>
            </w: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十八、住房保障支出</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2981</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2981</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6.</w:t>
            </w:r>
            <w:r>
              <w:rPr>
                <w:rFonts w:ascii="Times New Roman" w:hAnsi="Times New Roman"/>
                <w:sz w:val="18"/>
                <w:szCs w:val="18"/>
              </w:rPr>
              <w:t>政府住房基金收入</w:t>
            </w:r>
          </w:p>
        </w:tc>
        <w:tc>
          <w:tcPr>
            <w:tcW w:w="848"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853" w:type="dxa"/>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十九、粮油物资储备</w:t>
            </w:r>
          </w:p>
        </w:tc>
        <w:tc>
          <w:tcPr>
            <w:tcW w:w="992"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1658"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7.</w:t>
            </w:r>
            <w:r>
              <w:rPr>
                <w:rFonts w:ascii="Times New Roman" w:hAnsi="Times New Roman"/>
                <w:sz w:val="18"/>
                <w:szCs w:val="18"/>
              </w:rPr>
              <w:t>捐赠收入</w:t>
            </w:r>
          </w:p>
        </w:tc>
        <w:tc>
          <w:tcPr>
            <w:tcW w:w="848"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853" w:type="dxa"/>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二十、灾害防治及应急管理支出</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654</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654</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其他收入</w:t>
            </w:r>
          </w:p>
        </w:tc>
        <w:tc>
          <w:tcPr>
            <w:tcW w:w="84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902</w:t>
            </w:r>
          </w:p>
        </w:tc>
        <w:tc>
          <w:tcPr>
            <w:tcW w:w="853" w:type="dxa"/>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902</w:t>
            </w: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二十一、预备费</w:t>
            </w:r>
          </w:p>
        </w:tc>
        <w:tc>
          <w:tcPr>
            <w:tcW w:w="992"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1658"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7C4418">
            <w:pPr>
              <w:spacing w:line="0" w:lineRule="atLeast"/>
              <w:rPr>
                <w:rFonts w:ascii="Times New Roman" w:hAnsi="Times New Roman"/>
                <w:sz w:val="18"/>
                <w:szCs w:val="18"/>
              </w:rPr>
            </w:pPr>
          </w:p>
        </w:tc>
        <w:tc>
          <w:tcPr>
            <w:tcW w:w="848"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853" w:type="dxa"/>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二十二、其他支出</w:t>
            </w:r>
          </w:p>
        </w:tc>
        <w:tc>
          <w:tcPr>
            <w:tcW w:w="992"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1658"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7C4418">
            <w:pPr>
              <w:spacing w:line="0" w:lineRule="atLeast"/>
              <w:rPr>
                <w:rFonts w:ascii="Times New Roman" w:hAnsi="Times New Roman"/>
                <w:sz w:val="18"/>
                <w:szCs w:val="18"/>
              </w:rPr>
            </w:pPr>
          </w:p>
        </w:tc>
        <w:tc>
          <w:tcPr>
            <w:tcW w:w="848"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853" w:type="dxa"/>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二十三、债务付息支出</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518</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518</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7C4418">
            <w:pPr>
              <w:spacing w:line="0" w:lineRule="atLeast"/>
              <w:rPr>
                <w:rFonts w:ascii="Times New Roman" w:hAnsi="Times New Roman"/>
                <w:sz w:val="18"/>
                <w:szCs w:val="18"/>
              </w:rPr>
            </w:pPr>
          </w:p>
        </w:tc>
        <w:tc>
          <w:tcPr>
            <w:tcW w:w="848"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853" w:type="dxa"/>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rPr>
                <w:rFonts w:ascii="Times New Roman" w:hAnsi="Times New Roman"/>
                <w:sz w:val="18"/>
                <w:szCs w:val="18"/>
              </w:rPr>
            </w:pPr>
            <w:r>
              <w:rPr>
                <w:rFonts w:ascii="Times New Roman" w:hAnsi="Times New Roman"/>
                <w:sz w:val="18"/>
                <w:szCs w:val="18"/>
              </w:rPr>
              <w:t>二十四、债务发行费用支出</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2</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2</w:t>
            </w: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7C4418">
            <w:pPr>
              <w:spacing w:line="0" w:lineRule="atLeast"/>
              <w:rPr>
                <w:rFonts w:ascii="Times New Roman" w:hAnsi="Times New Roman"/>
                <w:sz w:val="18"/>
                <w:szCs w:val="18"/>
              </w:rPr>
            </w:pPr>
          </w:p>
        </w:tc>
        <w:tc>
          <w:tcPr>
            <w:tcW w:w="848"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853" w:type="dxa"/>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2404"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rPr>
                <w:rFonts w:ascii="Times New Roman" w:hAnsi="Times New Roman"/>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1658"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7C4418">
            <w:pPr>
              <w:spacing w:line="0" w:lineRule="atLeast"/>
              <w:rPr>
                <w:rFonts w:ascii="Times New Roman" w:hAnsi="Times New Roman"/>
                <w:sz w:val="18"/>
                <w:szCs w:val="18"/>
              </w:rPr>
            </w:pPr>
          </w:p>
        </w:tc>
        <w:tc>
          <w:tcPr>
            <w:tcW w:w="848"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853" w:type="dxa"/>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2404"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rPr>
                <w:rFonts w:ascii="Times New Roman" w:hAnsi="Times New Roman"/>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1658"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848"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853" w:type="dxa"/>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2404"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b/>
                <w:bCs/>
                <w:sz w:val="18"/>
                <w:szCs w:val="18"/>
              </w:rPr>
            </w:pPr>
          </w:p>
        </w:tc>
        <w:tc>
          <w:tcPr>
            <w:tcW w:w="992"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c>
          <w:tcPr>
            <w:tcW w:w="1658" w:type="dxa"/>
            <w:gridSpan w:val="2"/>
            <w:tcBorders>
              <w:top w:val="single" w:sz="4" w:space="0" w:color="auto"/>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18"/>
                <w:szCs w:val="18"/>
              </w:rPr>
            </w:pPr>
          </w:p>
        </w:tc>
      </w:tr>
      <w:tr w:rsidR="007C4418">
        <w:trPr>
          <w:trHeight w:val="397"/>
        </w:trPr>
        <w:tc>
          <w:tcPr>
            <w:tcW w:w="3692"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spacing w:line="0" w:lineRule="atLeast"/>
              <w:jc w:val="center"/>
              <w:rPr>
                <w:rFonts w:ascii="Times New Roman" w:hAnsi="Times New Roman"/>
                <w:b/>
                <w:sz w:val="18"/>
                <w:szCs w:val="18"/>
              </w:rPr>
            </w:pPr>
            <w:r>
              <w:rPr>
                <w:rFonts w:ascii="Times New Roman" w:hAnsi="Times New Roman"/>
                <w:b/>
                <w:sz w:val="18"/>
                <w:szCs w:val="18"/>
              </w:rPr>
              <w:t>一般预算收入合计</w:t>
            </w:r>
          </w:p>
        </w:tc>
        <w:tc>
          <w:tcPr>
            <w:tcW w:w="84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18173</w:t>
            </w:r>
          </w:p>
        </w:tc>
        <w:tc>
          <w:tcPr>
            <w:tcW w:w="853" w:type="dxa"/>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18173</w:t>
            </w:r>
          </w:p>
        </w:tc>
        <w:tc>
          <w:tcPr>
            <w:tcW w:w="2404"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b/>
                <w:sz w:val="18"/>
                <w:szCs w:val="18"/>
              </w:rPr>
            </w:pPr>
            <w:r>
              <w:rPr>
                <w:rFonts w:ascii="Times New Roman" w:hAnsi="Times New Roman"/>
                <w:b/>
                <w:sz w:val="18"/>
                <w:szCs w:val="18"/>
              </w:rPr>
              <w:t>财政支出总计</w:t>
            </w:r>
          </w:p>
        </w:tc>
        <w:tc>
          <w:tcPr>
            <w:tcW w:w="992"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59153</w:t>
            </w:r>
          </w:p>
        </w:tc>
        <w:tc>
          <w:tcPr>
            <w:tcW w:w="1658" w:type="dxa"/>
            <w:gridSpan w:val="2"/>
            <w:tcBorders>
              <w:top w:val="single" w:sz="4" w:space="0" w:color="auto"/>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18"/>
                <w:szCs w:val="18"/>
              </w:rPr>
            </w:pPr>
            <w:r>
              <w:rPr>
                <w:rFonts w:ascii="Times New Roman" w:hAnsi="Times New Roman" w:hint="eastAsia"/>
                <w:sz w:val="18"/>
                <w:szCs w:val="18"/>
              </w:rPr>
              <w:t>59153</w:t>
            </w:r>
          </w:p>
        </w:tc>
      </w:tr>
      <w:tr w:rsidR="007C4418">
        <w:trPr>
          <w:gridBefore w:val="1"/>
          <w:gridAfter w:val="1"/>
          <w:wBefore w:w="800" w:type="dxa"/>
          <w:wAfter w:w="470" w:type="dxa"/>
          <w:trHeight w:val="755"/>
        </w:trPr>
        <w:tc>
          <w:tcPr>
            <w:tcW w:w="9177" w:type="dxa"/>
            <w:gridSpan w:val="9"/>
            <w:tcBorders>
              <w:top w:val="nil"/>
              <w:left w:val="nil"/>
              <w:bottom w:val="nil"/>
              <w:right w:val="nil"/>
            </w:tcBorders>
            <w:vAlign w:val="bottom"/>
          </w:tcPr>
          <w:p w:rsidR="007C4418" w:rsidRDefault="005A25B2">
            <w:pPr>
              <w:widowControl/>
              <w:jc w:val="center"/>
              <w:rPr>
                <w:rFonts w:ascii="Times New Roman" w:eastAsia="方正大标宋简体" w:hAnsi="Times New Roman"/>
                <w:kern w:val="0"/>
                <w:sz w:val="36"/>
                <w:szCs w:val="36"/>
              </w:rPr>
            </w:pPr>
            <w:r>
              <w:rPr>
                <w:rFonts w:ascii="Times New Roman" w:eastAsia="方正大标宋简体" w:hAnsi="Times New Roman"/>
                <w:kern w:val="0"/>
                <w:sz w:val="36"/>
                <w:szCs w:val="36"/>
              </w:rPr>
              <w:lastRenderedPageBreak/>
              <w:t>八公山区</w:t>
            </w:r>
            <w:r>
              <w:rPr>
                <w:rFonts w:ascii="Times New Roman" w:eastAsia="方正大标宋简体" w:hAnsi="Times New Roman"/>
                <w:kern w:val="0"/>
                <w:sz w:val="36"/>
                <w:szCs w:val="36"/>
              </w:rPr>
              <w:t>202</w:t>
            </w:r>
            <w:r>
              <w:rPr>
                <w:rFonts w:ascii="Times New Roman" w:eastAsia="方正大标宋简体" w:hAnsi="Times New Roman" w:hint="eastAsia"/>
                <w:kern w:val="0"/>
                <w:sz w:val="36"/>
                <w:szCs w:val="36"/>
              </w:rPr>
              <w:t>6</w:t>
            </w:r>
            <w:r>
              <w:rPr>
                <w:rFonts w:ascii="Times New Roman" w:eastAsia="方正大标宋简体" w:hAnsi="Times New Roman"/>
                <w:kern w:val="0"/>
                <w:sz w:val="36"/>
                <w:szCs w:val="36"/>
              </w:rPr>
              <w:t>年一般公共预算收支表</w:t>
            </w:r>
          </w:p>
          <w:p w:rsidR="007C4418" w:rsidRDefault="005A25B2">
            <w:pPr>
              <w:widowControl/>
              <w:jc w:val="center"/>
              <w:rPr>
                <w:rFonts w:ascii="Times New Roman" w:eastAsia="方正大标宋简体" w:hAnsi="Times New Roman"/>
                <w:kern w:val="0"/>
                <w:sz w:val="36"/>
                <w:szCs w:val="36"/>
              </w:rPr>
            </w:pPr>
            <w:r>
              <w:rPr>
                <w:rFonts w:ascii="Times New Roman" w:hAnsi="Times New Roman" w:hint="eastAsia"/>
                <w:kern w:val="0"/>
                <w:sz w:val="26"/>
                <w:szCs w:val="26"/>
              </w:rPr>
              <w:t xml:space="preserve">                                                          </w:t>
            </w:r>
            <w:r>
              <w:rPr>
                <w:rFonts w:ascii="Times New Roman" w:hAnsi="Times New Roman"/>
                <w:kern w:val="0"/>
                <w:sz w:val="26"/>
                <w:szCs w:val="26"/>
              </w:rPr>
              <w:t>单位：万元</w:t>
            </w:r>
          </w:p>
        </w:tc>
      </w:tr>
      <w:tr w:rsidR="007C4418">
        <w:trPr>
          <w:gridBefore w:val="1"/>
          <w:gridAfter w:val="1"/>
          <w:wBefore w:w="800" w:type="dxa"/>
          <w:wAfter w:w="470" w:type="dxa"/>
          <w:trHeight w:val="486"/>
        </w:trPr>
        <w:tc>
          <w:tcPr>
            <w:tcW w:w="3593" w:type="dxa"/>
            <w:gridSpan w:val="2"/>
            <w:tcBorders>
              <w:top w:val="single" w:sz="4" w:space="0" w:color="auto"/>
              <w:left w:val="single" w:sz="4" w:space="0" w:color="auto"/>
              <w:bottom w:val="single" w:sz="4" w:space="0" w:color="auto"/>
              <w:right w:val="single" w:sz="4" w:space="0" w:color="auto"/>
            </w:tcBorders>
            <w:vAlign w:val="center"/>
          </w:tcPr>
          <w:p w:rsidR="007C4418" w:rsidRDefault="005A25B2">
            <w:pPr>
              <w:widowControl/>
              <w:spacing w:line="0" w:lineRule="atLeast"/>
              <w:jc w:val="center"/>
              <w:rPr>
                <w:rFonts w:ascii="Times New Roman" w:eastAsia="黑体" w:hAnsi="Times New Roman"/>
                <w:kern w:val="0"/>
                <w:sz w:val="20"/>
              </w:rPr>
            </w:pPr>
            <w:r>
              <w:rPr>
                <w:rFonts w:ascii="Times New Roman" w:eastAsia="黑体" w:hAnsi="Times New Roman"/>
                <w:kern w:val="0"/>
                <w:sz w:val="20"/>
              </w:rPr>
              <w:t>收入项目</w:t>
            </w:r>
          </w:p>
        </w:tc>
        <w:tc>
          <w:tcPr>
            <w:tcW w:w="1284" w:type="dxa"/>
            <w:gridSpan w:val="3"/>
            <w:tcBorders>
              <w:top w:val="single" w:sz="4" w:space="0" w:color="auto"/>
              <w:left w:val="nil"/>
              <w:bottom w:val="single" w:sz="4" w:space="0" w:color="auto"/>
              <w:right w:val="single" w:sz="4" w:space="0" w:color="auto"/>
            </w:tcBorders>
            <w:vAlign w:val="center"/>
          </w:tcPr>
          <w:p w:rsidR="007C4418" w:rsidRDefault="005A25B2">
            <w:pPr>
              <w:widowControl/>
              <w:spacing w:line="0" w:lineRule="atLeast"/>
              <w:jc w:val="center"/>
              <w:rPr>
                <w:rFonts w:ascii="Times New Roman" w:eastAsia="黑体" w:hAnsi="Times New Roman"/>
                <w:kern w:val="0"/>
                <w:sz w:val="20"/>
              </w:rPr>
            </w:pPr>
            <w:r>
              <w:rPr>
                <w:rFonts w:ascii="Times New Roman" w:eastAsia="黑体" w:hAnsi="Times New Roman"/>
                <w:kern w:val="0"/>
                <w:sz w:val="20"/>
              </w:rPr>
              <w:t>预算数</w:t>
            </w:r>
          </w:p>
        </w:tc>
        <w:tc>
          <w:tcPr>
            <w:tcW w:w="2976" w:type="dxa"/>
            <w:gridSpan w:val="2"/>
            <w:tcBorders>
              <w:top w:val="single" w:sz="4" w:space="0" w:color="auto"/>
              <w:left w:val="nil"/>
              <w:bottom w:val="single" w:sz="4" w:space="0" w:color="auto"/>
              <w:right w:val="single" w:sz="4" w:space="0" w:color="auto"/>
            </w:tcBorders>
            <w:vAlign w:val="center"/>
          </w:tcPr>
          <w:p w:rsidR="007C4418" w:rsidRDefault="005A25B2">
            <w:pPr>
              <w:widowControl/>
              <w:spacing w:line="0" w:lineRule="atLeast"/>
              <w:jc w:val="center"/>
              <w:rPr>
                <w:rFonts w:ascii="Times New Roman" w:eastAsia="黑体" w:hAnsi="Times New Roman"/>
                <w:kern w:val="0"/>
                <w:sz w:val="20"/>
              </w:rPr>
            </w:pPr>
            <w:r>
              <w:rPr>
                <w:rFonts w:ascii="Times New Roman" w:eastAsia="黑体" w:hAnsi="Times New Roman"/>
                <w:kern w:val="0"/>
                <w:sz w:val="20"/>
              </w:rPr>
              <w:t>支出项目</w:t>
            </w:r>
          </w:p>
        </w:tc>
        <w:tc>
          <w:tcPr>
            <w:tcW w:w="1324" w:type="dxa"/>
            <w:gridSpan w:val="2"/>
            <w:tcBorders>
              <w:top w:val="single" w:sz="4" w:space="0" w:color="auto"/>
              <w:left w:val="nil"/>
              <w:bottom w:val="single" w:sz="4" w:space="0" w:color="auto"/>
              <w:right w:val="single" w:sz="4" w:space="0" w:color="auto"/>
            </w:tcBorders>
            <w:vAlign w:val="center"/>
          </w:tcPr>
          <w:p w:rsidR="007C4418" w:rsidRDefault="005A25B2">
            <w:pPr>
              <w:widowControl/>
              <w:spacing w:line="0" w:lineRule="atLeast"/>
              <w:jc w:val="center"/>
              <w:rPr>
                <w:rFonts w:ascii="Times New Roman" w:eastAsia="黑体" w:hAnsi="Times New Roman"/>
                <w:kern w:val="0"/>
                <w:sz w:val="20"/>
              </w:rPr>
            </w:pPr>
            <w:r>
              <w:rPr>
                <w:rFonts w:ascii="Times New Roman" w:eastAsia="黑体" w:hAnsi="Times New Roman"/>
                <w:kern w:val="0"/>
                <w:sz w:val="20"/>
              </w:rPr>
              <w:t>预算数</w:t>
            </w: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b/>
                <w:sz w:val="20"/>
              </w:rPr>
            </w:pPr>
            <w:r>
              <w:rPr>
                <w:rFonts w:ascii="Times New Roman" w:hAnsi="Times New Roman"/>
                <w:b/>
                <w:sz w:val="20"/>
              </w:rPr>
              <w:t>（一）税收收入小计</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8950</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一、一般公共服务</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3900</w:t>
            </w: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1.</w:t>
            </w:r>
            <w:r>
              <w:rPr>
                <w:rFonts w:ascii="Times New Roman" w:hAnsi="Times New Roman"/>
                <w:sz w:val="20"/>
              </w:rPr>
              <w:t>增值税</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4670</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二、外交</w:t>
            </w:r>
          </w:p>
        </w:tc>
        <w:tc>
          <w:tcPr>
            <w:tcW w:w="1324" w:type="dxa"/>
            <w:gridSpan w:val="2"/>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2.</w:t>
            </w:r>
            <w:r>
              <w:rPr>
                <w:rFonts w:ascii="Times New Roman" w:hAnsi="Times New Roman"/>
                <w:sz w:val="20"/>
              </w:rPr>
              <w:t>企业所得税</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620</w:t>
            </w:r>
            <w:r>
              <w:rPr>
                <w:rFonts w:ascii="Times New Roman" w:hAnsi="Times New Roman"/>
                <w:sz w:val="20"/>
              </w:rPr>
              <w:t xml:space="preserve"> </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三、国防</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90</w:t>
            </w: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3.</w:t>
            </w:r>
            <w:r>
              <w:rPr>
                <w:rFonts w:ascii="Times New Roman" w:hAnsi="Times New Roman"/>
                <w:sz w:val="20"/>
              </w:rPr>
              <w:t>个人所得税</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sz w:val="20"/>
              </w:rPr>
              <w:t>4</w:t>
            </w:r>
            <w:r>
              <w:rPr>
                <w:rFonts w:ascii="Times New Roman" w:hAnsi="Times New Roman" w:hint="eastAsia"/>
                <w:sz w:val="20"/>
              </w:rPr>
              <w:t>50</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四、公共安全</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sz w:val="20"/>
              </w:rPr>
              <w:t xml:space="preserve">380 </w:t>
            </w: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4.</w:t>
            </w:r>
            <w:r>
              <w:rPr>
                <w:rFonts w:ascii="Times New Roman" w:hAnsi="Times New Roman"/>
                <w:sz w:val="20"/>
              </w:rPr>
              <w:t>城市维护建设税</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sz w:val="20"/>
              </w:rPr>
              <w:t>5</w:t>
            </w:r>
            <w:r>
              <w:rPr>
                <w:rFonts w:ascii="Times New Roman" w:hAnsi="Times New Roman" w:hint="eastAsia"/>
                <w:sz w:val="20"/>
              </w:rPr>
              <w:t>35</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五、教育</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12600</w:t>
            </w:r>
            <w:r>
              <w:rPr>
                <w:rFonts w:ascii="Times New Roman" w:hAnsi="Times New Roman"/>
                <w:sz w:val="20"/>
              </w:rPr>
              <w:t xml:space="preserve"> </w:t>
            </w: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5.</w:t>
            </w:r>
            <w:r>
              <w:rPr>
                <w:rFonts w:ascii="Times New Roman" w:hAnsi="Times New Roman"/>
                <w:sz w:val="20"/>
              </w:rPr>
              <w:t>房产税</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sz w:val="20"/>
              </w:rPr>
              <w:t>520</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六、科学技术</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700</w:t>
            </w:r>
          </w:p>
        </w:tc>
      </w:tr>
      <w:tr w:rsidR="007C4418">
        <w:trPr>
          <w:gridBefore w:val="1"/>
          <w:gridAfter w:val="1"/>
          <w:wBefore w:w="800" w:type="dxa"/>
          <w:wAfter w:w="470" w:type="dxa"/>
          <w:trHeight w:val="373"/>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jc w:val="left"/>
              <w:rPr>
                <w:rFonts w:ascii="Times New Roman" w:hAnsi="Times New Roman"/>
                <w:sz w:val="20"/>
              </w:rPr>
            </w:pPr>
            <w:r>
              <w:rPr>
                <w:rFonts w:ascii="Times New Roman" w:hAnsi="Times New Roman"/>
                <w:sz w:val="20"/>
              </w:rPr>
              <w:t>6.</w:t>
            </w:r>
            <w:r>
              <w:rPr>
                <w:rFonts w:ascii="Times New Roman" w:hAnsi="Times New Roman"/>
                <w:sz w:val="20"/>
              </w:rPr>
              <w:t>印花税</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200</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七、文化旅游体育与传媒</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680</w:t>
            </w:r>
          </w:p>
        </w:tc>
      </w:tr>
      <w:tr w:rsidR="007C4418">
        <w:trPr>
          <w:gridBefore w:val="1"/>
          <w:gridAfter w:val="1"/>
          <w:wBefore w:w="800" w:type="dxa"/>
          <w:wAfter w:w="470" w:type="dxa"/>
          <w:trHeight w:val="373"/>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jc w:val="left"/>
              <w:rPr>
                <w:rFonts w:ascii="Times New Roman" w:hAnsi="Times New Roman"/>
                <w:sz w:val="20"/>
              </w:rPr>
            </w:pPr>
            <w:r>
              <w:rPr>
                <w:rFonts w:ascii="Times New Roman" w:hAnsi="Times New Roman"/>
                <w:sz w:val="20"/>
              </w:rPr>
              <w:t>7.</w:t>
            </w:r>
            <w:r>
              <w:rPr>
                <w:rFonts w:ascii="Times New Roman" w:hAnsi="Times New Roman"/>
                <w:sz w:val="20"/>
              </w:rPr>
              <w:t>城镇土地使用税</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1445</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八、社会保障和就业</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18000</w:t>
            </w:r>
          </w:p>
        </w:tc>
      </w:tr>
      <w:tr w:rsidR="007C4418">
        <w:trPr>
          <w:gridBefore w:val="1"/>
          <w:gridAfter w:val="1"/>
          <w:wBefore w:w="800" w:type="dxa"/>
          <w:wAfter w:w="470" w:type="dxa"/>
          <w:trHeight w:val="373"/>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jc w:val="left"/>
              <w:rPr>
                <w:rFonts w:ascii="Times New Roman" w:hAnsi="Times New Roman"/>
                <w:sz w:val="20"/>
              </w:rPr>
            </w:pPr>
            <w:r>
              <w:rPr>
                <w:rFonts w:ascii="Times New Roman" w:hAnsi="Times New Roman"/>
                <w:sz w:val="20"/>
              </w:rPr>
              <w:t>8.</w:t>
            </w:r>
            <w:r>
              <w:rPr>
                <w:rFonts w:ascii="Times New Roman" w:hAnsi="Times New Roman"/>
                <w:sz w:val="20"/>
              </w:rPr>
              <w:t>土地增值税</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1</w:t>
            </w:r>
            <w:r>
              <w:rPr>
                <w:rFonts w:ascii="Times New Roman" w:hAnsi="Times New Roman"/>
                <w:sz w:val="20"/>
              </w:rPr>
              <w:t>0</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九、卫生健康</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sz w:val="20"/>
              </w:rPr>
              <w:t>4600</w:t>
            </w:r>
          </w:p>
        </w:tc>
      </w:tr>
      <w:tr w:rsidR="007C4418">
        <w:trPr>
          <w:gridBefore w:val="1"/>
          <w:gridAfter w:val="1"/>
          <w:wBefore w:w="800" w:type="dxa"/>
          <w:wAfter w:w="470" w:type="dxa"/>
          <w:trHeight w:val="373"/>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jc w:val="left"/>
              <w:rPr>
                <w:rFonts w:ascii="Times New Roman" w:hAnsi="Times New Roman"/>
                <w:sz w:val="20"/>
              </w:rPr>
            </w:pPr>
            <w:r>
              <w:rPr>
                <w:rFonts w:ascii="Times New Roman" w:hAnsi="Times New Roman"/>
                <w:sz w:val="20"/>
              </w:rPr>
              <w:t>9.</w:t>
            </w:r>
            <w:r>
              <w:rPr>
                <w:rFonts w:ascii="Times New Roman" w:hAnsi="Times New Roman"/>
                <w:sz w:val="20"/>
              </w:rPr>
              <w:t>车船税</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500</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十、节能环保</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1880</w:t>
            </w:r>
            <w:r>
              <w:rPr>
                <w:rFonts w:ascii="Times New Roman" w:hAnsi="Times New Roman"/>
                <w:sz w:val="20"/>
              </w:rPr>
              <w:t xml:space="preserve"> </w:t>
            </w: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b/>
                <w:sz w:val="20"/>
              </w:rPr>
            </w:pPr>
            <w:r>
              <w:rPr>
                <w:rFonts w:ascii="Times New Roman" w:hAnsi="Times New Roman"/>
                <w:b/>
                <w:sz w:val="20"/>
              </w:rPr>
              <w:t>（二）非税收入小计</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9810</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十一、城乡社区</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4050</w:t>
            </w: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1.</w:t>
            </w:r>
            <w:r>
              <w:rPr>
                <w:rFonts w:ascii="Times New Roman" w:hAnsi="Times New Roman"/>
                <w:sz w:val="20"/>
              </w:rPr>
              <w:t>专项收入</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sz w:val="20"/>
              </w:rPr>
              <w:t>10</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十二、农林水</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5230</w:t>
            </w: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2.</w:t>
            </w:r>
            <w:r>
              <w:rPr>
                <w:rFonts w:ascii="Times New Roman" w:hAnsi="Times New Roman"/>
                <w:sz w:val="20"/>
              </w:rPr>
              <w:t>行政事业性收费收入</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120</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十三、交通运输</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220</w:t>
            </w: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3.</w:t>
            </w:r>
            <w:r>
              <w:rPr>
                <w:rFonts w:ascii="Times New Roman" w:hAnsi="Times New Roman"/>
                <w:sz w:val="20"/>
              </w:rPr>
              <w:t>罚没收入</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680</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十四、资源勘探工业信息</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200</w:t>
            </w: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4.</w:t>
            </w:r>
            <w:r>
              <w:rPr>
                <w:rFonts w:ascii="Times New Roman" w:hAnsi="Times New Roman"/>
                <w:sz w:val="20"/>
              </w:rPr>
              <w:t>国有资本经营收入</w:t>
            </w:r>
          </w:p>
        </w:tc>
        <w:tc>
          <w:tcPr>
            <w:tcW w:w="1284" w:type="dxa"/>
            <w:gridSpan w:val="3"/>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十五、商业服务业</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210</w:t>
            </w:r>
          </w:p>
        </w:tc>
      </w:tr>
      <w:tr w:rsidR="007C4418">
        <w:trPr>
          <w:gridBefore w:val="1"/>
          <w:gridAfter w:val="1"/>
          <w:wBefore w:w="800" w:type="dxa"/>
          <w:wAfter w:w="470" w:type="dxa"/>
          <w:trHeight w:val="358"/>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5.</w:t>
            </w:r>
            <w:r>
              <w:rPr>
                <w:rFonts w:ascii="Times New Roman" w:hAnsi="Times New Roman"/>
                <w:sz w:val="20"/>
              </w:rPr>
              <w:t>国有资源（资产）有偿使用收入</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8350</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十六、金融</w:t>
            </w:r>
          </w:p>
        </w:tc>
        <w:tc>
          <w:tcPr>
            <w:tcW w:w="1324" w:type="dxa"/>
            <w:gridSpan w:val="2"/>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r>
      <w:tr w:rsidR="007C4418">
        <w:trPr>
          <w:gridBefore w:val="1"/>
          <w:gridAfter w:val="1"/>
          <w:wBefore w:w="800" w:type="dxa"/>
          <w:wAfter w:w="470" w:type="dxa"/>
          <w:trHeight w:val="358"/>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6.</w:t>
            </w:r>
            <w:r>
              <w:rPr>
                <w:rFonts w:ascii="Times New Roman" w:hAnsi="Times New Roman"/>
                <w:sz w:val="20"/>
              </w:rPr>
              <w:t>政府住房基金收入</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sz w:val="20"/>
              </w:rPr>
              <w:t xml:space="preserve"> </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十七、自然资源海洋气象等支出</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2343</w:t>
            </w:r>
          </w:p>
        </w:tc>
      </w:tr>
      <w:tr w:rsidR="007C4418">
        <w:trPr>
          <w:gridBefore w:val="1"/>
          <w:gridAfter w:val="1"/>
          <w:wBefore w:w="800" w:type="dxa"/>
          <w:wAfter w:w="470" w:type="dxa"/>
          <w:trHeight w:val="358"/>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7.</w:t>
            </w:r>
            <w:r>
              <w:rPr>
                <w:rFonts w:ascii="Times New Roman" w:hAnsi="Times New Roman"/>
                <w:sz w:val="20"/>
              </w:rPr>
              <w:t>捐赠收入</w:t>
            </w:r>
          </w:p>
        </w:tc>
        <w:tc>
          <w:tcPr>
            <w:tcW w:w="1284" w:type="dxa"/>
            <w:gridSpan w:val="3"/>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十八、住房保障</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3050</w:t>
            </w:r>
          </w:p>
        </w:tc>
      </w:tr>
      <w:tr w:rsidR="007C4418">
        <w:trPr>
          <w:gridBefore w:val="1"/>
          <w:gridAfter w:val="1"/>
          <w:wBefore w:w="800" w:type="dxa"/>
          <w:wAfter w:w="470" w:type="dxa"/>
          <w:trHeight w:val="383"/>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8.</w:t>
            </w:r>
            <w:r>
              <w:rPr>
                <w:rFonts w:ascii="Times New Roman" w:hAnsi="Times New Roman"/>
                <w:sz w:val="20"/>
              </w:rPr>
              <w:t>其他收入</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650</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十九、粮油物资储备</w:t>
            </w:r>
          </w:p>
        </w:tc>
        <w:tc>
          <w:tcPr>
            <w:tcW w:w="1324" w:type="dxa"/>
            <w:gridSpan w:val="2"/>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b/>
                <w:bCs/>
                <w:sz w:val="20"/>
              </w:rPr>
            </w:pPr>
            <w:r>
              <w:rPr>
                <w:rFonts w:ascii="Times New Roman" w:hAnsi="Times New Roman"/>
                <w:b/>
                <w:bCs/>
                <w:sz w:val="20"/>
              </w:rPr>
              <w:t>地方一般预算收入合计</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18760</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二十、灾害防治及应急管理支出</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610</w:t>
            </w:r>
            <w:r>
              <w:rPr>
                <w:rFonts w:ascii="Times New Roman" w:hAnsi="Times New Roman"/>
                <w:sz w:val="20"/>
              </w:rPr>
              <w:t xml:space="preserve"> </w:t>
            </w: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7C4418">
            <w:pPr>
              <w:spacing w:line="0" w:lineRule="atLeast"/>
              <w:rPr>
                <w:rFonts w:ascii="Times New Roman" w:hAnsi="Times New Roman"/>
                <w:sz w:val="20"/>
              </w:rPr>
            </w:pPr>
          </w:p>
        </w:tc>
        <w:tc>
          <w:tcPr>
            <w:tcW w:w="1284" w:type="dxa"/>
            <w:gridSpan w:val="3"/>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二十一、预备费</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sz w:val="20"/>
              </w:rPr>
              <w:t>600</w:t>
            </w: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7C4418">
            <w:pPr>
              <w:spacing w:line="0" w:lineRule="atLeast"/>
              <w:rPr>
                <w:rFonts w:ascii="Times New Roman" w:hAnsi="Times New Roman"/>
                <w:b/>
                <w:bCs/>
                <w:sz w:val="20"/>
              </w:rPr>
            </w:pPr>
          </w:p>
        </w:tc>
        <w:tc>
          <w:tcPr>
            <w:tcW w:w="1284" w:type="dxa"/>
            <w:gridSpan w:val="3"/>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二十二、其他支出</w:t>
            </w:r>
          </w:p>
        </w:tc>
        <w:tc>
          <w:tcPr>
            <w:tcW w:w="1324" w:type="dxa"/>
            <w:gridSpan w:val="2"/>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7C4418">
            <w:pPr>
              <w:spacing w:line="0" w:lineRule="atLeast"/>
              <w:rPr>
                <w:rFonts w:ascii="Times New Roman" w:hAnsi="Times New Roman"/>
                <w:sz w:val="20"/>
              </w:rPr>
            </w:pPr>
          </w:p>
        </w:tc>
        <w:tc>
          <w:tcPr>
            <w:tcW w:w="1284" w:type="dxa"/>
            <w:gridSpan w:val="3"/>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二十三、债务付息支出</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507</w:t>
            </w: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 xml:space="preserve"> </w:t>
            </w:r>
          </w:p>
        </w:tc>
        <w:tc>
          <w:tcPr>
            <w:tcW w:w="1284" w:type="dxa"/>
            <w:gridSpan w:val="3"/>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c>
          <w:tcPr>
            <w:tcW w:w="2976" w:type="dxa"/>
            <w:gridSpan w:val="2"/>
            <w:tcBorders>
              <w:top w:val="nil"/>
              <w:left w:val="nil"/>
              <w:bottom w:val="single" w:sz="4" w:space="0" w:color="auto"/>
              <w:right w:val="single" w:sz="4" w:space="0" w:color="auto"/>
            </w:tcBorders>
            <w:vAlign w:val="center"/>
          </w:tcPr>
          <w:p w:rsidR="007C4418" w:rsidRDefault="007C4418">
            <w:pPr>
              <w:spacing w:line="0" w:lineRule="atLeast"/>
              <w:rPr>
                <w:rFonts w:ascii="Times New Roman" w:hAnsi="Times New Roman"/>
                <w:sz w:val="20"/>
              </w:rPr>
            </w:pPr>
          </w:p>
        </w:tc>
        <w:tc>
          <w:tcPr>
            <w:tcW w:w="1324" w:type="dxa"/>
            <w:gridSpan w:val="2"/>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7C4418">
            <w:pPr>
              <w:spacing w:line="0" w:lineRule="atLeast"/>
              <w:rPr>
                <w:rFonts w:ascii="Times New Roman" w:hAnsi="Times New Roman"/>
                <w:sz w:val="20"/>
              </w:rPr>
            </w:pPr>
          </w:p>
        </w:tc>
        <w:tc>
          <w:tcPr>
            <w:tcW w:w="1284" w:type="dxa"/>
            <w:gridSpan w:val="3"/>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c>
          <w:tcPr>
            <w:tcW w:w="2976" w:type="dxa"/>
            <w:gridSpan w:val="2"/>
            <w:tcBorders>
              <w:top w:val="nil"/>
              <w:left w:val="nil"/>
              <w:bottom w:val="single" w:sz="4" w:space="0" w:color="auto"/>
              <w:right w:val="single" w:sz="4" w:space="0" w:color="auto"/>
            </w:tcBorders>
            <w:vAlign w:val="center"/>
          </w:tcPr>
          <w:p w:rsidR="007C4418" w:rsidRDefault="007C4418">
            <w:pPr>
              <w:spacing w:line="0" w:lineRule="atLeast"/>
              <w:rPr>
                <w:rFonts w:ascii="Times New Roman" w:hAnsi="Times New Roman"/>
                <w:sz w:val="20"/>
              </w:rPr>
            </w:pPr>
          </w:p>
        </w:tc>
        <w:tc>
          <w:tcPr>
            <w:tcW w:w="1324" w:type="dxa"/>
            <w:gridSpan w:val="2"/>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b/>
                <w:bCs/>
                <w:sz w:val="20"/>
              </w:rPr>
              <w:t>加：</w:t>
            </w:r>
            <w:r>
              <w:rPr>
                <w:rFonts w:ascii="Times New Roman" w:hAnsi="Times New Roman"/>
                <w:sz w:val="20"/>
              </w:rPr>
              <w:t>上级补助收入</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39105</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b/>
                <w:bCs/>
                <w:sz w:val="20"/>
              </w:rPr>
              <w:t>加：</w:t>
            </w:r>
            <w:r>
              <w:rPr>
                <w:rFonts w:ascii="Times New Roman" w:hAnsi="Times New Roman"/>
                <w:sz w:val="20"/>
              </w:rPr>
              <w:t>上解支出</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6718</w:t>
            </w: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sz w:val="20"/>
              </w:rPr>
              <w:t xml:space="preserve">    </w:t>
            </w:r>
            <w:r>
              <w:rPr>
                <w:rFonts w:ascii="Times New Roman" w:hAnsi="Times New Roman"/>
                <w:sz w:val="20"/>
              </w:rPr>
              <w:t>调入资金</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8887</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rPr>
                <w:rFonts w:ascii="Times New Roman" w:hAnsi="Times New Roman"/>
                <w:sz w:val="20"/>
              </w:rPr>
            </w:pPr>
            <w:r>
              <w:rPr>
                <w:rFonts w:ascii="Times New Roman" w:hAnsi="Times New Roman"/>
                <w:b/>
                <w:bCs/>
                <w:sz w:val="20"/>
              </w:rPr>
              <w:t xml:space="preserve">    </w:t>
            </w:r>
            <w:r>
              <w:rPr>
                <w:rFonts w:ascii="Times New Roman" w:hAnsi="Times New Roman"/>
                <w:sz w:val="20"/>
              </w:rPr>
              <w:t xml:space="preserve">一般债券还本支出　</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1836</w:t>
            </w: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ind w:firstLineChars="200" w:firstLine="400"/>
              <w:rPr>
                <w:rFonts w:ascii="Times New Roman" w:hAnsi="Times New Roman"/>
                <w:sz w:val="20"/>
              </w:rPr>
            </w:pPr>
            <w:r>
              <w:rPr>
                <w:rFonts w:ascii="Times New Roman" w:hAnsi="Times New Roman"/>
                <w:sz w:val="20"/>
              </w:rPr>
              <w:t>一般债务转贷收入</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sz w:val="20"/>
              </w:rPr>
              <w:t>1652</w:t>
            </w:r>
          </w:p>
        </w:tc>
        <w:tc>
          <w:tcPr>
            <w:tcW w:w="2976" w:type="dxa"/>
            <w:gridSpan w:val="2"/>
            <w:tcBorders>
              <w:top w:val="nil"/>
              <w:left w:val="nil"/>
              <w:bottom w:val="single" w:sz="4" w:space="0" w:color="auto"/>
              <w:right w:val="single" w:sz="4" w:space="0" w:color="auto"/>
            </w:tcBorders>
            <w:vAlign w:val="center"/>
          </w:tcPr>
          <w:p w:rsidR="007C4418" w:rsidRDefault="007C4418">
            <w:pPr>
              <w:spacing w:line="0" w:lineRule="atLeast"/>
              <w:rPr>
                <w:rFonts w:ascii="Times New Roman" w:hAnsi="Times New Roman"/>
                <w:sz w:val="20"/>
              </w:rPr>
            </w:pPr>
          </w:p>
        </w:tc>
        <w:tc>
          <w:tcPr>
            <w:tcW w:w="1324" w:type="dxa"/>
            <w:gridSpan w:val="2"/>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r>
      <w:tr w:rsidR="007C4418">
        <w:trPr>
          <w:gridBefore w:val="1"/>
          <w:gridAfter w:val="1"/>
          <w:wBefore w:w="800" w:type="dxa"/>
          <w:wAfter w:w="470" w:type="dxa"/>
          <w:trHeight w:val="358"/>
        </w:trPr>
        <w:tc>
          <w:tcPr>
            <w:tcW w:w="3593" w:type="dxa"/>
            <w:gridSpan w:val="2"/>
            <w:tcBorders>
              <w:top w:val="nil"/>
              <w:left w:val="single" w:sz="4" w:space="0" w:color="auto"/>
              <w:bottom w:val="single" w:sz="4" w:space="0" w:color="auto"/>
              <w:right w:val="single" w:sz="4" w:space="0" w:color="auto"/>
            </w:tcBorders>
            <w:vAlign w:val="center"/>
          </w:tcPr>
          <w:p w:rsidR="007C4418" w:rsidRDefault="007C4418">
            <w:pPr>
              <w:spacing w:line="0" w:lineRule="atLeast"/>
              <w:rPr>
                <w:rFonts w:ascii="Times New Roman" w:hAnsi="Times New Roman"/>
                <w:sz w:val="20"/>
              </w:rPr>
            </w:pPr>
          </w:p>
        </w:tc>
        <w:tc>
          <w:tcPr>
            <w:tcW w:w="1284" w:type="dxa"/>
            <w:gridSpan w:val="3"/>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c>
          <w:tcPr>
            <w:tcW w:w="2976" w:type="dxa"/>
            <w:gridSpan w:val="2"/>
            <w:tcBorders>
              <w:top w:val="nil"/>
              <w:left w:val="nil"/>
              <w:bottom w:val="single" w:sz="4" w:space="0" w:color="auto"/>
              <w:right w:val="single" w:sz="4" w:space="0" w:color="auto"/>
            </w:tcBorders>
            <w:vAlign w:val="center"/>
          </w:tcPr>
          <w:p w:rsidR="007C4418" w:rsidRDefault="007C4418">
            <w:pPr>
              <w:spacing w:line="0" w:lineRule="atLeast"/>
              <w:rPr>
                <w:rFonts w:ascii="Times New Roman" w:hAnsi="Times New Roman"/>
                <w:sz w:val="20"/>
              </w:rPr>
            </w:pPr>
          </w:p>
        </w:tc>
        <w:tc>
          <w:tcPr>
            <w:tcW w:w="1324" w:type="dxa"/>
            <w:gridSpan w:val="2"/>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7C4418">
            <w:pPr>
              <w:spacing w:line="0" w:lineRule="atLeast"/>
              <w:ind w:firstLineChars="200" w:firstLine="400"/>
              <w:rPr>
                <w:rFonts w:ascii="Times New Roman" w:hAnsi="Times New Roman"/>
                <w:sz w:val="20"/>
              </w:rPr>
            </w:pPr>
          </w:p>
        </w:tc>
        <w:tc>
          <w:tcPr>
            <w:tcW w:w="1284" w:type="dxa"/>
            <w:gridSpan w:val="3"/>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c>
          <w:tcPr>
            <w:tcW w:w="2976" w:type="dxa"/>
            <w:gridSpan w:val="2"/>
            <w:tcBorders>
              <w:top w:val="nil"/>
              <w:left w:val="nil"/>
              <w:bottom w:val="single" w:sz="4" w:space="0" w:color="auto"/>
              <w:right w:val="single" w:sz="4" w:space="0" w:color="auto"/>
            </w:tcBorders>
            <w:vAlign w:val="center"/>
          </w:tcPr>
          <w:p w:rsidR="007C4418" w:rsidRDefault="007C4418">
            <w:pPr>
              <w:spacing w:line="0" w:lineRule="atLeast"/>
              <w:rPr>
                <w:rFonts w:ascii="Times New Roman" w:hAnsi="Times New Roman"/>
                <w:b/>
                <w:bCs/>
                <w:sz w:val="20"/>
              </w:rPr>
            </w:pPr>
          </w:p>
        </w:tc>
        <w:tc>
          <w:tcPr>
            <w:tcW w:w="1324" w:type="dxa"/>
            <w:gridSpan w:val="2"/>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7C4418">
            <w:pPr>
              <w:spacing w:line="0" w:lineRule="atLeast"/>
              <w:rPr>
                <w:rFonts w:ascii="Times New Roman" w:hAnsi="Times New Roman"/>
                <w:b/>
                <w:bCs/>
                <w:sz w:val="20"/>
              </w:rPr>
            </w:pPr>
          </w:p>
        </w:tc>
        <w:tc>
          <w:tcPr>
            <w:tcW w:w="1284" w:type="dxa"/>
            <w:gridSpan w:val="3"/>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c>
          <w:tcPr>
            <w:tcW w:w="2976" w:type="dxa"/>
            <w:gridSpan w:val="2"/>
            <w:tcBorders>
              <w:top w:val="nil"/>
              <w:left w:val="nil"/>
              <w:bottom w:val="single" w:sz="4" w:space="0" w:color="auto"/>
              <w:right w:val="single" w:sz="4" w:space="0" w:color="auto"/>
            </w:tcBorders>
            <w:vAlign w:val="center"/>
          </w:tcPr>
          <w:p w:rsidR="007C4418" w:rsidRDefault="007C4418">
            <w:pPr>
              <w:spacing w:line="0" w:lineRule="atLeast"/>
              <w:rPr>
                <w:rFonts w:ascii="Times New Roman" w:hAnsi="Times New Roman"/>
                <w:sz w:val="20"/>
              </w:rPr>
            </w:pPr>
          </w:p>
        </w:tc>
        <w:tc>
          <w:tcPr>
            <w:tcW w:w="1324" w:type="dxa"/>
            <w:gridSpan w:val="2"/>
            <w:tcBorders>
              <w:top w:val="nil"/>
              <w:left w:val="nil"/>
              <w:bottom w:val="single" w:sz="4" w:space="0" w:color="auto"/>
              <w:right w:val="single" w:sz="4" w:space="0" w:color="auto"/>
            </w:tcBorders>
            <w:vAlign w:val="center"/>
          </w:tcPr>
          <w:p w:rsidR="007C4418" w:rsidRDefault="007C4418">
            <w:pPr>
              <w:spacing w:line="0" w:lineRule="atLeast"/>
              <w:jc w:val="center"/>
              <w:rPr>
                <w:rFonts w:ascii="Times New Roman" w:hAnsi="Times New Roman"/>
                <w:sz w:val="20"/>
              </w:rPr>
            </w:pPr>
          </w:p>
        </w:tc>
      </w:tr>
      <w:tr w:rsidR="007C4418">
        <w:trPr>
          <w:gridBefore w:val="1"/>
          <w:gridAfter w:val="1"/>
          <w:wBefore w:w="800" w:type="dxa"/>
          <w:wAfter w:w="470" w:type="dxa"/>
          <w:trHeight w:val="346"/>
        </w:trPr>
        <w:tc>
          <w:tcPr>
            <w:tcW w:w="3593" w:type="dxa"/>
            <w:gridSpan w:val="2"/>
            <w:tcBorders>
              <w:top w:val="nil"/>
              <w:left w:val="single" w:sz="4" w:space="0" w:color="auto"/>
              <w:bottom w:val="single" w:sz="4" w:space="0" w:color="auto"/>
              <w:right w:val="single" w:sz="4" w:space="0" w:color="auto"/>
            </w:tcBorders>
            <w:vAlign w:val="center"/>
          </w:tcPr>
          <w:p w:rsidR="007C4418" w:rsidRDefault="005A25B2">
            <w:pPr>
              <w:spacing w:line="0" w:lineRule="atLeast"/>
              <w:jc w:val="center"/>
              <w:rPr>
                <w:rFonts w:ascii="Times New Roman" w:hAnsi="Times New Roman"/>
                <w:b/>
                <w:sz w:val="20"/>
              </w:rPr>
            </w:pPr>
            <w:r>
              <w:rPr>
                <w:rFonts w:ascii="Times New Roman" w:hAnsi="Times New Roman"/>
                <w:b/>
                <w:sz w:val="20"/>
              </w:rPr>
              <w:t>总计</w:t>
            </w:r>
          </w:p>
        </w:tc>
        <w:tc>
          <w:tcPr>
            <w:tcW w:w="1284" w:type="dxa"/>
            <w:gridSpan w:val="3"/>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b/>
                <w:bCs/>
                <w:sz w:val="20"/>
              </w:rPr>
              <w:t>68404</w:t>
            </w:r>
          </w:p>
        </w:tc>
        <w:tc>
          <w:tcPr>
            <w:tcW w:w="2976"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b/>
                <w:bCs/>
                <w:sz w:val="20"/>
              </w:rPr>
            </w:pPr>
            <w:r>
              <w:rPr>
                <w:rFonts w:ascii="Times New Roman" w:hAnsi="Times New Roman"/>
                <w:b/>
                <w:bCs/>
                <w:sz w:val="20"/>
              </w:rPr>
              <w:t>总计</w:t>
            </w:r>
          </w:p>
        </w:tc>
        <w:tc>
          <w:tcPr>
            <w:tcW w:w="1324" w:type="dxa"/>
            <w:gridSpan w:val="2"/>
            <w:tcBorders>
              <w:top w:val="nil"/>
              <w:left w:val="nil"/>
              <w:bottom w:val="single" w:sz="4" w:space="0" w:color="auto"/>
              <w:right w:val="single" w:sz="4" w:space="0" w:color="auto"/>
            </w:tcBorders>
            <w:vAlign w:val="center"/>
          </w:tcPr>
          <w:p w:rsidR="007C4418" w:rsidRDefault="005A25B2">
            <w:pPr>
              <w:spacing w:line="0" w:lineRule="atLeast"/>
              <w:jc w:val="center"/>
              <w:rPr>
                <w:rFonts w:ascii="Times New Roman" w:hAnsi="Times New Roman"/>
                <w:sz w:val="20"/>
              </w:rPr>
            </w:pPr>
            <w:r>
              <w:rPr>
                <w:rFonts w:ascii="Times New Roman" w:hAnsi="Times New Roman" w:hint="eastAsia"/>
                <w:b/>
                <w:bCs/>
                <w:sz w:val="20"/>
              </w:rPr>
              <w:t>68404</w:t>
            </w:r>
          </w:p>
        </w:tc>
      </w:tr>
    </w:tbl>
    <w:p w:rsidR="007C4418" w:rsidRDefault="007C4418">
      <w:pPr>
        <w:spacing w:line="560" w:lineRule="exact"/>
        <w:rPr>
          <w:rFonts w:ascii="Times New Roman" w:eastAsia="方正小标宋简体" w:hAnsi="Times New Roman"/>
          <w:sz w:val="44"/>
          <w:szCs w:val="44"/>
        </w:rPr>
        <w:sectPr w:rsidR="007C4418">
          <w:pgSz w:w="11907" w:h="16839"/>
          <w:pgMar w:top="1440" w:right="1440" w:bottom="1440" w:left="1440" w:header="851" w:footer="992" w:gutter="0"/>
          <w:cols w:space="0"/>
          <w:docGrid w:type="lines" w:linePitch="410"/>
        </w:sectPr>
      </w:pPr>
    </w:p>
    <w:p w:rsidR="007C4418" w:rsidRDefault="005A25B2">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lastRenderedPageBreak/>
        <w:t>名</w:t>
      </w:r>
      <w:r>
        <w:rPr>
          <w:rFonts w:ascii="Times New Roman" w:eastAsia="方正小标宋简体" w:hAnsi="Times New Roman"/>
          <w:sz w:val="44"/>
          <w:szCs w:val="44"/>
        </w:rPr>
        <w:t xml:space="preserve"> </w:t>
      </w:r>
      <w:r>
        <w:rPr>
          <w:rFonts w:ascii="Times New Roman" w:eastAsia="方正小标宋简体" w:hAnsi="Times New Roman"/>
          <w:sz w:val="44"/>
          <w:szCs w:val="44"/>
        </w:rPr>
        <w:t>词</w:t>
      </w:r>
      <w:r>
        <w:rPr>
          <w:rFonts w:ascii="Times New Roman" w:eastAsia="方正小标宋简体" w:hAnsi="Times New Roman"/>
          <w:sz w:val="44"/>
          <w:szCs w:val="44"/>
        </w:rPr>
        <w:t xml:space="preserve"> </w:t>
      </w:r>
      <w:r>
        <w:rPr>
          <w:rFonts w:ascii="Times New Roman" w:eastAsia="方正小标宋简体" w:hAnsi="Times New Roman"/>
          <w:sz w:val="44"/>
          <w:szCs w:val="44"/>
        </w:rPr>
        <w:t>解</w:t>
      </w:r>
      <w:r>
        <w:rPr>
          <w:rFonts w:ascii="Times New Roman" w:eastAsia="方正小标宋简体" w:hAnsi="Times New Roman"/>
          <w:sz w:val="44"/>
          <w:szCs w:val="44"/>
        </w:rPr>
        <w:t xml:space="preserve"> </w:t>
      </w:r>
      <w:r>
        <w:rPr>
          <w:rFonts w:ascii="Times New Roman" w:eastAsia="方正小标宋简体" w:hAnsi="Times New Roman"/>
          <w:sz w:val="44"/>
          <w:szCs w:val="44"/>
        </w:rPr>
        <w:t>释</w:t>
      </w:r>
    </w:p>
    <w:p w:rsidR="007C4418" w:rsidRDefault="007C4418">
      <w:pPr>
        <w:spacing w:line="560" w:lineRule="exact"/>
        <w:ind w:firstLineChars="200" w:firstLine="643"/>
        <w:rPr>
          <w:rFonts w:ascii="Times New Roman" w:eastAsia="仿宋_GB2312" w:hAnsi="Times New Roman"/>
          <w:b/>
          <w:bCs/>
          <w:sz w:val="32"/>
          <w:szCs w:val="32"/>
        </w:rPr>
      </w:pPr>
    </w:p>
    <w:p w:rsidR="007C4418" w:rsidRDefault="005A25B2">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1.</w:t>
      </w:r>
      <w:r>
        <w:rPr>
          <w:rFonts w:ascii="Times New Roman" w:eastAsia="黑体" w:hAnsi="Times New Roman"/>
          <w:sz w:val="32"/>
          <w:szCs w:val="32"/>
        </w:rPr>
        <w:t>一般公共预算。</w:t>
      </w:r>
      <w:r>
        <w:rPr>
          <w:rFonts w:ascii="Times New Roman" w:eastAsia="仿宋_GB2312" w:hAnsi="Times New Roman"/>
          <w:sz w:val="32"/>
          <w:szCs w:val="32"/>
        </w:rPr>
        <w:t>对以税收为主体的财政收入，安排用于保障和改善民生、推动经济社会发展、维护国家安全、维持国家机构正常运转等方面的收支预算。</w:t>
      </w:r>
    </w:p>
    <w:p w:rsidR="007C4418" w:rsidRDefault="005A25B2">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2.</w:t>
      </w:r>
      <w:r>
        <w:rPr>
          <w:rFonts w:ascii="Times New Roman" w:eastAsia="黑体" w:hAnsi="Times New Roman"/>
          <w:sz w:val="32"/>
          <w:szCs w:val="32"/>
        </w:rPr>
        <w:t>政府性基金预算。</w:t>
      </w:r>
      <w:r>
        <w:rPr>
          <w:rFonts w:ascii="Times New Roman" w:eastAsia="仿宋_GB2312" w:hAnsi="Times New Roman"/>
          <w:sz w:val="32"/>
          <w:szCs w:val="32"/>
        </w:rPr>
        <w:t>对依照法律、行政法规的规定在一定期限内向特定对象征收、收取或者以其他方式筹集的资金，专项用于特定公共事业发展的收支预算。</w:t>
      </w:r>
    </w:p>
    <w:p w:rsidR="007C4418" w:rsidRDefault="005A25B2">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3.</w:t>
      </w:r>
      <w:r>
        <w:rPr>
          <w:rFonts w:ascii="Times New Roman" w:eastAsia="黑体" w:hAnsi="Times New Roman"/>
          <w:sz w:val="32"/>
          <w:szCs w:val="32"/>
        </w:rPr>
        <w:t>地方一般公共预算收入。</w:t>
      </w:r>
      <w:r>
        <w:rPr>
          <w:rFonts w:ascii="Times New Roman" w:eastAsia="仿宋_GB2312" w:hAnsi="Times New Roman"/>
          <w:sz w:val="32"/>
          <w:szCs w:val="32"/>
        </w:rPr>
        <w:t>即地方收入，是指</w:t>
      </w:r>
      <w:r>
        <w:rPr>
          <w:rFonts w:ascii="Times New Roman" w:eastAsia="仿宋_GB2312" w:hAnsi="Times New Roman"/>
          <w:sz w:val="32"/>
          <w:szCs w:val="32"/>
        </w:rPr>
        <w:t>“</w:t>
      </w:r>
      <w:r>
        <w:rPr>
          <w:rFonts w:ascii="Times New Roman" w:eastAsia="仿宋_GB2312" w:hAnsi="Times New Roman"/>
          <w:sz w:val="32"/>
          <w:szCs w:val="32"/>
        </w:rPr>
        <w:t>分税制</w:t>
      </w:r>
      <w:r>
        <w:rPr>
          <w:rFonts w:ascii="Times New Roman" w:eastAsia="仿宋_GB2312" w:hAnsi="Times New Roman"/>
          <w:sz w:val="32"/>
          <w:szCs w:val="32"/>
        </w:rPr>
        <w:t>”</w:t>
      </w:r>
      <w:r>
        <w:rPr>
          <w:rFonts w:ascii="Times New Roman" w:eastAsia="仿宋_GB2312" w:hAnsi="Times New Roman"/>
          <w:sz w:val="32"/>
          <w:szCs w:val="32"/>
        </w:rPr>
        <w:t>体制下实际留存于地方的财政收入。</w:t>
      </w:r>
    </w:p>
    <w:p w:rsidR="007C4418" w:rsidRDefault="005A25B2">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4.</w:t>
      </w:r>
      <w:r>
        <w:rPr>
          <w:rFonts w:ascii="Times New Roman" w:eastAsia="黑体" w:hAnsi="Times New Roman"/>
          <w:sz w:val="32"/>
          <w:szCs w:val="32"/>
        </w:rPr>
        <w:t>非税收入。</w:t>
      </w:r>
      <w:r>
        <w:rPr>
          <w:rFonts w:ascii="Times New Roman" w:eastAsia="仿宋_GB2312" w:hAnsi="Times New Roman"/>
          <w:sz w:val="32"/>
          <w:szCs w:val="32"/>
        </w:rPr>
        <w:t>指各级国家机关、事业单位、社会团体以及其他组织，依据有关法律、行政法规，履行管理职能、行使国有资产或者国有资源所有权、提供特定服务或者以政府名义征收、收取、提取、罚没、追缴、募集的税收以外的财政性资金。</w:t>
      </w:r>
    </w:p>
    <w:p w:rsidR="007C4418" w:rsidRDefault="005A25B2">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5.“</w:t>
      </w:r>
      <w:r>
        <w:rPr>
          <w:rFonts w:ascii="Times New Roman" w:eastAsia="黑体" w:hAnsi="Times New Roman"/>
          <w:sz w:val="32"/>
          <w:szCs w:val="32"/>
        </w:rPr>
        <w:t>三公</w:t>
      </w:r>
      <w:r>
        <w:rPr>
          <w:rFonts w:ascii="Times New Roman" w:eastAsia="黑体" w:hAnsi="Times New Roman"/>
          <w:sz w:val="32"/>
          <w:szCs w:val="32"/>
        </w:rPr>
        <w:t>”</w:t>
      </w:r>
      <w:r>
        <w:rPr>
          <w:rFonts w:ascii="Times New Roman" w:eastAsia="黑体" w:hAnsi="Times New Roman"/>
          <w:sz w:val="32"/>
          <w:szCs w:val="32"/>
        </w:rPr>
        <w:t>经费。</w:t>
      </w:r>
      <w:r>
        <w:rPr>
          <w:rFonts w:ascii="Times New Roman" w:eastAsia="仿宋_GB2312" w:hAnsi="Times New Roman"/>
          <w:sz w:val="32"/>
          <w:szCs w:val="32"/>
        </w:rPr>
        <w:t>指财政拨款支出安排的出国（境）费、车辆购置及运行费、公务接待费这三项</w:t>
      </w:r>
      <w:r>
        <w:rPr>
          <w:rFonts w:ascii="Times New Roman" w:eastAsia="仿宋_GB2312" w:hAnsi="Times New Roman"/>
          <w:sz w:val="32"/>
          <w:szCs w:val="32"/>
        </w:rPr>
        <w:t>经费。</w:t>
      </w:r>
    </w:p>
    <w:p w:rsidR="007C4418" w:rsidRDefault="005A25B2">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6.</w:t>
      </w:r>
      <w:r>
        <w:rPr>
          <w:rFonts w:ascii="Times New Roman" w:eastAsia="黑体" w:hAnsi="Times New Roman"/>
          <w:sz w:val="32"/>
          <w:szCs w:val="32"/>
        </w:rPr>
        <w:t>再融资债券。</w:t>
      </w:r>
      <w:r>
        <w:rPr>
          <w:rFonts w:ascii="Times New Roman" w:eastAsia="仿宋_GB2312" w:hAnsi="Times New Roman"/>
          <w:sz w:val="32"/>
          <w:szCs w:val="32"/>
        </w:rPr>
        <w:t>指为偿还部分到期地方政府债券本金而发行的政府债券。日常工作中也叫</w:t>
      </w:r>
      <w:r>
        <w:rPr>
          <w:rFonts w:ascii="Times New Roman" w:eastAsia="仿宋_GB2312" w:hAnsi="Times New Roman"/>
          <w:sz w:val="32"/>
          <w:szCs w:val="32"/>
        </w:rPr>
        <w:t>“</w:t>
      </w:r>
      <w:r>
        <w:rPr>
          <w:rFonts w:ascii="Times New Roman" w:eastAsia="仿宋_GB2312" w:hAnsi="Times New Roman"/>
          <w:sz w:val="32"/>
          <w:szCs w:val="32"/>
        </w:rPr>
        <w:t>借新还旧债券</w:t>
      </w:r>
      <w:r>
        <w:rPr>
          <w:rFonts w:ascii="Times New Roman" w:eastAsia="仿宋_GB2312" w:hAnsi="Times New Roman"/>
          <w:sz w:val="32"/>
          <w:szCs w:val="32"/>
        </w:rPr>
        <w:t>”</w:t>
      </w:r>
      <w:r>
        <w:rPr>
          <w:rFonts w:ascii="Times New Roman" w:eastAsia="仿宋_GB2312" w:hAnsi="Times New Roman"/>
          <w:sz w:val="32"/>
          <w:szCs w:val="32"/>
        </w:rPr>
        <w:t>。</w:t>
      </w:r>
    </w:p>
    <w:p w:rsidR="007C4418" w:rsidRDefault="005A25B2">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t>7.</w:t>
      </w:r>
      <w:r>
        <w:rPr>
          <w:rFonts w:ascii="Times New Roman" w:eastAsia="黑体" w:hAnsi="Times New Roman"/>
          <w:sz w:val="32"/>
          <w:szCs w:val="32"/>
        </w:rPr>
        <w:t>地方政府一般债券。</w:t>
      </w:r>
      <w:r>
        <w:rPr>
          <w:rFonts w:ascii="Times New Roman" w:eastAsia="仿宋_GB2312" w:hAnsi="Times New Roman"/>
          <w:sz w:val="32"/>
          <w:szCs w:val="32"/>
        </w:rPr>
        <w:t>指省、自治区、直辖市政府</w:t>
      </w:r>
      <w:r>
        <w:rPr>
          <w:rFonts w:ascii="Times New Roman" w:eastAsia="仿宋_GB2312" w:hAnsi="Times New Roman"/>
          <w:sz w:val="32"/>
          <w:szCs w:val="32"/>
        </w:rPr>
        <w:t>(</w:t>
      </w:r>
      <w:proofErr w:type="gramStart"/>
      <w:r>
        <w:rPr>
          <w:rFonts w:ascii="Times New Roman" w:eastAsia="仿宋_GB2312" w:hAnsi="Times New Roman"/>
          <w:sz w:val="32"/>
          <w:szCs w:val="32"/>
        </w:rPr>
        <w:t>含经省级</w:t>
      </w:r>
      <w:proofErr w:type="gramEnd"/>
      <w:r>
        <w:rPr>
          <w:rFonts w:ascii="Times New Roman" w:eastAsia="仿宋_GB2312" w:hAnsi="Times New Roman"/>
          <w:sz w:val="32"/>
          <w:szCs w:val="32"/>
        </w:rPr>
        <w:t>政府批准自办债券发行的计划单列市政府</w:t>
      </w:r>
      <w:r>
        <w:rPr>
          <w:rFonts w:ascii="Times New Roman" w:eastAsia="仿宋_GB2312" w:hAnsi="Times New Roman"/>
          <w:sz w:val="32"/>
          <w:szCs w:val="32"/>
        </w:rPr>
        <w:t>)</w:t>
      </w:r>
      <w:r>
        <w:rPr>
          <w:rFonts w:ascii="Times New Roman" w:eastAsia="仿宋_GB2312" w:hAnsi="Times New Roman"/>
          <w:sz w:val="32"/>
          <w:szCs w:val="32"/>
        </w:rPr>
        <w:t>为没有收益的公益性项目发行的、约定一定期限内主要以一般公共预算收入还本付息的政府债券。按照债券资金核算要求，新增一般债券资金纳入一般公共预算管理。</w:t>
      </w:r>
    </w:p>
    <w:p w:rsidR="007C4418" w:rsidRDefault="005A25B2">
      <w:pPr>
        <w:spacing w:line="560" w:lineRule="exact"/>
        <w:ind w:firstLineChars="200" w:firstLine="640"/>
        <w:rPr>
          <w:rFonts w:ascii="Times New Roman" w:eastAsia="仿宋_GB2312" w:hAnsi="Times New Roman"/>
          <w:sz w:val="32"/>
          <w:szCs w:val="32"/>
        </w:rPr>
      </w:pPr>
      <w:r>
        <w:rPr>
          <w:rFonts w:ascii="Times New Roman" w:eastAsia="黑体" w:hAnsi="Times New Roman"/>
          <w:sz w:val="32"/>
          <w:szCs w:val="32"/>
        </w:rPr>
        <w:lastRenderedPageBreak/>
        <w:t>8.</w:t>
      </w:r>
      <w:r>
        <w:rPr>
          <w:rFonts w:ascii="Times New Roman" w:eastAsia="黑体" w:hAnsi="Times New Roman"/>
          <w:sz w:val="32"/>
          <w:szCs w:val="32"/>
        </w:rPr>
        <w:t>地方政府专项债券。</w:t>
      </w:r>
      <w:r>
        <w:rPr>
          <w:rFonts w:ascii="Times New Roman" w:eastAsia="仿宋_GB2312" w:hAnsi="Times New Roman"/>
          <w:sz w:val="32"/>
          <w:szCs w:val="32"/>
        </w:rPr>
        <w:t>指省、自治区、直辖市政府</w:t>
      </w:r>
      <w:r>
        <w:rPr>
          <w:rFonts w:ascii="Times New Roman" w:eastAsia="仿宋_GB2312" w:hAnsi="Times New Roman"/>
          <w:sz w:val="32"/>
          <w:szCs w:val="32"/>
        </w:rPr>
        <w:t>(</w:t>
      </w:r>
      <w:proofErr w:type="gramStart"/>
      <w:r>
        <w:rPr>
          <w:rFonts w:ascii="Times New Roman" w:eastAsia="仿宋_GB2312" w:hAnsi="Times New Roman"/>
          <w:sz w:val="32"/>
          <w:szCs w:val="32"/>
        </w:rPr>
        <w:t>含经省级</w:t>
      </w:r>
      <w:proofErr w:type="gramEnd"/>
      <w:r>
        <w:rPr>
          <w:rFonts w:ascii="Times New Roman" w:eastAsia="仿宋_GB2312" w:hAnsi="Times New Roman"/>
          <w:sz w:val="32"/>
          <w:szCs w:val="32"/>
        </w:rPr>
        <w:t>政府批准自办债券发行的计划单列市政府</w:t>
      </w:r>
      <w:r>
        <w:rPr>
          <w:rFonts w:ascii="Times New Roman" w:eastAsia="仿宋_GB2312" w:hAnsi="Times New Roman"/>
          <w:sz w:val="32"/>
          <w:szCs w:val="32"/>
        </w:rPr>
        <w:t>)</w:t>
      </w:r>
      <w:r>
        <w:rPr>
          <w:rFonts w:ascii="Times New Roman" w:eastAsia="仿宋_GB2312" w:hAnsi="Times New Roman"/>
          <w:sz w:val="32"/>
          <w:szCs w:val="32"/>
        </w:rPr>
        <w:t>为有一定收益的公益性项目发行的、约定一定期限内以公益性项目对应的政府</w:t>
      </w:r>
      <w:r>
        <w:rPr>
          <w:rFonts w:ascii="Times New Roman" w:eastAsia="仿宋_GB2312" w:hAnsi="Times New Roman"/>
          <w:sz w:val="32"/>
          <w:szCs w:val="32"/>
        </w:rPr>
        <w:t>性基金或专项收入还本付息的政府债券。按照债券资金核算要求，新增专项债券资金纳入政府性基金预算管理。</w:t>
      </w:r>
    </w:p>
    <w:p w:rsidR="007C4418" w:rsidRDefault="005A25B2">
      <w:pPr>
        <w:spacing w:line="560" w:lineRule="exact"/>
        <w:ind w:firstLineChars="200" w:firstLine="640"/>
        <w:rPr>
          <w:rFonts w:ascii="Times New Roman" w:eastAsia="仿宋_GB2312" w:hAnsi="Times New Roman"/>
          <w:b/>
          <w:bCs/>
          <w:sz w:val="32"/>
          <w:szCs w:val="32"/>
        </w:rPr>
      </w:pPr>
      <w:r>
        <w:rPr>
          <w:rFonts w:ascii="Times New Roman" w:eastAsia="黑体" w:hAnsi="Times New Roman"/>
          <w:sz w:val="32"/>
          <w:szCs w:val="32"/>
        </w:rPr>
        <w:t>9.“</w:t>
      </w:r>
      <w:r>
        <w:rPr>
          <w:rFonts w:ascii="Times New Roman" w:eastAsia="黑体" w:hAnsi="Times New Roman"/>
          <w:sz w:val="32"/>
          <w:szCs w:val="32"/>
        </w:rPr>
        <w:t>三保</w:t>
      </w:r>
      <w:r>
        <w:rPr>
          <w:rFonts w:ascii="Times New Roman" w:eastAsia="黑体" w:hAnsi="Times New Roman"/>
          <w:sz w:val="32"/>
          <w:szCs w:val="32"/>
        </w:rPr>
        <w:t>”</w:t>
      </w:r>
      <w:r>
        <w:rPr>
          <w:rFonts w:ascii="Times New Roman" w:eastAsia="黑体" w:hAnsi="Times New Roman"/>
          <w:sz w:val="32"/>
          <w:szCs w:val="32"/>
        </w:rPr>
        <w:t>。</w:t>
      </w:r>
      <w:proofErr w:type="gramStart"/>
      <w:r>
        <w:rPr>
          <w:rFonts w:ascii="Times New Roman" w:eastAsia="仿宋_GB2312" w:hAnsi="Times New Roman"/>
          <w:sz w:val="32"/>
          <w:szCs w:val="32"/>
        </w:rPr>
        <w:t>指保基本</w:t>
      </w:r>
      <w:proofErr w:type="gramEnd"/>
      <w:r>
        <w:rPr>
          <w:rFonts w:ascii="Times New Roman" w:eastAsia="仿宋_GB2312" w:hAnsi="Times New Roman"/>
          <w:sz w:val="32"/>
          <w:szCs w:val="32"/>
        </w:rPr>
        <w:t>民生、保工资、保运转。</w:t>
      </w:r>
    </w:p>
    <w:p w:rsidR="007C4418" w:rsidRDefault="007C4418">
      <w:pPr>
        <w:spacing w:line="560" w:lineRule="exact"/>
        <w:ind w:firstLineChars="200" w:firstLine="640"/>
        <w:rPr>
          <w:rFonts w:ascii="Times New Roman" w:eastAsia="仿宋_GB2312" w:hAnsi="Times New Roman"/>
          <w:sz w:val="32"/>
          <w:szCs w:val="32"/>
        </w:rPr>
      </w:pPr>
    </w:p>
    <w:p w:rsidR="007C4418" w:rsidRDefault="007C4418">
      <w:pPr>
        <w:widowControl/>
        <w:rPr>
          <w:rFonts w:ascii="Times New Roman" w:hAnsi="Times New Roman"/>
        </w:rPr>
      </w:pPr>
    </w:p>
    <w:p w:rsidR="007C4418" w:rsidRDefault="007C4418">
      <w:pPr>
        <w:widowControl/>
        <w:rPr>
          <w:rFonts w:ascii="Times New Roman" w:hAnsi="Times New Roman"/>
        </w:rPr>
      </w:pPr>
    </w:p>
    <w:sectPr w:rsidR="007C4418">
      <w:pgSz w:w="11907" w:h="16839"/>
      <w:pgMar w:top="1984" w:right="1417" w:bottom="1644" w:left="1417" w:header="851" w:footer="992" w:gutter="0"/>
      <w:cols w:space="0"/>
      <w:docGrid w:type="lines" w:linePitch="4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A25B2">
      <w:r>
        <w:separator/>
      </w:r>
    </w:p>
  </w:endnote>
  <w:endnote w:type="continuationSeparator" w:id="0">
    <w:p w:rsidR="00000000" w:rsidRDefault="005A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大标宋简体">
    <w:altName w:val="微软雅黑"/>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418" w:rsidRDefault="005A25B2">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C4418" w:rsidRDefault="007C441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418" w:rsidRDefault="005A25B2">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C4418" w:rsidRDefault="005A25B2">
                          <w:pPr>
                            <w:pStyle w:val="a6"/>
                          </w:pPr>
                          <w:r>
                            <w:t>—</w:t>
                          </w:r>
                          <w:r>
                            <w:t xml:space="preserve"> </w:t>
                          </w:r>
                          <w:r>
                            <w:fldChar w:fldCharType="begin"/>
                          </w:r>
                          <w:r>
                            <w:instrText xml:space="preserve"> PAGE  \* MERGEFORMAT </w:instrText>
                          </w:r>
                          <w:r>
                            <w:fldChar w:fldCharType="separate"/>
                          </w:r>
                          <w:r>
                            <w:rPr>
                              <w:noProof/>
                            </w:rPr>
                            <w:t>19</w:t>
                          </w:r>
                          <w:r>
                            <w:fldChar w:fldCharType="end"/>
                          </w:r>
                          <w: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C4418" w:rsidRDefault="005A25B2">
                    <w:pPr>
                      <w:pStyle w:val="a6"/>
                    </w:pPr>
                    <w:r>
                      <w:t>—</w:t>
                    </w:r>
                    <w:r>
                      <w:t xml:space="preserve"> </w:t>
                    </w:r>
                    <w:r>
                      <w:fldChar w:fldCharType="begin"/>
                    </w:r>
                    <w:r>
                      <w:instrText xml:space="preserve"> PAGE  \* MERGEFORMAT </w:instrText>
                    </w:r>
                    <w:r>
                      <w:fldChar w:fldCharType="separate"/>
                    </w:r>
                    <w:r>
                      <w:rPr>
                        <w:noProof/>
                      </w:rPr>
                      <w:t>19</w:t>
                    </w:r>
                    <w:r>
                      <w:fldChar w:fldCharType="end"/>
                    </w:r>
                    <w:r>
                      <w:t xml:space="preserve"> </w:t>
                    </w:r>
                    <w: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A25B2">
      <w:r>
        <w:separator/>
      </w:r>
    </w:p>
  </w:footnote>
  <w:footnote w:type="continuationSeparator" w:id="0">
    <w:p w:rsidR="00000000" w:rsidRDefault="005A2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418" w:rsidRDefault="007C4418">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E39DEC"/>
    <w:multiLevelType w:val="singleLevel"/>
    <w:tmpl w:val="A0E39DEC"/>
    <w:lvl w:ilvl="0">
      <w:start w:val="1"/>
      <w:numFmt w:val="chineseCounting"/>
      <w:suff w:val="nothing"/>
      <w:lvlText w:val="（%1）"/>
      <w:lvlJc w:val="left"/>
      <w:rPr>
        <w:rFonts w:hint="eastAsia"/>
        <w:b/>
        <w:bCs/>
      </w:rPr>
    </w:lvl>
  </w:abstractNum>
  <w:abstractNum w:abstractNumId="1">
    <w:nsid w:val="0A9940A6"/>
    <w:multiLevelType w:val="singleLevel"/>
    <w:tmpl w:val="0A9940A6"/>
    <w:lvl w:ilvl="0">
      <w:start w:val="1"/>
      <w:numFmt w:val="chineseCounting"/>
      <w:suff w:val="nothing"/>
      <w:lvlText w:val="（%1）"/>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206"/>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5E4"/>
    <w:rsid w:val="AFDF65C9"/>
    <w:rsid w:val="BF5FFCB0"/>
    <w:rsid w:val="CBEDF84E"/>
    <w:rsid w:val="EFFF0007"/>
    <w:rsid w:val="FFDFB612"/>
    <w:rsid w:val="00004F37"/>
    <w:rsid w:val="0003379A"/>
    <w:rsid w:val="000427E6"/>
    <w:rsid w:val="000429D5"/>
    <w:rsid w:val="00053B0B"/>
    <w:rsid w:val="00074623"/>
    <w:rsid w:val="00082CC0"/>
    <w:rsid w:val="00096030"/>
    <w:rsid w:val="00097ED3"/>
    <w:rsid w:val="000A18E8"/>
    <w:rsid w:val="000B03D4"/>
    <w:rsid w:val="000B0B78"/>
    <w:rsid w:val="000F521C"/>
    <w:rsid w:val="000F6608"/>
    <w:rsid w:val="000F73C2"/>
    <w:rsid w:val="00103142"/>
    <w:rsid w:val="00134A55"/>
    <w:rsid w:val="001357C8"/>
    <w:rsid w:val="001726A1"/>
    <w:rsid w:val="001909D5"/>
    <w:rsid w:val="0019152F"/>
    <w:rsid w:val="00195456"/>
    <w:rsid w:val="001A6306"/>
    <w:rsid w:val="001C14FB"/>
    <w:rsid w:val="001D5946"/>
    <w:rsid w:val="001D690C"/>
    <w:rsid w:val="001E35E4"/>
    <w:rsid w:val="001E5F8A"/>
    <w:rsid w:val="001F342E"/>
    <w:rsid w:val="001F3CE2"/>
    <w:rsid w:val="00202BDD"/>
    <w:rsid w:val="002112F5"/>
    <w:rsid w:val="00220D26"/>
    <w:rsid w:val="0022146F"/>
    <w:rsid w:val="00222FA4"/>
    <w:rsid w:val="00232414"/>
    <w:rsid w:val="00233825"/>
    <w:rsid w:val="0024112F"/>
    <w:rsid w:val="00255B02"/>
    <w:rsid w:val="002724D1"/>
    <w:rsid w:val="0027741B"/>
    <w:rsid w:val="00282F8B"/>
    <w:rsid w:val="002A4D4C"/>
    <w:rsid w:val="002A4F31"/>
    <w:rsid w:val="002A7322"/>
    <w:rsid w:val="002A79F7"/>
    <w:rsid w:val="002B45C8"/>
    <w:rsid w:val="002C07D5"/>
    <w:rsid w:val="002C602C"/>
    <w:rsid w:val="002C7909"/>
    <w:rsid w:val="002E0D03"/>
    <w:rsid w:val="002F2AC9"/>
    <w:rsid w:val="00304476"/>
    <w:rsid w:val="00310798"/>
    <w:rsid w:val="00334BFD"/>
    <w:rsid w:val="003426A3"/>
    <w:rsid w:val="00342915"/>
    <w:rsid w:val="003452E6"/>
    <w:rsid w:val="00351AE3"/>
    <w:rsid w:val="0035470F"/>
    <w:rsid w:val="00363E91"/>
    <w:rsid w:val="00364936"/>
    <w:rsid w:val="00365253"/>
    <w:rsid w:val="003720A2"/>
    <w:rsid w:val="00392F1A"/>
    <w:rsid w:val="00397FC7"/>
    <w:rsid w:val="003C491D"/>
    <w:rsid w:val="003D78B1"/>
    <w:rsid w:val="003E14C4"/>
    <w:rsid w:val="003F655A"/>
    <w:rsid w:val="0040721D"/>
    <w:rsid w:val="0041067E"/>
    <w:rsid w:val="0041583F"/>
    <w:rsid w:val="0042016E"/>
    <w:rsid w:val="00423C74"/>
    <w:rsid w:val="004274E8"/>
    <w:rsid w:val="00440B3F"/>
    <w:rsid w:val="00444512"/>
    <w:rsid w:val="004515CD"/>
    <w:rsid w:val="004614B0"/>
    <w:rsid w:val="004622FE"/>
    <w:rsid w:val="00492D3E"/>
    <w:rsid w:val="004A09D2"/>
    <w:rsid w:val="004A7DDB"/>
    <w:rsid w:val="004B317B"/>
    <w:rsid w:val="004B48D3"/>
    <w:rsid w:val="004B5CC2"/>
    <w:rsid w:val="004C2A8A"/>
    <w:rsid w:val="004D22E1"/>
    <w:rsid w:val="004E06C8"/>
    <w:rsid w:val="004F4A71"/>
    <w:rsid w:val="004F4E0E"/>
    <w:rsid w:val="00500D9C"/>
    <w:rsid w:val="00506957"/>
    <w:rsid w:val="00507FD2"/>
    <w:rsid w:val="005153CA"/>
    <w:rsid w:val="00530FE1"/>
    <w:rsid w:val="00531008"/>
    <w:rsid w:val="005336B0"/>
    <w:rsid w:val="00534E7F"/>
    <w:rsid w:val="00547B49"/>
    <w:rsid w:val="00561596"/>
    <w:rsid w:val="00584769"/>
    <w:rsid w:val="00590BD7"/>
    <w:rsid w:val="0059249B"/>
    <w:rsid w:val="005A25B2"/>
    <w:rsid w:val="005B0004"/>
    <w:rsid w:val="005B1686"/>
    <w:rsid w:val="005B1EFF"/>
    <w:rsid w:val="005B57DD"/>
    <w:rsid w:val="005D0DAE"/>
    <w:rsid w:val="005E7754"/>
    <w:rsid w:val="005F544E"/>
    <w:rsid w:val="005F65D2"/>
    <w:rsid w:val="00604491"/>
    <w:rsid w:val="00606A51"/>
    <w:rsid w:val="00610B58"/>
    <w:rsid w:val="006245A0"/>
    <w:rsid w:val="0064127F"/>
    <w:rsid w:val="006511B8"/>
    <w:rsid w:val="00652014"/>
    <w:rsid w:val="006555A8"/>
    <w:rsid w:val="00655A9C"/>
    <w:rsid w:val="0066126D"/>
    <w:rsid w:val="00662D0C"/>
    <w:rsid w:val="0067544E"/>
    <w:rsid w:val="00687669"/>
    <w:rsid w:val="00692CE6"/>
    <w:rsid w:val="006A1992"/>
    <w:rsid w:val="006A1FC4"/>
    <w:rsid w:val="006A27CE"/>
    <w:rsid w:val="006B1FAD"/>
    <w:rsid w:val="006F519C"/>
    <w:rsid w:val="006F6BB2"/>
    <w:rsid w:val="00702463"/>
    <w:rsid w:val="00710AC7"/>
    <w:rsid w:val="00716816"/>
    <w:rsid w:val="00720DC5"/>
    <w:rsid w:val="00723A78"/>
    <w:rsid w:val="00730442"/>
    <w:rsid w:val="00732D22"/>
    <w:rsid w:val="00733E7D"/>
    <w:rsid w:val="007343CC"/>
    <w:rsid w:val="00736F45"/>
    <w:rsid w:val="00743C12"/>
    <w:rsid w:val="00750AE8"/>
    <w:rsid w:val="00753F24"/>
    <w:rsid w:val="00754F2C"/>
    <w:rsid w:val="007629E9"/>
    <w:rsid w:val="0076302C"/>
    <w:rsid w:val="00787FEB"/>
    <w:rsid w:val="007A29BC"/>
    <w:rsid w:val="007B4056"/>
    <w:rsid w:val="007C4418"/>
    <w:rsid w:val="007D60E0"/>
    <w:rsid w:val="007E6C23"/>
    <w:rsid w:val="007E7364"/>
    <w:rsid w:val="007E7EEB"/>
    <w:rsid w:val="007F34E2"/>
    <w:rsid w:val="007F62D4"/>
    <w:rsid w:val="008033BD"/>
    <w:rsid w:val="008079B9"/>
    <w:rsid w:val="00811FF1"/>
    <w:rsid w:val="00816CCE"/>
    <w:rsid w:val="00816E34"/>
    <w:rsid w:val="00832E8F"/>
    <w:rsid w:val="00834036"/>
    <w:rsid w:val="0084122F"/>
    <w:rsid w:val="00845EE1"/>
    <w:rsid w:val="008503A3"/>
    <w:rsid w:val="00857CFF"/>
    <w:rsid w:val="00882433"/>
    <w:rsid w:val="008849DC"/>
    <w:rsid w:val="0089656B"/>
    <w:rsid w:val="008B54E8"/>
    <w:rsid w:val="008C56D7"/>
    <w:rsid w:val="008D005C"/>
    <w:rsid w:val="008E51AA"/>
    <w:rsid w:val="00922F4D"/>
    <w:rsid w:val="00931FCE"/>
    <w:rsid w:val="009343E8"/>
    <w:rsid w:val="009379D9"/>
    <w:rsid w:val="009413AB"/>
    <w:rsid w:val="00967283"/>
    <w:rsid w:val="00981F55"/>
    <w:rsid w:val="0098295C"/>
    <w:rsid w:val="0098405D"/>
    <w:rsid w:val="00985C15"/>
    <w:rsid w:val="00995E10"/>
    <w:rsid w:val="009A11D7"/>
    <w:rsid w:val="009C66FF"/>
    <w:rsid w:val="009D4EED"/>
    <w:rsid w:val="009D5A84"/>
    <w:rsid w:val="009E12FE"/>
    <w:rsid w:val="009F4DCB"/>
    <w:rsid w:val="00A0010C"/>
    <w:rsid w:val="00A036DB"/>
    <w:rsid w:val="00A31A64"/>
    <w:rsid w:val="00A375CE"/>
    <w:rsid w:val="00A55FA2"/>
    <w:rsid w:val="00A57D5C"/>
    <w:rsid w:val="00A7140B"/>
    <w:rsid w:val="00A72336"/>
    <w:rsid w:val="00A73DEC"/>
    <w:rsid w:val="00A74438"/>
    <w:rsid w:val="00A86DF4"/>
    <w:rsid w:val="00A9182E"/>
    <w:rsid w:val="00A9239F"/>
    <w:rsid w:val="00AA2FCC"/>
    <w:rsid w:val="00AB3573"/>
    <w:rsid w:val="00AD7B99"/>
    <w:rsid w:val="00AE3896"/>
    <w:rsid w:val="00AF128E"/>
    <w:rsid w:val="00AF67A1"/>
    <w:rsid w:val="00B00E81"/>
    <w:rsid w:val="00B05709"/>
    <w:rsid w:val="00B06E05"/>
    <w:rsid w:val="00B1383C"/>
    <w:rsid w:val="00B21BC9"/>
    <w:rsid w:val="00B21EBA"/>
    <w:rsid w:val="00B35AC1"/>
    <w:rsid w:val="00B40F14"/>
    <w:rsid w:val="00B55699"/>
    <w:rsid w:val="00B61617"/>
    <w:rsid w:val="00B67830"/>
    <w:rsid w:val="00B67F2A"/>
    <w:rsid w:val="00B7359B"/>
    <w:rsid w:val="00B8172C"/>
    <w:rsid w:val="00B84E47"/>
    <w:rsid w:val="00B87B6C"/>
    <w:rsid w:val="00B9627D"/>
    <w:rsid w:val="00BA03A2"/>
    <w:rsid w:val="00BA331E"/>
    <w:rsid w:val="00BC06E7"/>
    <w:rsid w:val="00BC3C6B"/>
    <w:rsid w:val="00BD462B"/>
    <w:rsid w:val="00BF0CD2"/>
    <w:rsid w:val="00C20914"/>
    <w:rsid w:val="00C20A2E"/>
    <w:rsid w:val="00C27416"/>
    <w:rsid w:val="00C301F3"/>
    <w:rsid w:val="00C31C83"/>
    <w:rsid w:val="00C33732"/>
    <w:rsid w:val="00C41DFB"/>
    <w:rsid w:val="00C507D1"/>
    <w:rsid w:val="00C670E1"/>
    <w:rsid w:val="00C73F6B"/>
    <w:rsid w:val="00C742BE"/>
    <w:rsid w:val="00C80EED"/>
    <w:rsid w:val="00C8242C"/>
    <w:rsid w:val="00C85C41"/>
    <w:rsid w:val="00C87548"/>
    <w:rsid w:val="00C95F4A"/>
    <w:rsid w:val="00CA55CC"/>
    <w:rsid w:val="00CD6E07"/>
    <w:rsid w:val="00CD6E2E"/>
    <w:rsid w:val="00CF2628"/>
    <w:rsid w:val="00CF5387"/>
    <w:rsid w:val="00D03335"/>
    <w:rsid w:val="00D03C68"/>
    <w:rsid w:val="00D129DA"/>
    <w:rsid w:val="00D15593"/>
    <w:rsid w:val="00D15B53"/>
    <w:rsid w:val="00D3244A"/>
    <w:rsid w:val="00D55C50"/>
    <w:rsid w:val="00D67C35"/>
    <w:rsid w:val="00D77011"/>
    <w:rsid w:val="00D807DD"/>
    <w:rsid w:val="00D93D5B"/>
    <w:rsid w:val="00DA56D1"/>
    <w:rsid w:val="00DA70D8"/>
    <w:rsid w:val="00DB2541"/>
    <w:rsid w:val="00DB765A"/>
    <w:rsid w:val="00DD19F3"/>
    <w:rsid w:val="00DD573D"/>
    <w:rsid w:val="00DE3F7B"/>
    <w:rsid w:val="00E0225B"/>
    <w:rsid w:val="00E10A0B"/>
    <w:rsid w:val="00E21521"/>
    <w:rsid w:val="00E22B18"/>
    <w:rsid w:val="00E254E9"/>
    <w:rsid w:val="00E30AC9"/>
    <w:rsid w:val="00E46E91"/>
    <w:rsid w:val="00E67016"/>
    <w:rsid w:val="00E67140"/>
    <w:rsid w:val="00E733F1"/>
    <w:rsid w:val="00E7408F"/>
    <w:rsid w:val="00E75165"/>
    <w:rsid w:val="00E81856"/>
    <w:rsid w:val="00E90C61"/>
    <w:rsid w:val="00E92BF1"/>
    <w:rsid w:val="00EA1DB6"/>
    <w:rsid w:val="00EA44BA"/>
    <w:rsid w:val="00EB0BD2"/>
    <w:rsid w:val="00EC499D"/>
    <w:rsid w:val="00EC51FE"/>
    <w:rsid w:val="00ED6D24"/>
    <w:rsid w:val="00EE3E79"/>
    <w:rsid w:val="00EE5DDA"/>
    <w:rsid w:val="00F02A7C"/>
    <w:rsid w:val="00F0675E"/>
    <w:rsid w:val="00F13B06"/>
    <w:rsid w:val="00F14141"/>
    <w:rsid w:val="00F15A4B"/>
    <w:rsid w:val="00F35FEE"/>
    <w:rsid w:val="00F475DF"/>
    <w:rsid w:val="00F51660"/>
    <w:rsid w:val="00F54133"/>
    <w:rsid w:val="00F70E31"/>
    <w:rsid w:val="00F735E1"/>
    <w:rsid w:val="00F82C9B"/>
    <w:rsid w:val="00FA2EBD"/>
    <w:rsid w:val="00FA3AFC"/>
    <w:rsid w:val="00FA7A3A"/>
    <w:rsid w:val="00FB14EC"/>
    <w:rsid w:val="00FB29F5"/>
    <w:rsid w:val="00FD2563"/>
    <w:rsid w:val="00FD2D9A"/>
    <w:rsid w:val="00FE028B"/>
    <w:rsid w:val="00FF1765"/>
    <w:rsid w:val="00FF3DA8"/>
    <w:rsid w:val="01A30B72"/>
    <w:rsid w:val="03BF6C8A"/>
    <w:rsid w:val="045959F6"/>
    <w:rsid w:val="05E27A84"/>
    <w:rsid w:val="060E1482"/>
    <w:rsid w:val="073E0582"/>
    <w:rsid w:val="090E0814"/>
    <w:rsid w:val="09D75426"/>
    <w:rsid w:val="09EB23F1"/>
    <w:rsid w:val="0E8D2557"/>
    <w:rsid w:val="11A85DB2"/>
    <w:rsid w:val="12743FF3"/>
    <w:rsid w:val="12EF1A32"/>
    <w:rsid w:val="13280AA0"/>
    <w:rsid w:val="137B4EFA"/>
    <w:rsid w:val="179B7A92"/>
    <w:rsid w:val="181B6E25"/>
    <w:rsid w:val="237644F1"/>
    <w:rsid w:val="244E083E"/>
    <w:rsid w:val="255A2B30"/>
    <w:rsid w:val="25986B76"/>
    <w:rsid w:val="26620F89"/>
    <w:rsid w:val="26A312D3"/>
    <w:rsid w:val="26E06AFC"/>
    <w:rsid w:val="26ED7BDF"/>
    <w:rsid w:val="29BF5862"/>
    <w:rsid w:val="29DA269C"/>
    <w:rsid w:val="2A1D3974"/>
    <w:rsid w:val="2B0B762E"/>
    <w:rsid w:val="2D26209C"/>
    <w:rsid w:val="2EE04440"/>
    <w:rsid w:val="2FA06136"/>
    <w:rsid w:val="2FDB4C6B"/>
    <w:rsid w:val="31B1361B"/>
    <w:rsid w:val="32646BBC"/>
    <w:rsid w:val="33E04D53"/>
    <w:rsid w:val="34915C5E"/>
    <w:rsid w:val="35E1641A"/>
    <w:rsid w:val="36B304D0"/>
    <w:rsid w:val="36F5435C"/>
    <w:rsid w:val="392C4597"/>
    <w:rsid w:val="39E0610D"/>
    <w:rsid w:val="39F5707E"/>
    <w:rsid w:val="3A6366DE"/>
    <w:rsid w:val="3B1A01A3"/>
    <w:rsid w:val="3B3D756B"/>
    <w:rsid w:val="3C4E0CC8"/>
    <w:rsid w:val="3DAE5EC2"/>
    <w:rsid w:val="410203AD"/>
    <w:rsid w:val="44352E99"/>
    <w:rsid w:val="45DE4E6B"/>
    <w:rsid w:val="4779309D"/>
    <w:rsid w:val="48607072"/>
    <w:rsid w:val="494432EF"/>
    <w:rsid w:val="49D23B62"/>
    <w:rsid w:val="49DD30EB"/>
    <w:rsid w:val="4A6631CA"/>
    <w:rsid w:val="4DFB18C0"/>
    <w:rsid w:val="4E2B1E94"/>
    <w:rsid w:val="510C1507"/>
    <w:rsid w:val="518F6AB4"/>
    <w:rsid w:val="519F5FF5"/>
    <w:rsid w:val="51B86EB8"/>
    <w:rsid w:val="52767592"/>
    <w:rsid w:val="533C62DA"/>
    <w:rsid w:val="56D53967"/>
    <w:rsid w:val="573B211D"/>
    <w:rsid w:val="5A7B6A14"/>
    <w:rsid w:val="5BEC7E8A"/>
    <w:rsid w:val="5CA96073"/>
    <w:rsid w:val="5D533E46"/>
    <w:rsid w:val="5E2D24EE"/>
    <w:rsid w:val="60210579"/>
    <w:rsid w:val="638D7DBB"/>
    <w:rsid w:val="648A46E4"/>
    <w:rsid w:val="655578D8"/>
    <w:rsid w:val="669E52C7"/>
    <w:rsid w:val="67EB5C71"/>
    <w:rsid w:val="6A26591A"/>
    <w:rsid w:val="6C77554D"/>
    <w:rsid w:val="6DE035C6"/>
    <w:rsid w:val="700722B7"/>
    <w:rsid w:val="71D41DFA"/>
    <w:rsid w:val="72C849F4"/>
    <w:rsid w:val="749047E6"/>
    <w:rsid w:val="77A51F28"/>
    <w:rsid w:val="7A592736"/>
    <w:rsid w:val="7B56336A"/>
    <w:rsid w:val="7C094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Body Text" w:uiPriority="99"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楷体_GB2312" w:eastAsia="楷体_GB2312" w:hAnsi="宋体"/>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630"/>
    </w:pPr>
    <w:rPr>
      <w:rFonts w:ascii="Times New Roman" w:eastAsia="仿宋_GB2312" w:hAnsi="Times New Roman"/>
      <w:sz w:val="32"/>
      <w:szCs w:val="20"/>
    </w:rPr>
  </w:style>
  <w:style w:type="paragraph" w:styleId="a4">
    <w:name w:val="Body Text"/>
    <w:basedOn w:val="a"/>
    <w:uiPriority w:val="99"/>
    <w:qFormat/>
  </w:style>
  <w:style w:type="paragraph" w:styleId="2">
    <w:name w:val="Body Text Indent 2"/>
    <w:basedOn w:val="a"/>
    <w:next w:val="a"/>
    <w:qFormat/>
    <w:pPr>
      <w:spacing w:after="120" w:line="480" w:lineRule="auto"/>
      <w:ind w:leftChars="200" w:left="420"/>
    </w:pPr>
  </w:style>
  <w:style w:type="paragraph" w:styleId="a5">
    <w:name w:val="Balloon Text"/>
    <w:basedOn w:val="a"/>
    <w:link w:val="Char"/>
    <w:qFormat/>
    <w:rPr>
      <w:sz w:val="18"/>
      <w:szCs w:val="18"/>
    </w:r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cs="宋体"/>
      <w:kern w:val="0"/>
      <w:sz w:val="24"/>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uiPriority w:val="99"/>
    <w:qFormat/>
    <w:rPr>
      <w:rFonts w:cs="Times New Roman"/>
    </w:rPr>
  </w:style>
  <w:style w:type="character" w:customStyle="1" w:styleId="Char">
    <w:name w:val="批注框文本 Char"/>
    <w:basedOn w:val="a0"/>
    <w:link w:val="a5"/>
    <w:qFormat/>
    <w:rPr>
      <w:rFonts w:ascii="楷体_GB2312" w:eastAsia="楷体_GB2312" w:hAns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Body Text" w:uiPriority="99"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楷体_GB2312" w:eastAsia="楷体_GB2312" w:hAnsi="宋体"/>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630"/>
    </w:pPr>
    <w:rPr>
      <w:rFonts w:ascii="Times New Roman" w:eastAsia="仿宋_GB2312" w:hAnsi="Times New Roman"/>
      <w:sz w:val="32"/>
      <w:szCs w:val="20"/>
    </w:rPr>
  </w:style>
  <w:style w:type="paragraph" w:styleId="a4">
    <w:name w:val="Body Text"/>
    <w:basedOn w:val="a"/>
    <w:uiPriority w:val="99"/>
    <w:qFormat/>
  </w:style>
  <w:style w:type="paragraph" w:styleId="2">
    <w:name w:val="Body Text Indent 2"/>
    <w:basedOn w:val="a"/>
    <w:next w:val="a"/>
    <w:qFormat/>
    <w:pPr>
      <w:spacing w:after="120" w:line="480" w:lineRule="auto"/>
      <w:ind w:leftChars="200" w:left="420"/>
    </w:pPr>
  </w:style>
  <w:style w:type="paragraph" w:styleId="a5">
    <w:name w:val="Balloon Text"/>
    <w:basedOn w:val="a"/>
    <w:link w:val="Char"/>
    <w:qFormat/>
    <w:rPr>
      <w:sz w:val="18"/>
      <w:szCs w:val="18"/>
    </w:r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cs="宋体"/>
      <w:kern w:val="0"/>
      <w:sz w:val="24"/>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uiPriority w:val="99"/>
    <w:qFormat/>
    <w:rPr>
      <w:rFonts w:cs="Times New Roman"/>
    </w:rPr>
  </w:style>
  <w:style w:type="character" w:customStyle="1" w:styleId="Char">
    <w:name w:val="批注框文本 Char"/>
    <w:basedOn w:val="a0"/>
    <w:link w:val="a5"/>
    <w:qFormat/>
    <w:rPr>
      <w:rFonts w:ascii="楷体_GB2312" w:eastAsia="楷体_GB2312" w:hAns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4FDF9-34BA-47C7-9C37-3AAF941F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21</Pages>
  <Words>10271</Words>
  <Characters>1462</Characters>
  <Application>Microsoft Office Word</Application>
  <DocSecurity>0</DocSecurity>
  <Lines>12</Lines>
  <Paragraphs>23</Paragraphs>
  <ScaleCrop>false</ScaleCrop>
  <Company>Microsoft</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 biu. biu...</dc:creator>
  <cp:lastModifiedBy>Administrator</cp:lastModifiedBy>
  <cp:revision>270</cp:revision>
  <cp:lastPrinted>2026-01-08T00:34:00Z</cp:lastPrinted>
  <dcterms:created xsi:type="dcterms:W3CDTF">2025-12-03T09:29:00Z</dcterms:created>
  <dcterms:modified xsi:type="dcterms:W3CDTF">2026-01-19T07:59:00Z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450E112520FE43F18F636EC01B50E1D3_13</vt:lpwstr>
  </property>
  <property fmtid="{D5CDD505-2E9C-101B-9397-08002B2CF9AE}" pid="4" name="KSOTemplateDocerSaveRecord">
    <vt:lpwstr>eyJoZGlkIjoiMWVjODU5OGZkYjZkNmQ3NmM4Y2JmYTI3ZjMwOTkyY2IiLCJ1c2VySWQiOiIyNzg0NjA4NDYifQ==</vt:lpwstr>
  </property>
</Properties>
</file>