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97928">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2：单位三公经费公开</w:t>
      </w:r>
    </w:p>
    <w:p w14:paraId="5D7E49BE">
      <w:pPr>
        <w:jc w:val="both"/>
        <w:rPr>
          <w:rFonts w:hint="default" w:ascii="黑体" w:hAnsi="黑体" w:eastAsia="黑体" w:cs="黑体"/>
          <w:b w:val="0"/>
          <w:bCs/>
          <w:sz w:val="32"/>
          <w:szCs w:val="32"/>
          <w:lang w:val="en-US" w:eastAsia="zh-CN"/>
        </w:rPr>
      </w:pPr>
    </w:p>
    <w:p w14:paraId="1F547764">
      <w:pPr>
        <w:jc w:val="center"/>
        <w:rPr>
          <w:rFonts w:hint="eastAsia" w:ascii="宋体" w:hAnsi="宋体"/>
          <w:b/>
          <w:sz w:val="36"/>
          <w:szCs w:val="36"/>
        </w:rPr>
      </w:pPr>
      <w:r>
        <w:rPr>
          <w:rFonts w:hint="eastAsia" w:ascii="宋体" w:hAnsi="宋体"/>
          <w:b/>
          <w:sz w:val="36"/>
          <w:szCs w:val="36"/>
          <w:lang w:eastAsia="zh-CN"/>
        </w:rPr>
        <w:t>淮南市八公山区卫生健康委员会（本级）202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412B8152">
      <w:pPr>
        <w:jc w:val="center"/>
        <w:rPr>
          <w:rFonts w:hint="eastAsia" w:ascii="楷体_GB2312" w:eastAsia="楷体_GB2312"/>
          <w:szCs w:val="32"/>
        </w:rPr>
      </w:pPr>
    </w:p>
    <w:p w14:paraId="057421D7">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3"/>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73F96272">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3FC5CB3F">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6424D4CD">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5AB10C16">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42BCEF4C">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4739F2A8">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628BFE60">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0A7EE715">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6845B047">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4679840C">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3D6B5D3B">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34AD40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7985879A">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825E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C35E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A7DDB0E">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8181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2D7F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748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13D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41A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64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64A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81B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61778517">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F2CC4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30B31">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31F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46B8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8F40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CEC2EF">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7CB47B">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0E48D">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EDA6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0846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F99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190343">
            <w:pPr>
              <w:jc w:val="center"/>
              <w:rPr>
                <w:rFonts w:hint="eastAsia" w:ascii="宋体" w:hAnsi="宋体" w:eastAsia="宋体" w:cs="宋体"/>
                <w:i w:val="0"/>
                <w:color w:val="000000"/>
                <w:sz w:val="18"/>
                <w:szCs w:val="18"/>
                <w:u w:val="none"/>
              </w:rPr>
            </w:pPr>
          </w:p>
        </w:tc>
      </w:tr>
      <w:tr w14:paraId="300E85ED">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4BC6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4D39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DC4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B11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D06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4250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BA5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176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3C1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0AB6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AF64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74F8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09028119">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EEF841">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0.06</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70407">
            <w:pP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506FD9">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7B1175">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276BB">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7DFB8">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13532F">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0.06</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70C88">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31AC43">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A15636">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CD86D3">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AFE529">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0.06</w:t>
            </w:r>
          </w:p>
        </w:tc>
      </w:tr>
    </w:tbl>
    <w:p w14:paraId="578DA60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52DD5112">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5DF2B9E3">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789E2615">
      <w:pPr>
        <w:ind w:firstLine="640" w:firstLineChars="200"/>
        <w:rPr>
          <w:rFonts w:hint="eastAsia" w:ascii="楷体_GB2312" w:hAnsi="仿宋" w:eastAsia="楷体_GB2312"/>
          <w:szCs w:val="32"/>
        </w:rPr>
      </w:pPr>
      <w:r>
        <w:rPr>
          <w:rFonts w:hint="eastAsia" w:ascii="仿宋_GB2312" w:hAnsi="仿宋"/>
          <w:szCs w:val="32"/>
          <w:lang w:eastAsia="zh-CN"/>
        </w:rPr>
        <w:t>淮南市八公山区卫生健康委员会（本级）202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0.06</w:t>
      </w:r>
      <w:r>
        <w:rPr>
          <w:rFonts w:hint="eastAsia" w:ascii="仿宋_GB2312" w:hAnsi="仿宋"/>
          <w:szCs w:val="32"/>
        </w:rPr>
        <w:t>万元，支出决算为</w:t>
      </w:r>
      <w:r>
        <w:rPr>
          <w:rFonts w:hint="eastAsia" w:ascii="仿宋_GB2312" w:hAnsi="仿宋"/>
          <w:szCs w:val="32"/>
          <w:lang w:val="en-US" w:eastAsia="zh-CN"/>
        </w:rPr>
        <w:t>0.06</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0.06</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50%。</w:t>
      </w:r>
      <w:r>
        <w:rPr>
          <w:rFonts w:hint="eastAsia" w:ascii="仿宋_GB2312" w:hAnsi="仿宋"/>
          <w:szCs w:val="32"/>
        </w:rPr>
        <w:t>决算数</w:t>
      </w:r>
      <w:r>
        <w:rPr>
          <w:rFonts w:hint="eastAsia" w:ascii="仿宋_GB2312" w:hAnsi="仿宋"/>
          <w:szCs w:val="32"/>
          <w:lang w:eastAsia="zh-CN"/>
        </w:rPr>
        <w:t>小</w:t>
      </w:r>
      <w:r>
        <w:rPr>
          <w:rFonts w:hint="eastAsia" w:ascii="仿宋_GB2312" w:hAnsi="仿宋"/>
          <w:szCs w:val="32"/>
        </w:rPr>
        <w:t>于预算数的主要原因是</w:t>
      </w:r>
      <w:r>
        <w:rPr>
          <w:rFonts w:hint="eastAsia" w:ascii="仿宋_GB2312" w:hAnsi="仿宋"/>
          <w:szCs w:val="32"/>
          <w:lang w:eastAsia="zh-CN"/>
        </w:rPr>
        <w:t>厉行节约，</w:t>
      </w:r>
      <w:r>
        <w:t>严格控制接待人数和标准</w:t>
      </w:r>
      <w:r>
        <w:rPr>
          <w:rFonts w:hint="eastAsia" w:ascii="仿宋_GB2312" w:hAnsi="仿宋"/>
          <w:szCs w:val="32"/>
        </w:rPr>
        <w:t>。决算数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szCs w:val="32"/>
          <w:lang w:eastAsia="zh-CN"/>
        </w:rPr>
        <w:t>加班工作餐减少</w:t>
      </w:r>
      <w:r>
        <w:rPr>
          <w:rFonts w:hint="eastAsia" w:ascii="仿宋_GB2312" w:hAnsi="仿宋"/>
          <w:szCs w:val="32"/>
        </w:rPr>
        <w:t>。</w:t>
      </w:r>
    </w:p>
    <w:p w14:paraId="530F7183">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5D67B48">
      <w:pPr>
        <w:ind w:firstLine="640" w:firstLineChars="200"/>
        <w:rPr>
          <w:rFonts w:hint="eastAsia" w:ascii="仿宋_GB2312" w:hAnsi="仿宋"/>
          <w:szCs w:val="32"/>
        </w:rPr>
      </w:pPr>
      <w:r>
        <w:rPr>
          <w:rFonts w:hint="eastAsia" w:ascii="仿宋_GB2312" w:hAnsi="仿宋"/>
          <w:szCs w:val="32"/>
          <w:lang w:eastAsia="zh-CN"/>
        </w:rPr>
        <w:t>淮南市八公山区卫生健康委员会（本级）202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0.06</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3ADFC73D">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预算为0万元，支出决算为0万元，完成预算的100%；决算数与预算数相同；较上年减少0万元，下降0%。原因是2023年度、2024年度均未安排因公出国（境）计划。故2024年</w:t>
      </w:r>
      <w:r>
        <w:rPr>
          <w:rFonts w:hint="eastAsia" w:ascii="仿宋_GB2312" w:hAnsi="仿宋"/>
          <w:szCs w:val="32"/>
          <w:lang w:eastAsia="zh-CN"/>
        </w:rPr>
        <w:t>淮南市八公山区卫生健康委员会</w:t>
      </w:r>
      <w:r>
        <w:rPr>
          <w:rFonts w:hint="eastAsia" w:ascii="仿宋_GB2312" w:hAnsi="仿宋"/>
          <w:szCs w:val="32"/>
        </w:rPr>
        <w:t>因公出国（境）团组0次，累计出国（境）0人次。</w:t>
      </w:r>
    </w:p>
    <w:p w14:paraId="27A58A0F">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0.06</w:t>
      </w:r>
      <w:r>
        <w:rPr>
          <w:rFonts w:hint="eastAsia" w:ascii="仿宋_GB2312" w:hAnsi="仿宋"/>
          <w:szCs w:val="32"/>
          <w:lang w:eastAsia="zh-CN"/>
        </w:rPr>
        <w:t>万元，支出决算为</w:t>
      </w:r>
      <w:r>
        <w:rPr>
          <w:rFonts w:hint="eastAsia" w:ascii="仿宋_GB2312" w:hAnsi="仿宋"/>
          <w:szCs w:val="32"/>
          <w:lang w:val="en-US" w:eastAsia="zh-CN"/>
        </w:rPr>
        <w:t>0.06万元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0.06</w:t>
      </w:r>
      <w:r>
        <w:rPr>
          <w:rFonts w:hint="eastAsia" w:ascii="仿宋_GB2312" w:hAnsi="仿宋"/>
          <w:szCs w:val="32"/>
          <w:lang w:eastAsia="zh-CN"/>
        </w:rPr>
        <w:t>万元，增长</w:t>
      </w:r>
      <w:r>
        <w:rPr>
          <w:rFonts w:hint="eastAsia" w:ascii="仿宋_GB2312" w:hAnsi="仿宋"/>
          <w:szCs w:val="32"/>
          <w:lang w:val="en-US" w:eastAsia="zh-CN"/>
        </w:rPr>
        <w:t>50%。</w:t>
      </w:r>
      <w:r>
        <w:rPr>
          <w:rFonts w:hint="eastAsia" w:ascii="仿宋_GB2312" w:hAnsi="仿宋"/>
          <w:szCs w:val="32"/>
          <w:lang w:eastAsia="zh-CN"/>
        </w:rPr>
        <w:t>决算数小于预算数的主要原因是厉行节约，</w:t>
      </w:r>
      <w:r>
        <w:t>严格控制接待人数和标准</w:t>
      </w:r>
      <w:r>
        <w:rPr>
          <w:rFonts w:hint="eastAsia" w:ascii="仿宋_GB2312" w:hAnsi="仿宋"/>
          <w:szCs w:val="32"/>
        </w:rPr>
        <w:t>。</w:t>
      </w:r>
      <w:r>
        <w:rPr>
          <w:rFonts w:hint="eastAsia" w:ascii="仿宋_GB2312" w:hAnsi="仿宋"/>
          <w:szCs w:val="32"/>
          <w:lang w:eastAsia="zh-CN"/>
        </w:rPr>
        <w:t>决算数较上年减少的主要原因是加班工作餐减少。202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淮南市八公山区卫生健康委员会（本级）</w:t>
      </w:r>
      <w:r>
        <w:rPr>
          <w:rFonts w:hint="eastAsia" w:ascii="仿宋_GB2312" w:hAnsi="仿宋"/>
          <w:szCs w:val="32"/>
        </w:rPr>
        <w:t>国内公务接待共</w:t>
      </w:r>
      <w:r>
        <w:rPr>
          <w:rFonts w:hint="eastAsia" w:ascii="仿宋_GB2312" w:hAnsi="仿宋"/>
          <w:szCs w:val="32"/>
          <w:lang w:val="en-US" w:eastAsia="zh-CN"/>
        </w:rPr>
        <w:t>2</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24</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人次）。主要是用于加班工作餐</w:t>
      </w:r>
      <w:r>
        <w:rPr>
          <w:rFonts w:hint="eastAsia" w:ascii="仿宋_GB2312" w:hAnsi="仿宋"/>
          <w:szCs w:val="32"/>
          <w:lang w:eastAsia="zh-CN"/>
        </w:rPr>
        <w:t>。</w:t>
      </w:r>
      <w:r>
        <w:rPr>
          <w:rFonts w:hint="eastAsia" w:ascii="仿宋_GB2312" w:hAnsi="仿宋"/>
          <w:szCs w:val="32"/>
        </w:rPr>
        <w:t>经费使用贯彻中央八项规定</w:t>
      </w:r>
      <w:r>
        <w:rPr>
          <w:rFonts w:hint="eastAsia" w:ascii="仿宋_GB2312" w:hAnsi="仿宋"/>
          <w:szCs w:val="32"/>
          <w:lang w:eastAsia="zh-CN"/>
        </w:rPr>
        <w:t>精神</w:t>
      </w:r>
      <w:r>
        <w:rPr>
          <w:rFonts w:hint="eastAsia" w:ascii="仿宋_GB2312" w:hAnsi="仿宋"/>
          <w:szCs w:val="32"/>
        </w:rPr>
        <w:t>和省</w:t>
      </w:r>
      <w:r>
        <w:rPr>
          <w:rFonts w:hint="eastAsia" w:ascii="仿宋_GB2312" w:hAnsi="仿宋"/>
          <w:szCs w:val="32"/>
          <w:lang w:eastAsia="zh-CN"/>
        </w:rPr>
        <w:t>委</w:t>
      </w:r>
      <w:r>
        <w:rPr>
          <w:rFonts w:hint="eastAsia" w:ascii="仿宋_GB2312" w:hAnsi="仿宋"/>
          <w:szCs w:val="32"/>
        </w:rPr>
        <w:t>实</w:t>
      </w:r>
      <w:r>
        <w:rPr>
          <w:rFonts w:hint="eastAsia" w:ascii="仿宋_GB2312" w:hAnsi="宋体" w:cs="宋体"/>
          <w:color w:val="282828"/>
          <w:kern w:val="0"/>
          <w:szCs w:val="32"/>
        </w:rPr>
        <w:t>施细则</w:t>
      </w:r>
      <w:r>
        <w:rPr>
          <w:rFonts w:hint="eastAsia" w:ascii="仿宋_GB2312" w:hAnsi="仿宋"/>
          <w:szCs w:val="32"/>
        </w:rPr>
        <w:t>，严格执行《党政机关厉行节约反对浪费条例》、</w:t>
      </w:r>
      <w:r>
        <w:rPr>
          <w:rFonts w:hint="eastAsia" w:ascii="仿宋_GB2312" w:hAnsi="仿宋"/>
          <w:szCs w:val="32"/>
          <w:lang w:eastAsia="zh-CN"/>
        </w:rPr>
        <w:t>《安徽省财政厅关于调整省直机关公务接待费用餐标准的通知》</w:t>
      </w:r>
      <w:r>
        <w:rPr>
          <w:rFonts w:hint="eastAsia" w:ascii="仿宋_GB2312" w:hAnsi="仿宋"/>
          <w:szCs w:val="32"/>
        </w:rPr>
        <w:t>（财行〔201</w:t>
      </w:r>
      <w:r>
        <w:rPr>
          <w:rFonts w:hint="eastAsia" w:ascii="仿宋_GB2312" w:hAnsi="仿宋"/>
          <w:szCs w:val="32"/>
          <w:lang w:val="en-US" w:eastAsia="zh-CN"/>
        </w:rPr>
        <w:t>8</w:t>
      </w:r>
      <w:r>
        <w:rPr>
          <w:rFonts w:hint="eastAsia" w:ascii="仿宋_GB2312" w:hAnsi="仿宋"/>
          <w:szCs w:val="32"/>
        </w:rPr>
        <w:t>〕</w:t>
      </w:r>
      <w:r>
        <w:rPr>
          <w:rFonts w:hint="eastAsia" w:ascii="仿宋_GB2312" w:hAnsi="仿宋"/>
          <w:szCs w:val="32"/>
          <w:lang w:val="en-US" w:eastAsia="zh-CN"/>
        </w:rPr>
        <w:t>1096</w:t>
      </w:r>
      <w:r>
        <w:rPr>
          <w:rFonts w:hint="eastAsia" w:ascii="仿宋_GB2312" w:hAnsi="仿宋"/>
          <w:szCs w:val="32"/>
        </w:rPr>
        <w:t>号）</w:t>
      </w:r>
      <w:r>
        <w:rPr>
          <w:rFonts w:hint="eastAsia" w:ascii="仿宋_GB2312" w:hAnsi="仿宋"/>
          <w:szCs w:val="32"/>
          <w:lang w:eastAsia="zh-CN"/>
        </w:rPr>
        <w:t>等</w:t>
      </w:r>
      <w:r>
        <w:rPr>
          <w:rFonts w:hint="eastAsia" w:ascii="仿宋_GB2312" w:hAnsi="仿宋"/>
          <w:szCs w:val="32"/>
        </w:rPr>
        <w:t>相关规定。</w:t>
      </w:r>
    </w:p>
    <w:p w14:paraId="2199BC46">
      <w:pPr>
        <w:ind w:firstLine="643" w:firstLineChars="200"/>
      </w:pPr>
      <w:r>
        <w:rPr>
          <w:rFonts w:hint="eastAsia" w:ascii="仿宋_GB2312" w:hAnsi="仿宋"/>
          <w:b/>
          <w:bCs/>
          <w:szCs w:val="32"/>
        </w:rPr>
        <w:t>3.公务用车购置及运行维护费</w:t>
      </w:r>
      <w:r>
        <w:rPr>
          <w:rFonts w:hint="eastAsia" w:ascii="仿宋_GB2312" w:hAnsi="仿宋"/>
          <w:szCs w:val="32"/>
        </w:rPr>
        <w:t>预算为0万元，支出决算为0万元，完成预算的100%；较上年减少0万元，下降0%。决算数与预算数相同；较上年减少0万元，下降0%。原因是2023年度、2024年度均未安排公务用车购置及运行维护费计划。其中，公务用车购置费预算为0万元，支出决算为0万元，完成预算的100%；决算数与预算数相同；较上年减少0万元，下降0%。原因是2023年度、2024年度均未安排公务用车购置费计划。2024年购置公务用车0辆。公务用车运行维护费预算为0万元，支出决算为0万元，完成预算的100%；决算数与预算数相同；较上年减少0万元，下降0%。原因是2023年度、2024年度均未安排公务用车运行维护费计划</w:t>
      </w:r>
      <w:r>
        <w:rPr>
          <w:rFonts w:hint="eastAsia" w:ascii="仿宋_GB2312" w:hAnsi="仿宋"/>
          <w:color w:val="0000FF"/>
          <w:szCs w:val="32"/>
        </w:rPr>
        <w:t>。</w:t>
      </w:r>
      <w:r>
        <w:rPr>
          <w:rFonts w:hint="eastAsia" w:ascii="仿宋_GB2312" w:hAnsi="仿宋"/>
          <w:szCs w:val="32"/>
        </w:rPr>
        <w:t>公务用车运行维护费，包括车辆燃料费、维修费、过路过桥费、保险费等支出。截至2024年12月31日，</w:t>
      </w:r>
      <w:bookmarkStart w:id="0" w:name="_GoBack"/>
      <w:bookmarkEnd w:id="0"/>
      <w:r>
        <w:rPr>
          <w:rFonts w:hint="eastAsia" w:ascii="仿宋_GB2312" w:hAnsi="仿宋"/>
          <w:szCs w:val="32"/>
          <w:lang w:eastAsia="zh-CN"/>
        </w:rPr>
        <w:t>淮南市八公山区卫生健康委员会</w:t>
      </w:r>
      <w:r>
        <w:rPr>
          <w:rFonts w:hint="eastAsia" w:ascii="仿宋_GB2312" w:hAnsi="仿宋"/>
          <w:szCs w:val="32"/>
        </w:rPr>
        <w:t>机关及所属单位开支财政拨款的公务用车保有量为0辆。</w:t>
      </w:r>
    </w:p>
    <w:p w14:paraId="6E9B6F85">
      <w:pPr>
        <w:ind w:firstLine="640" w:firstLineChars="200"/>
        <w:rPr>
          <w:rFonts w:hint="eastAsia" w:ascii="仿宋_GB2312" w:eastAsia="仿宋_GB2312"/>
          <w:sz w:val="32"/>
        </w:rPr>
      </w:pPr>
    </w:p>
    <w:p w14:paraId="3C0294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C4199"/>
    <w:rsid w:val="08CC4199"/>
    <w:rsid w:val="33BF132B"/>
    <w:rsid w:val="62C8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1688</Words>
  <Characters>1813</Characters>
  <Lines>0</Lines>
  <Paragraphs>0</Paragraphs>
  <TotalTime>0</TotalTime>
  <ScaleCrop>false</ScaleCrop>
  <LinksUpToDate>false</LinksUpToDate>
  <CharactersWithSpaces>1858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2025-09-23T08:11:00Z</dcterms:created>
  <dc:creator>  美妥妥滴 </dc:creator>
  <cp:lastModifiedBy>  美妥妥滴 </cp:lastModifiedBy>
  <dcterms:modified xsi:type="dcterms:W3CDTF">2025-09-25T01:50:20Z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5F74D2BABC204B2BA36FBE9E06EC0B06_11</vt:lpwstr>
  </property>
  <property fmtid="{D5CDD505-2E9C-101B-9397-08002B2CF9AE}" pid="4" name="KSOTemplateDocerSaveRecord">
    <vt:lpwstr>eyJoZGlkIjoiNDVlMTc4Yjk5NTk2YzVjMjZmMDUyMjJlZTM1ZTAyNGUiLCJ1c2VySWQiOiIyNjAwMzk0NzIifQ==</vt:lpwstr>
  </property>
</Properties>
</file>