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2E50C">
      <w:pPr>
        <w:keepNext w:val="0"/>
        <w:keepLines w:val="0"/>
        <w:pageBreakBefore w:val="0"/>
        <w:widowControl w:val="0"/>
        <w:tabs>
          <w:tab w:val="left" w:pos="631"/>
        </w:tabs>
        <w:suppressAutoHyphens/>
        <w:kinsoku/>
        <w:wordWrap/>
        <w:overflowPunct/>
        <w:topLinePunct w:val="0"/>
        <w:autoSpaceDE/>
        <w:autoSpaceDN/>
        <w:bidi w:val="0"/>
        <w:spacing w:line="600" w:lineRule="exact"/>
        <w:jc w:val="both"/>
        <w:textAlignment w:val="auto"/>
        <w:rPr>
          <w:rFonts w:hint="default" w:ascii="Times New Roman" w:hAnsi="Times New Roman" w:eastAsia="方正小标宋简体" w:cs="Times New Roman"/>
          <w:sz w:val="44"/>
          <w:szCs w:val="44"/>
          <w:lang w:val="en-US" w:eastAsia="zh-CN"/>
        </w:rPr>
      </w:pPr>
      <w:bookmarkStart w:id="0" w:name="OLE_LINK1"/>
    </w:p>
    <w:p w14:paraId="75CC6FC9">
      <w:pPr>
        <w:keepNext w:val="0"/>
        <w:keepLines w:val="0"/>
        <w:pageBreakBefore w:val="0"/>
        <w:widowControl w:val="0"/>
        <w:tabs>
          <w:tab w:val="left" w:pos="631"/>
        </w:tabs>
        <w:suppressAutoHyphens/>
        <w:kinsoku/>
        <w:wordWrap/>
        <w:overflowPunct/>
        <w:topLinePunct w:val="0"/>
        <w:autoSpaceDE/>
        <w:autoSpaceDN/>
        <w:bidi w:val="0"/>
        <w:spacing w:line="600" w:lineRule="exact"/>
        <w:jc w:val="both"/>
        <w:textAlignment w:val="auto"/>
        <w:rPr>
          <w:rFonts w:hint="default" w:ascii="Times New Roman" w:hAnsi="Times New Roman" w:eastAsia="方正小标宋简体" w:cs="Times New Roman"/>
          <w:sz w:val="44"/>
          <w:szCs w:val="44"/>
          <w:lang w:val="en-US" w:eastAsia="zh-CN"/>
        </w:rPr>
      </w:pPr>
    </w:p>
    <w:p w14:paraId="738229E3">
      <w:pPr>
        <w:keepNext w:val="0"/>
        <w:keepLines w:val="0"/>
        <w:pageBreakBefore w:val="0"/>
        <w:widowControl w:val="0"/>
        <w:tabs>
          <w:tab w:val="left" w:pos="631"/>
        </w:tabs>
        <w:suppressAutoHyphens/>
        <w:kinsoku/>
        <w:wordWrap/>
        <w:overflowPunct/>
        <w:topLinePunct w:val="0"/>
        <w:autoSpaceDE/>
        <w:autoSpaceDN/>
        <w:bidi w:val="0"/>
        <w:spacing w:line="600" w:lineRule="exact"/>
        <w:jc w:val="both"/>
        <w:textAlignment w:val="auto"/>
        <w:rPr>
          <w:rFonts w:hint="default" w:ascii="Times New Roman" w:hAnsi="Times New Roman" w:eastAsia="方正小标宋简体" w:cs="Times New Roman"/>
          <w:sz w:val="44"/>
          <w:szCs w:val="44"/>
          <w:lang w:val="en-US" w:eastAsia="zh-CN"/>
        </w:rPr>
      </w:pPr>
    </w:p>
    <w:p w14:paraId="15C6A3B9">
      <w:pPr>
        <w:keepNext w:val="0"/>
        <w:keepLines w:val="0"/>
        <w:pageBreakBefore w:val="0"/>
        <w:widowControl w:val="0"/>
        <w:tabs>
          <w:tab w:val="left" w:pos="631"/>
        </w:tabs>
        <w:suppressAutoHyphens/>
        <w:kinsoku/>
        <w:wordWrap/>
        <w:overflowPunct/>
        <w:topLinePunct w:val="0"/>
        <w:autoSpaceDE/>
        <w:autoSpaceDN/>
        <w:bidi w:val="0"/>
        <w:spacing w:line="600" w:lineRule="exact"/>
        <w:jc w:val="both"/>
        <w:textAlignment w:val="auto"/>
        <w:rPr>
          <w:rFonts w:hint="default" w:ascii="Times New Roman" w:hAnsi="Times New Roman" w:eastAsia="方正小标宋简体" w:cs="Times New Roman"/>
          <w:sz w:val="44"/>
          <w:szCs w:val="44"/>
          <w:lang w:val="en-US" w:eastAsia="zh-CN"/>
        </w:rPr>
      </w:pPr>
    </w:p>
    <w:p w14:paraId="40074F09">
      <w:pPr>
        <w:keepNext w:val="0"/>
        <w:keepLines w:val="0"/>
        <w:pageBreakBefore w:val="0"/>
        <w:widowControl w:val="0"/>
        <w:tabs>
          <w:tab w:val="left" w:pos="631"/>
        </w:tabs>
        <w:suppressAutoHyphens/>
        <w:kinsoku/>
        <w:wordWrap/>
        <w:overflowPunct/>
        <w:topLinePunct w:val="0"/>
        <w:autoSpaceDE/>
        <w:autoSpaceDN/>
        <w:bidi w:val="0"/>
        <w:spacing w:line="600" w:lineRule="exact"/>
        <w:jc w:val="both"/>
        <w:textAlignment w:val="auto"/>
        <w:rPr>
          <w:rFonts w:hint="default" w:ascii="Times New Roman" w:hAnsi="Times New Roman" w:eastAsia="方正小标宋简体" w:cs="Times New Roman"/>
          <w:sz w:val="44"/>
          <w:szCs w:val="44"/>
          <w:lang w:val="en-US" w:eastAsia="zh-CN"/>
        </w:rPr>
      </w:pPr>
    </w:p>
    <w:p w14:paraId="2ECE3903">
      <w:pPr>
        <w:keepNext w:val="0"/>
        <w:keepLines w:val="0"/>
        <w:pageBreakBefore w:val="0"/>
        <w:widowControl w:val="0"/>
        <w:tabs>
          <w:tab w:val="left" w:pos="631"/>
        </w:tabs>
        <w:suppressAutoHyphens/>
        <w:kinsoku/>
        <w:wordWrap/>
        <w:overflowPunct/>
        <w:topLinePunct w:val="0"/>
        <w:autoSpaceDE/>
        <w:autoSpaceDN/>
        <w:bidi w:val="0"/>
        <w:spacing w:line="600" w:lineRule="exact"/>
        <w:jc w:val="both"/>
        <w:textAlignment w:val="auto"/>
        <w:rPr>
          <w:rFonts w:hint="default" w:ascii="Times New Roman" w:hAnsi="Times New Roman" w:eastAsia="方正小标宋简体" w:cs="Times New Roman"/>
          <w:sz w:val="44"/>
          <w:szCs w:val="44"/>
          <w:lang w:val="en-US" w:eastAsia="zh-CN"/>
        </w:rPr>
      </w:pPr>
    </w:p>
    <w:p w14:paraId="70445007">
      <w:pPr>
        <w:keepNext w:val="0"/>
        <w:keepLines w:val="0"/>
        <w:pageBreakBefore w:val="0"/>
        <w:widowControl w:val="0"/>
        <w:tabs>
          <w:tab w:val="left" w:pos="631"/>
        </w:tabs>
        <w:suppressAutoHyphens/>
        <w:kinsoku/>
        <w:wordWrap/>
        <w:overflowPunct/>
        <w:topLinePunct w:val="0"/>
        <w:autoSpaceDE/>
        <w:autoSpaceDN/>
        <w:bidi w:val="0"/>
        <w:spacing w:line="600" w:lineRule="exact"/>
        <w:jc w:val="both"/>
        <w:textAlignment w:val="auto"/>
        <w:rPr>
          <w:rFonts w:hint="default" w:ascii="Times New Roman" w:hAnsi="Times New Roman" w:eastAsia="方正小标宋简体" w:cs="Times New Roman"/>
          <w:sz w:val="44"/>
          <w:szCs w:val="44"/>
          <w:lang w:val="en-US" w:eastAsia="zh-CN"/>
        </w:rPr>
      </w:pPr>
    </w:p>
    <w:p w14:paraId="5A934CF3">
      <w:pPr>
        <w:keepNext w:val="0"/>
        <w:keepLines w:val="0"/>
        <w:pageBreakBefore w:val="0"/>
        <w:widowControl w:val="0"/>
        <w:tabs>
          <w:tab w:val="left" w:pos="631"/>
        </w:tabs>
        <w:suppressAutoHyphens/>
        <w:kinsoku/>
        <w:wordWrap/>
        <w:overflowPunct/>
        <w:topLinePunct w:val="0"/>
        <w:autoSpaceDE/>
        <w:autoSpaceDN/>
        <w:bidi w:val="0"/>
        <w:spacing w:line="600" w:lineRule="exact"/>
        <w:jc w:val="both"/>
        <w:textAlignment w:val="auto"/>
        <w:rPr>
          <w:rFonts w:hint="default" w:ascii="Times New Roman" w:hAnsi="Times New Roman" w:eastAsia="方正小标宋简体" w:cs="Times New Roman"/>
          <w:sz w:val="44"/>
          <w:szCs w:val="44"/>
          <w:lang w:val="en-US" w:eastAsia="zh-CN"/>
        </w:rPr>
      </w:pPr>
    </w:p>
    <w:p w14:paraId="13BE656E">
      <w:pPr>
        <w:keepNext w:val="0"/>
        <w:keepLines w:val="0"/>
        <w:pageBreakBefore w:val="0"/>
        <w:widowControl/>
        <w:suppressAutoHyphens/>
        <w:kinsoku/>
        <w:wordWrap/>
        <w:overflowPunct w:val="0"/>
        <w:topLinePunct/>
        <w:autoSpaceDE w:val="0"/>
        <w:autoSpaceDN w:val="0"/>
        <w:bidi w:val="0"/>
        <w:adjustRightInd w:val="0"/>
        <w:snapToGrid w:val="0"/>
        <w:spacing w:line="600" w:lineRule="exact"/>
        <w:ind w:left="0" w:leftChars="0" w:right="0" w:rightChars="0" w:firstLine="0" w:firstLineChars="0"/>
        <w:jc w:val="center"/>
        <w:textAlignment w:val="baseline"/>
        <w:rPr>
          <w:rFonts w:hint="default" w:ascii="Times New Roman" w:hAnsi="Times New Roman" w:eastAsia="仿宋_GB2312" w:cs="Times New Roman"/>
          <w:snapToGrid w:val="0"/>
          <w:color w:val="auto"/>
          <w:kern w:val="0"/>
          <w:sz w:val="32"/>
          <w:szCs w:val="32"/>
          <w:highlight w:val="none"/>
          <w:u w:val="none"/>
          <w:lang w:val="en-US" w:eastAsia="zh-CN" w:bidi="ar-SA"/>
        </w:rPr>
      </w:pPr>
      <w:r>
        <w:rPr>
          <w:rFonts w:hint="default" w:ascii="Times New Roman" w:hAnsi="Times New Roman" w:eastAsia="仿宋_GB2312" w:cs="Times New Roman"/>
          <w:snapToGrid w:val="0"/>
          <w:color w:val="auto"/>
          <w:kern w:val="0"/>
          <w:sz w:val="32"/>
          <w:szCs w:val="32"/>
          <w:highlight w:val="none"/>
          <w:u w:val="none"/>
          <w:lang w:val="en-US" w:eastAsia="zh-CN" w:bidi="ar-SA"/>
        </w:rPr>
        <w:t>淮八府办〔2025〕5号</w:t>
      </w:r>
    </w:p>
    <w:bookmarkEnd w:id="0"/>
    <w:p w14:paraId="0E77C7C3">
      <w:pPr>
        <w:keepNext w:val="0"/>
        <w:keepLines w:val="0"/>
        <w:pageBreakBefore w:val="0"/>
        <w:widowControl w:val="0"/>
        <w:tabs>
          <w:tab w:val="left" w:pos="631"/>
        </w:tabs>
        <w:suppressAutoHyphens/>
        <w:kinsoku/>
        <w:wordWrap/>
        <w:overflowPunct/>
        <w:topLinePunct w:val="0"/>
        <w:autoSpaceDE/>
        <w:autoSpaceDN/>
        <w:bidi w:val="0"/>
        <w:spacing w:line="600" w:lineRule="exact"/>
        <w:jc w:val="both"/>
        <w:textAlignment w:val="auto"/>
        <w:rPr>
          <w:rFonts w:hint="default" w:ascii="Times New Roman" w:hAnsi="Times New Roman" w:eastAsia="方正小标宋简体" w:cs="Times New Roman"/>
          <w:sz w:val="44"/>
          <w:szCs w:val="44"/>
          <w:lang w:val="en-US" w:eastAsia="zh-CN"/>
        </w:rPr>
      </w:pPr>
    </w:p>
    <w:p w14:paraId="3DBB3E2D">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color w:val="000000"/>
          <w:sz w:val="31"/>
          <w:szCs w:val="31"/>
        </w:rPr>
      </w:pPr>
      <w:r>
        <w:rPr>
          <w:rFonts w:hint="default" w:ascii="Times New Roman" w:hAnsi="Times New Roman" w:eastAsia="方正小标宋简体" w:cs="Times New Roman"/>
          <w:color w:val="000000"/>
          <w:kern w:val="0"/>
          <w:sz w:val="44"/>
          <w:szCs w:val="44"/>
          <w:lang w:val="en-US" w:eastAsia="zh-CN" w:bidi="ar"/>
        </w:rPr>
        <w:t>八公山区人民政府办公室关于印发《八公山区自然灾害救助应急预案》的通知</w:t>
      </w:r>
    </w:p>
    <w:p w14:paraId="385FB00B">
      <w:pPr>
        <w:pStyle w:val="8"/>
        <w:keepNext w:val="0"/>
        <w:keepLines w:val="0"/>
        <w:pageBreakBefore w:val="0"/>
        <w:widowControl/>
        <w:suppressLineNumbers w:val="0"/>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sz w:val="31"/>
          <w:szCs w:val="31"/>
        </w:rPr>
      </w:pPr>
    </w:p>
    <w:p w14:paraId="67BA559C">
      <w:pPr>
        <w:pStyle w:val="8"/>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sz w:val="32"/>
          <w:szCs w:val="32"/>
        </w:rPr>
        <w:t>各</w:t>
      </w:r>
      <w:r>
        <w:rPr>
          <w:rFonts w:hint="default" w:ascii="Times New Roman" w:hAnsi="Times New Roman" w:eastAsia="仿宋_GB2312" w:cs="Times New Roman"/>
          <w:color w:val="000000"/>
          <w:sz w:val="32"/>
          <w:szCs w:val="32"/>
          <w:lang w:val="en-US" w:eastAsia="zh-CN"/>
        </w:rPr>
        <w:t>镇</w:t>
      </w:r>
      <w:r>
        <w:rPr>
          <w:rFonts w:hint="default" w:ascii="Times New Roman" w:hAnsi="Times New Roman" w:eastAsia="仿宋_GB2312" w:cs="Times New Roman"/>
          <w:color w:val="000000"/>
          <w:sz w:val="32"/>
          <w:szCs w:val="32"/>
        </w:rPr>
        <w:t>人民政府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街道办事处</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区安全生产（防灾减灾救灾）委员会各成员单位</w:t>
      </w:r>
      <w:r>
        <w:rPr>
          <w:rFonts w:hint="default" w:ascii="Times New Roman" w:hAnsi="Times New Roman" w:eastAsia="仿宋_GB2312" w:cs="Times New Roman"/>
          <w:color w:val="000000"/>
          <w:sz w:val="32"/>
          <w:szCs w:val="32"/>
        </w:rPr>
        <w:t>：</w:t>
      </w:r>
    </w:p>
    <w:p w14:paraId="69FE254C">
      <w:pPr>
        <w:keepNext w:val="0"/>
        <w:keepLines w:val="0"/>
        <w:pageBreakBefore w:val="0"/>
        <w:kinsoku/>
        <w:wordWrap/>
        <w:overflowPunct/>
        <w:topLinePunct w:val="0"/>
        <w:autoSpaceDE/>
        <w:autoSpaceDN/>
        <w:bidi w:val="0"/>
        <w:spacing w:line="600" w:lineRule="exact"/>
        <w:ind w:firstLine="65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经区政府同意，现将修订后的《八公山区自然灾害救助应急预案》印发给你们，请结合实际，认真贯彻落实。</w:t>
      </w:r>
    </w:p>
    <w:p w14:paraId="67B05B68">
      <w:pPr>
        <w:keepNext w:val="0"/>
        <w:keepLines w:val="0"/>
        <w:pageBreakBefore w:val="0"/>
        <w:widowControl w:val="0"/>
        <w:kinsoku/>
        <w:wordWrap/>
        <w:overflowPunct/>
        <w:topLinePunct w:val="0"/>
        <w:autoSpaceDE/>
        <w:autoSpaceDN/>
        <w:bidi w:val="0"/>
        <w:spacing w:after="120" w:afterLines="0" w:afterAutospacing="0" w:line="600" w:lineRule="exact"/>
        <w:jc w:val="both"/>
        <w:textAlignment w:val="auto"/>
        <w:rPr>
          <w:rFonts w:hint="default" w:ascii="Times New Roman" w:hAnsi="Times New Roman" w:eastAsia="仿宋_GB2312" w:cs="Times New Roman"/>
          <w:kern w:val="2"/>
          <w:sz w:val="32"/>
          <w:szCs w:val="32"/>
          <w:lang w:val="en-US" w:eastAsia="zh-CN" w:bidi="ar-SA"/>
        </w:rPr>
      </w:pPr>
    </w:p>
    <w:p w14:paraId="5C1F9A80">
      <w:pPr>
        <w:keepNext w:val="0"/>
        <w:keepLines w:val="0"/>
        <w:pageBreakBefore w:val="0"/>
        <w:kinsoku/>
        <w:wordWrap/>
        <w:overflowPunct/>
        <w:topLinePunct w:val="0"/>
        <w:autoSpaceDE/>
        <w:autoSpaceDN/>
        <w:bidi w:val="0"/>
        <w:spacing w:line="600" w:lineRule="exact"/>
        <w:ind w:left="3024" w:leftChars="1400" w:firstLine="0" w:firstLineChars="0"/>
        <w:jc w:val="left"/>
        <w:textAlignment w:val="auto"/>
        <w:rPr>
          <w:rFonts w:hint="default" w:ascii="Times New Roman" w:hAnsi="Times New Roman" w:eastAsia="仿宋_GB2312" w:cs="Times New Roman"/>
          <w:sz w:val="32"/>
          <w:szCs w:val="32"/>
        </w:rPr>
      </w:pPr>
    </w:p>
    <w:p w14:paraId="120FA430">
      <w:pPr>
        <w:keepNext w:val="0"/>
        <w:keepLines w:val="0"/>
        <w:pageBreakBefore w:val="0"/>
        <w:kinsoku/>
        <w:wordWrap w:val="0"/>
        <w:overflowPunct/>
        <w:topLinePunct w:val="0"/>
        <w:autoSpaceDE/>
        <w:autoSpaceDN/>
        <w:bidi w:val="0"/>
        <w:spacing w:line="600" w:lineRule="exact"/>
        <w:jc w:val="right"/>
        <w:textAlignment w:val="auto"/>
        <w:rPr>
          <w:rFonts w:hint="default" w:ascii="Times New Roman" w:hAnsi="Times New Roman" w:eastAsia="方正小标宋简体" w:cs="Times New Roman"/>
          <w:color w:val="000000"/>
          <w:w w:val="90"/>
          <w:kern w:val="0"/>
          <w:sz w:val="43"/>
          <w:szCs w:val="43"/>
          <w:lang w:val="en-US" w:eastAsia="zh-CN" w:bidi="ar"/>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14:paraId="2C4D932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jc w:val="both"/>
        <w:textAlignment w:val="auto"/>
        <w:rPr>
          <w:rFonts w:hint="default" w:ascii="Times New Roman" w:hAnsi="Times New Roman" w:eastAsia="仿宋_GB2312" w:cs="Times New Roman"/>
          <w:sz w:val="32"/>
          <w:szCs w:val="32"/>
          <w:lang w:val="en-US" w:eastAsia="zh-CN"/>
        </w:rPr>
      </w:pPr>
    </w:p>
    <w:p w14:paraId="4210A574">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lang w:val="en-US" w:eastAsia="zh-CN"/>
        </w:rPr>
      </w:pPr>
    </w:p>
    <w:p w14:paraId="29C4023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sectPr>
          <w:footerReference r:id="rId4" w:type="first"/>
          <w:footerReference r:id="rId3" w:type="default"/>
          <w:pgSz w:w="11906" w:h="16838"/>
          <w:pgMar w:top="1587" w:right="1531" w:bottom="1587" w:left="1531" w:header="851" w:footer="1134" w:gutter="0"/>
          <w:pgNumType w:fmt="decimal"/>
          <w:cols w:space="720" w:num="1"/>
          <w:titlePg/>
          <w:rtlGutter w:val="0"/>
          <w:docGrid w:type="linesAndChars" w:linePitch="312" w:charSpace="1402"/>
        </w:sectPr>
      </w:pPr>
    </w:p>
    <w:p w14:paraId="74DBE17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strike w:val="0"/>
          <w:dstrike w:val="0"/>
          <w:color w:val="000000"/>
          <w:sz w:val="44"/>
          <w:szCs w:val="44"/>
          <w:u w:val="none"/>
          <w:lang w:val="en-US" w:eastAsia="zh-CN"/>
        </w:rPr>
        <w:t>八公山区</w:t>
      </w:r>
      <w:r>
        <w:rPr>
          <w:rFonts w:hint="default" w:ascii="Times New Roman" w:hAnsi="Times New Roman" w:eastAsia="方正小标宋简体" w:cs="Times New Roman"/>
          <w:color w:val="000000"/>
          <w:sz w:val="44"/>
          <w:szCs w:val="44"/>
        </w:rPr>
        <w:t>自然灾害救助应急预案</w:t>
      </w:r>
    </w:p>
    <w:p w14:paraId="1415E003">
      <w:pPr>
        <w:keepNext w:val="0"/>
        <w:keepLines w:val="0"/>
        <w:pageBreakBefore w:val="0"/>
        <w:widowControl w:val="0"/>
        <w:kinsoku/>
        <w:wordWrap/>
        <w:overflowPunct/>
        <w:topLinePunct w:val="0"/>
        <w:autoSpaceDE/>
        <w:autoSpaceDN/>
        <w:bidi w:val="0"/>
        <w:adjustRightInd w:val="0"/>
        <w:snapToGrid w:val="0"/>
        <w:spacing w:line="600" w:lineRule="exact"/>
        <w:ind w:left="695" w:leftChars="331"/>
        <w:textAlignment w:val="auto"/>
        <w:rPr>
          <w:rFonts w:hint="default" w:ascii="Times New Roman" w:hAnsi="Times New Roman" w:eastAsia="黑体" w:cs="Times New Roman"/>
          <w:color w:val="000000"/>
          <w:sz w:val="32"/>
          <w:szCs w:val="32"/>
        </w:rPr>
      </w:pPr>
    </w:p>
    <w:p w14:paraId="04D4ED57">
      <w:pPr>
        <w:keepNext w:val="0"/>
        <w:keepLines w:val="0"/>
        <w:pageBreakBefore w:val="0"/>
        <w:widowControl w:val="0"/>
        <w:kinsoku/>
        <w:wordWrap/>
        <w:overflowPunct/>
        <w:topLinePunct w:val="0"/>
        <w:autoSpaceDE/>
        <w:autoSpaceDN/>
        <w:bidi w:val="0"/>
        <w:adjustRightInd w:val="0"/>
        <w:snapToGrid w:val="0"/>
        <w:spacing w:line="600" w:lineRule="exact"/>
        <w:ind w:left="695" w:leftChars="331"/>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1  总则</w:t>
      </w:r>
    </w:p>
    <w:p w14:paraId="2C16ABCC">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1.1  编制目的</w:t>
      </w:r>
    </w:p>
    <w:p w14:paraId="06973A28">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1.2  编制依据</w:t>
      </w:r>
    </w:p>
    <w:p w14:paraId="73956710">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1.3  工作原则</w:t>
      </w:r>
    </w:p>
    <w:p w14:paraId="7A27B0FB">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1.4  适用范围</w:t>
      </w:r>
    </w:p>
    <w:p w14:paraId="199B7030">
      <w:pPr>
        <w:keepNext w:val="0"/>
        <w:keepLines w:val="0"/>
        <w:pageBreakBefore w:val="0"/>
        <w:widowControl w:val="0"/>
        <w:kinsoku/>
        <w:wordWrap/>
        <w:overflowPunct/>
        <w:topLinePunct w:val="0"/>
        <w:autoSpaceDE/>
        <w:autoSpaceDN/>
        <w:bidi w:val="0"/>
        <w:adjustRightInd w:val="0"/>
        <w:snapToGrid w:val="0"/>
        <w:spacing w:line="600" w:lineRule="exact"/>
        <w:ind w:left="695" w:leftChars="331"/>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2  组织指挥体系</w:t>
      </w:r>
    </w:p>
    <w:p w14:paraId="10D68946">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pacing w:val="-6"/>
          <w:sz w:val="32"/>
          <w:szCs w:val="32"/>
        </w:rPr>
      </w:pPr>
      <w:r>
        <w:rPr>
          <w:rFonts w:hint="default" w:ascii="Times New Roman" w:hAnsi="Times New Roman" w:eastAsia="楷体_GB2312" w:cs="Times New Roman"/>
          <w:color w:val="000000"/>
          <w:sz w:val="32"/>
          <w:szCs w:val="32"/>
        </w:rPr>
        <w:t xml:space="preserve">2.1 </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strike w:val="0"/>
          <w:dstrike w:val="0"/>
          <w:color w:val="000000"/>
          <w:spacing w:val="-6"/>
          <w:sz w:val="32"/>
          <w:szCs w:val="32"/>
          <w:u w:val="none"/>
          <w:lang w:val="en-US" w:eastAsia="zh-CN"/>
        </w:rPr>
        <w:t>区安全生产（防灾减灾救灾）</w:t>
      </w:r>
      <w:r>
        <w:rPr>
          <w:rFonts w:hint="default" w:ascii="Times New Roman" w:hAnsi="Times New Roman" w:eastAsia="楷体_GB2312" w:cs="Times New Roman"/>
          <w:color w:val="000000"/>
          <w:spacing w:val="-6"/>
          <w:sz w:val="32"/>
          <w:szCs w:val="32"/>
        </w:rPr>
        <w:t>委员会职责</w:t>
      </w:r>
    </w:p>
    <w:p w14:paraId="1E64D24B">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w:t>
      </w:r>
      <w:r>
        <w:rPr>
          <w:rFonts w:hint="default" w:ascii="Times New Roman" w:hAnsi="Times New Roman" w:eastAsia="楷体_GB2312" w:cs="Times New Roman"/>
          <w:color w:val="000000"/>
          <w:sz w:val="32"/>
          <w:szCs w:val="32"/>
          <w:lang w:val="en-US" w:eastAsia="zh-CN"/>
        </w:rPr>
        <w:t>2</w:t>
      </w:r>
      <w:r>
        <w:rPr>
          <w:rFonts w:hint="default" w:ascii="Times New Roman" w:hAnsi="Times New Roman" w:eastAsia="楷体_GB2312" w:cs="Times New Roman"/>
          <w:color w:val="000000"/>
          <w:sz w:val="32"/>
          <w:szCs w:val="32"/>
        </w:rPr>
        <w:t xml:space="preserve">  工作组</w:t>
      </w:r>
    </w:p>
    <w:p w14:paraId="561D8FFA">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w:t>
      </w:r>
      <w:r>
        <w:rPr>
          <w:rFonts w:hint="default" w:ascii="Times New Roman" w:hAnsi="Times New Roman" w:eastAsia="楷体_GB2312" w:cs="Times New Roman"/>
          <w:color w:val="000000"/>
          <w:sz w:val="32"/>
          <w:szCs w:val="32"/>
          <w:lang w:val="en-US" w:eastAsia="zh-CN"/>
        </w:rPr>
        <w:t>3</w:t>
      </w:r>
      <w:r>
        <w:rPr>
          <w:rFonts w:hint="default" w:ascii="Times New Roman" w:hAnsi="Times New Roman" w:eastAsia="楷体_GB2312" w:cs="Times New Roman"/>
          <w:color w:val="000000"/>
          <w:sz w:val="32"/>
          <w:szCs w:val="32"/>
        </w:rPr>
        <w:t xml:space="preserve">  专家委员会</w:t>
      </w:r>
    </w:p>
    <w:p w14:paraId="19DDC373">
      <w:pPr>
        <w:keepNext w:val="0"/>
        <w:keepLines w:val="0"/>
        <w:pageBreakBefore w:val="0"/>
        <w:widowControl w:val="0"/>
        <w:kinsoku/>
        <w:wordWrap/>
        <w:overflowPunct/>
        <w:topLinePunct w:val="0"/>
        <w:autoSpaceDE/>
        <w:autoSpaceDN/>
        <w:bidi w:val="0"/>
        <w:adjustRightInd w:val="0"/>
        <w:snapToGrid w:val="0"/>
        <w:spacing w:line="600" w:lineRule="exact"/>
        <w:ind w:left="695" w:leftChars="331"/>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3  灾害救助准备</w:t>
      </w:r>
    </w:p>
    <w:p w14:paraId="7B788068">
      <w:pPr>
        <w:keepNext w:val="0"/>
        <w:keepLines w:val="0"/>
        <w:pageBreakBefore w:val="0"/>
        <w:widowControl w:val="0"/>
        <w:kinsoku/>
        <w:wordWrap/>
        <w:overflowPunct/>
        <w:topLinePunct w:val="0"/>
        <w:autoSpaceDE/>
        <w:autoSpaceDN/>
        <w:bidi w:val="0"/>
        <w:adjustRightInd w:val="0"/>
        <w:snapToGrid w:val="0"/>
        <w:spacing w:line="600" w:lineRule="exact"/>
        <w:ind w:left="695" w:leftChars="331"/>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 xml:space="preserve">4  </w:t>
      </w:r>
      <w:r>
        <w:rPr>
          <w:rFonts w:hint="default" w:ascii="Times New Roman" w:hAnsi="Times New Roman" w:eastAsia="黑体" w:cs="Times New Roman"/>
          <w:color w:val="000000"/>
          <w:sz w:val="32"/>
          <w:szCs w:val="32"/>
          <w:lang w:val="en-US" w:eastAsia="zh-CN"/>
        </w:rPr>
        <w:t>灾害信息报告和发布</w:t>
      </w:r>
    </w:p>
    <w:p w14:paraId="7BA25EDB">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xml:space="preserve">4.1  </w:t>
      </w:r>
      <w:r>
        <w:rPr>
          <w:rFonts w:hint="default" w:ascii="Times New Roman" w:hAnsi="Times New Roman" w:eastAsia="楷体_GB2312" w:cs="Times New Roman"/>
          <w:color w:val="000000"/>
          <w:sz w:val="32"/>
          <w:szCs w:val="32"/>
          <w:lang w:val="en-US" w:eastAsia="zh-CN"/>
        </w:rPr>
        <w:t>灾害</w:t>
      </w:r>
      <w:r>
        <w:rPr>
          <w:rFonts w:hint="default" w:ascii="Times New Roman" w:hAnsi="Times New Roman" w:eastAsia="楷体_GB2312" w:cs="Times New Roman"/>
          <w:color w:val="000000"/>
          <w:sz w:val="32"/>
          <w:szCs w:val="32"/>
        </w:rPr>
        <w:t>信息报告</w:t>
      </w:r>
    </w:p>
    <w:p w14:paraId="3C5F9FCA">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xml:space="preserve">4.2  </w:t>
      </w:r>
      <w:r>
        <w:rPr>
          <w:rFonts w:hint="default" w:ascii="Times New Roman" w:hAnsi="Times New Roman" w:eastAsia="楷体_GB2312" w:cs="Times New Roman"/>
          <w:color w:val="000000"/>
          <w:sz w:val="32"/>
          <w:szCs w:val="32"/>
          <w:lang w:val="en-US" w:eastAsia="zh-CN"/>
        </w:rPr>
        <w:t>灾害</w:t>
      </w:r>
      <w:r>
        <w:rPr>
          <w:rFonts w:hint="default" w:ascii="Times New Roman" w:hAnsi="Times New Roman" w:eastAsia="楷体_GB2312" w:cs="Times New Roman"/>
          <w:color w:val="000000"/>
          <w:sz w:val="32"/>
          <w:szCs w:val="32"/>
        </w:rPr>
        <w:t>信息发布</w:t>
      </w:r>
    </w:p>
    <w:p w14:paraId="0C1598C1">
      <w:pPr>
        <w:keepNext w:val="0"/>
        <w:keepLines w:val="0"/>
        <w:pageBreakBefore w:val="0"/>
        <w:widowControl w:val="0"/>
        <w:kinsoku/>
        <w:wordWrap/>
        <w:overflowPunct/>
        <w:topLinePunct w:val="0"/>
        <w:autoSpaceDE/>
        <w:autoSpaceDN/>
        <w:bidi w:val="0"/>
        <w:adjustRightInd w:val="0"/>
        <w:snapToGrid w:val="0"/>
        <w:spacing w:line="600" w:lineRule="exact"/>
        <w:ind w:left="695" w:leftChars="331"/>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5  分级响应</w:t>
      </w:r>
    </w:p>
    <w:p w14:paraId="568EAD9E">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xml:space="preserve">5.1  </w:t>
      </w:r>
      <w:r>
        <w:rPr>
          <w:rFonts w:hint="default" w:ascii="Times New Roman" w:hAnsi="Times New Roman" w:eastAsia="楷体_GB2312" w:cs="Times New Roman"/>
          <w:color w:val="000000"/>
          <w:sz w:val="32"/>
          <w:szCs w:val="32"/>
          <w:lang w:eastAsia="zh-CN"/>
        </w:rPr>
        <w:t>四</w:t>
      </w:r>
      <w:r>
        <w:rPr>
          <w:rFonts w:hint="default" w:ascii="Times New Roman" w:hAnsi="Times New Roman" w:eastAsia="楷体_GB2312" w:cs="Times New Roman"/>
          <w:color w:val="000000"/>
          <w:sz w:val="32"/>
          <w:szCs w:val="32"/>
        </w:rPr>
        <w:t>级响应</w:t>
      </w:r>
    </w:p>
    <w:p w14:paraId="776CA849">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xml:space="preserve">5.2  </w:t>
      </w:r>
      <w:r>
        <w:rPr>
          <w:rFonts w:hint="default" w:ascii="Times New Roman" w:hAnsi="Times New Roman" w:eastAsia="楷体_GB2312" w:cs="Times New Roman"/>
          <w:color w:val="000000"/>
          <w:sz w:val="32"/>
          <w:szCs w:val="32"/>
          <w:lang w:eastAsia="zh-CN"/>
        </w:rPr>
        <w:t>三</w:t>
      </w:r>
      <w:r>
        <w:rPr>
          <w:rFonts w:hint="default" w:ascii="Times New Roman" w:hAnsi="Times New Roman" w:eastAsia="楷体_GB2312" w:cs="Times New Roman"/>
          <w:color w:val="000000"/>
          <w:sz w:val="32"/>
          <w:szCs w:val="32"/>
        </w:rPr>
        <w:t>级响应</w:t>
      </w:r>
    </w:p>
    <w:p w14:paraId="3461356B">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xml:space="preserve">5.3  </w:t>
      </w:r>
      <w:r>
        <w:rPr>
          <w:rFonts w:hint="default" w:ascii="Times New Roman" w:hAnsi="Times New Roman" w:eastAsia="楷体_GB2312" w:cs="Times New Roman"/>
          <w:color w:val="000000"/>
          <w:sz w:val="32"/>
          <w:szCs w:val="32"/>
          <w:lang w:eastAsia="zh-CN"/>
        </w:rPr>
        <w:t>二</w:t>
      </w:r>
      <w:r>
        <w:rPr>
          <w:rFonts w:hint="default" w:ascii="Times New Roman" w:hAnsi="Times New Roman" w:eastAsia="楷体_GB2312" w:cs="Times New Roman"/>
          <w:color w:val="000000"/>
          <w:sz w:val="32"/>
          <w:szCs w:val="32"/>
        </w:rPr>
        <w:t>级响应</w:t>
      </w:r>
    </w:p>
    <w:p w14:paraId="5142B7F7">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xml:space="preserve">5.4  </w:t>
      </w:r>
      <w:r>
        <w:rPr>
          <w:rFonts w:hint="default" w:ascii="Times New Roman" w:hAnsi="Times New Roman" w:eastAsia="楷体_GB2312" w:cs="Times New Roman"/>
          <w:color w:val="000000"/>
          <w:sz w:val="32"/>
          <w:szCs w:val="32"/>
          <w:lang w:eastAsia="zh-CN"/>
        </w:rPr>
        <w:t>一</w:t>
      </w:r>
      <w:r>
        <w:rPr>
          <w:rFonts w:hint="default" w:ascii="Times New Roman" w:hAnsi="Times New Roman" w:eastAsia="楷体_GB2312" w:cs="Times New Roman"/>
          <w:color w:val="000000"/>
          <w:sz w:val="32"/>
          <w:szCs w:val="32"/>
        </w:rPr>
        <w:t>级响应</w:t>
      </w:r>
    </w:p>
    <w:p w14:paraId="6FAE973D">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5.5  响应调整及终止</w:t>
      </w:r>
    </w:p>
    <w:p w14:paraId="5FEF09D5">
      <w:pPr>
        <w:keepNext w:val="0"/>
        <w:keepLines w:val="0"/>
        <w:pageBreakBefore w:val="0"/>
        <w:widowControl w:val="0"/>
        <w:kinsoku/>
        <w:wordWrap/>
        <w:overflowPunct/>
        <w:topLinePunct w:val="0"/>
        <w:autoSpaceDE/>
        <w:autoSpaceDN/>
        <w:bidi w:val="0"/>
        <w:adjustRightInd w:val="0"/>
        <w:snapToGrid w:val="0"/>
        <w:spacing w:line="600" w:lineRule="exact"/>
        <w:ind w:left="695" w:leftChars="331"/>
        <w:textAlignment w:val="auto"/>
        <w:rPr>
          <w:rFonts w:hint="default" w:ascii="Times New Roman" w:hAnsi="Times New Roman" w:eastAsia="黑体" w:cs="Times New Roman"/>
          <w:color w:val="000000"/>
          <w:sz w:val="32"/>
          <w:szCs w:val="32"/>
        </w:rPr>
      </w:pPr>
    </w:p>
    <w:p w14:paraId="5FB5AFE8">
      <w:pPr>
        <w:keepNext w:val="0"/>
        <w:keepLines w:val="0"/>
        <w:pageBreakBefore w:val="0"/>
        <w:widowControl w:val="0"/>
        <w:kinsoku/>
        <w:wordWrap/>
        <w:overflowPunct/>
        <w:topLinePunct w:val="0"/>
        <w:autoSpaceDE/>
        <w:autoSpaceDN/>
        <w:bidi w:val="0"/>
        <w:adjustRightInd w:val="0"/>
        <w:snapToGrid w:val="0"/>
        <w:spacing w:line="600" w:lineRule="exact"/>
        <w:ind w:left="695" w:leftChars="331"/>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6  灾后救助及恢复重建</w:t>
      </w:r>
    </w:p>
    <w:p w14:paraId="3183EE11">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宋体" w:cs="Times New Roman"/>
          <w:kern w:val="2"/>
          <w:sz w:val="21"/>
          <w:szCs w:val="24"/>
          <w:lang w:val="en-US" w:eastAsia="zh-CN" w:bidi="ar-SA"/>
        </w:rPr>
      </w:pPr>
      <w:r>
        <w:rPr>
          <w:rFonts w:hint="default" w:ascii="Times New Roman" w:hAnsi="Times New Roman" w:eastAsia="楷体_GB2312" w:cs="Times New Roman"/>
          <w:color w:val="000000"/>
          <w:sz w:val="32"/>
          <w:szCs w:val="32"/>
        </w:rPr>
        <w:t>6.1  过渡期生活救助</w:t>
      </w:r>
    </w:p>
    <w:p w14:paraId="4BC07988">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6.2  倒损住房恢复重建</w:t>
      </w:r>
    </w:p>
    <w:p w14:paraId="74908EB9">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6.3  冬春救助</w:t>
      </w:r>
    </w:p>
    <w:p w14:paraId="6C31F098">
      <w:pPr>
        <w:keepNext w:val="0"/>
        <w:keepLines w:val="0"/>
        <w:pageBreakBefore w:val="0"/>
        <w:widowControl w:val="0"/>
        <w:kinsoku/>
        <w:wordWrap/>
        <w:overflowPunct/>
        <w:topLinePunct w:val="0"/>
        <w:autoSpaceDE/>
        <w:autoSpaceDN/>
        <w:bidi w:val="0"/>
        <w:adjustRightInd w:val="0"/>
        <w:snapToGrid w:val="0"/>
        <w:spacing w:line="600" w:lineRule="exact"/>
        <w:ind w:left="695" w:leftChars="331"/>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7  保障措施</w:t>
      </w:r>
    </w:p>
    <w:p w14:paraId="0236C021">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7.1  资金保障</w:t>
      </w:r>
    </w:p>
    <w:p w14:paraId="4C51233D">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xml:space="preserve">7.2  </w:t>
      </w:r>
      <w:r>
        <w:rPr>
          <w:rFonts w:hint="default" w:ascii="Times New Roman" w:hAnsi="Times New Roman" w:eastAsia="楷体_GB2312" w:cs="Times New Roman"/>
          <w:color w:val="000000"/>
          <w:sz w:val="32"/>
          <w:szCs w:val="32"/>
          <w:lang w:val="en-US" w:eastAsia="zh-CN"/>
        </w:rPr>
        <w:t>物资</w:t>
      </w:r>
      <w:r>
        <w:rPr>
          <w:rFonts w:hint="default" w:ascii="Times New Roman" w:hAnsi="Times New Roman" w:eastAsia="楷体_GB2312" w:cs="Times New Roman"/>
          <w:color w:val="000000"/>
          <w:sz w:val="32"/>
          <w:szCs w:val="32"/>
        </w:rPr>
        <w:t>保障</w:t>
      </w:r>
    </w:p>
    <w:p w14:paraId="5C6462C6">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xml:space="preserve">7.3  </w:t>
      </w:r>
      <w:r>
        <w:rPr>
          <w:rFonts w:hint="default" w:ascii="Times New Roman" w:hAnsi="Times New Roman" w:eastAsia="楷体_GB2312" w:cs="Times New Roman"/>
          <w:color w:val="000000"/>
          <w:sz w:val="32"/>
          <w:szCs w:val="32"/>
          <w:lang w:val="en-US" w:eastAsia="zh-CN"/>
        </w:rPr>
        <w:t>通信和信息</w:t>
      </w:r>
      <w:r>
        <w:rPr>
          <w:rFonts w:hint="default" w:ascii="Times New Roman" w:hAnsi="Times New Roman" w:eastAsia="楷体_GB2312" w:cs="Times New Roman"/>
          <w:color w:val="000000"/>
          <w:sz w:val="32"/>
          <w:szCs w:val="32"/>
        </w:rPr>
        <w:t>保障</w:t>
      </w:r>
    </w:p>
    <w:p w14:paraId="16E44D30">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xml:space="preserve">7.4  </w:t>
      </w:r>
      <w:r>
        <w:rPr>
          <w:rFonts w:hint="default" w:ascii="Times New Roman" w:hAnsi="Times New Roman" w:eastAsia="楷体_GB2312" w:cs="Times New Roman"/>
          <w:color w:val="000000"/>
          <w:sz w:val="32"/>
          <w:szCs w:val="32"/>
          <w:lang w:val="en-US" w:eastAsia="zh-CN"/>
        </w:rPr>
        <w:t>装备和设施</w:t>
      </w:r>
      <w:r>
        <w:rPr>
          <w:rFonts w:hint="default" w:ascii="Times New Roman" w:hAnsi="Times New Roman" w:eastAsia="楷体_GB2312" w:cs="Times New Roman"/>
          <w:color w:val="000000"/>
          <w:sz w:val="32"/>
          <w:szCs w:val="32"/>
        </w:rPr>
        <w:t>保障</w:t>
      </w:r>
    </w:p>
    <w:p w14:paraId="7EA5689A">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7.</w:t>
      </w:r>
      <w:r>
        <w:rPr>
          <w:rFonts w:hint="default" w:ascii="Times New Roman" w:hAnsi="Times New Roman" w:eastAsia="楷体_GB2312" w:cs="Times New Roman"/>
          <w:color w:val="000000"/>
          <w:sz w:val="32"/>
          <w:szCs w:val="32"/>
          <w:lang w:val="en-US" w:eastAsia="zh-CN"/>
        </w:rPr>
        <w:t>5</w:t>
      </w:r>
      <w:r>
        <w:rPr>
          <w:rFonts w:hint="default" w:ascii="Times New Roman" w:hAnsi="Times New Roman" w:eastAsia="楷体_GB2312" w:cs="Times New Roman"/>
          <w:color w:val="000000"/>
          <w:sz w:val="32"/>
          <w:szCs w:val="32"/>
        </w:rPr>
        <w:t xml:space="preserve">  </w:t>
      </w:r>
      <w:r>
        <w:rPr>
          <w:rFonts w:hint="default" w:ascii="Times New Roman" w:hAnsi="Times New Roman" w:eastAsia="楷体_GB2312" w:cs="Times New Roman"/>
          <w:color w:val="000000"/>
          <w:sz w:val="32"/>
          <w:szCs w:val="32"/>
          <w:lang w:val="en-US" w:eastAsia="zh-CN"/>
        </w:rPr>
        <w:t>人力资源</w:t>
      </w:r>
      <w:r>
        <w:rPr>
          <w:rFonts w:hint="default" w:ascii="Times New Roman" w:hAnsi="Times New Roman" w:eastAsia="楷体_GB2312" w:cs="Times New Roman"/>
          <w:color w:val="000000"/>
          <w:sz w:val="32"/>
          <w:szCs w:val="32"/>
        </w:rPr>
        <w:t>保障</w:t>
      </w:r>
    </w:p>
    <w:p w14:paraId="7B77A9F1">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7.</w:t>
      </w:r>
      <w:r>
        <w:rPr>
          <w:rFonts w:hint="default" w:ascii="Times New Roman" w:hAnsi="Times New Roman" w:eastAsia="楷体_GB2312" w:cs="Times New Roman"/>
          <w:color w:val="000000"/>
          <w:sz w:val="32"/>
          <w:szCs w:val="32"/>
          <w:lang w:val="en-US" w:eastAsia="zh-CN"/>
        </w:rPr>
        <w:t>6</w:t>
      </w:r>
      <w:r>
        <w:rPr>
          <w:rFonts w:hint="default" w:ascii="Times New Roman" w:hAnsi="Times New Roman" w:eastAsia="楷体_GB2312" w:cs="Times New Roman"/>
          <w:color w:val="000000"/>
          <w:sz w:val="32"/>
          <w:szCs w:val="32"/>
        </w:rPr>
        <w:t xml:space="preserve">  </w:t>
      </w:r>
      <w:r>
        <w:rPr>
          <w:rFonts w:hint="default" w:ascii="Times New Roman" w:hAnsi="Times New Roman" w:eastAsia="楷体_GB2312" w:cs="Times New Roman"/>
          <w:color w:val="000000"/>
          <w:sz w:val="32"/>
          <w:szCs w:val="32"/>
          <w:lang w:val="en-US" w:eastAsia="zh-CN"/>
        </w:rPr>
        <w:t>社会动员</w:t>
      </w:r>
      <w:r>
        <w:rPr>
          <w:rFonts w:hint="default" w:ascii="Times New Roman" w:hAnsi="Times New Roman" w:eastAsia="楷体_GB2312" w:cs="Times New Roman"/>
          <w:color w:val="000000"/>
          <w:sz w:val="32"/>
          <w:szCs w:val="32"/>
        </w:rPr>
        <w:t>保障</w:t>
      </w:r>
    </w:p>
    <w:p w14:paraId="2B58D2CE">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7.</w:t>
      </w:r>
      <w:r>
        <w:rPr>
          <w:rFonts w:hint="default" w:ascii="Times New Roman" w:hAnsi="Times New Roman" w:eastAsia="楷体_GB2312" w:cs="Times New Roman"/>
          <w:color w:val="000000"/>
          <w:sz w:val="32"/>
          <w:szCs w:val="32"/>
          <w:lang w:val="en-US" w:eastAsia="zh-CN"/>
        </w:rPr>
        <w:t>7</w:t>
      </w:r>
      <w:r>
        <w:rPr>
          <w:rFonts w:hint="default" w:ascii="Times New Roman" w:hAnsi="Times New Roman" w:eastAsia="楷体_GB2312" w:cs="Times New Roman"/>
          <w:color w:val="000000"/>
          <w:sz w:val="32"/>
          <w:szCs w:val="32"/>
        </w:rPr>
        <w:t xml:space="preserve">  </w:t>
      </w:r>
      <w:r>
        <w:rPr>
          <w:rFonts w:hint="default" w:ascii="Times New Roman" w:hAnsi="Times New Roman" w:eastAsia="楷体_GB2312" w:cs="Times New Roman"/>
          <w:color w:val="000000"/>
          <w:sz w:val="32"/>
          <w:szCs w:val="32"/>
          <w:lang w:val="en-US" w:eastAsia="zh-CN"/>
        </w:rPr>
        <w:t>科技</w:t>
      </w:r>
      <w:r>
        <w:rPr>
          <w:rFonts w:hint="default" w:ascii="Times New Roman" w:hAnsi="Times New Roman" w:eastAsia="楷体_GB2312" w:cs="Times New Roman"/>
          <w:color w:val="000000"/>
          <w:sz w:val="32"/>
          <w:szCs w:val="32"/>
        </w:rPr>
        <w:t>保障</w:t>
      </w:r>
    </w:p>
    <w:p w14:paraId="336D145E">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7.</w:t>
      </w:r>
      <w:r>
        <w:rPr>
          <w:rFonts w:hint="default" w:ascii="Times New Roman" w:hAnsi="Times New Roman" w:eastAsia="楷体_GB2312" w:cs="Times New Roman"/>
          <w:color w:val="000000"/>
          <w:sz w:val="32"/>
          <w:szCs w:val="32"/>
          <w:lang w:val="en-US" w:eastAsia="zh-CN"/>
        </w:rPr>
        <w:t>8</w:t>
      </w:r>
      <w:r>
        <w:rPr>
          <w:rFonts w:hint="default" w:ascii="Times New Roman" w:hAnsi="Times New Roman" w:eastAsia="楷体_GB2312" w:cs="Times New Roman"/>
          <w:color w:val="000000"/>
          <w:sz w:val="32"/>
          <w:szCs w:val="32"/>
        </w:rPr>
        <w:t xml:space="preserve">  </w:t>
      </w:r>
      <w:r>
        <w:rPr>
          <w:rFonts w:hint="default" w:ascii="Times New Roman" w:hAnsi="Times New Roman" w:eastAsia="楷体_GB2312" w:cs="Times New Roman"/>
          <w:color w:val="000000"/>
          <w:sz w:val="32"/>
          <w:szCs w:val="32"/>
          <w:lang w:val="en-US" w:eastAsia="zh-CN"/>
        </w:rPr>
        <w:t>宣传和培训</w:t>
      </w:r>
    </w:p>
    <w:p w14:paraId="4E08143A">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0" w:firstLineChars="0"/>
        <w:jc w:val="left"/>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8  附则</w:t>
      </w:r>
    </w:p>
    <w:p w14:paraId="4D7E5FD2">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8.1  术语解释</w:t>
      </w:r>
    </w:p>
    <w:p w14:paraId="3681717A">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8.</w:t>
      </w:r>
      <w:r>
        <w:rPr>
          <w:rFonts w:hint="default" w:ascii="Times New Roman" w:hAnsi="Times New Roman" w:eastAsia="楷体_GB2312" w:cs="Times New Roman"/>
          <w:color w:val="000000"/>
          <w:sz w:val="32"/>
          <w:szCs w:val="32"/>
          <w:lang w:val="en-US" w:eastAsia="zh-CN"/>
        </w:rPr>
        <w:t>2</w:t>
      </w:r>
      <w:r>
        <w:rPr>
          <w:rFonts w:hint="default" w:ascii="Times New Roman" w:hAnsi="Times New Roman" w:eastAsia="楷体_GB2312" w:cs="Times New Roman"/>
          <w:color w:val="000000"/>
          <w:sz w:val="32"/>
          <w:szCs w:val="32"/>
        </w:rPr>
        <w:t xml:space="preserve">  </w:t>
      </w:r>
      <w:r>
        <w:rPr>
          <w:rFonts w:hint="default" w:ascii="Times New Roman" w:hAnsi="Times New Roman" w:eastAsia="楷体_GB2312" w:cs="Times New Roman"/>
          <w:color w:val="000000"/>
          <w:sz w:val="32"/>
          <w:szCs w:val="32"/>
          <w:lang w:val="en-US" w:eastAsia="zh-CN"/>
        </w:rPr>
        <w:t>责任与奖惩</w:t>
      </w:r>
    </w:p>
    <w:p w14:paraId="5AFD3B35">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8.3  预案管理</w:t>
      </w:r>
    </w:p>
    <w:p w14:paraId="783C43AC">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8.4  预案解释</w:t>
      </w:r>
    </w:p>
    <w:p w14:paraId="3CC0ABF1">
      <w:pPr>
        <w:keepNext w:val="0"/>
        <w:keepLines w:val="0"/>
        <w:pageBreakBefore w:val="0"/>
        <w:widowControl w:val="0"/>
        <w:kinsoku/>
        <w:wordWrap/>
        <w:overflowPunct/>
        <w:topLinePunct w:val="0"/>
        <w:autoSpaceDE/>
        <w:autoSpaceDN/>
        <w:bidi w:val="0"/>
        <w:adjustRightInd w:val="0"/>
        <w:snapToGrid w:val="0"/>
        <w:spacing w:line="600" w:lineRule="exact"/>
        <w:ind w:left="695" w:leftChars="331" w:firstLine="540"/>
        <w:jc w:val="left"/>
        <w:textAlignment w:val="auto"/>
        <w:outlineLvl w:val="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8.5  预案实施时间</w:t>
      </w:r>
    </w:p>
    <w:p w14:paraId="41D445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9</w:t>
      </w:r>
      <w:r>
        <w:rPr>
          <w:rFonts w:hint="default" w:ascii="Times New Roman" w:hAnsi="Times New Roman" w:eastAsia="黑体" w:cs="Times New Roman"/>
          <w:color w:val="000000"/>
          <w:sz w:val="32"/>
          <w:szCs w:val="32"/>
        </w:rPr>
        <w:t xml:space="preserve"> </w:t>
      </w:r>
      <w:r>
        <w:rPr>
          <w:rFonts w:hint="default" w:ascii="Times New Roman" w:hAnsi="Times New Roman" w:eastAsia="黑体" w:cs="Times New Roman"/>
          <w:color w:val="000000"/>
          <w:sz w:val="32"/>
          <w:szCs w:val="32"/>
          <w:lang w:val="en-US" w:eastAsia="zh-CN"/>
        </w:rPr>
        <w:t xml:space="preserve"> 附件（有关流程）</w:t>
      </w:r>
    </w:p>
    <w:p w14:paraId="701704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rPr>
        <w:br w:type="page"/>
      </w:r>
      <w:r>
        <w:rPr>
          <w:rFonts w:hint="default" w:ascii="Times New Roman" w:hAnsi="Times New Roman" w:eastAsia="黑体" w:cs="Times New Roman"/>
          <w:color w:val="000000"/>
          <w:sz w:val="32"/>
          <w:szCs w:val="32"/>
        </w:rPr>
        <w:t>1</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 xml:space="preserve"> 总则</w:t>
      </w:r>
    </w:p>
    <w:p w14:paraId="4D2F4CC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 xml:space="preserve">1.1 </w:t>
      </w:r>
      <w:r>
        <w:rPr>
          <w:rFonts w:hint="default" w:ascii="Times New Roman" w:hAnsi="Times New Roman" w:eastAsia="楷体_GB2312" w:cs="Times New Roman"/>
          <w:bCs/>
          <w:color w:val="000000"/>
          <w:sz w:val="32"/>
          <w:szCs w:val="32"/>
          <w:lang w:val="en-US" w:eastAsia="zh-CN"/>
        </w:rPr>
        <w:t xml:space="preserve"> </w:t>
      </w:r>
      <w:r>
        <w:rPr>
          <w:rFonts w:hint="default" w:ascii="Times New Roman" w:hAnsi="Times New Roman" w:eastAsia="楷体_GB2312" w:cs="Times New Roman"/>
          <w:bCs/>
          <w:color w:val="000000"/>
          <w:sz w:val="32"/>
          <w:szCs w:val="32"/>
        </w:rPr>
        <w:t>编制目的</w:t>
      </w:r>
    </w:p>
    <w:p w14:paraId="3B0774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以习近平新时代中国特色社会主义思想为指导，</w:t>
      </w:r>
      <w:r>
        <w:rPr>
          <w:rFonts w:hint="default" w:ascii="Times New Roman" w:hAnsi="Times New Roman" w:eastAsia="仿宋_GB2312" w:cs="Times New Roman"/>
          <w:strike w:val="0"/>
          <w:dstrike w:val="0"/>
          <w:color w:val="000000"/>
          <w:sz w:val="32"/>
          <w:szCs w:val="32"/>
        </w:rPr>
        <w:t>深入</w:t>
      </w:r>
      <w:r>
        <w:rPr>
          <w:rFonts w:hint="default" w:ascii="Times New Roman" w:hAnsi="Times New Roman" w:eastAsia="仿宋_GB2312" w:cs="Times New Roman"/>
          <w:strike w:val="0"/>
          <w:dstrike w:val="0"/>
          <w:color w:val="000000"/>
          <w:sz w:val="32"/>
          <w:szCs w:val="32"/>
          <w:lang w:val="en-US" w:eastAsia="zh-CN"/>
        </w:rPr>
        <w:t>学习</w:t>
      </w:r>
      <w:r>
        <w:rPr>
          <w:rFonts w:hint="default" w:ascii="Times New Roman" w:hAnsi="Times New Roman" w:eastAsia="仿宋_GB2312" w:cs="Times New Roman"/>
          <w:strike w:val="0"/>
          <w:dstrike w:val="0"/>
          <w:color w:val="000000"/>
          <w:sz w:val="32"/>
          <w:szCs w:val="32"/>
        </w:rPr>
        <w:t>贯彻</w:t>
      </w:r>
      <w:r>
        <w:rPr>
          <w:rFonts w:hint="default" w:ascii="Times New Roman" w:hAnsi="Times New Roman" w:eastAsia="仿宋_GB2312" w:cs="Times New Roman"/>
          <w:strike w:val="0"/>
          <w:dstrike w:val="0"/>
          <w:color w:val="000000"/>
          <w:sz w:val="32"/>
          <w:szCs w:val="32"/>
          <w:lang w:eastAsia="zh-CN"/>
        </w:rPr>
        <w:t>党的二十大和二十届二中、三中全会精神，</w:t>
      </w:r>
      <w:r>
        <w:rPr>
          <w:rFonts w:hint="default" w:ascii="Times New Roman" w:hAnsi="Times New Roman" w:eastAsia="仿宋_GB2312" w:cs="Times New Roman"/>
          <w:color w:val="000000"/>
          <w:sz w:val="32"/>
          <w:szCs w:val="32"/>
          <w:lang w:val="en-US" w:eastAsia="zh-CN"/>
        </w:rPr>
        <w:t>认真贯彻落实</w:t>
      </w:r>
      <w:r>
        <w:rPr>
          <w:rFonts w:hint="default" w:ascii="Times New Roman" w:hAnsi="Times New Roman" w:eastAsia="仿宋_GB2312" w:cs="Times New Roman"/>
          <w:color w:val="000000"/>
          <w:sz w:val="32"/>
          <w:szCs w:val="32"/>
        </w:rPr>
        <w:t>习近平总书记</w:t>
      </w:r>
      <w:r>
        <w:rPr>
          <w:rFonts w:hint="default" w:ascii="Times New Roman" w:hAnsi="Times New Roman" w:eastAsia="仿宋_GB2312" w:cs="Times New Roman"/>
          <w:color w:val="000000"/>
          <w:sz w:val="32"/>
          <w:szCs w:val="32"/>
          <w:lang w:eastAsia="zh-CN"/>
        </w:rPr>
        <w:t>考察安徽重要讲话精神和</w:t>
      </w:r>
      <w:r>
        <w:rPr>
          <w:rFonts w:hint="default" w:ascii="Times New Roman" w:hAnsi="Times New Roman" w:eastAsia="仿宋_GB2312" w:cs="Times New Roman"/>
          <w:color w:val="000000"/>
          <w:sz w:val="32"/>
          <w:szCs w:val="32"/>
        </w:rPr>
        <w:t>关于防灾减灾救灾重要论述，按</w:t>
      </w:r>
      <w:r>
        <w:rPr>
          <w:rFonts w:hint="default" w:ascii="Times New Roman" w:hAnsi="Times New Roman" w:eastAsia="仿宋_GB2312" w:cs="Times New Roman"/>
          <w:color w:val="000000"/>
          <w:sz w:val="32"/>
          <w:szCs w:val="32"/>
          <w:u w:val="none"/>
        </w:rPr>
        <w:t>照</w:t>
      </w:r>
      <w:r>
        <w:rPr>
          <w:rFonts w:hint="default" w:ascii="Times New Roman" w:hAnsi="Times New Roman" w:eastAsia="仿宋_GB2312" w:cs="Times New Roman"/>
          <w:strike w:val="0"/>
          <w:dstrike w:val="0"/>
          <w:color w:val="000000"/>
          <w:sz w:val="32"/>
          <w:szCs w:val="32"/>
          <w:u w:val="none"/>
          <w:lang w:val="en-US" w:eastAsia="zh-CN"/>
        </w:rPr>
        <w:t>市安全生产（防灾减灾救灾）委员会和</w:t>
      </w:r>
      <w:r>
        <w:rPr>
          <w:rFonts w:hint="default" w:ascii="Times New Roman" w:hAnsi="Times New Roman" w:eastAsia="仿宋_GB2312" w:cs="Times New Roman"/>
          <w:color w:val="000000"/>
          <w:sz w:val="32"/>
          <w:szCs w:val="32"/>
          <w:u w:val="none"/>
          <w:lang w:val="en-US" w:eastAsia="zh-CN"/>
        </w:rPr>
        <w:t>区委、区政府</w:t>
      </w:r>
      <w:r>
        <w:rPr>
          <w:rFonts w:hint="default" w:ascii="Times New Roman" w:hAnsi="Times New Roman" w:eastAsia="仿宋_GB2312" w:cs="Times New Roman"/>
          <w:color w:val="000000"/>
          <w:sz w:val="32"/>
          <w:szCs w:val="32"/>
          <w:u w:val="none"/>
        </w:rPr>
        <w:t>部署</w:t>
      </w:r>
      <w:r>
        <w:rPr>
          <w:rFonts w:hint="default" w:ascii="Times New Roman" w:hAnsi="Times New Roman" w:eastAsia="仿宋_GB2312" w:cs="Times New Roman"/>
          <w:color w:val="000000"/>
          <w:sz w:val="32"/>
          <w:szCs w:val="32"/>
          <w:u w:val="none"/>
          <w:lang w:eastAsia="zh-CN"/>
        </w:rPr>
        <w:t>要求</w:t>
      </w:r>
      <w:r>
        <w:rPr>
          <w:rFonts w:hint="default" w:ascii="Times New Roman" w:hAnsi="Times New Roman" w:eastAsia="仿宋_GB2312" w:cs="Times New Roman"/>
          <w:color w:val="000000"/>
          <w:sz w:val="32"/>
          <w:szCs w:val="32"/>
          <w:u w:val="none"/>
        </w:rPr>
        <w:t>，坚持人民至上、生命至上，建立健全突发</w:t>
      </w:r>
      <w:r>
        <w:rPr>
          <w:rFonts w:hint="default" w:ascii="Times New Roman" w:hAnsi="Times New Roman" w:eastAsia="仿宋_GB2312" w:cs="Times New Roman"/>
          <w:color w:val="000000"/>
          <w:sz w:val="32"/>
          <w:szCs w:val="32"/>
          <w:u w:val="none"/>
          <w:lang w:val="en-US" w:eastAsia="zh-CN"/>
        </w:rPr>
        <w:t>自然</w:t>
      </w:r>
      <w:r>
        <w:rPr>
          <w:rFonts w:hint="default" w:ascii="Times New Roman" w:hAnsi="Times New Roman" w:eastAsia="仿宋_GB2312" w:cs="Times New Roman"/>
          <w:color w:val="000000"/>
          <w:sz w:val="32"/>
          <w:szCs w:val="32"/>
          <w:u w:val="none"/>
        </w:rPr>
        <w:t>灾害</w:t>
      </w:r>
      <w:r>
        <w:rPr>
          <w:rFonts w:hint="default" w:ascii="Times New Roman" w:hAnsi="Times New Roman" w:eastAsia="仿宋_GB2312" w:cs="Times New Roman"/>
          <w:color w:val="000000"/>
          <w:sz w:val="32"/>
          <w:szCs w:val="32"/>
        </w:rPr>
        <w:t>救助体系和运行机制，规范应急救助行为，提高应急救助能力，科学有序应对各类突发自然灾害，最大程度减少人员伤亡和财产损失，有效保障受灾群众基本生活，确保社会稳定、人心安定。</w:t>
      </w:r>
    </w:p>
    <w:p w14:paraId="51F991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 xml:space="preserve">1.2 </w:t>
      </w:r>
      <w:r>
        <w:rPr>
          <w:rFonts w:hint="default" w:ascii="Times New Roman" w:hAnsi="Times New Roman" w:eastAsia="楷体_GB2312" w:cs="Times New Roman"/>
          <w:bCs/>
          <w:color w:val="000000"/>
          <w:sz w:val="32"/>
          <w:szCs w:val="32"/>
          <w:lang w:val="en-US" w:eastAsia="zh-CN"/>
        </w:rPr>
        <w:t xml:space="preserve"> </w:t>
      </w:r>
      <w:r>
        <w:rPr>
          <w:rFonts w:hint="default" w:ascii="Times New Roman" w:hAnsi="Times New Roman" w:eastAsia="楷体_GB2312" w:cs="Times New Roman"/>
          <w:bCs/>
          <w:color w:val="000000"/>
          <w:sz w:val="32"/>
          <w:szCs w:val="32"/>
        </w:rPr>
        <w:t>编制依据</w:t>
      </w:r>
    </w:p>
    <w:p w14:paraId="25E865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rPr>
        <w:t>《中华人民共和国突发事件应对法》《中华人民共和国防洪法》《中华人民共和国防震减灾法》《中华人民共和国气象法》《自然灾害救助条例》《中华人民共和国抗旱条例》《国家自然灾害救助应急预案》《安徽省自然灾害救助办法》《安徽省突发事件总体应急预案》</w:t>
      </w:r>
      <w:r>
        <w:rPr>
          <w:rFonts w:hint="default" w:ascii="Times New Roman" w:hAnsi="Times New Roman" w:eastAsia="仿宋_GB2312" w:cs="Times New Roman"/>
          <w:color w:val="000000"/>
          <w:sz w:val="32"/>
          <w:szCs w:val="32"/>
          <w:u w:val="none"/>
          <w:lang w:val="en-US" w:eastAsia="zh-CN"/>
        </w:rPr>
        <w:t>《安徽省自然灾害救助应急预案》</w:t>
      </w:r>
      <w:r>
        <w:rPr>
          <w:rFonts w:hint="default" w:ascii="Times New Roman" w:hAnsi="Times New Roman" w:eastAsia="仿宋_GB2312" w:cs="Times New Roman"/>
          <w:color w:val="auto"/>
          <w:sz w:val="32"/>
          <w:szCs w:val="32"/>
          <w:u w:val="none"/>
          <w:lang w:val="en-US" w:eastAsia="zh-CN"/>
        </w:rPr>
        <w:t>及《淮南市突发事件总体应急预案》《淮南市自然灾害救助应急预案》</w:t>
      </w:r>
      <w:r>
        <w:rPr>
          <w:rFonts w:hint="default" w:ascii="Times New Roman" w:hAnsi="Times New Roman" w:eastAsia="仿宋_GB2312" w:cs="Times New Roman"/>
          <w:color w:val="auto"/>
          <w:sz w:val="32"/>
          <w:szCs w:val="32"/>
          <w:u w:val="none"/>
        </w:rPr>
        <w:t>等。</w:t>
      </w:r>
    </w:p>
    <w:p w14:paraId="5B0DED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 xml:space="preserve">1.3 </w:t>
      </w:r>
      <w:r>
        <w:rPr>
          <w:rFonts w:hint="default" w:ascii="Times New Roman" w:hAnsi="Times New Roman" w:eastAsia="楷体_GB2312" w:cs="Times New Roman"/>
          <w:bCs/>
          <w:color w:val="000000"/>
          <w:sz w:val="32"/>
          <w:szCs w:val="32"/>
          <w:lang w:val="en-US" w:eastAsia="zh-CN"/>
        </w:rPr>
        <w:t xml:space="preserve"> </w:t>
      </w:r>
      <w:r>
        <w:rPr>
          <w:rFonts w:hint="default" w:ascii="Times New Roman" w:hAnsi="Times New Roman" w:eastAsia="楷体_GB2312" w:cs="Times New Roman"/>
          <w:bCs/>
          <w:color w:val="000000"/>
          <w:sz w:val="32"/>
          <w:szCs w:val="32"/>
        </w:rPr>
        <w:t>工作原则</w:t>
      </w:r>
    </w:p>
    <w:p w14:paraId="607B4BD2">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hint="default" w:ascii="Times New Roman" w:hAnsi="Times New Roman" w:eastAsia="仿宋_GB2312" w:cs="Times New Roman"/>
          <w:strike w:val="0"/>
          <w:dstrike w:val="0"/>
          <w:color w:val="000000"/>
          <w:spacing w:val="-4"/>
          <w:sz w:val="32"/>
          <w:szCs w:val="32"/>
          <w:u w:val="none"/>
          <w:lang w:val="en-US" w:eastAsia="zh-CN"/>
        </w:rPr>
      </w:pPr>
      <w:r>
        <w:rPr>
          <w:rFonts w:hint="default" w:ascii="Times New Roman" w:hAnsi="Times New Roman" w:eastAsia="仿宋_GB2312" w:cs="Times New Roman"/>
          <w:strike w:val="0"/>
          <w:dstrike w:val="0"/>
          <w:color w:val="000000"/>
          <w:spacing w:val="-4"/>
          <w:sz w:val="32"/>
          <w:szCs w:val="32"/>
          <w:u w:val="none"/>
          <w:lang w:val="en-US" w:eastAsia="zh-CN"/>
        </w:rPr>
        <w:t>（1）坚持人民至上、生命至上，把确保人民群众生命安全放在第一位落到实处。</w:t>
      </w:r>
    </w:p>
    <w:p w14:paraId="08472915">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hint="default" w:ascii="Times New Roman" w:hAnsi="Times New Roman" w:eastAsia="仿宋_GB2312" w:cs="Times New Roman"/>
          <w:strike w:val="0"/>
          <w:dstrike w:val="0"/>
          <w:color w:val="000000"/>
          <w:spacing w:val="-4"/>
          <w:sz w:val="32"/>
          <w:szCs w:val="32"/>
          <w:u w:val="none"/>
          <w:lang w:val="en-US" w:eastAsia="zh-CN"/>
        </w:rPr>
      </w:pPr>
      <w:r>
        <w:rPr>
          <w:rFonts w:hint="default" w:ascii="Times New Roman" w:hAnsi="Times New Roman" w:eastAsia="仿宋_GB2312" w:cs="Times New Roman"/>
          <w:strike w:val="0"/>
          <w:dstrike w:val="0"/>
          <w:color w:val="000000"/>
          <w:spacing w:val="-4"/>
          <w:sz w:val="32"/>
          <w:szCs w:val="32"/>
          <w:u w:val="none"/>
          <w:lang w:val="en-US" w:eastAsia="zh-CN"/>
        </w:rPr>
        <w:t>（2）坚持统一指挥、综合协调、分级负责、属地管理。</w:t>
      </w:r>
    </w:p>
    <w:p w14:paraId="4DD0AD66">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hint="default" w:ascii="Times New Roman" w:hAnsi="Times New Roman" w:eastAsia="仿宋_GB2312" w:cs="Times New Roman"/>
          <w:strike w:val="0"/>
          <w:dstrike w:val="0"/>
          <w:color w:val="000000"/>
          <w:spacing w:val="-4"/>
          <w:sz w:val="32"/>
          <w:szCs w:val="32"/>
          <w:u w:val="none"/>
          <w:lang w:val="en-US" w:eastAsia="zh-CN"/>
        </w:rPr>
      </w:pPr>
      <w:r>
        <w:rPr>
          <w:rFonts w:hint="default" w:ascii="Times New Roman" w:hAnsi="Times New Roman" w:eastAsia="仿宋_GB2312" w:cs="Times New Roman"/>
          <w:strike w:val="0"/>
          <w:dstrike w:val="0"/>
          <w:color w:val="000000"/>
          <w:spacing w:val="-4"/>
          <w:sz w:val="32"/>
          <w:szCs w:val="32"/>
          <w:u w:val="none"/>
          <w:lang w:val="en-US" w:eastAsia="zh-CN"/>
        </w:rPr>
        <w:t>（3）坚持党委领导、政府负责、社会参与、群众自救，充分发挥基层群众自治组织和公益性社会组织的作用。</w:t>
      </w:r>
    </w:p>
    <w:p w14:paraId="3CDE5526">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hint="default" w:ascii="Times New Roman" w:hAnsi="Times New Roman" w:eastAsia="仿宋_GB2312" w:cs="Times New Roman"/>
          <w:strike w:val="0"/>
          <w:dstrike w:val="0"/>
          <w:color w:val="000000"/>
          <w:spacing w:val="-4"/>
          <w:sz w:val="32"/>
          <w:szCs w:val="32"/>
          <w:u w:val="none"/>
          <w:lang w:val="en-US" w:eastAsia="zh-CN"/>
        </w:rPr>
      </w:pPr>
      <w:r>
        <w:rPr>
          <w:rFonts w:hint="default" w:ascii="Times New Roman" w:hAnsi="Times New Roman" w:eastAsia="仿宋_GB2312" w:cs="Times New Roman"/>
          <w:strike w:val="0"/>
          <w:dstrike w:val="0"/>
          <w:color w:val="000000"/>
          <w:spacing w:val="-4"/>
          <w:sz w:val="32"/>
          <w:szCs w:val="32"/>
          <w:u w:val="none"/>
          <w:lang w:val="en-US" w:eastAsia="zh-CN"/>
        </w:rPr>
        <w:t>（4）坚持平战结合，推动防抗救一体化，强化灾害全过程应急管理。</w:t>
      </w:r>
    </w:p>
    <w:p w14:paraId="60F69C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 xml:space="preserve">1.4 </w:t>
      </w:r>
      <w:r>
        <w:rPr>
          <w:rFonts w:hint="default" w:ascii="Times New Roman" w:hAnsi="Times New Roman" w:eastAsia="楷体_GB2312" w:cs="Times New Roman"/>
          <w:bCs/>
          <w:color w:val="000000"/>
          <w:sz w:val="32"/>
          <w:szCs w:val="32"/>
          <w:lang w:val="en-US" w:eastAsia="zh-CN"/>
        </w:rPr>
        <w:t xml:space="preserve"> </w:t>
      </w:r>
      <w:r>
        <w:rPr>
          <w:rFonts w:hint="default" w:ascii="Times New Roman" w:hAnsi="Times New Roman" w:eastAsia="楷体_GB2312" w:cs="Times New Roman"/>
          <w:bCs/>
          <w:color w:val="000000"/>
          <w:sz w:val="32"/>
          <w:szCs w:val="32"/>
        </w:rPr>
        <w:t>适用范围</w:t>
      </w:r>
    </w:p>
    <w:p w14:paraId="4585C8DC">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本预案适用于我</w:t>
      </w:r>
      <w:r>
        <w:rPr>
          <w:rFonts w:hint="default" w:ascii="Times New Roman" w:hAnsi="Times New Roman" w:eastAsia="仿宋_GB2312" w:cs="Times New Roman"/>
          <w:strike w:val="0"/>
          <w:dstrike w:val="0"/>
          <w:color w:val="000000"/>
          <w:spacing w:val="-4"/>
          <w:sz w:val="32"/>
          <w:szCs w:val="32"/>
          <w:u w:val="none"/>
          <w:lang w:val="en-US" w:eastAsia="zh-CN"/>
        </w:rPr>
        <w:t>区</w:t>
      </w:r>
      <w:r>
        <w:rPr>
          <w:rFonts w:hint="default" w:ascii="Times New Roman" w:hAnsi="Times New Roman" w:eastAsia="仿宋_GB2312" w:cs="Times New Roman"/>
          <w:color w:val="000000"/>
          <w:spacing w:val="-4"/>
          <w:sz w:val="32"/>
          <w:szCs w:val="32"/>
        </w:rPr>
        <w:t>境内发生自然灾害</w:t>
      </w:r>
      <w:r>
        <w:rPr>
          <w:rFonts w:hint="default" w:ascii="Times New Roman" w:hAnsi="Times New Roman" w:eastAsia="仿宋_GB2312" w:cs="Times New Roman"/>
          <w:color w:val="000000"/>
          <w:spacing w:val="-4"/>
          <w:sz w:val="32"/>
          <w:szCs w:val="32"/>
          <w:lang w:val="en-US" w:eastAsia="zh-CN"/>
        </w:rPr>
        <w:t>时</w:t>
      </w:r>
      <w:r>
        <w:rPr>
          <w:rFonts w:hint="default" w:ascii="Times New Roman" w:hAnsi="Times New Roman" w:eastAsia="仿宋_GB2312" w:cs="Times New Roman"/>
          <w:strike w:val="0"/>
          <w:dstrike w:val="0"/>
          <w:color w:val="000000"/>
          <w:spacing w:val="-4"/>
          <w:sz w:val="32"/>
          <w:szCs w:val="32"/>
          <w:u w:val="none"/>
          <w:lang w:eastAsia="zh-CN"/>
        </w:rPr>
        <w:t>区</w:t>
      </w:r>
      <w:r>
        <w:rPr>
          <w:rFonts w:hint="default" w:ascii="Times New Roman" w:hAnsi="Times New Roman" w:eastAsia="仿宋_GB2312" w:cs="Times New Roman"/>
          <w:strike w:val="0"/>
          <w:dstrike w:val="0"/>
          <w:color w:val="000000"/>
          <w:spacing w:val="-4"/>
          <w:sz w:val="32"/>
          <w:szCs w:val="32"/>
          <w:u w:val="none"/>
          <w:lang w:val="en-US" w:eastAsia="zh-CN"/>
        </w:rPr>
        <w:t>级层面</w:t>
      </w:r>
      <w:r>
        <w:rPr>
          <w:rFonts w:hint="default" w:ascii="Times New Roman" w:hAnsi="Times New Roman" w:eastAsia="仿宋_GB2312" w:cs="Times New Roman"/>
          <w:color w:val="000000"/>
          <w:spacing w:val="-4"/>
          <w:sz w:val="32"/>
          <w:szCs w:val="32"/>
          <w:lang w:eastAsia="zh-CN"/>
        </w:rPr>
        <w:t>开展的灾害</w:t>
      </w:r>
      <w:r>
        <w:rPr>
          <w:rFonts w:hint="default" w:ascii="Times New Roman" w:hAnsi="Times New Roman" w:eastAsia="仿宋_GB2312" w:cs="Times New Roman"/>
          <w:color w:val="000000"/>
          <w:spacing w:val="-4"/>
          <w:sz w:val="32"/>
          <w:szCs w:val="32"/>
        </w:rPr>
        <w:t>救助工作。</w:t>
      </w:r>
    </w:p>
    <w:p w14:paraId="4798E7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2 </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组织指挥体系</w:t>
      </w:r>
    </w:p>
    <w:p w14:paraId="45A4C3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 xml:space="preserve">2.1 </w:t>
      </w:r>
      <w:r>
        <w:rPr>
          <w:rFonts w:hint="default" w:ascii="Times New Roman" w:hAnsi="Times New Roman" w:eastAsia="楷体_GB2312" w:cs="Times New Roman"/>
          <w:bCs/>
          <w:color w:val="000000"/>
          <w:sz w:val="32"/>
          <w:szCs w:val="32"/>
          <w:u w:val="none"/>
          <w:lang w:val="en-US" w:eastAsia="zh-CN"/>
        </w:rPr>
        <w:t xml:space="preserve"> </w:t>
      </w:r>
      <w:r>
        <w:rPr>
          <w:rFonts w:hint="default" w:ascii="Times New Roman" w:hAnsi="Times New Roman" w:eastAsia="楷体_GB2312" w:cs="Times New Roman"/>
          <w:bCs/>
          <w:strike w:val="0"/>
          <w:dstrike w:val="0"/>
          <w:color w:val="000000"/>
          <w:sz w:val="32"/>
          <w:szCs w:val="32"/>
          <w:u w:val="none"/>
          <w:lang w:val="en-US" w:eastAsia="zh-CN"/>
        </w:rPr>
        <w:t>区</w:t>
      </w:r>
      <w:r>
        <w:rPr>
          <w:rFonts w:hint="default" w:ascii="Times New Roman" w:hAnsi="Times New Roman" w:eastAsia="楷体_GB2312" w:cs="Times New Roman"/>
          <w:bCs/>
          <w:color w:val="000000"/>
          <w:sz w:val="32"/>
          <w:szCs w:val="32"/>
          <w:u w:val="none"/>
          <w:lang w:val="en-US" w:eastAsia="zh-CN"/>
        </w:rPr>
        <w:t>安全生产（防灾减灾救灾）</w:t>
      </w:r>
      <w:r>
        <w:rPr>
          <w:rFonts w:hint="default" w:ascii="Times New Roman" w:hAnsi="Times New Roman" w:eastAsia="楷体_GB2312" w:cs="Times New Roman"/>
          <w:bCs/>
          <w:color w:val="000000"/>
          <w:sz w:val="32"/>
          <w:szCs w:val="32"/>
        </w:rPr>
        <w:t>委员会职责</w:t>
      </w:r>
    </w:p>
    <w:p w14:paraId="2475AF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strike w:val="0"/>
          <w:dstrike w:val="0"/>
          <w:color w:val="000000"/>
          <w:sz w:val="32"/>
          <w:szCs w:val="32"/>
          <w:u w:val="none"/>
          <w:lang w:val="en-US" w:eastAsia="zh-CN"/>
        </w:rPr>
        <w:t>区安全生产（</w:t>
      </w:r>
      <w:r>
        <w:rPr>
          <w:rFonts w:hint="default" w:ascii="Times New Roman" w:hAnsi="Times New Roman" w:eastAsia="仿宋_GB2312" w:cs="Times New Roman"/>
          <w:color w:val="auto"/>
          <w:sz w:val="32"/>
          <w:szCs w:val="32"/>
          <w:u w:val="none"/>
          <w:lang w:val="en-US" w:eastAsia="zh-CN"/>
        </w:rPr>
        <w:t>防灾</w:t>
      </w:r>
      <w:r>
        <w:rPr>
          <w:rFonts w:hint="default" w:ascii="Times New Roman" w:hAnsi="Times New Roman" w:eastAsia="仿宋_GB2312" w:cs="Times New Roman"/>
          <w:color w:val="auto"/>
          <w:sz w:val="32"/>
          <w:szCs w:val="32"/>
          <w:u w:val="none"/>
        </w:rPr>
        <w:t>减灾救灾</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委员会（以下简称</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auto"/>
          <w:sz w:val="32"/>
          <w:szCs w:val="32"/>
          <w:u w:val="none"/>
          <w:lang w:val="en-US" w:eastAsia="zh-CN"/>
        </w:rPr>
        <w:t>安防</w:t>
      </w:r>
      <w:r>
        <w:rPr>
          <w:rFonts w:hint="default" w:ascii="Times New Roman" w:hAnsi="Times New Roman" w:eastAsia="仿宋_GB2312" w:cs="Times New Roman"/>
          <w:color w:val="auto"/>
          <w:sz w:val="32"/>
          <w:szCs w:val="32"/>
          <w:u w:val="none"/>
        </w:rPr>
        <w:t>委）</w:t>
      </w:r>
      <w:r>
        <w:rPr>
          <w:rFonts w:hint="default" w:ascii="Times New Roman" w:hAnsi="Times New Roman" w:eastAsia="仿宋_GB2312" w:cs="Times New Roman"/>
          <w:color w:val="auto"/>
          <w:sz w:val="32"/>
          <w:szCs w:val="32"/>
          <w:u w:val="none"/>
          <w:lang w:eastAsia="zh-CN"/>
        </w:rPr>
        <w:t>负责第一时间传达学习和贯彻落实党中央、国务院、</w:t>
      </w:r>
      <w:r>
        <w:rPr>
          <w:rFonts w:hint="default" w:ascii="Times New Roman" w:hAnsi="Times New Roman" w:eastAsia="仿宋_GB2312" w:cs="Times New Roman"/>
          <w:color w:val="auto"/>
          <w:sz w:val="32"/>
          <w:szCs w:val="32"/>
          <w:u w:val="none"/>
          <w:lang w:val="en-US" w:eastAsia="zh-CN"/>
        </w:rPr>
        <w:t>省委、省政府</w:t>
      </w:r>
      <w:r>
        <w:rPr>
          <w:rFonts w:hint="default" w:ascii="Times New Roman" w:hAnsi="Times New Roman" w:eastAsia="仿宋_GB2312" w:cs="Times New Roman"/>
          <w:color w:val="auto"/>
          <w:sz w:val="32"/>
          <w:szCs w:val="32"/>
          <w:u w:val="none"/>
          <w:lang w:eastAsia="zh-CN"/>
        </w:rPr>
        <w:t>决策部署</w:t>
      </w:r>
      <w:r>
        <w:rPr>
          <w:rFonts w:hint="default" w:ascii="Times New Roman" w:hAnsi="Times New Roman" w:eastAsia="仿宋_GB2312" w:cs="Times New Roman"/>
          <w:strike w:val="0"/>
          <w:dstrike w:val="0"/>
          <w:color w:val="auto"/>
          <w:sz w:val="32"/>
          <w:szCs w:val="32"/>
          <w:u w:val="none"/>
          <w:lang w:val="en-US" w:eastAsia="zh-CN"/>
        </w:rPr>
        <w:t>及市安全生产（防灾减灾救灾）委员会和区委、区政府</w:t>
      </w:r>
      <w:r>
        <w:rPr>
          <w:rFonts w:hint="default" w:ascii="Times New Roman" w:hAnsi="Times New Roman" w:eastAsia="仿宋_GB2312" w:cs="Times New Roman"/>
          <w:color w:val="auto"/>
          <w:sz w:val="32"/>
          <w:szCs w:val="32"/>
          <w:u w:val="none"/>
          <w:lang w:eastAsia="zh-CN"/>
        </w:rPr>
        <w:t>有关工作安排，统筹指导、协调和监督全</w:t>
      </w:r>
      <w:r>
        <w:rPr>
          <w:rFonts w:hint="default" w:ascii="Times New Roman" w:hAnsi="Times New Roman" w:eastAsia="仿宋_GB2312" w:cs="Times New Roman"/>
          <w:strike w:val="0"/>
          <w:dstrike w:val="0"/>
          <w:color w:val="auto"/>
          <w:sz w:val="32"/>
          <w:szCs w:val="32"/>
          <w:u w:val="none"/>
          <w:lang w:val="en-US" w:eastAsia="zh-CN"/>
        </w:rPr>
        <w:t>区</w:t>
      </w:r>
      <w:r>
        <w:rPr>
          <w:rFonts w:hint="default" w:ascii="Times New Roman" w:hAnsi="Times New Roman" w:eastAsia="仿宋_GB2312" w:cs="Times New Roman"/>
          <w:color w:val="auto"/>
          <w:sz w:val="32"/>
          <w:szCs w:val="32"/>
          <w:u w:val="none"/>
          <w:lang w:eastAsia="zh-CN"/>
        </w:rPr>
        <w:t>防灾减灾救灾工作，研究审议全</w:t>
      </w:r>
      <w:r>
        <w:rPr>
          <w:rFonts w:hint="default" w:ascii="Times New Roman" w:hAnsi="Times New Roman" w:eastAsia="仿宋_GB2312" w:cs="Times New Roman"/>
          <w:strike w:val="0"/>
          <w:dstrike w:val="0"/>
          <w:color w:val="auto"/>
          <w:sz w:val="32"/>
          <w:szCs w:val="32"/>
          <w:u w:val="none"/>
          <w:lang w:val="en-US" w:eastAsia="zh-CN"/>
        </w:rPr>
        <w:t>区</w:t>
      </w:r>
      <w:r>
        <w:rPr>
          <w:rFonts w:hint="default" w:ascii="Times New Roman" w:hAnsi="Times New Roman" w:eastAsia="仿宋_GB2312" w:cs="Times New Roman"/>
          <w:color w:val="auto"/>
          <w:sz w:val="32"/>
          <w:szCs w:val="32"/>
          <w:u w:val="none"/>
          <w:lang w:eastAsia="zh-CN"/>
        </w:rPr>
        <w:t>防灾减灾救灾的重大政策、重大规划、重要制度以及防御灾害方案并组织实施，指导建立自然灾害防治体系；协调解决防灾减灾救灾重大问题，统筹协调开展防灾减灾救灾科普宣传教育和培训，完成</w:t>
      </w:r>
      <w:r>
        <w:rPr>
          <w:rFonts w:hint="default" w:ascii="Times New Roman" w:hAnsi="Times New Roman" w:eastAsia="仿宋_GB2312" w:cs="Times New Roman"/>
          <w:color w:val="auto"/>
          <w:sz w:val="32"/>
          <w:szCs w:val="32"/>
          <w:u w:val="none"/>
          <w:lang w:val="en-US" w:eastAsia="zh-CN"/>
        </w:rPr>
        <w:t>区委、区政府</w:t>
      </w:r>
      <w:r>
        <w:rPr>
          <w:rFonts w:hint="default" w:ascii="Times New Roman" w:hAnsi="Times New Roman" w:eastAsia="仿宋_GB2312" w:cs="Times New Roman"/>
          <w:color w:val="auto"/>
          <w:sz w:val="32"/>
          <w:szCs w:val="32"/>
          <w:u w:val="none"/>
          <w:lang w:eastAsia="zh-CN"/>
        </w:rPr>
        <w:t>交办的其他事项。</w:t>
      </w:r>
    </w:p>
    <w:p w14:paraId="7E3287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auto"/>
          <w:sz w:val="32"/>
          <w:szCs w:val="32"/>
          <w:u w:val="none"/>
          <w:lang w:val="en-US" w:eastAsia="zh-CN"/>
        </w:rPr>
        <w:t>安防</w:t>
      </w:r>
      <w:r>
        <w:rPr>
          <w:rFonts w:hint="default" w:ascii="Times New Roman" w:hAnsi="Times New Roman" w:eastAsia="仿宋_GB2312" w:cs="Times New Roman"/>
          <w:color w:val="auto"/>
          <w:sz w:val="32"/>
          <w:szCs w:val="32"/>
          <w:u w:val="none"/>
        </w:rPr>
        <w:t>委</w:t>
      </w:r>
      <w:r>
        <w:rPr>
          <w:rFonts w:hint="default" w:ascii="Times New Roman" w:hAnsi="Times New Roman" w:eastAsia="仿宋_GB2312" w:cs="Times New Roman"/>
          <w:color w:val="auto"/>
          <w:sz w:val="32"/>
          <w:szCs w:val="32"/>
          <w:u w:val="none"/>
          <w:lang w:eastAsia="zh-CN"/>
        </w:rPr>
        <w:t>统筹指导全</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auto"/>
          <w:sz w:val="32"/>
          <w:szCs w:val="32"/>
          <w:u w:val="none"/>
          <w:lang w:eastAsia="zh-CN"/>
        </w:rPr>
        <w:t>的灾害救助工作。</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auto"/>
          <w:sz w:val="32"/>
          <w:szCs w:val="32"/>
          <w:u w:val="none"/>
          <w:lang w:val="en-US" w:eastAsia="zh-CN"/>
        </w:rPr>
        <w:t>安防</w:t>
      </w:r>
      <w:r>
        <w:rPr>
          <w:rFonts w:hint="default" w:ascii="Times New Roman" w:hAnsi="Times New Roman" w:eastAsia="仿宋_GB2312" w:cs="Times New Roman"/>
          <w:color w:val="auto"/>
          <w:sz w:val="32"/>
          <w:szCs w:val="32"/>
          <w:u w:val="none"/>
        </w:rPr>
        <w:t>委</w:t>
      </w:r>
      <w:r>
        <w:rPr>
          <w:rFonts w:hint="default" w:ascii="Times New Roman" w:hAnsi="Times New Roman" w:eastAsia="仿宋_GB2312" w:cs="Times New Roman"/>
          <w:color w:val="auto"/>
          <w:kern w:val="2"/>
          <w:sz w:val="32"/>
          <w:szCs w:val="32"/>
          <w:u w:val="none"/>
          <w:lang w:val="en-US" w:eastAsia="zh-CN" w:bidi="ar-SA"/>
        </w:rPr>
        <w:t>成员单位按照各自职责做好灾害救助相关工作。</w:t>
      </w:r>
    </w:p>
    <w:p w14:paraId="4BCF22FB">
      <w:pPr>
        <w:pStyle w:val="13"/>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sz w:val="32"/>
          <w:szCs w:val="32"/>
          <w:u w:val="none"/>
          <w:lang w:eastAsia="zh-CN"/>
        </w:rPr>
      </w:pPr>
      <w:r>
        <w:rPr>
          <w:rFonts w:hint="default" w:ascii="Times New Roman" w:hAnsi="Times New Roman" w:eastAsia="仿宋_GB2312" w:cs="Times New Roman"/>
          <w:strike w:val="0"/>
          <w:dstrike w:val="0"/>
          <w:color w:val="000000"/>
          <w:sz w:val="32"/>
          <w:szCs w:val="32"/>
          <w:u w:val="none"/>
          <w:lang w:val="en-US" w:eastAsia="zh-CN"/>
        </w:rPr>
        <w:t>区安全生产（</w:t>
      </w:r>
      <w:r>
        <w:rPr>
          <w:rFonts w:hint="default" w:ascii="Times New Roman" w:hAnsi="Times New Roman" w:eastAsia="仿宋_GB2312" w:cs="Times New Roman"/>
          <w:color w:val="auto"/>
          <w:sz w:val="32"/>
          <w:szCs w:val="32"/>
          <w:u w:val="none"/>
          <w:lang w:eastAsia="zh-CN"/>
        </w:rPr>
        <w:t>防灾减灾救灾）委员会办公室（</w:t>
      </w:r>
      <w:r>
        <w:rPr>
          <w:rFonts w:hint="default" w:ascii="Times New Roman" w:hAnsi="Times New Roman" w:eastAsia="仿宋_GB2312" w:cs="Times New Roman"/>
          <w:color w:val="auto"/>
          <w:sz w:val="32"/>
          <w:szCs w:val="32"/>
          <w:u w:val="none"/>
        </w:rPr>
        <w:t>以下简称</w:t>
      </w:r>
      <w:r>
        <w:rPr>
          <w:rFonts w:hint="default" w:ascii="Times New Roman" w:hAnsi="Times New Roman" w:eastAsia="仿宋_GB2312" w:cs="Times New Roman"/>
          <w:strike w:val="0"/>
          <w:dstrike w:val="0"/>
          <w:color w:val="000000"/>
          <w:sz w:val="32"/>
          <w:szCs w:val="32"/>
          <w:u w:val="none"/>
          <w:lang w:val="en-US" w:eastAsia="zh-CN"/>
        </w:rPr>
        <w:t>区安防委办</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负责与相关部门、</w:t>
      </w:r>
      <w:r>
        <w:rPr>
          <w:rFonts w:hint="default" w:ascii="Times New Roman" w:hAnsi="Times New Roman" w:eastAsia="仿宋_GB2312" w:cs="Times New Roman"/>
          <w:strike w:val="0"/>
          <w:dstrike w:val="0"/>
          <w:color w:val="auto"/>
          <w:sz w:val="32"/>
          <w:szCs w:val="32"/>
          <w:u w:val="none"/>
          <w:lang w:val="en-US" w:eastAsia="zh-CN"/>
        </w:rPr>
        <w:t>各镇（街道）</w:t>
      </w:r>
      <w:r>
        <w:rPr>
          <w:rFonts w:hint="default" w:ascii="Times New Roman" w:hAnsi="Times New Roman" w:eastAsia="仿宋_GB2312" w:cs="Times New Roman"/>
          <w:color w:val="auto"/>
          <w:sz w:val="32"/>
          <w:szCs w:val="32"/>
          <w:u w:val="none"/>
          <w:lang w:eastAsia="zh-CN"/>
        </w:rPr>
        <w:t>的沟通联络、政策协调、信息通报等，组织开展灾情会商评估、灾害救助等工作，协调落实相关支持政策和措施。</w:t>
      </w:r>
    </w:p>
    <w:p w14:paraId="448B78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2.</w:t>
      </w:r>
      <w:r>
        <w:rPr>
          <w:rFonts w:hint="default" w:ascii="Times New Roman" w:hAnsi="Times New Roman" w:eastAsia="楷体_GB2312" w:cs="Times New Roman"/>
          <w:bCs/>
          <w:color w:val="000000"/>
          <w:sz w:val="32"/>
          <w:szCs w:val="32"/>
          <w:lang w:val="en-US" w:eastAsia="zh-CN"/>
        </w:rPr>
        <w:t>2</w:t>
      </w:r>
      <w:r>
        <w:rPr>
          <w:rFonts w:hint="default" w:ascii="Times New Roman" w:hAnsi="Times New Roman" w:eastAsia="楷体_GB2312" w:cs="Times New Roman"/>
          <w:bCs/>
          <w:color w:val="000000"/>
          <w:sz w:val="32"/>
          <w:szCs w:val="32"/>
        </w:rPr>
        <w:t xml:space="preserve"> </w:t>
      </w:r>
      <w:r>
        <w:rPr>
          <w:rFonts w:hint="default" w:ascii="Times New Roman" w:hAnsi="Times New Roman" w:eastAsia="楷体_GB2312" w:cs="Times New Roman"/>
          <w:bCs/>
          <w:color w:val="000000"/>
          <w:sz w:val="32"/>
          <w:szCs w:val="32"/>
          <w:lang w:val="en-US" w:eastAsia="zh-CN"/>
        </w:rPr>
        <w:t xml:space="preserve"> </w:t>
      </w:r>
      <w:r>
        <w:rPr>
          <w:rFonts w:hint="default" w:ascii="Times New Roman" w:hAnsi="Times New Roman" w:eastAsia="楷体_GB2312" w:cs="Times New Roman"/>
          <w:bCs/>
          <w:color w:val="000000"/>
          <w:sz w:val="32"/>
          <w:szCs w:val="32"/>
        </w:rPr>
        <w:t>工作组</w:t>
      </w:r>
    </w:p>
    <w:p w14:paraId="4D2475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应对启动自然灾害救助二级以上应急响应的自然灾害时成立以下8个工作组：</w:t>
      </w:r>
    </w:p>
    <w:p w14:paraId="6D1632FA">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生活救济组：</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应急</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牵头，</w:t>
      </w:r>
      <w:r>
        <w:rPr>
          <w:rFonts w:hint="default" w:ascii="Times New Roman" w:hAnsi="Times New Roman" w:eastAsia="仿宋_GB2312" w:cs="Times New Roman"/>
          <w:strike w:val="0"/>
          <w:dstrike w:val="0"/>
          <w:color w:val="000000"/>
          <w:sz w:val="32"/>
          <w:szCs w:val="32"/>
          <w:u w:val="none"/>
          <w:lang w:val="en-US" w:eastAsia="zh-CN"/>
        </w:rPr>
        <w:t>公安分局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民政</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财政</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人社</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八公山运管所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eastAsia="zh-CN"/>
        </w:rPr>
        <w:t>区住建局、区教体局、区</w:t>
      </w:r>
      <w:r>
        <w:rPr>
          <w:rFonts w:hint="default" w:ascii="Times New Roman" w:hAnsi="Times New Roman" w:eastAsia="仿宋_GB2312" w:cs="Times New Roman"/>
          <w:color w:val="000000"/>
          <w:sz w:val="32"/>
          <w:szCs w:val="32"/>
          <w:u w:val="none"/>
          <w:lang w:val="en-US" w:eastAsia="zh-CN"/>
        </w:rPr>
        <w:t>发改委、区卫健委</w:t>
      </w:r>
      <w:r>
        <w:rPr>
          <w:rFonts w:hint="default" w:ascii="Times New Roman" w:hAnsi="Times New Roman" w:eastAsia="仿宋_GB2312" w:cs="Times New Roman"/>
          <w:color w:val="000000"/>
          <w:sz w:val="32"/>
          <w:szCs w:val="32"/>
          <w:u w:val="none"/>
        </w:rPr>
        <w:t>等为成员单位。负责组织制定转移安置受灾群众的生活救济方案，下拨救灾款物，帮助灾区安排受灾群众的吃、穿、住、医疗等基本生活，保障救灾物资运输及救灾工作车辆优先通行。</w:t>
      </w:r>
    </w:p>
    <w:p w14:paraId="06A292D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（2）查灾核灾组：</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应急</w:t>
      </w:r>
      <w:r>
        <w:rPr>
          <w:rFonts w:hint="default" w:ascii="Times New Roman" w:hAnsi="Times New Roman" w:eastAsia="仿宋_GB2312" w:cs="Times New Roman"/>
          <w:strike w:val="0"/>
          <w:dstrike w:val="0"/>
          <w:color w:val="000000"/>
          <w:sz w:val="32"/>
          <w:szCs w:val="32"/>
          <w:u w:val="none"/>
          <w:lang w:val="en-US" w:eastAsia="zh-CN"/>
        </w:rPr>
        <w:t>局牵头</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区教体局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区科工局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财政</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自规分局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区住建局</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strike w:val="0"/>
          <w:dstrike w:val="0"/>
          <w:color w:val="000000"/>
          <w:sz w:val="32"/>
          <w:szCs w:val="32"/>
          <w:u w:val="none"/>
          <w:lang w:val="en-US" w:eastAsia="zh-CN"/>
        </w:rPr>
        <w:t>八公山运管所</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农水</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auto"/>
          <w:sz w:val="32"/>
          <w:szCs w:val="32"/>
          <w:u w:val="none"/>
          <w:lang w:val="en-US" w:eastAsia="zh-CN" w:bidi="ar-SA"/>
        </w:rPr>
        <w:t>区国动办、</w:t>
      </w:r>
      <w:r>
        <w:rPr>
          <w:rFonts w:hint="default" w:ascii="Times New Roman" w:hAnsi="Times New Roman" w:eastAsia="仿宋_GB2312" w:cs="Times New Roman"/>
          <w:strike w:val="0"/>
          <w:dstrike w:val="0"/>
          <w:color w:val="000000"/>
          <w:sz w:val="32"/>
          <w:szCs w:val="32"/>
          <w:u w:val="none"/>
          <w:lang w:eastAsia="zh-CN"/>
        </w:rPr>
        <w:t>区</w:t>
      </w:r>
      <w:r>
        <w:rPr>
          <w:rFonts w:hint="default" w:ascii="Times New Roman" w:hAnsi="Times New Roman" w:eastAsia="仿宋_GB2312" w:cs="Times New Roman"/>
          <w:strike w:val="0"/>
          <w:dstrike w:val="0"/>
          <w:color w:val="000000"/>
          <w:sz w:val="32"/>
          <w:szCs w:val="32"/>
          <w:u w:val="none"/>
          <w:lang w:val="en-US" w:eastAsia="zh-CN"/>
        </w:rPr>
        <w:t>数据局</w:t>
      </w:r>
      <w:r>
        <w:rPr>
          <w:rFonts w:hint="default" w:ascii="Times New Roman" w:hAnsi="Times New Roman" w:eastAsia="仿宋_GB2312" w:cs="Times New Roman"/>
          <w:color w:val="000000"/>
          <w:sz w:val="32"/>
          <w:szCs w:val="32"/>
          <w:u w:val="none"/>
        </w:rPr>
        <w:t>等为成员单位。负责灾情的查核和上报工作。</w:t>
      </w:r>
    </w:p>
    <w:p w14:paraId="58B3F17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仿宋_GB2312" w:cs="Times New Roman"/>
          <w:color w:val="000000"/>
          <w:sz w:val="32"/>
          <w:szCs w:val="32"/>
          <w:u w:val="none"/>
        </w:rPr>
        <w:t>（3）救治防疫组：</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卫健委牵头，</w:t>
      </w:r>
      <w:r>
        <w:rPr>
          <w:rFonts w:hint="default" w:ascii="Times New Roman" w:hAnsi="Times New Roman" w:eastAsia="仿宋_GB2312" w:cs="Times New Roman"/>
          <w:strike w:val="0"/>
          <w:dstrike w:val="0"/>
          <w:color w:val="000000"/>
          <w:sz w:val="32"/>
          <w:szCs w:val="32"/>
          <w:u w:val="none"/>
          <w:lang w:val="en-US" w:eastAsia="zh-CN"/>
        </w:rPr>
        <w:t>区科工局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财政</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、生态环境</w:t>
      </w:r>
      <w:r>
        <w:rPr>
          <w:rFonts w:hint="default" w:ascii="Times New Roman" w:hAnsi="Times New Roman" w:eastAsia="仿宋_GB2312" w:cs="Times New Roman"/>
          <w:color w:val="000000"/>
          <w:sz w:val="32"/>
          <w:szCs w:val="32"/>
          <w:u w:val="none"/>
          <w:lang w:val="en-US" w:eastAsia="zh-CN"/>
        </w:rPr>
        <w:t>分局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eastAsia="zh-CN"/>
        </w:rPr>
        <w:t>农水</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区商促局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应急</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val="en-US" w:eastAsia="zh-CN"/>
        </w:rPr>
        <w:t>医保局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区市场局</w:t>
      </w:r>
      <w:r>
        <w:rPr>
          <w:rFonts w:hint="default" w:ascii="Times New Roman" w:hAnsi="Times New Roman" w:eastAsia="仿宋_GB2312" w:cs="Times New Roman"/>
          <w:color w:val="000000"/>
          <w:sz w:val="32"/>
          <w:szCs w:val="32"/>
          <w:u w:val="none"/>
        </w:rPr>
        <w:t>等为成员单位。负责</w:t>
      </w:r>
      <w:r>
        <w:rPr>
          <w:rFonts w:hint="default" w:ascii="Times New Roman" w:hAnsi="Times New Roman" w:eastAsia="仿宋_GB2312" w:cs="Times New Roman"/>
          <w:strike w:val="0"/>
          <w:dstrike w:val="0"/>
          <w:color w:val="000000"/>
          <w:sz w:val="32"/>
          <w:szCs w:val="32"/>
          <w:u w:val="none"/>
        </w:rPr>
        <w:t>组织指导</w:t>
      </w:r>
      <w:r>
        <w:rPr>
          <w:rFonts w:hint="default" w:ascii="Times New Roman" w:hAnsi="Times New Roman" w:eastAsia="仿宋_GB2312" w:cs="Times New Roman"/>
          <w:color w:val="000000"/>
          <w:sz w:val="32"/>
          <w:szCs w:val="32"/>
          <w:u w:val="none"/>
        </w:rPr>
        <w:t>灾区卫生防疫工作，做好伤病群众救治，</w:t>
      </w:r>
      <w:r>
        <w:rPr>
          <w:rFonts w:hint="default" w:ascii="Times New Roman" w:hAnsi="Times New Roman" w:eastAsia="仿宋_GB2312" w:cs="Times New Roman"/>
          <w:color w:val="000000"/>
          <w:sz w:val="32"/>
          <w:szCs w:val="32"/>
          <w:u w:val="none"/>
          <w:lang w:val="en-US" w:eastAsia="zh-CN"/>
        </w:rPr>
        <w:t>以及</w:t>
      </w:r>
      <w:r>
        <w:rPr>
          <w:rFonts w:hint="default" w:ascii="Times New Roman" w:hAnsi="Times New Roman" w:eastAsia="仿宋_GB2312" w:cs="Times New Roman"/>
          <w:color w:val="000000"/>
          <w:sz w:val="32"/>
          <w:szCs w:val="32"/>
          <w:u w:val="none"/>
        </w:rPr>
        <w:t>食品、饮用水和居住环境卫生安全等工作。</w:t>
      </w:r>
    </w:p>
    <w:p w14:paraId="0337B4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（4）生产自救组：农业生产自救由</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农</w:t>
      </w:r>
      <w:r>
        <w:rPr>
          <w:rFonts w:hint="default" w:ascii="Times New Roman" w:hAnsi="Times New Roman" w:eastAsia="仿宋_GB2312" w:cs="Times New Roman"/>
          <w:color w:val="000000"/>
          <w:sz w:val="32"/>
          <w:szCs w:val="32"/>
          <w:u w:val="none"/>
          <w:lang w:eastAsia="zh-CN"/>
        </w:rPr>
        <w:t>水</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牵头，</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财政</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应急</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自规分局</w:t>
      </w:r>
      <w:r>
        <w:rPr>
          <w:rFonts w:hint="default" w:ascii="Times New Roman" w:hAnsi="Times New Roman" w:eastAsia="仿宋_GB2312" w:cs="Times New Roman"/>
          <w:color w:val="000000"/>
          <w:sz w:val="32"/>
          <w:szCs w:val="32"/>
          <w:u w:val="none"/>
        </w:rPr>
        <w:t>等为成员单位，负责组织灾区农作物的补改种和动植物疫病防治工作，组织群众开展生产自救；工业生产自救由</w:t>
      </w:r>
      <w:r>
        <w:rPr>
          <w:rFonts w:hint="default" w:ascii="Times New Roman" w:hAnsi="Times New Roman" w:eastAsia="仿宋_GB2312" w:cs="Times New Roman"/>
          <w:strike w:val="0"/>
          <w:dstrike w:val="0"/>
          <w:color w:val="000000"/>
          <w:sz w:val="32"/>
          <w:szCs w:val="32"/>
          <w:u w:val="none"/>
          <w:lang w:val="en-US" w:eastAsia="zh-CN"/>
        </w:rPr>
        <w:t>区科工局</w:t>
      </w:r>
      <w:r>
        <w:rPr>
          <w:rFonts w:hint="default" w:ascii="Times New Roman" w:hAnsi="Times New Roman" w:eastAsia="仿宋_GB2312" w:cs="Times New Roman"/>
          <w:color w:val="000000"/>
          <w:sz w:val="32"/>
          <w:szCs w:val="32"/>
          <w:u w:val="none"/>
        </w:rPr>
        <w:t>牵头，</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发改委、</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val="en-US" w:eastAsia="zh-CN"/>
        </w:rPr>
        <w:t>财政局</w:t>
      </w:r>
      <w:r>
        <w:rPr>
          <w:rFonts w:hint="default" w:ascii="Times New Roman" w:hAnsi="Times New Roman" w:eastAsia="仿宋_GB2312" w:cs="Times New Roman"/>
          <w:color w:val="000000"/>
          <w:sz w:val="32"/>
          <w:szCs w:val="32"/>
          <w:u w:val="none"/>
        </w:rPr>
        <w:t>等为成员单位，负责协调工业企业灾后恢复生产。</w:t>
      </w:r>
    </w:p>
    <w:p w14:paraId="3970CD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（5）接收捐赠组：</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应急</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牵头，</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eastAsia="zh-CN"/>
        </w:rPr>
        <w:t>委组织部</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区政府办</w:t>
      </w:r>
      <w:r>
        <w:rPr>
          <w:rFonts w:hint="default"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strike w:val="0"/>
          <w:dstrike w:val="0"/>
          <w:color w:val="000000"/>
          <w:sz w:val="32"/>
          <w:szCs w:val="32"/>
          <w:u w:val="none"/>
          <w:lang w:val="en-US" w:eastAsia="zh-CN"/>
        </w:rPr>
        <w:t>区教体局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民政</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val="en-US" w:eastAsia="zh-CN"/>
        </w:rPr>
        <w:t>财政局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审计</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strike w:val="0"/>
          <w:dstrike w:val="0"/>
          <w:color w:val="000000"/>
          <w:sz w:val="32"/>
          <w:szCs w:val="32"/>
          <w:u w:val="none"/>
        </w:rPr>
        <w:t>、</w:t>
      </w:r>
      <w:r>
        <w:rPr>
          <w:rFonts w:hint="default" w:ascii="Times New Roman" w:hAnsi="Times New Roman" w:eastAsia="仿宋_GB2312" w:cs="Times New Roman"/>
          <w:strike w:val="0"/>
          <w:dstrike w:val="0"/>
          <w:color w:val="auto"/>
          <w:sz w:val="32"/>
          <w:szCs w:val="32"/>
          <w:u w:val="none"/>
          <w:lang w:val="en-US" w:eastAsia="zh-CN"/>
        </w:rPr>
        <w:t>区</w:t>
      </w:r>
      <w:r>
        <w:rPr>
          <w:rFonts w:hint="default" w:ascii="Times New Roman" w:hAnsi="Times New Roman" w:eastAsia="仿宋_GB2312" w:cs="Times New Roman"/>
          <w:color w:val="auto"/>
          <w:sz w:val="32"/>
          <w:szCs w:val="32"/>
          <w:u w:val="none"/>
        </w:rPr>
        <w:t>红十字</w:t>
      </w:r>
      <w:r>
        <w:rPr>
          <w:rFonts w:hint="default" w:ascii="Times New Roman" w:hAnsi="Times New Roman" w:eastAsia="仿宋_GB2312" w:cs="Times New Roman"/>
          <w:color w:val="000000"/>
          <w:sz w:val="32"/>
          <w:szCs w:val="32"/>
          <w:u w:val="none"/>
        </w:rPr>
        <w:t>会等为成员单位。负责办理接收、分配救灾捐赠款物工作，做好捐赠款物管理使用的信息公开和监管。</w:t>
      </w:r>
    </w:p>
    <w:p w14:paraId="4A494D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（6）恢复重建组：</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发改委牵头，</w:t>
      </w:r>
      <w:r>
        <w:rPr>
          <w:rFonts w:hint="default" w:ascii="Times New Roman" w:hAnsi="Times New Roman" w:eastAsia="仿宋_GB2312" w:cs="Times New Roman"/>
          <w:strike w:val="0"/>
          <w:dstrike w:val="0"/>
          <w:color w:val="000000"/>
          <w:sz w:val="32"/>
          <w:szCs w:val="32"/>
          <w:u w:val="none"/>
          <w:lang w:val="en-US" w:eastAsia="zh-CN"/>
        </w:rPr>
        <w:t>区教体局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val="en-US" w:eastAsia="zh-CN"/>
        </w:rPr>
        <w:t>财政局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自规分局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区住建局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八公山运管所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区农水局</w:t>
      </w:r>
      <w:r>
        <w:rPr>
          <w:rFonts w:hint="default" w:ascii="Times New Roman" w:hAnsi="Times New Roman" w:eastAsia="仿宋_GB2312" w:cs="Times New Roman"/>
          <w:strike w:val="0"/>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区文旅局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卫健委、</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应急</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等为成员单位。负责指导制定灾区住房和基础设施恢复重建方案并督促实施，恢复受损的房屋和各类基础设施。</w:t>
      </w:r>
    </w:p>
    <w:p w14:paraId="1F37AA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000000"/>
          <w:sz w:val="32"/>
          <w:szCs w:val="32"/>
          <w:u w:val="none"/>
        </w:rPr>
        <w:t>（7）监督检查组：</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应急</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rPr>
        <w:t>牵头，</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eastAsia="zh-CN"/>
        </w:rPr>
        <w:t>委社会工作部、</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eastAsia="zh-CN"/>
        </w:rPr>
        <w:t>委组织部</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审计</w:t>
      </w:r>
      <w:r>
        <w:rPr>
          <w:rFonts w:hint="default" w:ascii="Times New Roman" w:hAnsi="Times New Roman" w:eastAsia="仿宋_GB2312" w:cs="Times New Roman"/>
          <w:strike w:val="0"/>
          <w:dstrike w:val="0"/>
          <w:color w:val="000000"/>
          <w:sz w:val="32"/>
          <w:szCs w:val="32"/>
          <w:u w:val="none"/>
          <w:lang w:val="en-US" w:eastAsia="zh-CN"/>
        </w:rPr>
        <w:t>局</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val="en-US" w:eastAsia="zh-CN"/>
        </w:rPr>
        <w:t>财政局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区商促局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卫健委、</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市场局等为成员单位。负责检查督促各项救灾措施落实，</w:t>
      </w:r>
      <w:r>
        <w:rPr>
          <w:rFonts w:hint="default" w:ascii="Times New Roman" w:hAnsi="Times New Roman" w:eastAsia="仿宋_GB2312" w:cs="Times New Roman"/>
          <w:color w:val="000000"/>
          <w:sz w:val="32"/>
          <w:szCs w:val="32"/>
          <w:u w:val="none"/>
          <w:lang w:val="en-US" w:eastAsia="zh-CN"/>
        </w:rPr>
        <w:t>检查</w:t>
      </w:r>
      <w:r>
        <w:rPr>
          <w:rFonts w:hint="default" w:ascii="Times New Roman" w:hAnsi="Times New Roman" w:eastAsia="仿宋_GB2312" w:cs="Times New Roman"/>
          <w:color w:val="000000"/>
          <w:sz w:val="32"/>
          <w:szCs w:val="32"/>
          <w:u w:val="none"/>
        </w:rPr>
        <w:t>救灾专项资金和</w:t>
      </w:r>
      <w:r>
        <w:rPr>
          <w:rFonts w:hint="default" w:ascii="Times New Roman" w:hAnsi="Times New Roman" w:eastAsia="仿宋_GB2312" w:cs="Times New Roman"/>
          <w:color w:val="000000"/>
          <w:sz w:val="32"/>
          <w:szCs w:val="32"/>
          <w:u w:val="none"/>
          <w:lang w:val="en-US" w:eastAsia="zh-CN"/>
        </w:rPr>
        <w:t>物资</w:t>
      </w:r>
      <w:r>
        <w:rPr>
          <w:rFonts w:hint="default" w:ascii="Times New Roman" w:hAnsi="Times New Roman" w:eastAsia="仿宋_GB2312" w:cs="Times New Roman"/>
          <w:color w:val="000000"/>
          <w:sz w:val="32"/>
          <w:szCs w:val="32"/>
          <w:u w:val="none"/>
        </w:rPr>
        <w:t>发放情况，监管灾后商品供应</w:t>
      </w:r>
      <w:r>
        <w:rPr>
          <w:rFonts w:hint="default" w:ascii="Times New Roman" w:hAnsi="Times New Roman" w:eastAsia="仿宋_GB2312" w:cs="Times New Roman"/>
          <w:color w:val="auto"/>
          <w:sz w:val="32"/>
          <w:szCs w:val="32"/>
          <w:u w:val="none"/>
        </w:rPr>
        <w:t>市场秩序。</w:t>
      </w:r>
    </w:p>
    <w:p w14:paraId="0C5D9C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（8）宣传报道组：</w:t>
      </w:r>
      <w:r>
        <w:rPr>
          <w:rFonts w:hint="default" w:ascii="Times New Roman" w:hAnsi="Times New Roman" w:eastAsia="仿宋_GB2312" w:cs="Times New Roman"/>
          <w:strike w:val="0"/>
          <w:dstrike w:val="0"/>
          <w:color w:val="auto"/>
          <w:sz w:val="32"/>
          <w:szCs w:val="32"/>
          <w:u w:val="none"/>
          <w:lang w:val="en-US" w:eastAsia="zh-CN"/>
        </w:rPr>
        <w:t>区</w:t>
      </w:r>
      <w:r>
        <w:rPr>
          <w:rFonts w:hint="default" w:ascii="Times New Roman" w:hAnsi="Times New Roman" w:eastAsia="仿宋_GB2312" w:cs="Times New Roman"/>
          <w:color w:val="auto"/>
          <w:sz w:val="32"/>
          <w:szCs w:val="32"/>
          <w:u w:val="none"/>
        </w:rPr>
        <w:t>委宣传部牵头，</w:t>
      </w:r>
      <w:r>
        <w:rPr>
          <w:rFonts w:hint="default" w:ascii="Times New Roman" w:hAnsi="Times New Roman" w:eastAsia="仿宋_GB2312" w:cs="Times New Roman"/>
          <w:strike w:val="0"/>
          <w:dstrike w:val="0"/>
          <w:color w:val="auto"/>
          <w:sz w:val="32"/>
          <w:szCs w:val="32"/>
          <w:u w:val="none"/>
          <w:lang w:val="en-US" w:eastAsia="zh-CN"/>
        </w:rPr>
        <w:t>区</w:t>
      </w:r>
      <w:r>
        <w:rPr>
          <w:rFonts w:hint="default" w:ascii="Times New Roman" w:hAnsi="Times New Roman" w:eastAsia="仿宋_GB2312" w:cs="Times New Roman"/>
          <w:color w:val="auto"/>
          <w:sz w:val="32"/>
          <w:szCs w:val="32"/>
          <w:u w:val="none"/>
        </w:rPr>
        <w:t>应急</w:t>
      </w:r>
      <w:r>
        <w:rPr>
          <w:rFonts w:hint="default" w:ascii="Times New Roman" w:hAnsi="Times New Roman" w:eastAsia="仿宋_GB2312" w:cs="Times New Roman"/>
          <w:strike w:val="0"/>
          <w:dstrike w:val="0"/>
          <w:color w:val="auto"/>
          <w:sz w:val="32"/>
          <w:szCs w:val="32"/>
          <w:u w:val="none"/>
          <w:lang w:val="en-US" w:eastAsia="zh-CN"/>
        </w:rPr>
        <w:t>局</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区文旅局、区融媒体中心</w:t>
      </w:r>
      <w:r>
        <w:rPr>
          <w:rFonts w:hint="default" w:ascii="Times New Roman" w:hAnsi="Times New Roman" w:eastAsia="仿宋_GB2312" w:cs="Times New Roman"/>
          <w:color w:val="auto"/>
          <w:sz w:val="32"/>
          <w:szCs w:val="32"/>
          <w:u w:val="none"/>
        </w:rPr>
        <w:t>等为成员单位。负责减灾救灾信息发布和舆论引导工作，</w:t>
      </w:r>
      <w:r>
        <w:rPr>
          <w:rFonts w:hint="default" w:ascii="Times New Roman" w:hAnsi="Times New Roman" w:eastAsia="仿宋_GB2312" w:cs="Times New Roman"/>
          <w:color w:val="auto"/>
          <w:sz w:val="32"/>
          <w:szCs w:val="32"/>
          <w:u w:val="none"/>
          <w:lang w:eastAsia="zh-CN"/>
        </w:rPr>
        <w:t>负责</w:t>
      </w:r>
      <w:r>
        <w:rPr>
          <w:rFonts w:hint="default" w:ascii="Times New Roman" w:hAnsi="Times New Roman" w:eastAsia="仿宋_GB2312" w:cs="Times New Roman"/>
          <w:color w:val="auto"/>
          <w:sz w:val="32"/>
          <w:szCs w:val="32"/>
          <w:u w:val="none"/>
        </w:rPr>
        <w:t>灾区广播、电视系统设施的恢复</w:t>
      </w:r>
      <w:r>
        <w:rPr>
          <w:rFonts w:hint="default" w:ascii="Times New Roman" w:hAnsi="Times New Roman" w:eastAsia="仿宋_GB2312" w:cs="Times New Roman"/>
          <w:color w:val="auto"/>
          <w:sz w:val="32"/>
          <w:szCs w:val="32"/>
          <w:u w:val="none"/>
          <w:lang w:eastAsia="zh-CN"/>
        </w:rPr>
        <w:t>运行</w:t>
      </w:r>
      <w:r>
        <w:rPr>
          <w:rFonts w:hint="default" w:ascii="Times New Roman" w:hAnsi="Times New Roman" w:eastAsia="仿宋_GB2312" w:cs="Times New Roman"/>
          <w:color w:val="auto"/>
          <w:sz w:val="32"/>
          <w:szCs w:val="32"/>
          <w:u w:val="none"/>
        </w:rPr>
        <w:t>。</w:t>
      </w:r>
    </w:p>
    <w:p w14:paraId="4BBED2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auto"/>
          <w:sz w:val="32"/>
          <w:szCs w:val="32"/>
          <w:u w:val="none"/>
        </w:rPr>
      </w:pPr>
      <w:r>
        <w:rPr>
          <w:rFonts w:hint="default" w:ascii="Times New Roman" w:hAnsi="Times New Roman" w:eastAsia="楷体_GB2312" w:cs="Times New Roman"/>
          <w:bCs/>
          <w:color w:val="auto"/>
          <w:sz w:val="32"/>
          <w:szCs w:val="32"/>
          <w:u w:val="none"/>
        </w:rPr>
        <w:t>2.</w:t>
      </w:r>
      <w:r>
        <w:rPr>
          <w:rFonts w:hint="default" w:ascii="Times New Roman" w:hAnsi="Times New Roman" w:eastAsia="楷体_GB2312" w:cs="Times New Roman"/>
          <w:bCs/>
          <w:color w:val="auto"/>
          <w:sz w:val="32"/>
          <w:szCs w:val="32"/>
          <w:u w:val="none"/>
          <w:lang w:val="en-US" w:eastAsia="zh-CN"/>
        </w:rPr>
        <w:t>3</w:t>
      </w:r>
      <w:r>
        <w:rPr>
          <w:rFonts w:hint="default" w:ascii="Times New Roman" w:hAnsi="Times New Roman" w:eastAsia="楷体_GB2312" w:cs="Times New Roman"/>
          <w:bCs/>
          <w:color w:val="auto"/>
          <w:sz w:val="32"/>
          <w:szCs w:val="32"/>
          <w:u w:val="none"/>
        </w:rPr>
        <w:t xml:space="preserve"> </w:t>
      </w:r>
      <w:r>
        <w:rPr>
          <w:rFonts w:hint="default" w:ascii="Times New Roman" w:hAnsi="Times New Roman" w:eastAsia="楷体_GB2312" w:cs="Times New Roman"/>
          <w:bCs/>
          <w:color w:val="auto"/>
          <w:sz w:val="32"/>
          <w:szCs w:val="32"/>
          <w:u w:val="none"/>
          <w:lang w:val="en-US" w:eastAsia="zh-CN"/>
        </w:rPr>
        <w:t xml:space="preserve"> </w:t>
      </w:r>
      <w:r>
        <w:rPr>
          <w:rFonts w:hint="default" w:ascii="Times New Roman" w:hAnsi="Times New Roman" w:eastAsia="楷体_GB2312" w:cs="Times New Roman"/>
          <w:bCs/>
          <w:color w:val="auto"/>
          <w:sz w:val="32"/>
          <w:szCs w:val="32"/>
          <w:u w:val="none"/>
        </w:rPr>
        <w:t>专家委员会</w:t>
      </w:r>
    </w:p>
    <w:p w14:paraId="104D77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strike w:val="0"/>
          <w:dstrike w:val="0"/>
          <w:color w:val="auto"/>
          <w:sz w:val="32"/>
          <w:szCs w:val="32"/>
          <w:u w:val="none"/>
          <w:lang w:val="en-US" w:eastAsia="zh-CN"/>
        </w:rPr>
        <w:t>区</w:t>
      </w:r>
      <w:r>
        <w:rPr>
          <w:rFonts w:hint="default" w:ascii="Times New Roman" w:hAnsi="Times New Roman" w:eastAsia="仿宋_GB2312" w:cs="Times New Roman"/>
          <w:color w:val="auto"/>
          <w:sz w:val="32"/>
          <w:szCs w:val="32"/>
          <w:u w:val="none"/>
          <w:lang w:val="en-US" w:eastAsia="zh-CN"/>
        </w:rPr>
        <w:t>安防委依托市应急管理专家库中的防灾减灾救灾领域专家</w:t>
      </w:r>
      <w:r>
        <w:rPr>
          <w:rFonts w:hint="default" w:ascii="Times New Roman" w:hAnsi="Times New Roman" w:eastAsia="仿宋_GB2312" w:cs="Times New Roman"/>
          <w:color w:val="auto"/>
          <w:sz w:val="32"/>
          <w:szCs w:val="32"/>
          <w:u w:val="none"/>
        </w:rPr>
        <w:t>，对全</w:t>
      </w:r>
      <w:r>
        <w:rPr>
          <w:rFonts w:hint="default" w:ascii="Times New Roman" w:hAnsi="Times New Roman" w:eastAsia="仿宋_GB2312" w:cs="Times New Roman"/>
          <w:strike w:val="0"/>
          <w:dstrike w:val="0"/>
          <w:color w:val="auto"/>
          <w:sz w:val="32"/>
          <w:szCs w:val="32"/>
          <w:u w:val="none"/>
          <w:lang w:val="en-US" w:eastAsia="zh-CN"/>
        </w:rPr>
        <w:t>区防灾</w:t>
      </w:r>
      <w:r>
        <w:rPr>
          <w:rFonts w:hint="default" w:ascii="Times New Roman" w:hAnsi="Times New Roman" w:eastAsia="仿宋_GB2312" w:cs="Times New Roman"/>
          <w:color w:val="auto"/>
          <w:sz w:val="32"/>
          <w:szCs w:val="32"/>
          <w:u w:val="none"/>
        </w:rPr>
        <w:t>减灾救灾工作重大决策和重要规划提供政策咨询和建议，为全</w:t>
      </w:r>
      <w:r>
        <w:rPr>
          <w:rFonts w:hint="default" w:ascii="Times New Roman" w:hAnsi="Times New Roman" w:eastAsia="仿宋_GB2312" w:cs="Times New Roman"/>
          <w:strike w:val="0"/>
          <w:dstrike w:val="0"/>
          <w:color w:val="auto"/>
          <w:sz w:val="32"/>
          <w:szCs w:val="32"/>
          <w:u w:val="none"/>
          <w:lang w:val="en-US" w:eastAsia="zh-CN"/>
        </w:rPr>
        <w:t>区</w:t>
      </w:r>
      <w:r>
        <w:rPr>
          <w:rFonts w:hint="default" w:ascii="Times New Roman" w:hAnsi="Times New Roman" w:eastAsia="仿宋_GB2312" w:cs="Times New Roman"/>
          <w:color w:val="auto"/>
          <w:sz w:val="32"/>
          <w:szCs w:val="32"/>
          <w:u w:val="none"/>
          <w:lang w:val="en-US" w:eastAsia="zh-CN"/>
        </w:rPr>
        <w:t>较大及以上</w:t>
      </w:r>
      <w:r>
        <w:rPr>
          <w:rFonts w:hint="default" w:ascii="Times New Roman" w:hAnsi="Times New Roman" w:eastAsia="仿宋_GB2312" w:cs="Times New Roman"/>
          <w:color w:val="auto"/>
          <w:sz w:val="32"/>
          <w:szCs w:val="32"/>
          <w:u w:val="none"/>
        </w:rPr>
        <w:t>自然灾害的灾情评估、</w:t>
      </w:r>
      <w:r>
        <w:rPr>
          <w:rFonts w:hint="default" w:ascii="Times New Roman" w:hAnsi="Times New Roman" w:eastAsia="仿宋_GB2312" w:cs="Times New Roman"/>
          <w:color w:val="auto"/>
          <w:sz w:val="32"/>
          <w:szCs w:val="32"/>
          <w:u w:val="none"/>
          <w:lang w:val="en-US" w:eastAsia="zh-CN"/>
        </w:rPr>
        <w:t>灾害</w:t>
      </w:r>
      <w:r>
        <w:rPr>
          <w:rFonts w:hint="default" w:ascii="Times New Roman" w:hAnsi="Times New Roman" w:eastAsia="仿宋_GB2312" w:cs="Times New Roman"/>
          <w:color w:val="auto"/>
          <w:sz w:val="32"/>
          <w:szCs w:val="32"/>
          <w:u w:val="none"/>
        </w:rPr>
        <w:t>救助和灾后</w:t>
      </w:r>
      <w:r>
        <w:rPr>
          <w:rFonts w:hint="default" w:ascii="Times New Roman" w:hAnsi="Times New Roman" w:eastAsia="仿宋_GB2312" w:cs="Times New Roman"/>
          <w:color w:val="auto"/>
          <w:sz w:val="32"/>
          <w:szCs w:val="32"/>
          <w:u w:val="none"/>
          <w:lang w:val="en-US" w:eastAsia="zh-CN"/>
        </w:rPr>
        <w:t>恢复重建</w:t>
      </w:r>
      <w:r>
        <w:rPr>
          <w:rFonts w:hint="default" w:ascii="Times New Roman" w:hAnsi="Times New Roman" w:eastAsia="仿宋_GB2312" w:cs="Times New Roman"/>
          <w:color w:val="auto"/>
          <w:sz w:val="32"/>
          <w:szCs w:val="32"/>
          <w:u w:val="none"/>
        </w:rPr>
        <w:t>提出咨询意见。</w:t>
      </w:r>
    </w:p>
    <w:p w14:paraId="18337A4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u w:val="none"/>
        </w:rPr>
      </w:pPr>
      <w:r>
        <w:rPr>
          <w:rFonts w:hint="default" w:ascii="Times New Roman" w:hAnsi="Times New Roman" w:eastAsia="黑体" w:cs="Times New Roman"/>
          <w:color w:val="000000"/>
          <w:sz w:val="32"/>
          <w:szCs w:val="32"/>
          <w:u w:val="none"/>
        </w:rPr>
        <w:t>3  灾害救助准备</w:t>
      </w:r>
    </w:p>
    <w:p w14:paraId="3DA05A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strike w:val="0"/>
          <w:dstrike w:val="0"/>
          <w:color w:val="000000"/>
          <w:sz w:val="32"/>
          <w:szCs w:val="32"/>
          <w:u w:val="none"/>
          <w:lang w:val="en-US" w:eastAsia="zh-CN"/>
        </w:rPr>
        <w:t>区应急局</w:t>
      </w:r>
      <w:r>
        <w:rPr>
          <w:rFonts w:hint="default" w:ascii="Times New Roman" w:hAnsi="Times New Roman" w:eastAsia="仿宋_GB2312" w:cs="Times New Roman"/>
          <w:color w:val="000000"/>
          <w:sz w:val="32"/>
          <w:szCs w:val="32"/>
          <w:u w:val="none"/>
          <w:lang w:val="en-US" w:eastAsia="zh-CN"/>
        </w:rPr>
        <w:t>及时发布自然灾害预警预报信息，并向</w:t>
      </w:r>
      <w:r>
        <w:rPr>
          <w:rFonts w:hint="default" w:ascii="Times New Roman" w:hAnsi="Times New Roman" w:eastAsia="仿宋_GB2312" w:cs="Times New Roman"/>
          <w:strike w:val="0"/>
          <w:dstrike w:val="0"/>
          <w:color w:val="000000"/>
          <w:sz w:val="32"/>
          <w:szCs w:val="32"/>
          <w:u w:val="none"/>
          <w:lang w:val="en-US" w:eastAsia="zh-CN"/>
        </w:rPr>
        <w:t>各镇</w:t>
      </w:r>
      <w:r>
        <w:rPr>
          <w:rFonts w:hint="default" w:ascii="Times New Roman" w:hAnsi="Times New Roman" w:eastAsia="仿宋_GB2312" w:cs="Times New Roman"/>
          <w:bCs/>
          <w:color w:val="auto"/>
          <w:sz w:val="32"/>
          <w:szCs w:val="32"/>
          <w:u w:val="none"/>
          <w:lang w:val="en-US" w:eastAsia="zh-CN"/>
        </w:rPr>
        <w:t>（街道）</w:t>
      </w:r>
      <w:r>
        <w:rPr>
          <w:rFonts w:hint="default" w:ascii="Times New Roman" w:hAnsi="Times New Roman" w:eastAsia="仿宋_GB2312" w:cs="Times New Roman"/>
          <w:color w:val="000000"/>
          <w:sz w:val="32"/>
          <w:szCs w:val="32"/>
          <w:u w:val="none"/>
          <w:lang w:val="en-US" w:eastAsia="zh-CN"/>
        </w:rPr>
        <w:t>通报。</w:t>
      </w:r>
      <w:r>
        <w:rPr>
          <w:rFonts w:hint="default" w:ascii="Times New Roman" w:hAnsi="Times New Roman" w:eastAsia="仿宋_GB2312" w:cs="Times New Roman"/>
          <w:strike w:val="0"/>
          <w:dstrike w:val="0"/>
          <w:color w:val="000000"/>
          <w:sz w:val="32"/>
          <w:szCs w:val="32"/>
          <w:u w:val="none"/>
          <w:lang w:val="en-US" w:eastAsia="zh-CN"/>
        </w:rPr>
        <w:t>区安防委办</w:t>
      </w:r>
      <w:r>
        <w:rPr>
          <w:rFonts w:hint="default" w:ascii="Times New Roman" w:hAnsi="Times New Roman" w:eastAsia="仿宋_GB2312" w:cs="Times New Roman"/>
          <w:color w:val="000000"/>
          <w:sz w:val="32"/>
          <w:szCs w:val="32"/>
          <w:u w:val="none"/>
          <w:lang w:val="en-US" w:eastAsia="zh-CN"/>
        </w:rPr>
        <w:t>根据自然灾害预警预报信息，结合可能受影响</w:t>
      </w:r>
      <w:r>
        <w:rPr>
          <w:rFonts w:hint="default" w:ascii="Times New Roman" w:hAnsi="Times New Roman" w:eastAsia="仿宋_GB2312" w:cs="Times New Roman"/>
          <w:strike w:val="0"/>
          <w:dstrike w:val="0"/>
          <w:color w:val="000000"/>
          <w:sz w:val="32"/>
          <w:szCs w:val="32"/>
          <w:u w:val="none"/>
          <w:lang w:val="en-US" w:eastAsia="zh-CN"/>
        </w:rPr>
        <w:t>地区</w:t>
      </w:r>
      <w:r>
        <w:rPr>
          <w:rFonts w:hint="default" w:ascii="Times New Roman" w:hAnsi="Times New Roman" w:eastAsia="仿宋_GB2312" w:cs="Times New Roman"/>
          <w:color w:val="000000"/>
          <w:sz w:val="32"/>
          <w:szCs w:val="32"/>
          <w:u w:val="none"/>
          <w:lang w:val="en-US" w:eastAsia="zh-CN"/>
        </w:rPr>
        <w:t>的自然条件、人口和经济社会发展状况，对可能出现的灾情进行预评估，当可能威胁人民生命财产安全、影响基本生活，需要提前采取应对措施时，视情采取以下救助准备措施：</w:t>
      </w:r>
    </w:p>
    <w:p w14:paraId="4133D7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（1）及时向可能受影响的</w:t>
      </w:r>
      <w:r>
        <w:rPr>
          <w:rFonts w:hint="default" w:ascii="Times New Roman" w:hAnsi="Times New Roman" w:eastAsia="仿宋_GB2312" w:cs="Times New Roman"/>
          <w:strike w:val="0"/>
          <w:dstrike w:val="0"/>
          <w:color w:val="000000"/>
          <w:sz w:val="32"/>
          <w:szCs w:val="32"/>
          <w:u w:val="none"/>
          <w:lang w:val="en-US" w:eastAsia="zh-CN"/>
        </w:rPr>
        <w:t>地区</w:t>
      </w:r>
      <w:r>
        <w:rPr>
          <w:rFonts w:hint="default" w:ascii="Times New Roman" w:hAnsi="Times New Roman" w:eastAsia="仿宋_GB2312" w:cs="Times New Roman"/>
          <w:color w:val="000000"/>
          <w:sz w:val="32"/>
          <w:szCs w:val="32"/>
          <w:u w:val="none"/>
          <w:lang w:val="en-US" w:eastAsia="zh-CN"/>
        </w:rPr>
        <w:t>通报预警预报信息，提出灾害救助准备工作要求。</w:t>
      </w:r>
    </w:p>
    <w:p w14:paraId="37F3AC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（2）强化应急值守，组织分析灾害发展趋势，</w:t>
      </w:r>
      <w:r>
        <w:rPr>
          <w:rFonts w:hint="default" w:ascii="Times New Roman" w:hAnsi="Times New Roman" w:eastAsia="仿宋_GB2312" w:cs="Times New Roman"/>
          <w:strike w:val="0"/>
          <w:dstrike w:val="0"/>
          <w:color w:val="000000"/>
          <w:sz w:val="32"/>
          <w:szCs w:val="32"/>
          <w:u w:val="none"/>
          <w:lang w:val="en-US" w:eastAsia="zh-CN"/>
        </w:rPr>
        <w:t>加强与区农水局、区住建局、区民政局、区教体局、八公山运管所、区文旅局、自规分局等单位</w:t>
      </w:r>
      <w:r>
        <w:rPr>
          <w:rFonts w:hint="default" w:ascii="Times New Roman" w:hAnsi="Times New Roman" w:eastAsia="仿宋_GB2312" w:cs="Times New Roman"/>
          <w:color w:val="000000"/>
          <w:sz w:val="32"/>
          <w:szCs w:val="32"/>
          <w:u w:val="none"/>
          <w:lang w:val="en-US" w:eastAsia="zh-CN"/>
        </w:rPr>
        <w:t>会商，动态评估灾害可能造成的损失，完善相关工作措施。</w:t>
      </w:r>
    </w:p>
    <w:p w14:paraId="39A84F8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（3）</w:t>
      </w:r>
      <w:r>
        <w:rPr>
          <w:rFonts w:hint="default" w:ascii="Times New Roman" w:hAnsi="Times New Roman" w:eastAsia="仿宋_GB2312" w:cs="Times New Roman"/>
          <w:strike w:val="0"/>
          <w:dstrike w:val="0"/>
          <w:color w:val="000000"/>
          <w:sz w:val="32"/>
          <w:szCs w:val="32"/>
          <w:u w:val="none"/>
          <w:lang w:val="en-US" w:eastAsia="zh-CN"/>
        </w:rPr>
        <w:t>区应急局要</w:t>
      </w:r>
      <w:r>
        <w:rPr>
          <w:rFonts w:hint="default" w:ascii="Times New Roman" w:hAnsi="Times New Roman" w:eastAsia="仿宋_GB2312" w:cs="Times New Roman"/>
          <w:color w:val="000000"/>
          <w:sz w:val="32"/>
          <w:szCs w:val="32"/>
          <w:u w:val="none"/>
          <w:lang w:val="en-US" w:eastAsia="zh-CN"/>
        </w:rPr>
        <w:t>做好生活类救灾物资调拨准备，紧急情况下提前调拨；与运管所等部门共同做好调运准备。</w:t>
      </w:r>
    </w:p>
    <w:p w14:paraId="5A4AFF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（4）检查各项救灾准备及应对工作情况。</w:t>
      </w:r>
    </w:p>
    <w:p w14:paraId="61D2F3D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lang w:val="en-US" w:eastAsia="zh-CN"/>
        </w:rPr>
        <w:t>（5）根据</w:t>
      </w:r>
      <w:r>
        <w:rPr>
          <w:rFonts w:hint="default" w:ascii="Times New Roman" w:hAnsi="Times New Roman" w:eastAsia="仿宋_GB2312" w:cs="Times New Roman"/>
          <w:color w:val="000000"/>
          <w:sz w:val="32"/>
          <w:szCs w:val="32"/>
          <w:u w:val="none"/>
          <w:lang w:eastAsia="zh-CN"/>
        </w:rPr>
        <w:t>工作需要，</w:t>
      </w:r>
      <w:r>
        <w:rPr>
          <w:rFonts w:hint="default" w:ascii="Times New Roman" w:hAnsi="Times New Roman" w:eastAsia="仿宋_GB2312" w:cs="Times New Roman"/>
          <w:color w:val="000000"/>
          <w:sz w:val="32"/>
          <w:szCs w:val="32"/>
          <w:u w:val="none"/>
        </w:rPr>
        <w:t>向</w:t>
      </w:r>
      <w:r>
        <w:rPr>
          <w:rFonts w:hint="default" w:ascii="Times New Roman" w:hAnsi="Times New Roman" w:eastAsia="仿宋_GB2312" w:cs="Times New Roman"/>
          <w:strike w:val="0"/>
          <w:dstrike w:val="0"/>
          <w:color w:val="000000"/>
          <w:sz w:val="32"/>
          <w:szCs w:val="32"/>
          <w:u w:val="none"/>
          <w:lang w:eastAsia="zh-CN"/>
        </w:rPr>
        <w:t>区</w:t>
      </w:r>
      <w:r>
        <w:rPr>
          <w:rFonts w:hint="default" w:ascii="Times New Roman" w:hAnsi="Times New Roman" w:eastAsia="仿宋_GB2312" w:cs="Times New Roman"/>
          <w:strike w:val="0"/>
          <w:dstrike w:val="0"/>
          <w:color w:val="000000"/>
          <w:sz w:val="32"/>
          <w:szCs w:val="32"/>
          <w:u w:val="none"/>
          <w:lang w:val="en-US" w:eastAsia="zh-CN"/>
        </w:rPr>
        <w:t>委、区政府、市安防委</w:t>
      </w:r>
      <w:r>
        <w:rPr>
          <w:rFonts w:hint="default" w:ascii="Times New Roman" w:hAnsi="Times New Roman" w:eastAsia="仿宋_GB2312" w:cs="Times New Roman"/>
          <w:color w:val="000000"/>
          <w:sz w:val="32"/>
          <w:szCs w:val="32"/>
          <w:u w:val="none"/>
        </w:rPr>
        <w:t>报告灾害救助准备情况，并向</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val="en-US" w:eastAsia="zh-CN"/>
        </w:rPr>
        <w:t>安防委</w:t>
      </w:r>
      <w:r>
        <w:rPr>
          <w:rFonts w:hint="default" w:ascii="Times New Roman" w:hAnsi="Times New Roman" w:eastAsia="仿宋_GB2312" w:cs="Times New Roman"/>
          <w:color w:val="000000"/>
          <w:sz w:val="32"/>
          <w:szCs w:val="32"/>
          <w:u w:val="none"/>
        </w:rPr>
        <w:t>成员单位通报。</w:t>
      </w:r>
    </w:p>
    <w:p w14:paraId="39E9CA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4  </w:t>
      </w:r>
      <w:r>
        <w:rPr>
          <w:rFonts w:hint="default" w:ascii="Times New Roman" w:hAnsi="Times New Roman" w:eastAsia="黑体" w:cs="Times New Roman"/>
          <w:color w:val="000000"/>
          <w:sz w:val="32"/>
          <w:szCs w:val="32"/>
          <w:lang w:eastAsia="zh-CN"/>
        </w:rPr>
        <w:t>灾情</w:t>
      </w:r>
      <w:r>
        <w:rPr>
          <w:rFonts w:hint="default" w:ascii="Times New Roman" w:hAnsi="Times New Roman" w:eastAsia="黑体" w:cs="Times New Roman"/>
          <w:color w:val="000000"/>
          <w:sz w:val="32"/>
          <w:szCs w:val="32"/>
        </w:rPr>
        <w:t>信息</w:t>
      </w:r>
      <w:r>
        <w:rPr>
          <w:rFonts w:hint="default" w:ascii="Times New Roman" w:hAnsi="Times New Roman" w:eastAsia="黑体" w:cs="Times New Roman"/>
          <w:color w:val="000000"/>
          <w:sz w:val="32"/>
          <w:szCs w:val="32"/>
          <w:lang w:eastAsia="zh-CN"/>
        </w:rPr>
        <w:t>报告和发布</w:t>
      </w:r>
    </w:p>
    <w:p w14:paraId="5CC07C8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strike w:val="0"/>
          <w:dstrike w:val="0"/>
          <w:color w:val="auto"/>
          <w:sz w:val="32"/>
          <w:szCs w:val="32"/>
          <w:u w:val="none"/>
          <w:lang w:val="en-US" w:eastAsia="zh-CN"/>
        </w:rPr>
        <w:t>区应急局</w:t>
      </w:r>
      <w:r>
        <w:rPr>
          <w:rFonts w:hint="default" w:ascii="Times New Roman" w:hAnsi="Times New Roman" w:eastAsia="仿宋_GB2312" w:cs="Times New Roman"/>
          <w:bCs/>
          <w:color w:val="auto"/>
          <w:sz w:val="32"/>
          <w:szCs w:val="32"/>
          <w:u w:val="none"/>
        </w:rPr>
        <w:t>按照</w:t>
      </w:r>
      <w:r>
        <w:rPr>
          <w:rFonts w:hint="default" w:ascii="Times New Roman" w:hAnsi="Times New Roman" w:eastAsia="仿宋_GB2312" w:cs="Times New Roman"/>
          <w:bCs/>
          <w:color w:val="auto"/>
          <w:sz w:val="32"/>
          <w:szCs w:val="32"/>
          <w:u w:val="none"/>
          <w:lang w:eastAsia="zh-CN"/>
        </w:rPr>
        <w:t>突发灾害事件信息报送的要求，以及</w:t>
      </w:r>
      <w:r>
        <w:rPr>
          <w:rFonts w:hint="default" w:ascii="Times New Roman" w:hAnsi="Times New Roman" w:eastAsia="仿宋_GB2312" w:cs="Times New Roman"/>
          <w:bCs/>
          <w:color w:val="auto"/>
          <w:sz w:val="32"/>
          <w:szCs w:val="32"/>
          <w:u w:val="none"/>
        </w:rPr>
        <w:t>《自然灾害情况统计调查制度》和《特别重大自然灾害损失统计调查制度》</w:t>
      </w:r>
      <w:r>
        <w:rPr>
          <w:rFonts w:hint="default" w:ascii="Times New Roman" w:hAnsi="Times New Roman" w:eastAsia="仿宋_GB2312" w:cs="Times New Roman"/>
          <w:bCs/>
          <w:color w:val="auto"/>
          <w:sz w:val="32"/>
          <w:szCs w:val="32"/>
          <w:u w:val="none"/>
          <w:lang w:eastAsia="zh-CN"/>
        </w:rPr>
        <w:t>等有关规定</w:t>
      </w:r>
      <w:r>
        <w:rPr>
          <w:rFonts w:hint="default" w:ascii="Times New Roman" w:hAnsi="Times New Roman" w:eastAsia="仿宋_GB2312" w:cs="Times New Roman"/>
          <w:bCs/>
          <w:color w:val="auto"/>
          <w:sz w:val="32"/>
          <w:szCs w:val="32"/>
          <w:u w:val="none"/>
        </w:rPr>
        <w:t>，</w:t>
      </w:r>
      <w:r>
        <w:rPr>
          <w:rFonts w:hint="default" w:ascii="Times New Roman" w:hAnsi="Times New Roman" w:eastAsia="仿宋_GB2312" w:cs="Times New Roman"/>
          <w:bCs/>
          <w:color w:val="auto"/>
          <w:sz w:val="32"/>
          <w:szCs w:val="32"/>
          <w:u w:val="none"/>
          <w:lang w:val="en-US" w:eastAsia="zh-CN"/>
        </w:rPr>
        <w:t>根据各镇（街道）提供的灾情数据，</w:t>
      </w:r>
      <w:r>
        <w:rPr>
          <w:rFonts w:hint="default" w:ascii="Times New Roman" w:hAnsi="Times New Roman" w:eastAsia="仿宋_GB2312" w:cs="Times New Roman"/>
          <w:bCs/>
          <w:color w:val="auto"/>
          <w:sz w:val="32"/>
          <w:szCs w:val="32"/>
          <w:u w:val="none"/>
        </w:rPr>
        <w:t>做好灾情信息统计报送、核查评估、会商核定和部门间信息共享等工作。</w:t>
      </w:r>
    </w:p>
    <w:p w14:paraId="673939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auto"/>
          <w:sz w:val="32"/>
          <w:szCs w:val="32"/>
          <w:u w:val="none"/>
        </w:rPr>
      </w:pPr>
      <w:r>
        <w:rPr>
          <w:rFonts w:hint="default" w:ascii="Times New Roman" w:hAnsi="Times New Roman" w:eastAsia="楷体_GB2312" w:cs="Times New Roman"/>
          <w:bCs/>
          <w:color w:val="auto"/>
          <w:sz w:val="32"/>
          <w:szCs w:val="32"/>
          <w:u w:val="none"/>
        </w:rPr>
        <w:t xml:space="preserve">4.1 </w:t>
      </w:r>
      <w:r>
        <w:rPr>
          <w:rFonts w:hint="default" w:ascii="Times New Roman" w:hAnsi="Times New Roman" w:eastAsia="楷体_GB2312" w:cs="Times New Roman"/>
          <w:bCs/>
          <w:color w:val="auto"/>
          <w:sz w:val="32"/>
          <w:szCs w:val="32"/>
          <w:u w:val="none"/>
          <w:lang w:val="en-US" w:eastAsia="zh-CN"/>
        </w:rPr>
        <w:t xml:space="preserve"> 灾情</w:t>
      </w:r>
      <w:r>
        <w:rPr>
          <w:rFonts w:hint="default" w:ascii="Times New Roman" w:hAnsi="Times New Roman" w:eastAsia="楷体_GB2312" w:cs="Times New Roman"/>
          <w:bCs/>
          <w:color w:val="auto"/>
          <w:sz w:val="32"/>
          <w:szCs w:val="32"/>
          <w:u w:val="none"/>
        </w:rPr>
        <w:t>信息报告</w:t>
      </w:r>
    </w:p>
    <w:p w14:paraId="17AC49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 xml:space="preserve">4.1.1  </w:t>
      </w:r>
      <w:r>
        <w:rPr>
          <w:rFonts w:hint="default" w:ascii="Times New Roman" w:hAnsi="Times New Roman" w:eastAsia="仿宋_GB2312" w:cs="Times New Roman"/>
          <w:strike w:val="0"/>
          <w:dstrike w:val="0"/>
          <w:color w:val="000000"/>
          <w:sz w:val="32"/>
          <w:szCs w:val="32"/>
          <w:u w:val="none"/>
          <w:lang w:val="en-US" w:eastAsia="zh-CN"/>
        </w:rPr>
        <w:t>各镇</w:t>
      </w:r>
      <w:r>
        <w:rPr>
          <w:rFonts w:hint="default" w:ascii="Times New Roman" w:hAnsi="Times New Roman" w:eastAsia="仿宋_GB2312" w:cs="Times New Roman"/>
          <w:bCs/>
          <w:color w:val="auto"/>
          <w:sz w:val="32"/>
          <w:szCs w:val="32"/>
          <w:u w:val="none"/>
          <w:lang w:val="en-US" w:eastAsia="zh-CN"/>
        </w:rPr>
        <w:t>（街道）</w:t>
      </w:r>
      <w:r>
        <w:rPr>
          <w:rFonts w:hint="default" w:ascii="Times New Roman" w:hAnsi="Times New Roman" w:eastAsia="仿宋_GB2312" w:cs="Times New Roman"/>
          <w:strike w:val="0"/>
          <w:dstrike w:val="0"/>
          <w:color w:val="000000"/>
          <w:sz w:val="32"/>
          <w:szCs w:val="32"/>
          <w:u w:val="none"/>
          <w:lang w:val="en-US" w:eastAsia="zh-CN"/>
        </w:rPr>
        <w:t>，区安防委有关成员单位</w:t>
      </w:r>
      <w:r>
        <w:rPr>
          <w:rFonts w:hint="default" w:ascii="Times New Roman" w:hAnsi="Times New Roman" w:eastAsia="仿宋_GB2312" w:cs="Times New Roman"/>
          <w:color w:val="000000"/>
          <w:sz w:val="32"/>
          <w:szCs w:val="32"/>
          <w:u w:val="none"/>
        </w:rPr>
        <w:t>应严格落实灾情信息报告责任，健全工作制度，规范工作流程，确保灾情信息报告及时、准确、全面，坚决杜绝迟报、瞒报、漏报、虚报灾情信息等情况。</w:t>
      </w:r>
    </w:p>
    <w:p w14:paraId="24BF65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 xml:space="preserve">4.1.2  </w:t>
      </w:r>
      <w:r>
        <w:rPr>
          <w:rFonts w:hint="default" w:ascii="Times New Roman" w:hAnsi="Times New Roman" w:eastAsia="仿宋_GB2312" w:cs="Times New Roman"/>
          <w:strike w:val="0"/>
          <w:dstrike w:val="0"/>
          <w:color w:val="000000"/>
          <w:sz w:val="32"/>
          <w:szCs w:val="32"/>
          <w:u w:val="none"/>
          <w:lang w:val="en-US" w:eastAsia="zh-CN"/>
        </w:rPr>
        <w:t>受灾的各镇</w:t>
      </w:r>
      <w:r>
        <w:rPr>
          <w:rFonts w:hint="default" w:ascii="Times New Roman" w:hAnsi="Times New Roman" w:eastAsia="仿宋_GB2312" w:cs="Times New Roman"/>
          <w:bCs/>
          <w:color w:val="auto"/>
          <w:sz w:val="32"/>
          <w:szCs w:val="32"/>
          <w:u w:val="none"/>
          <w:lang w:val="en-US" w:eastAsia="zh-CN"/>
        </w:rPr>
        <w:t>（街道）</w:t>
      </w:r>
      <w:r>
        <w:rPr>
          <w:rFonts w:hint="default" w:ascii="Times New Roman" w:hAnsi="Times New Roman" w:eastAsia="仿宋_GB2312" w:cs="Times New Roman"/>
          <w:strike w:val="0"/>
          <w:dstrike w:val="0"/>
          <w:color w:val="000000"/>
          <w:sz w:val="32"/>
          <w:szCs w:val="32"/>
          <w:u w:val="none"/>
          <w:lang w:val="en-US" w:eastAsia="zh-CN"/>
        </w:rPr>
        <w:t>应在灾情发生1小时内将灾情信息报送至区应急局，区应急局</w:t>
      </w:r>
      <w:r>
        <w:rPr>
          <w:rFonts w:hint="default" w:ascii="Times New Roman" w:hAnsi="Times New Roman" w:eastAsia="仿宋_GB2312" w:cs="Times New Roman"/>
          <w:color w:val="000000"/>
          <w:sz w:val="32"/>
          <w:szCs w:val="32"/>
          <w:u w:val="none"/>
        </w:rPr>
        <w:t>在接到灾害事件报告后，应在</w:t>
      </w:r>
      <w:r>
        <w:rPr>
          <w:rFonts w:hint="default" w:ascii="Times New Roman" w:hAnsi="Times New Roman" w:eastAsia="仿宋_GB2312" w:cs="Times New Roman"/>
          <w:strike w:val="0"/>
          <w:dstrike w:val="0"/>
          <w:color w:val="000000"/>
          <w:sz w:val="32"/>
          <w:szCs w:val="32"/>
          <w:u w:val="none"/>
          <w:lang w:val="en-US" w:eastAsia="zh-CN"/>
        </w:rPr>
        <w:t>2小时内向区委、区政府和市应急管理局</w:t>
      </w:r>
      <w:r>
        <w:rPr>
          <w:rFonts w:hint="default" w:ascii="Times New Roman" w:hAnsi="Times New Roman" w:eastAsia="仿宋_GB2312" w:cs="Times New Roman"/>
          <w:color w:val="000000"/>
          <w:sz w:val="32"/>
          <w:szCs w:val="32"/>
          <w:u w:val="none"/>
        </w:rPr>
        <w:t>报告。</w:t>
      </w:r>
      <w:r>
        <w:rPr>
          <w:rFonts w:hint="default" w:ascii="Times New Roman" w:hAnsi="Times New Roman" w:eastAsia="仿宋_GB2312" w:cs="Times New Roman"/>
          <w:strike w:val="0"/>
          <w:dstrike w:val="0"/>
          <w:color w:val="000000"/>
          <w:sz w:val="32"/>
          <w:szCs w:val="32"/>
          <w:u w:val="none"/>
          <w:lang w:eastAsia="zh-CN"/>
        </w:rPr>
        <w:t>区</w:t>
      </w:r>
      <w:r>
        <w:rPr>
          <w:rFonts w:hint="default" w:ascii="Times New Roman" w:hAnsi="Times New Roman" w:eastAsia="仿宋_GB2312" w:cs="Times New Roman"/>
          <w:strike w:val="0"/>
          <w:dstrike w:val="0"/>
          <w:color w:val="000000"/>
          <w:sz w:val="32"/>
          <w:szCs w:val="32"/>
          <w:u w:val="none"/>
          <w:lang w:val="en-US" w:eastAsia="zh-CN"/>
        </w:rPr>
        <w:t>农水局、区住建局、区民政局、区教体局、运管所、区文旅局、自规分局等</w:t>
      </w:r>
      <w:r>
        <w:rPr>
          <w:rFonts w:hint="default" w:ascii="Times New Roman" w:hAnsi="Times New Roman" w:eastAsia="仿宋_GB2312" w:cs="Times New Roman"/>
          <w:color w:val="000000"/>
          <w:sz w:val="32"/>
          <w:szCs w:val="32"/>
          <w:u w:val="none"/>
        </w:rPr>
        <w:t>有关涉灾部门应及时将本行业灾情通报</w:t>
      </w:r>
      <w:r>
        <w:rPr>
          <w:rFonts w:hint="default" w:ascii="Times New Roman" w:hAnsi="Times New Roman" w:eastAsia="仿宋_GB2312" w:cs="Times New Roman"/>
          <w:strike w:val="0"/>
          <w:dstrike w:val="0"/>
          <w:color w:val="000000"/>
          <w:sz w:val="32"/>
          <w:szCs w:val="32"/>
          <w:u w:val="none"/>
          <w:lang w:val="en-US" w:eastAsia="zh-CN"/>
        </w:rPr>
        <w:t>区应急局</w:t>
      </w:r>
      <w:r>
        <w:rPr>
          <w:rFonts w:hint="default" w:ascii="Times New Roman" w:hAnsi="Times New Roman" w:eastAsia="仿宋_GB2312" w:cs="Times New Roman"/>
          <w:color w:val="000000"/>
          <w:sz w:val="32"/>
          <w:szCs w:val="32"/>
          <w:u w:val="none"/>
        </w:rPr>
        <w:t>。接到重特大自然灾害事件报告后，</w:t>
      </w:r>
      <w:r>
        <w:rPr>
          <w:rFonts w:hint="default" w:ascii="Times New Roman" w:hAnsi="Times New Roman" w:eastAsia="仿宋_GB2312" w:cs="Times New Roman"/>
          <w:strike w:val="0"/>
          <w:dstrike w:val="0"/>
          <w:color w:val="000000"/>
          <w:sz w:val="32"/>
          <w:szCs w:val="32"/>
          <w:u w:val="none"/>
          <w:lang w:val="en-US" w:eastAsia="zh-CN"/>
        </w:rPr>
        <w:t>区应急局</w:t>
      </w:r>
      <w:r>
        <w:rPr>
          <w:rFonts w:hint="default" w:ascii="Times New Roman" w:hAnsi="Times New Roman" w:eastAsia="仿宋_GB2312" w:cs="Times New Roman"/>
          <w:strike w:val="0"/>
          <w:dstrike w:val="0"/>
          <w:color w:val="000000"/>
          <w:sz w:val="32"/>
          <w:szCs w:val="32"/>
          <w:u w:val="none"/>
        </w:rPr>
        <w:t>应</w:t>
      </w:r>
      <w:r>
        <w:rPr>
          <w:rFonts w:hint="default" w:ascii="Times New Roman" w:hAnsi="Times New Roman" w:eastAsia="仿宋_GB2312" w:cs="Times New Roman"/>
          <w:color w:val="000000"/>
          <w:sz w:val="32"/>
          <w:szCs w:val="32"/>
          <w:u w:val="none"/>
        </w:rPr>
        <w:t>第一时间向</w:t>
      </w:r>
      <w:r>
        <w:rPr>
          <w:rFonts w:hint="default" w:ascii="Times New Roman" w:hAnsi="Times New Roman" w:eastAsia="仿宋_GB2312" w:cs="Times New Roman"/>
          <w:strike w:val="0"/>
          <w:dstrike w:val="0"/>
          <w:color w:val="000000"/>
          <w:sz w:val="32"/>
          <w:szCs w:val="32"/>
          <w:u w:val="none"/>
          <w:lang w:val="en-US" w:eastAsia="zh-CN"/>
        </w:rPr>
        <w:t>区委、区政府和市应急管理局</w:t>
      </w:r>
      <w:r>
        <w:rPr>
          <w:rFonts w:hint="default" w:ascii="Times New Roman" w:hAnsi="Times New Roman" w:eastAsia="仿宋_GB2312" w:cs="Times New Roman"/>
          <w:color w:val="000000"/>
          <w:sz w:val="32"/>
          <w:szCs w:val="32"/>
          <w:u w:val="none"/>
        </w:rPr>
        <w:t>报告，</w:t>
      </w:r>
      <w:r>
        <w:rPr>
          <w:rFonts w:hint="default" w:ascii="Times New Roman" w:hAnsi="Times New Roman" w:eastAsia="仿宋_GB2312" w:cs="Times New Roman"/>
          <w:color w:val="000000"/>
          <w:sz w:val="32"/>
          <w:szCs w:val="32"/>
          <w:highlight w:val="none"/>
          <w:u w:val="none"/>
        </w:rPr>
        <w:t>同时通过电话或</w:t>
      </w:r>
      <w:r>
        <w:rPr>
          <w:rFonts w:hint="default" w:ascii="Times New Roman" w:hAnsi="Times New Roman" w:eastAsia="仿宋_GB2312" w:cs="Times New Roman"/>
          <w:color w:val="000000"/>
          <w:sz w:val="32"/>
          <w:szCs w:val="32"/>
          <w:highlight w:val="none"/>
          <w:u w:val="none"/>
          <w:lang w:val="en-US" w:eastAsia="zh-CN"/>
        </w:rPr>
        <w:t>全国突发事件应急指挥综合业务系统</w:t>
      </w:r>
      <w:r>
        <w:rPr>
          <w:rFonts w:hint="default" w:ascii="Times New Roman" w:hAnsi="Times New Roman" w:eastAsia="仿宋_GB2312" w:cs="Times New Roman"/>
          <w:color w:val="000000"/>
          <w:sz w:val="32"/>
          <w:szCs w:val="32"/>
          <w:highlight w:val="none"/>
          <w:u w:val="none"/>
        </w:rPr>
        <w:t>及时</w:t>
      </w:r>
      <w:r>
        <w:rPr>
          <w:rFonts w:hint="default" w:ascii="Times New Roman" w:hAnsi="Times New Roman" w:eastAsia="仿宋_GB2312" w:cs="Times New Roman"/>
          <w:color w:val="000000"/>
          <w:sz w:val="32"/>
          <w:szCs w:val="32"/>
          <w:highlight w:val="none"/>
          <w:u w:val="none"/>
          <w:lang w:val="en-US" w:eastAsia="zh-CN"/>
        </w:rPr>
        <w:t>层报</w:t>
      </w:r>
      <w:r>
        <w:rPr>
          <w:rFonts w:hint="default" w:ascii="Times New Roman" w:hAnsi="Times New Roman" w:eastAsia="仿宋_GB2312" w:cs="Times New Roman"/>
          <w:color w:val="000000"/>
          <w:sz w:val="32"/>
          <w:szCs w:val="32"/>
          <w:highlight w:val="none"/>
          <w:u w:val="none"/>
        </w:rPr>
        <w:t>应急管理部。</w:t>
      </w:r>
    </w:p>
    <w:p w14:paraId="3DFEDA9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4.1.3  </w:t>
      </w:r>
      <w:r>
        <w:rPr>
          <w:rFonts w:hint="default" w:ascii="Times New Roman" w:hAnsi="Times New Roman" w:eastAsia="仿宋_GB2312" w:cs="Times New Roman"/>
          <w:color w:val="000000"/>
          <w:sz w:val="32"/>
          <w:szCs w:val="32"/>
          <w:u w:val="none"/>
          <w:lang w:val="en-US" w:eastAsia="zh-CN"/>
        </w:rPr>
        <w:t>区应急局</w:t>
      </w:r>
      <w:r>
        <w:rPr>
          <w:rFonts w:hint="default" w:ascii="Times New Roman" w:hAnsi="Times New Roman" w:eastAsia="仿宋_GB2312" w:cs="Times New Roman"/>
          <w:color w:val="000000"/>
          <w:sz w:val="32"/>
          <w:szCs w:val="32"/>
          <w:u w:val="none"/>
        </w:rPr>
        <w:t>要按照《自然灾害情况统计调查制度》和《特别重大自然灾害损失统计调查制度》等规定</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结合区安防委涉灾成员单位、各镇（街道）提供的灾情数据，</w:t>
      </w:r>
      <w:r>
        <w:rPr>
          <w:rFonts w:hint="default" w:ascii="Times New Roman" w:hAnsi="Times New Roman" w:eastAsia="仿宋_GB2312" w:cs="Times New Roman"/>
          <w:color w:val="000000"/>
          <w:sz w:val="32"/>
          <w:szCs w:val="32"/>
          <w:u w:val="none"/>
        </w:rPr>
        <w:t>通过国家自然灾害灾情管理系统汇总上报</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特殊紧急情况下(如断电、断路、断网等),</w:t>
      </w:r>
      <w:r>
        <w:rPr>
          <w:rFonts w:hint="default" w:ascii="Times New Roman" w:hAnsi="Times New Roman" w:eastAsia="仿宋_GB2312" w:cs="Times New Roman"/>
          <w:color w:val="000000"/>
          <w:sz w:val="32"/>
          <w:szCs w:val="32"/>
        </w:rPr>
        <w:t>可先通过卫星电话、</w:t>
      </w:r>
      <w:r>
        <w:rPr>
          <w:rFonts w:hint="default" w:ascii="Times New Roman" w:hAnsi="Times New Roman" w:eastAsia="仿宋_GB2312" w:cs="Times New Roman"/>
          <w:strike w:val="0"/>
          <w:dstrike w:val="0"/>
          <w:color w:val="000000"/>
          <w:sz w:val="32"/>
          <w:szCs w:val="32"/>
        </w:rPr>
        <w:t>传真</w:t>
      </w:r>
      <w:r>
        <w:rPr>
          <w:rFonts w:hint="default" w:ascii="Times New Roman" w:hAnsi="Times New Roman" w:eastAsia="仿宋_GB2312" w:cs="Times New Roman"/>
          <w:color w:val="000000"/>
          <w:sz w:val="32"/>
          <w:szCs w:val="32"/>
        </w:rPr>
        <w:t>等方式报告，后续及时通过系统补报。</w:t>
      </w:r>
    </w:p>
    <w:p w14:paraId="4D67FA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rPr>
        <w:t>4.1.4  地震</w:t>
      </w:r>
      <w:r>
        <w:rPr>
          <w:rFonts w:hint="default" w:ascii="Times New Roman" w:hAnsi="Times New Roman" w:eastAsia="仿宋_GB2312" w:cs="Times New Roman"/>
          <w:strike w:val="0"/>
          <w:color w:val="000000"/>
          <w:sz w:val="32"/>
          <w:szCs w:val="32"/>
        </w:rPr>
        <w:t>等</w:t>
      </w:r>
      <w:r>
        <w:rPr>
          <w:rFonts w:hint="default" w:ascii="Times New Roman" w:hAnsi="Times New Roman" w:eastAsia="仿宋_GB2312" w:cs="Times New Roman"/>
          <w:color w:val="000000"/>
          <w:sz w:val="32"/>
          <w:szCs w:val="32"/>
        </w:rPr>
        <w:t>突发性灾害发生后，遇有死亡和失踪人员相关信息认定困难的情况，受灾</w:t>
      </w:r>
      <w:r>
        <w:rPr>
          <w:rFonts w:hint="default" w:ascii="Times New Roman" w:hAnsi="Times New Roman" w:eastAsia="仿宋_GB2312" w:cs="Times New Roman"/>
          <w:strike w:val="0"/>
          <w:dstrike w:val="0"/>
          <w:color w:val="000000"/>
          <w:sz w:val="32"/>
          <w:szCs w:val="32"/>
          <w:u w:val="none"/>
          <w:lang w:val="en-US" w:eastAsia="zh-CN"/>
        </w:rPr>
        <w:t>镇</w:t>
      </w:r>
      <w:r>
        <w:rPr>
          <w:rFonts w:hint="default" w:ascii="Times New Roman" w:hAnsi="Times New Roman" w:eastAsia="仿宋_GB2312" w:cs="Times New Roman"/>
          <w:bCs/>
          <w:color w:val="auto"/>
          <w:sz w:val="32"/>
          <w:szCs w:val="32"/>
          <w:u w:val="none"/>
          <w:lang w:val="en-US" w:eastAsia="zh-CN"/>
        </w:rPr>
        <w:t>（街道）</w:t>
      </w:r>
      <w:r>
        <w:rPr>
          <w:rFonts w:hint="default" w:ascii="Times New Roman" w:hAnsi="Times New Roman" w:eastAsia="仿宋_GB2312" w:cs="Times New Roman"/>
          <w:color w:val="000000"/>
          <w:sz w:val="32"/>
          <w:szCs w:val="32"/>
          <w:u w:val="none"/>
        </w:rPr>
        <w:t>应按照因灾死亡和失踪人员信息“先报后核”的原则，第一时间</w:t>
      </w:r>
      <w:r>
        <w:rPr>
          <w:rFonts w:hint="default" w:ascii="Times New Roman" w:hAnsi="Times New Roman" w:eastAsia="仿宋_GB2312" w:cs="Times New Roman"/>
          <w:strike w:val="0"/>
          <w:dstrike w:val="0"/>
          <w:color w:val="000000"/>
          <w:sz w:val="32"/>
          <w:szCs w:val="32"/>
          <w:u w:val="none"/>
          <w:lang w:val="en-US" w:eastAsia="zh-CN"/>
        </w:rPr>
        <w:t>向区应急局</w:t>
      </w:r>
      <w:r>
        <w:rPr>
          <w:rFonts w:hint="default" w:ascii="Times New Roman" w:hAnsi="Times New Roman" w:eastAsia="仿宋_GB2312" w:cs="Times New Roman"/>
          <w:color w:val="000000"/>
          <w:sz w:val="32"/>
          <w:szCs w:val="32"/>
          <w:u w:val="none"/>
        </w:rPr>
        <w:t>上报信息，</w:t>
      </w:r>
      <w:r>
        <w:rPr>
          <w:rFonts w:hint="default" w:ascii="Times New Roman" w:hAnsi="Times New Roman" w:eastAsia="仿宋_GB2312" w:cs="Times New Roman"/>
          <w:color w:val="000000"/>
          <w:sz w:val="32"/>
          <w:szCs w:val="32"/>
          <w:u w:val="none"/>
          <w:lang w:val="en-US" w:eastAsia="zh-CN"/>
        </w:rPr>
        <w:t>区应急局向区委、区政府、市应急管理局报告</w:t>
      </w:r>
      <w:r>
        <w:rPr>
          <w:rFonts w:hint="default" w:ascii="Times New Roman" w:hAnsi="Times New Roman" w:eastAsia="仿宋_GB2312" w:cs="Times New Roman"/>
          <w:color w:val="000000"/>
          <w:sz w:val="32"/>
          <w:szCs w:val="32"/>
          <w:u w:val="none"/>
        </w:rPr>
        <w:t>后根据认定结果进行核报。</w:t>
      </w:r>
    </w:p>
    <w:p w14:paraId="2CD761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rPr>
        <w:t xml:space="preserve">4.1.5  </w:t>
      </w:r>
      <w:r>
        <w:rPr>
          <w:rFonts w:hint="default" w:ascii="Times New Roman" w:hAnsi="Times New Roman" w:eastAsia="仿宋_GB2312" w:cs="Times New Roman"/>
          <w:strike w:val="0"/>
          <w:dstrike w:val="0"/>
          <w:color w:val="000000"/>
          <w:sz w:val="32"/>
          <w:szCs w:val="32"/>
          <w:u w:val="none"/>
          <w:lang w:val="en-US" w:eastAsia="zh-CN"/>
        </w:rPr>
        <w:t>区安防委应</w:t>
      </w:r>
      <w:r>
        <w:rPr>
          <w:rFonts w:hint="default" w:ascii="Times New Roman" w:hAnsi="Times New Roman" w:eastAsia="仿宋_GB2312" w:cs="Times New Roman"/>
          <w:color w:val="000000"/>
          <w:sz w:val="32"/>
          <w:szCs w:val="32"/>
          <w:u w:val="none"/>
        </w:rPr>
        <w:t>建立因灾死亡和失踪人员信息比对机制，</w:t>
      </w:r>
      <w:r>
        <w:rPr>
          <w:rFonts w:hint="default" w:ascii="Times New Roman" w:hAnsi="Times New Roman" w:eastAsia="仿宋_GB2312" w:cs="Times New Roman"/>
          <w:strike w:val="0"/>
          <w:dstrike w:val="0"/>
          <w:color w:val="000000"/>
          <w:sz w:val="32"/>
          <w:szCs w:val="32"/>
          <w:u w:val="none"/>
          <w:lang w:val="en-US" w:eastAsia="zh-CN"/>
        </w:rPr>
        <w:t>组织</w:t>
      </w:r>
      <w:r>
        <w:rPr>
          <w:rFonts w:hint="default" w:ascii="Times New Roman" w:hAnsi="Times New Roman" w:eastAsia="仿宋_GB2312" w:cs="Times New Roman"/>
          <w:color w:val="000000"/>
          <w:sz w:val="32"/>
          <w:szCs w:val="32"/>
          <w:u w:val="none"/>
        </w:rPr>
        <w:t>公安</w:t>
      </w:r>
      <w:r>
        <w:rPr>
          <w:rFonts w:hint="default" w:ascii="Times New Roman" w:hAnsi="Times New Roman" w:eastAsia="仿宋_GB2312" w:cs="Times New Roman"/>
          <w:color w:val="000000"/>
          <w:sz w:val="32"/>
          <w:szCs w:val="32"/>
          <w:u w:val="none"/>
          <w:lang w:val="en-US" w:eastAsia="zh-CN"/>
        </w:rPr>
        <w:t>分局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自规分局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eastAsia="zh-CN"/>
        </w:rPr>
        <w:t>八公山运管所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eastAsia="zh-CN"/>
        </w:rPr>
        <w:t>区</w:t>
      </w:r>
      <w:r>
        <w:rPr>
          <w:rFonts w:hint="default" w:ascii="Times New Roman" w:hAnsi="Times New Roman" w:eastAsia="仿宋_GB2312" w:cs="Times New Roman"/>
          <w:color w:val="000000"/>
          <w:sz w:val="32"/>
          <w:szCs w:val="32"/>
          <w:u w:val="none"/>
          <w:lang w:val="en-US" w:eastAsia="zh-CN"/>
        </w:rPr>
        <w:t>农水局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eastAsia="zh-CN"/>
        </w:rPr>
        <w:t>区</w:t>
      </w:r>
      <w:r>
        <w:rPr>
          <w:rFonts w:hint="default" w:ascii="Times New Roman" w:hAnsi="Times New Roman" w:eastAsia="仿宋_GB2312" w:cs="Times New Roman"/>
          <w:color w:val="000000"/>
          <w:sz w:val="32"/>
          <w:szCs w:val="32"/>
          <w:u w:val="none"/>
        </w:rPr>
        <w:t>卫健</w:t>
      </w:r>
      <w:r>
        <w:rPr>
          <w:rFonts w:hint="default" w:ascii="Times New Roman" w:hAnsi="Times New Roman" w:eastAsia="仿宋_GB2312" w:cs="Times New Roman"/>
          <w:color w:val="000000"/>
          <w:sz w:val="32"/>
          <w:szCs w:val="32"/>
          <w:u w:val="none"/>
          <w:lang w:val="en-US" w:eastAsia="zh-CN"/>
        </w:rPr>
        <w:t>委</w:t>
      </w:r>
      <w:r>
        <w:rPr>
          <w:rFonts w:hint="default" w:ascii="Times New Roman" w:hAnsi="Times New Roman" w:eastAsia="仿宋_GB2312" w:cs="Times New Roman"/>
          <w:color w:val="000000"/>
          <w:sz w:val="32"/>
          <w:szCs w:val="32"/>
          <w:u w:val="none"/>
          <w:lang w:eastAsia="zh-CN"/>
        </w:rPr>
        <w:t>、区</w:t>
      </w:r>
      <w:r>
        <w:rPr>
          <w:rFonts w:hint="default" w:ascii="Times New Roman" w:hAnsi="Times New Roman" w:eastAsia="仿宋_GB2312" w:cs="Times New Roman"/>
          <w:color w:val="000000"/>
          <w:sz w:val="32"/>
          <w:szCs w:val="32"/>
          <w:u w:val="none"/>
          <w:lang w:val="en-US" w:eastAsia="zh-CN"/>
        </w:rPr>
        <w:t>民政局</w:t>
      </w:r>
      <w:r>
        <w:rPr>
          <w:rFonts w:hint="default" w:ascii="Times New Roman" w:hAnsi="Times New Roman" w:eastAsia="仿宋_GB2312" w:cs="Times New Roman"/>
          <w:color w:val="000000"/>
          <w:sz w:val="32"/>
          <w:szCs w:val="32"/>
          <w:u w:val="none"/>
        </w:rPr>
        <w:t>等部门沟通协调；对造成重大人员伤亡的灾害事件，及时开展信息比对</w:t>
      </w:r>
      <w:r>
        <w:rPr>
          <w:rFonts w:hint="default" w:ascii="Times New Roman" w:hAnsi="Times New Roman" w:eastAsia="仿宋_GB2312" w:cs="Times New Roman"/>
          <w:color w:val="000000"/>
          <w:sz w:val="32"/>
          <w:szCs w:val="32"/>
          <w:u w:val="none"/>
          <w:lang w:eastAsia="zh-CN"/>
        </w:rPr>
        <w:t>，联合公安分局、区民政局等部门</w:t>
      </w:r>
      <w:r>
        <w:rPr>
          <w:rFonts w:hint="default" w:ascii="Times New Roman" w:hAnsi="Times New Roman" w:eastAsia="仿宋_GB2312" w:cs="Times New Roman"/>
          <w:color w:val="000000"/>
          <w:sz w:val="32"/>
          <w:szCs w:val="32"/>
          <w:u w:val="none"/>
        </w:rPr>
        <w:t>会商。部门间数据不一致或定性存在争议的，会同相关部门联合开展调查并出具调查报告</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根据调查报告内容由区应急局向区委、区政府、市应急管理局报告。</w:t>
      </w:r>
    </w:p>
    <w:p w14:paraId="739BFCB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sz w:val="32"/>
          <w:szCs w:val="32"/>
          <w:u w:val="none"/>
        </w:rPr>
      </w:pPr>
      <w:r>
        <w:rPr>
          <w:rFonts w:hint="default" w:ascii="Times New Roman" w:hAnsi="Times New Roman" w:eastAsia="仿宋_GB2312" w:cs="Times New Roman"/>
          <w:color w:val="000000"/>
          <w:sz w:val="32"/>
          <w:szCs w:val="32"/>
        </w:rPr>
        <w:t>4.1.6  自然灾害灾情稳定前，</w:t>
      </w:r>
      <w:r>
        <w:rPr>
          <w:rFonts w:hint="default" w:ascii="Times New Roman" w:hAnsi="Times New Roman" w:eastAsia="仿宋_GB2312" w:cs="Times New Roman"/>
          <w:strike w:val="0"/>
          <w:dstrike w:val="0"/>
          <w:color w:val="000000"/>
          <w:sz w:val="32"/>
          <w:szCs w:val="32"/>
          <w:u w:val="none"/>
          <w:lang w:val="en-US" w:eastAsia="zh-CN"/>
        </w:rPr>
        <w:t>各镇</w:t>
      </w:r>
      <w:r>
        <w:rPr>
          <w:rFonts w:hint="default" w:ascii="Times New Roman" w:hAnsi="Times New Roman" w:eastAsia="仿宋_GB2312" w:cs="Times New Roman"/>
          <w:bCs/>
          <w:color w:val="auto"/>
          <w:sz w:val="32"/>
          <w:szCs w:val="32"/>
          <w:u w:val="none"/>
          <w:lang w:val="en-US" w:eastAsia="zh-CN"/>
        </w:rPr>
        <w:t>（街道）</w:t>
      </w:r>
      <w:r>
        <w:rPr>
          <w:rFonts w:hint="default" w:ascii="Times New Roman" w:hAnsi="Times New Roman" w:eastAsia="仿宋_GB2312" w:cs="Times New Roman"/>
          <w:strike w:val="0"/>
          <w:dstrike w:val="0"/>
          <w:color w:val="000000"/>
          <w:sz w:val="32"/>
          <w:szCs w:val="32"/>
          <w:u w:val="none"/>
          <w:lang w:val="en-US" w:eastAsia="zh-CN"/>
        </w:rPr>
        <w:t>应</w:t>
      </w:r>
      <w:r>
        <w:rPr>
          <w:rFonts w:hint="default" w:ascii="Times New Roman" w:hAnsi="Times New Roman" w:eastAsia="仿宋_GB2312" w:cs="Times New Roman"/>
          <w:color w:val="000000"/>
          <w:sz w:val="32"/>
          <w:szCs w:val="32"/>
          <w:u w:val="none"/>
        </w:rPr>
        <w:t>执行灾情24小时零报告制度，</w:t>
      </w:r>
      <w:r>
        <w:rPr>
          <w:rFonts w:hint="default" w:ascii="Times New Roman" w:hAnsi="Times New Roman" w:eastAsia="仿宋_GB2312" w:cs="Times New Roman"/>
          <w:strike w:val="0"/>
          <w:dstrike w:val="0"/>
          <w:color w:val="000000"/>
          <w:sz w:val="32"/>
          <w:szCs w:val="32"/>
          <w:u w:val="none"/>
          <w:lang w:val="en-US" w:eastAsia="zh-CN"/>
        </w:rPr>
        <w:t>每日将灾情进展情况上报至区应急局。区应急局根据各镇（街道）反馈的灾情进展情况，结合区安防委有关涉灾单位提供的数据，通过国家自然灾害灾情管理系统上报至市应急管理局。</w:t>
      </w:r>
      <w:r>
        <w:rPr>
          <w:rFonts w:hint="default" w:ascii="Times New Roman" w:hAnsi="Times New Roman" w:eastAsia="仿宋_GB2312" w:cs="Times New Roman"/>
          <w:strike w:val="0"/>
          <w:dstrike w:val="0"/>
          <w:color w:val="000000"/>
          <w:sz w:val="32"/>
          <w:szCs w:val="32"/>
          <w:u w:val="none"/>
        </w:rPr>
        <w:t>灾情稳定后，</w:t>
      </w:r>
      <w:r>
        <w:rPr>
          <w:rFonts w:hint="default" w:ascii="Times New Roman" w:hAnsi="Times New Roman" w:eastAsia="仿宋_GB2312" w:cs="Times New Roman"/>
          <w:strike w:val="0"/>
          <w:dstrike w:val="0"/>
          <w:color w:val="000000"/>
          <w:sz w:val="32"/>
          <w:szCs w:val="32"/>
          <w:u w:val="none"/>
          <w:lang w:val="en-US" w:eastAsia="zh-CN"/>
        </w:rPr>
        <w:t>受灾的各镇</w:t>
      </w:r>
      <w:r>
        <w:rPr>
          <w:rFonts w:hint="default" w:ascii="Times New Roman" w:hAnsi="Times New Roman" w:eastAsia="仿宋_GB2312" w:cs="Times New Roman"/>
          <w:bCs/>
          <w:color w:val="auto"/>
          <w:sz w:val="32"/>
          <w:szCs w:val="32"/>
          <w:u w:val="none"/>
          <w:lang w:val="en-US" w:eastAsia="zh-CN"/>
        </w:rPr>
        <w:t>（街道）将核定的</w:t>
      </w:r>
      <w:r>
        <w:rPr>
          <w:rFonts w:hint="default" w:ascii="Times New Roman" w:hAnsi="Times New Roman" w:eastAsia="仿宋_GB2312" w:cs="Times New Roman"/>
          <w:strike w:val="0"/>
          <w:dstrike w:val="0"/>
          <w:color w:val="000000"/>
          <w:sz w:val="32"/>
          <w:szCs w:val="32"/>
          <w:u w:val="none"/>
          <w:lang w:val="en-US" w:eastAsia="zh-CN"/>
        </w:rPr>
        <w:t>灾情数据报送至区应急局。区应急局应联合区农水局、区住建局、八公山运管所、自规分局等部门将经核定的灾情和救援救灾工作数据</w:t>
      </w:r>
      <w:r>
        <w:rPr>
          <w:rFonts w:hint="default" w:ascii="Times New Roman" w:hAnsi="Times New Roman" w:eastAsia="仿宋_GB2312" w:cs="Times New Roman"/>
          <w:strike w:val="0"/>
          <w:dstrike w:val="0"/>
          <w:color w:val="000000"/>
          <w:sz w:val="32"/>
          <w:szCs w:val="32"/>
          <w:u w:val="none"/>
        </w:rPr>
        <w:t>上报</w:t>
      </w:r>
      <w:r>
        <w:rPr>
          <w:rFonts w:hint="default" w:ascii="Times New Roman" w:hAnsi="Times New Roman" w:eastAsia="仿宋_GB2312" w:cs="Times New Roman"/>
          <w:strike w:val="0"/>
          <w:dstrike w:val="0"/>
          <w:color w:val="000000"/>
          <w:sz w:val="32"/>
          <w:szCs w:val="32"/>
          <w:u w:val="none"/>
          <w:lang w:val="en-US" w:eastAsia="zh-CN"/>
        </w:rPr>
        <w:t>至市应急管理局</w:t>
      </w:r>
      <w:r>
        <w:rPr>
          <w:rFonts w:hint="default" w:ascii="Times New Roman" w:hAnsi="Times New Roman" w:eastAsia="仿宋_GB2312" w:cs="Times New Roman"/>
          <w:strike w:val="0"/>
          <w:dstrike w:val="0"/>
          <w:color w:val="000000"/>
          <w:sz w:val="32"/>
          <w:szCs w:val="32"/>
          <w:u w:val="none"/>
        </w:rPr>
        <w:t>。</w:t>
      </w:r>
    </w:p>
    <w:p w14:paraId="0EFB80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4.1.7  对于干旱灾害，</w:t>
      </w:r>
      <w:r>
        <w:rPr>
          <w:rFonts w:hint="default" w:ascii="Times New Roman" w:hAnsi="Times New Roman" w:eastAsia="仿宋_GB2312" w:cs="Times New Roman"/>
          <w:strike w:val="0"/>
          <w:dstrike w:val="0"/>
          <w:color w:val="000000"/>
          <w:sz w:val="32"/>
          <w:szCs w:val="32"/>
          <w:u w:val="none"/>
          <w:lang w:val="en-US" w:eastAsia="zh-CN"/>
        </w:rPr>
        <w:t>各镇</w:t>
      </w:r>
      <w:r>
        <w:rPr>
          <w:rFonts w:hint="default" w:ascii="Times New Roman" w:hAnsi="Times New Roman" w:eastAsia="仿宋_GB2312" w:cs="Times New Roman"/>
          <w:bCs/>
          <w:color w:val="auto"/>
          <w:sz w:val="32"/>
          <w:szCs w:val="32"/>
          <w:u w:val="none"/>
          <w:lang w:val="en-US" w:eastAsia="zh-CN"/>
        </w:rPr>
        <w:t>（街道）</w:t>
      </w:r>
      <w:r>
        <w:rPr>
          <w:rFonts w:hint="default" w:ascii="Times New Roman" w:hAnsi="Times New Roman" w:eastAsia="仿宋_GB2312" w:cs="Times New Roman"/>
          <w:color w:val="000000"/>
          <w:sz w:val="32"/>
          <w:szCs w:val="32"/>
          <w:u w:val="none"/>
        </w:rPr>
        <w:t>应在旱情初显、群众生产生活受到一定影响时</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将灾情数据上报至区应急局，由区应急局</w:t>
      </w:r>
      <w:r>
        <w:rPr>
          <w:rFonts w:hint="default" w:ascii="Times New Roman" w:hAnsi="Times New Roman" w:eastAsia="仿宋_GB2312" w:cs="Times New Roman"/>
          <w:color w:val="000000"/>
          <w:sz w:val="32"/>
          <w:szCs w:val="32"/>
          <w:u w:val="none"/>
        </w:rPr>
        <w:t>初报灾情；在旱情发展过程中，每10日至少续报一次灾情，直至灾情解除；灾情解除后及时核报。</w:t>
      </w:r>
    </w:p>
    <w:p w14:paraId="4C7CCC8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sz w:val="32"/>
          <w:szCs w:val="32"/>
          <w:u w:val="none"/>
          <w:lang w:val="en-US" w:eastAsia="zh-CN"/>
        </w:rPr>
      </w:pPr>
      <w:r>
        <w:rPr>
          <w:rFonts w:hint="default" w:ascii="Times New Roman" w:hAnsi="Times New Roman" w:eastAsia="仿宋_GB2312" w:cs="Times New Roman"/>
          <w:color w:val="000000"/>
          <w:sz w:val="32"/>
          <w:szCs w:val="32"/>
        </w:rPr>
        <w:t xml:space="preserve">4.1.8  </w:t>
      </w:r>
      <w:r>
        <w:rPr>
          <w:rFonts w:hint="default" w:ascii="Times New Roman" w:hAnsi="Times New Roman" w:eastAsia="仿宋_GB2312" w:cs="Times New Roman"/>
          <w:strike w:val="0"/>
          <w:dstrike w:val="0"/>
          <w:color w:val="000000"/>
          <w:sz w:val="32"/>
          <w:szCs w:val="32"/>
          <w:u w:val="none"/>
          <w:lang w:val="en-US" w:eastAsia="zh-CN"/>
        </w:rPr>
        <w:t>各镇</w:t>
      </w:r>
      <w:r>
        <w:rPr>
          <w:rFonts w:hint="default" w:ascii="Times New Roman" w:hAnsi="Times New Roman" w:eastAsia="仿宋_GB2312" w:cs="Times New Roman"/>
          <w:bCs/>
          <w:color w:val="auto"/>
          <w:sz w:val="32"/>
          <w:szCs w:val="32"/>
          <w:u w:val="none"/>
          <w:lang w:val="en-US" w:eastAsia="zh-CN"/>
        </w:rPr>
        <w:t>（街道）</w:t>
      </w:r>
      <w:r>
        <w:rPr>
          <w:rFonts w:hint="default" w:ascii="Times New Roman" w:hAnsi="Times New Roman" w:eastAsia="仿宋_GB2312" w:cs="Times New Roman"/>
          <w:color w:val="000000"/>
          <w:sz w:val="32"/>
          <w:szCs w:val="32"/>
          <w:highlight w:val="none"/>
          <w:u w:val="none"/>
          <w:lang w:val="en-US" w:eastAsia="zh-CN"/>
        </w:rPr>
        <w:t>应参照</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八公山区自然灾害灾情会商研判机制</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建立健全灾情会商制度</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u w:val="none"/>
        </w:rPr>
        <w:t>由</w:t>
      </w:r>
      <w:r>
        <w:rPr>
          <w:rFonts w:hint="default" w:ascii="Times New Roman" w:hAnsi="Times New Roman" w:eastAsia="仿宋_GB2312" w:cs="Times New Roman"/>
          <w:strike w:val="0"/>
          <w:dstrike w:val="0"/>
          <w:color w:val="000000"/>
          <w:sz w:val="32"/>
          <w:szCs w:val="32"/>
          <w:u w:val="none"/>
          <w:lang w:val="en-US" w:eastAsia="zh-CN"/>
        </w:rPr>
        <w:t>区安防委</w:t>
      </w:r>
      <w:r>
        <w:rPr>
          <w:rFonts w:hint="default" w:ascii="Times New Roman" w:hAnsi="Times New Roman" w:eastAsia="仿宋_GB2312" w:cs="Times New Roman"/>
          <w:color w:val="000000"/>
          <w:sz w:val="32"/>
          <w:szCs w:val="32"/>
          <w:u w:val="none"/>
        </w:rPr>
        <w:t>针对重特大自然灾害过程、年度</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strike w:val="0"/>
          <w:dstrike w:val="0"/>
          <w:color w:val="000000"/>
          <w:sz w:val="32"/>
          <w:szCs w:val="32"/>
          <w:u w:val="none"/>
          <w:lang w:val="en-US" w:eastAsia="zh-CN"/>
        </w:rPr>
        <w:t>灾害风险隐患</w:t>
      </w:r>
      <w:r>
        <w:rPr>
          <w:rFonts w:hint="default" w:ascii="Times New Roman" w:hAnsi="Times New Roman" w:eastAsia="仿宋_GB2312" w:cs="Times New Roman"/>
          <w:color w:val="000000"/>
          <w:sz w:val="32"/>
          <w:szCs w:val="32"/>
          <w:u w:val="none"/>
        </w:rPr>
        <w:t>等，及时组织</w:t>
      </w:r>
      <w:r>
        <w:rPr>
          <w:rFonts w:hint="default" w:ascii="Times New Roman" w:hAnsi="Times New Roman" w:eastAsia="仿宋_GB2312" w:cs="Times New Roman"/>
          <w:color w:val="000000"/>
          <w:sz w:val="32"/>
          <w:szCs w:val="32"/>
          <w:u w:val="none"/>
          <w:lang w:val="en-US" w:eastAsia="zh-CN"/>
        </w:rPr>
        <w:t>区农水局</w:t>
      </w:r>
      <w:r>
        <w:rPr>
          <w:rFonts w:hint="default" w:ascii="Times New Roman" w:hAnsi="Times New Roman" w:eastAsia="仿宋_GB2312" w:cs="Times New Roman"/>
          <w:strike w:val="0"/>
          <w:dstrike w:val="0"/>
          <w:color w:val="000000"/>
          <w:sz w:val="32"/>
          <w:szCs w:val="32"/>
          <w:u w:val="none"/>
          <w:lang w:val="en-US" w:eastAsia="zh-CN"/>
        </w:rPr>
        <w:t>、区住建局、八公山运管所、自规分局等</w:t>
      </w:r>
      <w:r>
        <w:rPr>
          <w:rFonts w:hint="default" w:ascii="Times New Roman" w:hAnsi="Times New Roman" w:eastAsia="仿宋_GB2312" w:cs="Times New Roman"/>
          <w:color w:val="000000"/>
          <w:sz w:val="32"/>
          <w:szCs w:val="32"/>
          <w:u w:val="none"/>
        </w:rPr>
        <w:t>涉灾部门开展灾情会商，通报灾情信息，全面客观评估、核定灾情，确保</w:t>
      </w:r>
      <w:r>
        <w:rPr>
          <w:rFonts w:hint="default" w:ascii="Times New Roman" w:hAnsi="Times New Roman" w:eastAsia="仿宋_GB2312" w:cs="Times New Roman"/>
          <w:strike w:val="0"/>
          <w:dstrike w:val="0"/>
          <w:color w:val="000000"/>
          <w:sz w:val="32"/>
          <w:szCs w:val="32"/>
          <w:u w:val="none"/>
          <w:lang w:val="en-US" w:eastAsia="zh-CN"/>
        </w:rPr>
        <w:t>全区</w:t>
      </w:r>
      <w:r>
        <w:rPr>
          <w:rFonts w:hint="default" w:ascii="Times New Roman" w:hAnsi="Times New Roman" w:eastAsia="仿宋_GB2312" w:cs="Times New Roman"/>
          <w:color w:val="000000"/>
          <w:sz w:val="32"/>
          <w:szCs w:val="32"/>
          <w:u w:val="none"/>
        </w:rPr>
        <w:t>灾情数据口径一致。灾害损失等灾情信息要及时</w:t>
      </w:r>
      <w:r>
        <w:rPr>
          <w:rFonts w:hint="default" w:ascii="Times New Roman" w:hAnsi="Times New Roman" w:eastAsia="仿宋_GB2312" w:cs="Times New Roman"/>
          <w:strike w:val="0"/>
          <w:dstrike w:val="0"/>
          <w:color w:val="000000"/>
          <w:sz w:val="32"/>
          <w:szCs w:val="32"/>
          <w:u w:val="none"/>
          <w:lang w:val="en-US" w:eastAsia="zh-CN"/>
        </w:rPr>
        <w:t>报告区委、区政府、市应急管理局。</w:t>
      </w:r>
    </w:p>
    <w:p w14:paraId="55E0CB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 xml:space="preserve">4.2 </w:t>
      </w:r>
      <w:r>
        <w:rPr>
          <w:rFonts w:hint="default" w:ascii="Times New Roman" w:hAnsi="Times New Roman" w:eastAsia="楷体_GB2312" w:cs="Times New Roman"/>
          <w:bCs/>
          <w:color w:val="000000"/>
          <w:sz w:val="32"/>
          <w:szCs w:val="32"/>
          <w:lang w:val="en-US" w:eastAsia="zh-CN"/>
        </w:rPr>
        <w:t xml:space="preserve"> 灾情</w:t>
      </w:r>
      <w:r>
        <w:rPr>
          <w:rFonts w:hint="default" w:ascii="Times New Roman" w:hAnsi="Times New Roman" w:eastAsia="楷体_GB2312" w:cs="Times New Roman"/>
          <w:bCs/>
          <w:color w:val="000000"/>
          <w:sz w:val="32"/>
          <w:szCs w:val="32"/>
        </w:rPr>
        <w:t>信息发布</w:t>
      </w:r>
    </w:p>
    <w:p w14:paraId="2F7560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灾情信息发布坚持实事求是、及时准确、公开透明的原则。发布形式包括授权发布、组织报道、接受记者采访、举行新闻发布会等。</w:t>
      </w:r>
      <w:r>
        <w:rPr>
          <w:rFonts w:hint="default" w:ascii="Times New Roman" w:hAnsi="Times New Roman" w:eastAsia="仿宋_GB2312" w:cs="Times New Roman"/>
          <w:strike w:val="0"/>
          <w:dstrike w:val="0"/>
          <w:color w:val="000000"/>
          <w:sz w:val="32"/>
          <w:szCs w:val="32"/>
          <w:u w:val="none"/>
          <w:lang w:val="en-US" w:eastAsia="zh-CN"/>
        </w:rPr>
        <w:t>区安防委组织区委宣传部、区应急局、区文旅局、区融媒体中心等单位</w:t>
      </w:r>
      <w:r>
        <w:rPr>
          <w:rFonts w:hint="default" w:ascii="Times New Roman" w:hAnsi="Times New Roman" w:eastAsia="仿宋_GB2312" w:cs="Times New Roman"/>
          <w:color w:val="000000"/>
          <w:sz w:val="32"/>
          <w:szCs w:val="32"/>
        </w:rPr>
        <w:t>通过应急广播、突发事件预警信息发布系统、重点新闻网站或政府网站、微博、微信、客户端等</w:t>
      </w:r>
      <w:r>
        <w:rPr>
          <w:rFonts w:hint="default" w:ascii="Times New Roman" w:hAnsi="Times New Roman" w:eastAsia="仿宋_GB2312" w:cs="Times New Roman"/>
          <w:color w:val="000000"/>
          <w:sz w:val="32"/>
          <w:szCs w:val="32"/>
          <w:lang w:val="en-US" w:eastAsia="zh-CN"/>
        </w:rPr>
        <w:t>媒体平台</w:t>
      </w:r>
      <w:r>
        <w:rPr>
          <w:rFonts w:hint="default" w:ascii="Times New Roman" w:hAnsi="Times New Roman" w:eastAsia="仿宋_GB2312" w:cs="Times New Roman"/>
          <w:color w:val="000000"/>
          <w:sz w:val="32"/>
          <w:szCs w:val="32"/>
        </w:rPr>
        <w:t>做好预警预报、灾情等信息发布工作。</w:t>
      </w:r>
    </w:p>
    <w:p w14:paraId="20F7AD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灾情稳定前，</w:t>
      </w:r>
      <w:r>
        <w:rPr>
          <w:rFonts w:hint="default" w:ascii="Times New Roman" w:hAnsi="Times New Roman" w:eastAsia="仿宋_GB2312" w:cs="Times New Roman"/>
          <w:strike w:val="0"/>
          <w:dstrike w:val="0"/>
          <w:color w:val="000000"/>
          <w:sz w:val="32"/>
          <w:szCs w:val="32"/>
          <w:u w:val="none"/>
          <w:lang w:val="en-US" w:eastAsia="zh-CN"/>
        </w:rPr>
        <w:t>区安防委组织区委宣传部、区文旅局、区融媒体中心等单位</w:t>
      </w:r>
      <w:r>
        <w:rPr>
          <w:rFonts w:hint="default" w:ascii="Times New Roman" w:hAnsi="Times New Roman" w:eastAsia="仿宋_GB2312" w:cs="Times New Roman"/>
          <w:color w:val="000000"/>
          <w:sz w:val="32"/>
          <w:szCs w:val="32"/>
          <w:u w:val="none"/>
        </w:rPr>
        <w:t>及时</w:t>
      </w:r>
      <w:r>
        <w:rPr>
          <w:rFonts w:hint="default" w:ascii="Times New Roman" w:hAnsi="Times New Roman" w:eastAsia="仿宋_GB2312" w:cs="Times New Roman"/>
          <w:color w:val="000000"/>
          <w:sz w:val="32"/>
          <w:szCs w:val="32"/>
        </w:rPr>
        <w:t>向社会滚动发布灾害造成的人员伤亡、财产损失以及救助工作动态、成效、下一步安排等情况；灾情稳定后，应及时评估、核定并按有关规定发布灾害损失情况。</w:t>
      </w:r>
    </w:p>
    <w:p w14:paraId="76F860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关于灾情核定和发布工作，法律法规另有规定的，从其规定。</w:t>
      </w:r>
    </w:p>
    <w:p w14:paraId="164018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5  分级响应</w:t>
      </w:r>
    </w:p>
    <w:p w14:paraId="6150E3D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根据自然灾害的危害程度</w:t>
      </w:r>
      <w:r>
        <w:rPr>
          <w:rFonts w:hint="default" w:ascii="Times New Roman" w:hAnsi="Times New Roman" w:eastAsia="仿宋_GB2312" w:cs="Times New Roman"/>
          <w:color w:val="000000"/>
          <w:sz w:val="32"/>
          <w:szCs w:val="32"/>
          <w:lang w:eastAsia="zh-CN"/>
        </w:rPr>
        <w:t>、灾害救助工作需要</w:t>
      </w:r>
      <w:r>
        <w:rPr>
          <w:rFonts w:hint="default" w:ascii="Times New Roman" w:hAnsi="Times New Roman" w:eastAsia="仿宋_GB2312" w:cs="Times New Roman"/>
          <w:color w:val="000000"/>
          <w:sz w:val="32"/>
          <w:szCs w:val="32"/>
        </w:rPr>
        <w:t>等因素，</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rPr>
        <w:t>级自然灾害救助应急响应分为一级、二级、三级、四级，一级响应级别最高。</w:t>
      </w:r>
    </w:p>
    <w:p w14:paraId="576B5E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5.1</w:t>
      </w:r>
      <w:r>
        <w:rPr>
          <w:rFonts w:hint="default" w:ascii="Times New Roman" w:hAnsi="Times New Roman" w:eastAsia="楷体_GB2312" w:cs="Times New Roman"/>
          <w:bCs/>
          <w:color w:val="000000"/>
          <w:sz w:val="32"/>
          <w:szCs w:val="32"/>
          <w:lang w:val="en-US" w:eastAsia="zh-CN"/>
        </w:rPr>
        <w:t xml:space="preserve">  </w:t>
      </w:r>
      <w:r>
        <w:rPr>
          <w:rFonts w:hint="default" w:ascii="Times New Roman" w:hAnsi="Times New Roman" w:eastAsia="楷体_GB2312" w:cs="Times New Roman"/>
          <w:bCs/>
          <w:color w:val="000000"/>
          <w:sz w:val="32"/>
          <w:szCs w:val="32"/>
          <w:lang w:eastAsia="zh-CN"/>
        </w:rPr>
        <w:t>四</w:t>
      </w:r>
      <w:r>
        <w:rPr>
          <w:rFonts w:hint="default" w:ascii="Times New Roman" w:hAnsi="Times New Roman" w:eastAsia="楷体_GB2312" w:cs="Times New Roman"/>
          <w:bCs/>
          <w:color w:val="000000"/>
          <w:sz w:val="32"/>
          <w:szCs w:val="32"/>
        </w:rPr>
        <w:t>级响应</w:t>
      </w:r>
    </w:p>
    <w:p w14:paraId="0B55F5B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5.1.1 启动条件</w:t>
      </w:r>
    </w:p>
    <w:p w14:paraId="5E0566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u w:val="none"/>
          <w:lang w:eastAsia="zh-CN"/>
        </w:rPr>
        <w:t>（</w:t>
      </w:r>
      <w:r>
        <w:rPr>
          <w:rFonts w:hint="default" w:ascii="Times New Roman" w:hAnsi="Times New Roman" w:eastAsia="仿宋_GB2312" w:cs="Times New Roman"/>
          <w:strike w:val="0"/>
          <w:dstrike w:val="0"/>
          <w:color w:val="auto"/>
          <w:sz w:val="32"/>
          <w:szCs w:val="32"/>
          <w:u w:val="none"/>
          <w:lang w:val="en-US" w:eastAsia="zh-CN"/>
        </w:rPr>
        <w:t>1</w:t>
      </w:r>
      <w:r>
        <w:rPr>
          <w:rFonts w:hint="default" w:ascii="Times New Roman" w:hAnsi="Times New Roman" w:eastAsia="仿宋_GB2312" w:cs="Times New Roman"/>
          <w:strike w:val="0"/>
          <w:dstrike w:val="0"/>
          <w:color w:val="auto"/>
          <w:sz w:val="32"/>
          <w:szCs w:val="32"/>
          <w:u w:val="none"/>
          <w:lang w:eastAsia="zh-CN"/>
        </w:rPr>
        <w:t>）</w:t>
      </w:r>
      <w:r>
        <w:rPr>
          <w:rFonts w:hint="default" w:ascii="Times New Roman" w:hAnsi="Times New Roman" w:eastAsia="仿宋_GB2312" w:cs="Times New Roman"/>
          <w:strike w:val="0"/>
          <w:dstrike w:val="0"/>
          <w:color w:val="auto"/>
          <w:sz w:val="32"/>
          <w:szCs w:val="32"/>
          <w:u w:val="none"/>
        </w:rPr>
        <w:t>全</w:t>
      </w:r>
      <w:r>
        <w:rPr>
          <w:rFonts w:hint="default" w:ascii="Times New Roman" w:hAnsi="Times New Roman" w:eastAsia="仿宋_GB2312" w:cs="Times New Roman"/>
          <w:strike w:val="0"/>
          <w:dstrike w:val="0"/>
          <w:color w:val="auto"/>
          <w:sz w:val="32"/>
          <w:szCs w:val="32"/>
          <w:u w:val="none"/>
          <w:lang w:val="en-US" w:eastAsia="zh-CN"/>
        </w:rPr>
        <w:t>区</w:t>
      </w:r>
      <w:r>
        <w:rPr>
          <w:rFonts w:hint="default" w:ascii="Times New Roman" w:hAnsi="Times New Roman" w:eastAsia="仿宋_GB2312" w:cs="Times New Roman"/>
          <w:strike w:val="0"/>
          <w:dstrike w:val="0"/>
          <w:color w:val="auto"/>
          <w:sz w:val="32"/>
          <w:szCs w:val="32"/>
          <w:u w:val="none"/>
        </w:rPr>
        <w:t>行政区域内发生自然灾害，一次灾害过程出现或经会商研判可能出现下列情况之一的，启动</w:t>
      </w:r>
      <w:r>
        <w:rPr>
          <w:rFonts w:hint="default" w:ascii="Times New Roman" w:hAnsi="Times New Roman" w:eastAsia="仿宋_GB2312" w:cs="Times New Roman"/>
          <w:strike w:val="0"/>
          <w:dstrike w:val="0"/>
          <w:color w:val="auto"/>
          <w:sz w:val="32"/>
          <w:szCs w:val="32"/>
          <w:u w:val="none"/>
          <w:lang w:eastAsia="zh-CN"/>
        </w:rPr>
        <w:t>四</w:t>
      </w:r>
      <w:r>
        <w:rPr>
          <w:rFonts w:hint="default" w:ascii="Times New Roman" w:hAnsi="Times New Roman" w:eastAsia="仿宋_GB2312" w:cs="Times New Roman"/>
          <w:strike w:val="0"/>
          <w:dstrike w:val="0"/>
          <w:color w:val="auto"/>
          <w:sz w:val="32"/>
          <w:szCs w:val="32"/>
          <w:u w:val="none"/>
        </w:rPr>
        <w:t>级响应：</w:t>
      </w:r>
    </w:p>
    <w:p w14:paraId="6A665B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trike w:val="0"/>
          <w:dstrike w:val="0"/>
          <w:color w:val="auto"/>
          <w:sz w:val="32"/>
          <w:szCs w:val="32"/>
          <w:lang w:eastAsia="zh-CN"/>
        </w:rPr>
      </w:pPr>
      <w:r>
        <w:rPr>
          <w:rFonts w:hint="default" w:ascii="Times New Roman" w:hAnsi="Times New Roman" w:eastAsia="仿宋_GB2312" w:cs="Times New Roman"/>
          <w:strike w:val="0"/>
          <w:dstrike w:val="0"/>
          <w:color w:val="auto"/>
          <w:sz w:val="32"/>
          <w:szCs w:val="32"/>
        </w:rPr>
        <w:t>①紧急转移安置</w:t>
      </w:r>
      <w:r>
        <w:rPr>
          <w:rFonts w:hint="default" w:ascii="Times New Roman" w:hAnsi="Times New Roman" w:eastAsia="仿宋_GB2312" w:cs="Times New Roman"/>
          <w:strike w:val="0"/>
          <w:dstrike w:val="0"/>
          <w:color w:val="auto"/>
          <w:sz w:val="32"/>
          <w:szCs w:val="32"/>
          <w:lang w:val="en-US" w:eastAsia="zh-CN"/>
        </w:rPr>
        <w:t>和</w:t>
      </w:r>
      <w:r>
        <w:rPr>
          <w:rFonts w:hint="default" w:ascii="Times New Roman" w:hAnsi="Times New Roman" w:eastAsia="仿宋_GB2312" w:cs="Times New Roman"/>
          <w:strike w:val="0"/>
          <w:dstrike w:val="0"/>
          <w:color w:val="auto"/>
          <w:sz w:val="32"/>
          <w:szCs w:val="32"/>
        </w:rPr>
        <w:t>需紧急生活救助</w:t>
      </w:r>
      <w:r>
        <w:rPr>
          <w:rFonts w:hint="default" w:ascii="Times New Roman" w:hAnsi="Times New Roman" w:eastAsia="仿宋_GB2312" w:cs="Times New Roman"/>
          <w:strike w:val="0"/>
          <w:dstrike w:val="0"/>
          <w:color w:val="auto"/>
          <w:sz w:val="32"/>
          <w:szCs w:val="32"/>
          <w:u w:val="none"/>
          <w:lang w:val="en-US" w:eastAsia="zh-CN"/>
        </w:rPr>
        <w:t>400人以上、600人</w:t>
      </w:r>
      <w:r>
        <w:rPr>
          <w:rFonts w:hint="default" w:ascii="Times New Roman" w:hAnsi="Times New Roman" w:eastAsia="仿宋_GB2312" w:cs="Times New Roman"/>
          <w:strike w:val="0"/>
          <w:dstrike w:val="0"/>
          <w:color w:val="auto"/>
          <w:sz w:val="32"/>
          <w:szCs w:val="32"/>
        </w:rPr>
        <w:t>以下</w:t>
      </w:r>
      <w:r>
        <w:rPr>
          <w:rFonts w:hint="default" w:ascii="Times New Roman" w:hAnsi="Times New Roman" w:eastAsia="仿宋_GB2312" w:cs="Times New Roman"/>
          <w:strike w:val="0"/>
          <w:dstrike w:val="0"/>
          <w:color w:val="auto"/>
          <w:sz w:val="32"/>
          <w:szCs w:val="32"/>
          <w:lang w:eastAsia="zh-CN"/>
        </w:rPr>
        <w:t>；</w:t>
      </w:r>
    </w:p>
    <w:p w14:paraId="698634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trike w:val="0"/>
          <w:dstrike w:val="0"/>
          <w:color w:val="auto"/>
          <w:sz w:val="32"/>
          <w:szCs w:val="32"/>
        </w:rPr>
      </w:pPr>
      <w:r>
        <w:rPr>
          <w:rFonts w:hint="default" w:ascii="Times New Roman" w:hAnsi="Times New Roman" w:eastAsia="仿宋_GB2312" w:cs="Times New Roman"/>
          <w:strike w:val="0"/>
          <w:dstrike w:val="0"/>
          <w:color w:val="auto"/>
          <w:sz w:val="32"/>
          <w:szCs w:val="32"/>
        </w:rPr>
        <w:t>②倒塌和严重损坏房屋</w:t>
      </w:r>
      <w:r>
        <w:rPr>
          <w:rFonts w:hint="default" w:ascii="Times New Roman" w:hAnsi="Times New Roman" w:eastAsia="仿宋_GB2312" w:cs="Times New Roman"/>
          <w:strike w:val="0"/>
          <w:dstrike w:val="0"/>
          <w:color w:val="auto"/>
          <w:sz w:val="32"/>
          <w:szCs w:val="32"/>
          <w:u w:val="none"/>
          <w:lang w:val="en-US" w:eastAsia="zh-CN"/>
        </w:rPr>
        <w:t xml:space="preserve"> 15 </w:t>
      </w:r>
      <w:r>
        <w:rPr>
          <w:rFonts w:hint="default" w:ascii="Times New Roman" w:hAnsi="Times New Roman" w:eastAsia="仿宋_GB2312" w:cs="Times New Roman"/>
          <w:strike w:val="0"/>
          <w:dstrike w:val="0"/>
          <w:color w:val="auto"/>
          <w:sz w:val="32"/>
          <w:szCs w:val="32"/>
          <w:u w:val="none"/>
        </w:rPr>
        <w:t>间或</w:t>
      </w:r>
      <w:r>
        <w:rPr>
          <w:rFonts w:hint="default" w:ascii="Times New Roman" w:hAnsi="Times New Roman" w:eastAsia="仿宋_GB2312" w:cs="Times New Roman"/>
          <w:strike w:val="0"/>
          <w:dstrike w:val="0"/>
          <w:color w:val="auto"/>
          <w:sz w:val="32"/>
          <w:szCs w:val="32"/>
          <w:u w:val="none"/>
          <w:lang w:val="en-US" w:eastAsia="zh-CN"/>
        </w:rPr>
        <w:t xml:space="preserve"> 5</w:t>
      </w:r>
      <w:r>
        <w:rPr>
          <w:rFonts w:hint="default" w:ascii="Times New Roman" w:hAnsi="Times New Roman" w:eastAsia="仿宋_GB2312" w:cs="Times New Roman"/>
          <w:strike w:val="0"/>
          <w:dstrike w:val="0"/>
          <w:color w:val="auto"/>
          <w:sz w:val="32"/>
          <w:szCs w:val="32"/>
          <w:u w:val="none"/>
        </w:rPr>
        <w:t>户以上</w:t>
      </w:r>
      <w:r>
        <w:rPr>
          <w:rFonts w:hint="default" w:ascii="Times New Roman" w:hAnsi="Times New Roman" w:eastAsia="仿宋_GB2312" w:cs="Times New Roman"/>
          <w:strike w:val="0"/>
          <w:dstrike w:val="0"/>
          <w:color w:val="auto"/>
          <w:sz w:val="32"/>
          <w:szCs w:val="32"/>
          <w:u w:val="none"/>
          <w:lang w:eastAsia="zh-CN"/>
        </w:rPr>
        <w:t>、</w:t>
      </w:r>
      <w:r>
        <w:rPr>
          <w:rFonts w:hint="default" w:ascii="Times New Roman" w:hAnsi="Times New Roman" w:eastAsia="仿宋_GB2312" w:cs="Times New Roman"/>
          <w:strike w:val="0"/>
          <w:dstrike w:val="0"/>
          <w:color w:val="auto"/>
          <w:sz w:val="32"/>
          <w:szCs w:val="32"/>
          <w:u w:val="none"/>
          <w:lang w:val="en-US" w:eastAsia="zh-CN"/>
        </w:rPr>
        <w:t>40</w:t>
      </w:r>
      <w:r>
        <w:rPr>
          <w:rFonts w:hint="default" w:ascii="Times New Roman" w:hAnsi="Times New Roman" w:eastAsia="仿宋_GB2312" w:cs="Times New Roman"/>
          <w:strike w:val="0"/>
          <w:dstrike w:val="0"/>
          <w:color w:val="auto"/>
          <w:sz w:val="32"/>
          <w:szCs w:val="32"/>
          <w:u w:val="none"/>
        </w:rPr>
        <w:t>间或</w:t>
      </w:r>
      <w:r>
        <w:rPr>
          <w:rFonts w:hint="default" w:ascii="Times New Roman" w:hAnsi="Times New Roman" w:eastAsia="仿宋_GB2312" w:cs="Times New Roman"/>
          <w:strike w:val="0"/>
          <w:dstrike w:val="0"/>
          <w:color w:val="auto"/>
          <w:sz w:val="32"/>
          <w:szCs w:val="32"/>
          <w:u w:val="none"/>
          <w:lang w:val="en-US" w:eastAsia="zh-CN"/>
        </w:rPr>
        <w:t>12</w:t>
      </w:r>
      <w:r>
        <w:rPr>
          <w:rFonts w:hint="default" w:ascii="Times New Roman" w:hAnsi="Times New Roman" w:eastAsia="仿宋_GB2312" w:cs="Times New Roman"/>
          <w:strike w:val="0"/>
          <w:dstrike w:val="0"/>
          <w:color w:val="auto"/>
          <w:sz w:val="32"/>
          <w:szCs w:val="32"/>
        </w:rPr>
        <w:t>户以下；</w:t>
      </w:r>
    </w:p>
    <w:p w14:paraId="4F4DDC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z w:val="32"/>
          <w:szCs w:val="32"/>
        </w:rPr>
        <w:t>③</w:t>
      </w:r>
      <w:r>
        <w:rPr>
          <w:rFonts w:hint="default" w:ascii="Times New Roman" w:hAnsi="Times New Roman" w:eastAsia="仿宋_GB2312" w:cs="Times New Roman"/>
          <w:strike w:val="0"/>
          <w:dstrike w:val="0"/>
          <w:color w:val="auto"/>
          <w:sz w:val="32"/>
          <w:szCs w:val="32"/>
          <w:u w:val="none"/>
        </w:rPr>
        <w:t>干旱灾害造成缺粮或缺水等生活困难，需政府救助人口</w:t>
      </w:r>
      <w:r>
        <w:rPr>
          <w:rFonts w:hint="default" w:ascii="Times New Roman" w:hAnsi="Times New Roman" w:eastAsia="仿宋_GB2312" w:cs="Times New Roman"/>
          <w:strike w:val="0"/>
          <w:dstrike w:val="0"/>
          <w:color w:val="auto"/>
          <w:sz w:val="32"/>
          <w:szCs w:val="32"/>
          <w:u w:val="none"/>
          <w:lang w:val="en-US" w:eastAsia="zh-CN"/>
        </w:rPr>
        <w:t>500人</w:t>
      </w:r>
      <w:r>
        <w:rPr>
          <w:rFonts w:hint="default" w:ascii="Times New Roman" w:hAnsi="Times New Roman" w:eastAsia="仿宋_GB2312" w:cs="Times New Roman"/>
          <w:strike w:val="0"/>
          <w:dstrike w:val="0"/>
          <w:color w:val="auto"/>
          <w:sz w:val="32"/>
          <w:szCs w:val="32"/>
          <w:u w:val="none"/>
        </w:rPr>
        <w:t>以上、</w:t>
      </w:r>
      <w:r>
        <w:rPr>
          <w:rFonts w:hint="default" w:ascii="Times New Roman" w:hAnsi="Times New Roman" w:eastAsia="仿宋_GB2312" w:cs="Times New Roman"/>
          <w:strike w:val="0"/>
          <w:dstrike w:val="0"/>
          <w:color w:val="auto"/>
          <w:sz w:val="32"/>
          <w:szCs w:val="32"/>
          <w:u w:val="none"/>
          <w:lang w:val="en-US" w:eastAsia="zh-CN"/>
        </w:rPr>
        <w:t>2000</w:t>
      </w:r>
      <w:r>
        <w:rPr>
          <w:rFonts w:hint="default" w:ascii="Times New Roman" w:hAnsi="Times New Roman" w:eastAsia="仿宋_GB2312" w:cs="Times New Roman"/>
          <w:strike w:val="0"/>
          <w:dstrike w:val="0"/>
          <w:color w:val="auto"/>
          <w:sz w:val="32"/>
          <w:szCs w:val="32"/>
          <w:u w:val="none"/>
        </w:rPr>
        <w:t>人以下；</w:t>
      </w:r>
    </w:p>
    <w:p w14:paraId="4B3A18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trike w:val="0"/>
          <w:dstrike w:val="0"/>
          <w:color w:val="auto"/>
          <w:sz w:val="32"/>
          <w:szCs w:val="32"/>
          <w:lang w:eastAsia="zh-CN"/>
        </w:rPr>
      </w:pPr>
      <w:r>
        <w:rPr>
          <w:rFonts w:hint="default" w:ascii="Times New Roman" w:hAnsi="Times New Roman" w:eastAsia="仿宋_GB2312" w:cs="Times New Roman"/>
          <w:strike w:val="0"/>
          <w:dstrike w:val="0"/>
          <w:color w:val="auto"/>
          <w:sz w:val="32"/>
          <w:szCs w:val="32"/>
          <w:u w:val="none"/>
        </w:rPr>
        <w:t>④</w:t>
      </w:r>
      <w:r>
        <w:rPr>
          <w:rFonts w:hint="default" w:ascii="Times New Roman" w:hAnsi="Times New Roman" w:eastAsia="仿宋_GB2312" w:cs="Times New Roman"/>
          <w:strike w:val="0"/>
          <w:dstrike w:val="0"/>
          <w:color w:val="auto"/>
          <w:sz w:val="32"/>
          <w:szCs w:val="32"/>
        </w:rPr>
        <w:t>灾害造成群众生产生活资料遭受较大损失、短期内失去收入来源，或社会高度关注、群众反映强烈</w:t>
      </w:r>
      <w:r>
        <w:rPr>
          <w:rFonts w:hint="default" w:ascii="Times New Roman" w:hAnsi="Times New Roman" w:eastAsia="仿宋_GB2312" w:cs="Times New Roman"/>
          <w:strike w:val="0"/>
          <w:dstrike w:val="0"/>
          <w:color w:val="auto"/>
          <w:sz w:val="32"/>
          <w:szCs w:val="32"/>
          <w:lang w:eastAsia="zh-CN"/>
        </w:rPr>
        <w:t>。</w:t>
      </w:r>
    </w:p>
    <w:p w14:paraId="5C300C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5.1.2 启动程序</w:t>
      </w:r>
    </w:p>
    <w:p w14:paraId="4AC14E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灾害发生后，</w:t>
      </w:r>
      <w:r>
        <w:rPr>
          <w:rFonts w:hint="default" w:ascii="Times New Roman" w:hAnsi="Times New Roman" w:eastAsia="仿宋_GB2312" w:cs="Times New Roman"/>
          <w:strike w:val="0"/>
          <w:dstrike w:val="0"/>
          <w:color w:val="000000"/>
          <w:sz w:val="32"/>
          <w:szCs w:val="32"/>
          <w:u w:val="none"/>
          <w:lang w:val="en-US" w:eastAsia="zh-CN"/>
        </w:rPr>
        <w:t>区安防委办</w:t>
      </w:r>
      <w:r>
        <w:rPr>
          <w:rFonts w:hint="default" w:ascii="Times New Roman" w:hAnsi="Times New Roman" w:eastAsia="仿宋_GB2312" w:cs="Times New Roman"/>
          <w:color w:val="000000"/>
          <w:sz w:val="32"/>
          <w:szCs w:val="32"/>
          <w:u w:val="none"/>
        </w:rPr>
        <w:t>经分析评估，认定灾情达到启动标准，</w:t>
      </w:r>
      <w:r>
        <w:rPr>
          <w:rFonts w:hint="default" w:ascii="Times New Roman" w:hAnsi="Times New Roman" w:eastAsia="仿宋_GB2312" w:cs="Times New Roman"/>
          <w:strike w:val="0"/>
          <w:dstrike w:val="0"/>
          <w:color w:val="000000"/>
          <w:sz w:val="32"/>
          <w:szCs w:val="32"/>
          <w:u w:val="none"/>
          <w:lang w:val="en-US" w:eastAsia="zh-CN"/>
        </w:rPr>
        <w:t>区安防委</w:t>
      </w:r>
      <w:r>
        <w:rPr>
          <w:rFonts w:hint="default" w:ascii="Times New Roman" w:hAnsi="Times New Roman" w:eastAsia="仿宋_GB2312" w:cs="Times New Roman"/>
          <w:color w:val="000000"/>
          <w:sz w:val="32"/>
          <w:szCs w:val="32"/>
          <w:u w:val="none"/>
          <w:lang w:val="en-US" w:eastAsia="zh-CN"/>
        </w:rPr>
        <w:t>专职</w:t>
      </w:r>
      <w:r>
        <w:rPr>
          <w:rFonts w:hint="default" w:ascii="Times New Roman" w:hAnsi="Times New Roman" w:eastAsia="仿宋_GB2312" w:cs="Times New Roman"/>
          <w:color w:val="000000"/>
          <w:sz w:val="32"/>
          <w:szCs w:val="32"/>
          <w:u w:val="none"/>
        </w:rPr>
        <w:t>副主任（</w:t>
      </w:r>
      <w:r>
        <w:rPr>
          <w:rFonts w:hint="default" w:ascii="Times New Roman" w:hAnsi="Times New Roman" w:eastAsia="仿宋_GB2312" w:cs="Times New Roman"/>
          <w:strike w:val="0"/>
          <w:dstrike w:val="0"/>
          <w:color w:val="000000"/>
          <w:sz w:val="32"/>
          <w:szCs w:val="32"/>
          <w:u w:val="none"/>
          <w:lang w:val="en-US" w:eastAsia="zh-CN"/>
        </w:rPr>
        <w:t>区应急局局长</w:t>
      </w:r>
      <w:r>
        <w:rPr>
          <w:rFonts w:hint="default" w:ascii="Times New Roman" w:hAnsi="Times New Roman" w:eastAsia="仿宋_GB2312" w:cs="Times New Roman"/>
          <w:color w:val="000000"/>
          <w:sz w:val="32"/>
          <w:szCs w:val="32"/>
          <w:u w:val="none"/>
        </w:rPr>
        <w:t>）决定启动</w:t>
      </w:r>
      <w:r>
        <w:rPr>
          <w:rFonts w:hint="default" w:ascii="Times New Roman" w:hAnsi="Times New Roman" w:eastAsia="仿宋_GB2312" w:cs="Times New Roman"/>
          <w:color w:val="000000"/>
          <w:sz w:val="32"/>
          <w:szCs w:val="32"/>
          <w:u w:val="none"/>
          <w:lang w:eastAsia="zh-CN"/>
        </w:rPr>
        <w:t>四</w:t>
      </w:r>
      <w:r>
        <w:rPr>
          <w:rFonts w:hint="default" w:ascii="Times New Roman" w:hAnsi="Times New Roman" w:eastAsia="仿宋_GB2312" w:cs="Times New Roman"/>
          <w:color w:val="000000"/>
          <w:sz w:val="32"/>
          <w:szCs w:val="32"/>
          <w:u w:val="none"/>
        </w:rPr>
        <w:t>级响应，向</w:t>
      </w:r>
      <w:r>
        <w:rPr>
          <w:rFonts w:hint="default" w:ascii="Times New Roman" w:hAnsi="Times New Roman" w:eastAsia="仿宋_GB2312" w:cs="Times New Roman"/>
          <w:color w:val="000000"/>
          <w:sz w:val="32"/>
          <w:szCs w:val="32"/>
          <w:u w:val="none"/>
          <w:lang w:val="en-US" w:eastAsia="zh-CN"/>
        </w:rPr>
        <w:t>区委、区政府、市安防委办报告</w:t>
      </w:r>
      <w:r>
        <w:rPr>
          <w:rFonts w:hint="default" w:ascii="Times New Roman" w:hAnsi="Times New Roman" w:eastAsia="仿宋_GB2312" w:cs="Times New Roman"/>
          <w:color w:val="000000"/>
          <w:sz w:val="32"/>
          <w:szCs w:val="32"/>
          <w:u w:val="none"/>
          <w:lang w:eastAsia="zh-CN"/>
        </w:rPr>
        <w:t>。</w:t>
      </w:r>
    </w:p>
    <w:p w14:paraId="6F549077">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rPr>
      </w:pPr>
    </w:p>
    <w:p w14:paraId="1B48337F">
      <w:pPr>
        <w:keepNext w:val="0"/>
        <w:keepLines w:val="0"/>
        <w:pageBreakBefore w:val="0"/>
        <w:widowControl w:val="0"/>
        <w:kinsoku/>
        <w:wordWrap/>
        <w:overflowPunct/>
        <w:topLinePunct w:val="0"/>
        <w:autoSpaceDE/>
        <w:autoSpaceDN/>
        <w:bidi w:val="0"/>
        <w:adjustRightInd w:val="0"/>
        <w:snapToGrid w:val="0"/>
        <w:spacing w:line="600" w:lineRule="exact"/>
        <w:ind w:firstLine="72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宋体" w:cs="Times New Roman"/>
          <w:color w:val="000000"/>
          <w:sz w:val="36"/>
        </w:rPr>
        <mc:AlternateContent>
          <mc:Choice Requires="wpg">
            <w:drawing>
              <wp:anchor distT="0" distB="0" distL="114300" distR="114300" simplePos="0" relativeHeight="251664384" behindDoc="0" locked="0" layoutInCell="1" allowOverlap="1">
                <wp:simplePos x="0" y="0"/>
                <wp:positionH relativeFrom="column">
                  <wp:posOffset>-45085</wp:posOffset>
                </wp:positionH>
                <wp:positionV relativeFrom="paragraph">
                  <wp:posOffset>37465</wp:posOffset>
                </wp:positionV>
                <wp:extent cx="6273165" cy="3834765"/>
                <wp:effectExtent l="6350" t="6350" r="0" b="0"/>
                <wp:wrapNone/>
                <wp:docPr id="168" name="组合 168"/>
                <wp:cNvGraphicFramePr/>
                <a:graphic xmlns:a="http://schemas.openxmlformats.org/drawingml/2006/main">
                  <a:graphicData uri="http://schemas.microsoft.com/office/word/2010/wordprocessingGroup">
                    <wpg:wgp>
                      <wpg:cNvGrpSpPr/>
                      <wpg:grpSpPr>
                        <a:xfrm>
                          <a:off x="0" y="0"/>
                          <a:ext cx="6273165" cy="3834765"/>
                          <a:chOff x="19497" y="105324"/>
                          <a:chExt cx="8648" cy="5824"/>
                        </a:xfrm>
                      </wpg:grpSpPr>
                      <wps:wsp>
                        <wps:cNvPr id="143" name="矩形 143"/>
                        <wps:cNvSpPr/>
                        <wps:spPr>
                          <a:xfrm>
                            <a:off x="22239" y="106057"/>
                            <a:ext cx="5906" cy="5091"/>
                          </a:xfrm>
                          <a:prstGeom prst="rect">
                            <a:avLst/>
                          </a:prstGeom>
                          <a:noFill/>
                          <a:ln>
                            <a:noFill/>
                          </a:ln>
                        </wps:spPr>
                        <wps:txbx>
                          <w:txbxContent>
                            <w:p w14:paraId="13EC9B3F">
                              <w:pPr>
                                <w:numPr>
                                  <w:ilvl w:val="0"/>
                                  <w:numId w:val="2"/>
                                </w:numPr>
                                <w:ind w:left="420" w:hanging="420"/>
                                <w:rPr>
                                  <w:rFonts w:ascii="Times New Roman" w:hAnsi="Times New Roman" w:eastAsia="宋体" w:cs="Times New Roman"/>
                                </w:rPr>
                              </w:pPr>
                              <w:r>
                                <w:rPr>
                                  <w:rFonts w:hint="eastAsia" w:ascii="宋体" w:hAnsi="宋体" w:eastAsia="宋体" w:cs="宋体"/>
                                  <w:lang w:eastAsia="zh-CN"/>
                                </w:rPr>
                                <w:t>接收、处理灾情</w:t>
                              </w:r>
                            </w:p>
                            <w:p w14:paraId="14A44108">
                              <w:pPr>
                                <w:numPr>
                                  <w:ilvl w:val="0"/>
                                  <w:numId w:val="2"/>
                                </w:numPr>
                                <w:ind w:left="420" w:hanging="420"/>
                                <w:rPr>
                                  <w:rFonts w:ascii="Times New Roman" w:hAnsi="Times New Roman" w:eastAsia="宋体" w:cs="Times New Roman"/>
                                </w:rPr>
                              </w:pPr>
                              <w:r>
                                <w:rPr>
                                  <w:rFonts w:hint="eastAsia" w:ascii="宋体" w:hAnsi="宋体" w:eastAsia="宋体" w:cs="宋体"/>
                                  <w:lang w:eastAsia="zh-CN"/>
                                </w:rPr>
                                <w:t>与受灾地区保持联系，随时掌握灾情发展变化</w:t>
                              </w:r>
                            </w:p>
                            <w:p w14:paraId="213EEC8F">
                              <w:pPr>
                                <w:numPr>
                                  <w:ilvl w:val="0"/>
                                  <w:numId w:val="2"/>
                                </w:numPr>
                                <w:ind w:left="420" w:hanging="420"/>
                                <w:rPr>
                                  <w:rFonts w:ascii="Times New Roman" w:hAnsi="Times New Roman" w:eastAsia="宋体" w:cs="Times New Roman"/>
                                  <w:u w:val="none"/>
                                </w:rPr>
                              </w:pPr>
                              <w:r>
                                <w:rPr>
                                  <w:rFonts w:hint="eastAsia" w:ascii="宋体" w:hAnsi="宋体" w:eastAsia="宋体" w:cs="宋体"/>
                                  <w:lang w:eastAsia="zh-CN"/>
                                </w:rPr>
                                <w:t>及时与</w:t>
                              </w:r>
                              <w:r>
                                <w:rPr>
                                  <w:rFonts w:hint="eastAsia" w:ascii="宋体" w:hAnsi="宋体" w:eastAsia="宋体" w:cs="宋体"/>
                                  <w:strike w:val="0"/>
                                  <w:dstrike w:val="0"/>
                                  <w:u w:val="none"/>
                                  <w:lang w:val="en-US" w:eastAsia="zh-CN"/>
                                </w:rPr>
                                <w:t>区</w:t>
                              </w:r>
                              <w:r>
                                <w:rPr>
                                  <w:rFonts w:hint="eastAsia" w:ascii="宋体" w:hAnsi="宋体" w:eastAsia="宋体" w:cs="宋体"/>
                                  <w:u w:val="none"/>
                                  <w:lang w:eastAsia="zh-CN"/>
                                </w:rPr>
                                <w:t>级涉灾部门沟通，收集、整理多源信息</w:t>
                              </w:r>
                            </w:p>
                            <w:p w14:paraId="45E995FA">
                              <w:pPr>
                                <w:numPr>
                                  <w:ilvl w:val="0"/>
                                  <w:numId w:val="2"/>
                                </w:numPr>
                                <w:ind w:left="420" w:hanging="420"/>
                                <w:rPr>
                                  <w:rFonts w:ascii="Times New Roman" w:hAnsi="Times New Roman" w:eastAsia="宋体" w:cs="Times New Roman"/>
                                </w:rPr>
                              </w:pPr>
                              <w:r>
                                <w:rPr>
                                  <w:rFonts w:hint="eastAsia" w:ascii="宋体" w:hAnsi="宋体" w:eastAsia="宋体" w:cs="宋体"/>
                                  <w:u w:val="none"/>
                                  <w:lang w:eastAsia="zh-CN"/>
                                </w:rPr>
                                <w:t>综合灾情信息，向</w:t>
                              </w:r>
                              <w:r>
                                <w:rPr>
                                  <w:rFonts w:hint="eastAsia" w:ascii="宋体" w:hAnsi="宋体" w:eastAsia="宋体" w:cs="宋体"/>
                                  <w:strike w:val="0"/>
                                  <w:dstrike w:val="0"/>
                                  <w:u w:val="none"/>
                                  <w:lang w:val="en-US" w:eastAsia="zh-CN"/>
                                </w:rPr>
                                <w:t>区</w:t>
                              </w:r>
                              <w:r>
                                <w:rPr>
                                  <w:rFonts w:hint="eastAsia" w:ascii="宋体" w:hAnsi="宋体" w:eastAsia="宋体" w:cs="宋体"/>
                                  <w:u w:val="none"/>
                                  <w:lang w:eastAsia="zh-CN"/>
                                </w:rPr>
                                <w:t>政府和</w:t>
                              </w:r>
                              <w:r>
                                <w:rPr>
                                  <w:rFonts w:hint="eastAsia" w:ascii="宋体" w:hAnsi="宋体" w:eastAsia="宋体" w:cs="宋体"/>
                                  <w:strike w:val="0"/>
                                  <w:dstrike w:val="0"/>
                                  <w:u w:val="none"/>
                                  <w:lang w:val="en-US" w:eastAsia="zh-CN"/>
                                </w:rPr>
                                <w:t>市应急管理局</w:t>
                              </w:r>
                              <w:r>
                                <w:rPr>
                                  <w:rFonts w:hint="eastAsia" w:ascii="宋体" w:hAnsi="宋体" w:eastAsia="宋体" w:cs="宋体"/>
                                  <w:u w:val="none"/>
                                  <w:lang w:eastAsia="zh-CN"/>
                                </w:rPr>
                                <w:t>报送灾</w:t>
                              </w:r>
                              <w:r>
                                <w:rPr>
                                  <w:rFonts w:hint="eastAsia" w:ascii="宋体" w:hAnsi="宋体" w:eastAsia="宋体" w:cs="宋体"/>
                                  <w:lang w:eastAsia="zh-CN"/>
                                </w:rPr>
                                <w:t>情</w:t>
                              </w:r>
                            </w:p>
                            <w:p w14:paraId="4ADAD305">
                              <w:pPr>
                                <w:numPr>
                                  <w:ilvl w:val="0"/>
                                  <w:numId w:val="2"/>
                                </w:numPr>
                                <w:ind w:left="420" w:hanging="420"/>
                                <w:rPr>
                                  <w:rFonts w:ascii="Times New Roman" w:hAnsi="Times New Roman" w:eastAsia="宋体" w:cs="Times New Roman"/>
                                </w:rPr>
                              </w:pPr>
                              <w:r>
                                <w:rPr>
                                  <w:rFonts w:hint="eastAsia" w:ascii="宋体" w:hAnsi="宋体" w:eastAsia="宋体" w:cs="宋体"/>
                                  <w:lang w:eastAsia="zh-CN"/>
                                </w:rPr>
                                <w:t>开展灾情会商研判和灾区需求评估</w:t>
                              </w:r>
                            </w:p>
                            <w:p w14:paraId="79419E9E">
                              <w:pPr>
                                <w:numPr>
                                  <w:ilvl w:val="0"/>
                                  <w:numId w:val="2"/>
                                </w:numPr>
                                <w:ind w:left="420" w:hanging="420"/>
                                <w:rPr>
                                  <w:rFonts w:ascii="Times New Roman" w:hAnsi="Times New Roman" w:eastAsia="宋体" w:cs="Times New Roman"/>
                                </w:rPr>
                              </w:pPr>
                              <w:r>
                                <w:rPr>
                                  <w:rFonts w:hint="eastAsia" w:ascii="宋体" w:hAnsi="宋体" w:eastAsia="宋体" w:cs="宋体"/>
                                  <w:lang w:eastAsia="zh-CN"/>
                                </w:rPr>
                                <w:t>提出响应建议，做好救灾应急响应准备</w:t>
                              </w:r>
                            </w:p>
                            <w:p w14:paraId="653C3422">
                              <w:pPr>
                                <w:pStyle w:val="13"/>
                                <w:spacing w:line="240" w:lineRule="exact"/>
                                <w:ind w:left="0" w:leftChars="0" w:firstLine="0" w:firstLineChars="0"/>
                                <w:rPr>
                                  <w:rFonts w:ascii="Times New Roman" w:hAnsi="Times New Roman"/>
                                </w:rPr>
                              </w:pPr>
                            </w:p>
                            <w:p w14:paraId="6706EC00">
                              <w:pPr>
                                <w:keepNext w:val="0"/>
                                <w:keepLines w:val="0"/>
                                <w:pageBreakBefore w:val="0"/>
                                <w:widowControl w:val="0"/>
                                <w:numPr>
                                  <w:ilvl w:val="0"/>
                                  <w:numId w:val="2"/>
                                </w:numPr>
                                <w:kinsoku/>
                                <w:wordWrap/>
                                <w:overflowPunct/>
                                <w:topLinePunct w:val="0"/>
                                <w:bidi w:val="0"/>
                                <w:adjustRightInd/>
                                <w:snapToGrid/>
                                <w:spacing w:before="0" w:beforeLines="50"/>
                                <w:ind w:left="420" w:hanging="420"/>
                                <w:textAlignment w:val="auto"/>
                                <w:rPr>
                                  <w:rFonts w:ascii="Times New Roman" w:hAnsi="Times New Roman" w:eastAsia="宋体" w:cs="Times New Roman"/>
                                  <w:u w:val="none"/>
                                </w:rPr>
                              </w:pPr>
                              <w:r>
                                <w:rPr>
                                  <w:rFonts w:hint="eastAsia" w:ascii="Times New Roman" w:hAnsi="Times New Roman" w:eastAsia="宋体" w:cs="Times New Roman"/>
                                  <w:lang w:eastAsia="zh-CN"/>
                                </w:rPr>
                                <w:t>审核灾害程度和响应建议</w:t>
                              </w:r>
                            </w:p>
                            <w:p w14:paraId="094570FA">
                              <w:pPr>
                                <w:numPr>
                                  <w:ilvl w:val="0"/>
                                  <w:numId w:val="2"/>
                                </w:numPr>
                                <w:ind w:left="420" w:hanging="420"/>
                                <w:rPr>
                                  <w:rFonts w:ascii="Times New Roman" w:hAnsi="Times New Roman" w:eastAsia="宋体" w:cs="Times New Roman"/>
                                  <w:u w:val="none"/>
                                </w:rPr>
                              </w:pPr>
                              <w:r>
                                <w:rPr>
                                  <w:rFonts w:hint="eastAsia" w:ascii="Times New Roman" w:hAnsi="Times New Roman" w:eastAsia="宋体" w:cs="Times New Roman"/>
                                  <w:u w:val="none"/>
                                  <w:lang w:val="en-US" w:eastAsia="zh-CN"/>
                                </w:rPr>
                                <w:t>向</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安防委专职</w:t>
                              </w:r>
                              <w:r>
                                <w:rPr>
                                  <w:rFonts w:hint="eastAsia" w:ascii="Times New Roman" w:hAnsi="Times New Roman" w:eastAsia="宋体" w:cs="Times New Roman"/>
                                  <w:u w:val="none"/>
                                </w:rPr>
                                <w:t>副主任（</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rPr>
                                <w:t>应急</w:t>
                              </w:r>
                              <w:r>
                                <w:rPr>
                                  <w:rFonts w:hint="eastAsia" w:ascii="Times New Roman" w:hAnsi="Times New Roman" w:eastAsia="宋体" w:cs="Times New Roman"/>
                                  <w:u w:val="none"/>
                                  <w:lang w:val="en-US" w:eastAsia="zh-CN"/>
                                </w:rPr>
                                <w:t>局局</w:t>
                              </w:r>
                              <w:r>
                                <w:rPr>
                                  <w:rFonts w:hint="eastAsia" w:ascii="Times New Roman" w:hAnsi="Times New Roman" w:eastAsia="宋体" w:cs="Times New Roman"/>
                                  <w:u w:val="none"/>
                                </w:rPr>
                                <w:t>长）</w:t>
                              </w:r>
                              <w:r>
                                <w:rPr>
                                  <w:rFonts w:hint="eastAsia" w:ascii="Times New Roman" w:hAnsi="Times New Roman" w:eastAsia="宋体" w:cs="Times New Roman"/>
                                  <w:u w:val="none"/>
                                  <w:lang w:val="en-US" w:eastAsia="zh-CN"/>
                                </w:rPr>
                                <w:t>报告</w:t>
                              </w:r>
                            </w:p>
                            <w:p w14:paraId="6658A6EA">
                              <w:pPr>
                                <w:keepNext w:val="0"/>
                                <w:keepLines w:val="0"/>
                                <w:pageBreakBefore w:val="0"/>
                                <w:widowControl w:val="0"/>
                                <w:numPr>
                                  <w:ilvl w:val="0"/>
                                  <w:numId w:val="2"/>
                                </w:numPr>
                                <w:kinsoku/>
                                <w:wordWrap/>
                                <w:overflowPunct/>
                                <w:topLinePunct w:val="0"/>
                                <w:bidi w:val="0"/>
                                <w:adjustRightInd/>
                                <w:snapToGrid/>
                                <w:spacing w:before="0" w:beforeLines="130"/>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审定灾害程度和响应建议</w:t>
                              </w:r>
                            </w:p>
                            <w:p w14:paraId="36E87FA8">
                              <w:pPr>
                                <w:widowControl w:val="0"/>
                                <w:numPr>
                                  <w:ilvl w:val="0"/>
                                  <w:numId w:val="2"/>
                                </w:numPr>
                                <w:ind w:left="420" w:hanging="420"/>
                                <w:jc w:val="both"/>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决定启动四级应急响应</w:t>
                              </w:r>
                            </w:p>
                            <w:p w14:paraId="5512A862">
                              <w:pPr>
                                <w:widowControl w:val="0"/>
                                <w:numPr>
                                  <w:ilvl w:val="0"/>
                                  <w:numId w:val="2"/>
                                </w:numPr>
                                <w:ind w:left="420" w:hanging="420"/>
                                <w:jc w:val="both"/>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向</w:t>
                              </w:r>
                              <w:r>
                                <w:rPr>
                                  <w:rFonts w:hint="eastAsia" w:ascii="Times New Roman" w:hAnsi="Times New Roman" w:eastAsia="宋体" w:cs="Times New Roman"/>
                                  <w:strike w:val="0"/>
                                  <w:dstrike w:val="0"/>
                                  <w:u w:val="none"/>
                                  <w:lang w:val="en-US" w:eastAsia="zh-CN"/>
                                </w:rPr>
                                <w:t>区委、区政府、市安防委办</w:t>
                              </w:r>
                              <w:r>
                                <w:rPr>
                                  <w:rFonts w:hint="eastAsia" w:ascii="Times New Roman" w:hAnsi="Times New Roman" w:eastAsia="宋体" w:cs="Times New Roman"/>
                                  <w:u w:val="none"/>
                                  <w:lang w:val="en-US" w:eastAsia="zh-CN"/>
                                </w:rPr>
                                <w:t>报告</w:t>
                              </w:r>
                            </w:p>
                          </w:txbxContent>
                        </wps:txbx>
                        <wps:bodyPr upright="0"/>
                      </wps:wsp>
                      <wpg:grpSp>
                        <wpg:cNvPr id="167" name="组合 167"/>
                        <wpg:cNvGrpSpPr/>
                        <wpg:grpSpPr>
                          <a:xfrm>
                            <a:off x="19497" y="105324"/>
                            <a:ext cx="6987" cy="5674"/>
                            <a:chOff x="19497" y="105324"/>
                            <a:chExt cx="6987" cy="5674"/>
                          </a:xfrm>
                        </wpg:grpSpPr>
                        <wps:wsp>
                          <wps:cNvPr id="144" name="圆角矩形 144"/>
                          <wps:cNvSpPr/>
                          <wps:spPr>
                            <a:xfrm>
                              <a:off x="22961" y="105324"/>
                              <a:ext cx="2954" cy="511"/>
                            </a:xfrm>
                            <a:prstGeom prst="roundRect">
                              <a:avLst>
                                <a:gd name="adj" fmla="val 16667"/>
                              </a:avLst>
                            </a:prstGeom>
                            <a:solidFill>
                              <a:srgbClr val="FFFFFF"/>
                            </a:solidFill>
                            <a:ln w="12700" cap="flat" cmpd="sng">
                              <a:solidFill>
                                <a:srgbClr val="000000"/>
                              </a:solidFill>
                              <a:prstDash val="solid"/>
                              <a:round/>
                              <a:headEnd type="none" w="med" len="med"/>
                              <a:tailEnd type="none" w="med" len="med"/>
                            </a:ln>
                          </wps:spPr>
                          <wps:txbx>
                            <w:txbxContent>
                              <w:p w14:paraId="2B3E73D1">
                                <w:pPr>
                                  <w:jc w:val="center"/>
                                  <w:rPr>
                                    <w:rFonts w:hint="eastAsia"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eastAsia="zh-CN"/>
                                  </w:rPr>
                                  <w:t>灾害发生</w:t>
                                </w:r>
                              </w:p>
                            </w:txbxContent>
                          </wps:txbx>
                          <wps:bodyPr upright="0"/>
                        </wps:wsp>
                        <wps:wsp>
                          <wps:cNvPr id="145" name="直接连接符 145"/>
                          <wps:cNvCnPr/>
                          <wps:spPr>
                            <a:xfrm flipH="1">
                              <a:off x="20588" y="105573"/>
                              <a:ext cx="2353" cy="1"/>
                            </a:xfrm>
                            <a:prstGeom prst="line">
                              <a:avLst/>
                            </a:prstGeom>
                            <a:ln w="12700" cap="flat" cmpd="sng">
                              <a:solidFill>
                                <a:srgbClr val="000000"/>
                              </a:solidFill>
                              <a:prstDash val="solid"/>
                              <a:round/>
                              <a:headEnd type="none" w="med" len="med"/>
                              <a:tailEnd type="none" w="med" len="med"/>
                            </a:ln>
                          </wps:spPr>
                          <wps:bodyPr upright="0"/>
                        </wps:wsp>
                        <wps:wsp>
                          <wps:cNvPr id="146" name="直接箭头连接符 146"/>
                          <wps:cNvCnPr/>
                          <wps:spPr>
                            <a:xfrm>
                              <a:off x="20583" y="105570"/>
                              <a:ext cx="5" cy="1083"/>
                            </a:xfrm>
                            <a:prstGeom prst="straightConnector1">
                              <a:avLst/>
                            </a:prstGeom>
                            <a:ln w="12700" cap="flat" cmpd="sng">
                              <a:solidFill>
                                <a:srgbClr val="000000"/>
                              </a:solidFill>
                              <a:prstDash val="solid"/>
                              <a:round/>
                              <a:headEnd type="none" w="med" len="med"/>
                              <a:tailEnd type="arrow" w="lg" len="lg"/>
                            </a:ln>
                          </wps:spPr>
                          <wps:bodyPr upright="0"/>
                        </wps:wsp>
                        <wps:wsp>
                          <wps:cNvPr id="147" name="直接连接符 147"/>
                          <wps:cNvCnPr/>
                          <wps:spPr>
                            <a:xfrm>
                              <a:off x="21954" y="106282"/>
                              <a:ext cx="335" cy="1"/>
                            </a:xfrm>
                            <a:prstGeom prst="line">
                              <a:avLst/>
                            </a:prstGeom>
                            <a:ln w="6350" cap="flat" cmpd="sng">
                              <a:solidFill>
                                <a:srgbClr val="000000"/>
                              </a:solidFill>
                              <a:prstDash val="solid"/>
                              <a:round/>
                              <a:headEnd type="none" w="med" len="med"/>
                              <a:tailEnd type="none" w="med" len="med"/>
                            </a:ln>
                          </wps:spPr>
                          <wps:bodyPr upright="0"/>
                        </wps:wsp>
                        <wps:wsp>
                          <wps:cNvPr id="148" name="直接连接符 148"/>
                          <wps:cNvCnPr/>
                          <wps:spPr>
                            <a:xfrm>
                              <a:off x="21957" y="106275"/>
                              <a:ext cx="1" cy="1544"/>
                            </a:xfrm>
                            <a:prstGeom prst="line">
                              <a:avLst/>
                            </a:prstGeom>
                            <a:ln w="6350" cap="flat" cmpd="sng">
                              <a:solidFill>
                                <a:srgbClr val="000000"/>
                              </a:solidFill>
                              <a:prstDash val="solid"/>
                              <a:round/>
                              <a:headEnd type="none" w="med" len="med"/>
                              <a:tailEnd type="none" w="med" len="med"/>
                            </a:ln>
                          </wps:spPr>
                          <wps:bodyPr upright="0"/>
                        </wps:wsp>
                        <wps:wsp>
                          <wps:cNvPr id="149" name="矩形 149"/>
                          <wps:cNvSpPr/>
                          <wps:spPr>
                            <a:xfrm>
                              <a:off x="19518" y="106657"/>
                              <a:ext cx="2154" cy="784"/>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406991B">
                                <w:pPr>
                                  <w:keepNext w:val="0"/>
                                  <w:keepLines w:val="0"/>
                                  <w:pageBreakBefore w:val="0"/>
                                  <w:widowControl w:val="0"/>
                                  <w:kinsoku/>
                                  <w:wordWrap/>
                                  <w:overflowPunct/>
                                  <w:topLinePunct w:val="0"/>
                                  <w:bidi w:val="0"/>
                                  <w:adjustRightInd/>
                                  <w:snapToGrid/>
                                  <w:spacing w:before="0" w:beforeLines="50"/>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安防委办</w:t>
                                </w:r>
                              </w:p>
                              <w:p w14:paraId="2055FF24">
                                <w:pPr>
                                  <w:rPr>
                                    <w:rFonts w:hint="eastAsia" w:ascii="Times New Roman" w:hAnsi="Times New Roman" w:eastAsia="宋体" w:cs="Times New Roman"/>
                                    <w:lang w:eastAsia="zh-CN"/>
                                  </w:rPr>
                                </w:pPr>
                              </w:p>
                            </w:txbxContent>
                          </wps:txbx>
                          <wps:bodyPr upright="0"/>
                        </wps:wsp>
                        <wps:wsp>
                          <wps:cNvPr id="150" name="直接连接符 150"/>
                          <wps:cNvCnPr/>
                          <wps:spPr>
                            <a:xfrm flipV="1">
                              <a:off x="21664" y="107044"/>
                              <a:ext cx="289" cy="2"/>
                            </a:xfrm>
                            <a:prstGeom prst="line">
                              <a:avLst/>
                            </a:prstGeom>
                            <a:ln w="6350" cap="flat" cmpd="sng">
                              <a:solidFill>
                                <a:srgbClr val="000000"/>
                              </a:solidFill>
                              <a:prstDash val="solid"/>
                              <a:round/>
                              <a:headEnd type="none" w="med" len="med"/>
                              <a:tailEnd type="none" w="med" len="med"/>
                            </a:ln>
                          </wps:spPr>
                          <wps:bodyPr upright="0"/>
                        </wps:wsp>
                        <wps:wsp>
                          <wps:cNvPr id="151" name="直接箭头连接符 151"/>
                          <wps:cNvCnPr/>
                          <wps:spPr>
                            <a:xfrm flipH="1">
                              <a:off x="20577" y="107434"/>
                              <a:ext cx="2" cy="781"/>
                            </a:xfrm>
                            <a:prstGeom prst="straightConnector1">
                              <a:avLst/>
                            </a:prstGeom>
                            <a:ln w="12700" cap="flat" cmpd="sng">
                              <a:solidFill>
                                <a:srgbClr val="000000"/>
                              </a:solidFill>
                              <a:prstDash val="solid"/>
                              <a:round/>
                              <a:headEnd type="none" w="med" len="med"/>
                              <a:tailEnd type="arrow" w="lg" len="lg"/>
                            </a:ln>
                          </wps:spPr>
                          <wps:bodyPr upright="0"/>
                        </wps:wsp>
                        <wps:wsp>
                          <wps:cNvPr id="152" name="矩形 152"/>
                          <wps:cNvSpPr/>
                          <wps:spPr>
                            <a:xfrm>
                              <a:off x="19507" y="108215"/>
                              <a:ext cx="2154" cy="784"/>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39DB85">
                                <w:pPr>
                                  <w:jc w:val="center"/>
                                  <w:rPr>
                                    <w:rFonts w:hint="default" w:ascii="Times New Roman" w:hAnsi="Times New Roman" w:eastAsia="宋体" w:cs="Times New Roman"/>
                                    <w:lang w:val="en-US"/>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lang w:val="en-US" w:eastAsia="zh-CN"/>
                                  </w:rPr>
                                  <w:t>安防委办</w:t>
                                </w:r>
                              </w:p>
                              <w:p w14:paraId="42B2D120">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负责同志</w:t>
                                </w:r>
                              </w:p>
                            </w:txbxContent>
                          </wps:txbx>
                          <wps:bodyPr upright="0"/>
                        </wps:wsp>
                        <wps:wsp>
                          <wps:cNvPr id="153" name="直接连接符 153"/>
                          <wps:cNvCnPr/>
                          <wps:spPr>
                            <a:xfrm>
                              <a:off x="21956" y="107812"/>
                              <a:ext cx="335" cy="1"/>
                            </a:xfrm>
                            <a:prstGeom prst="line">
                              <a:avLst/>
                            </a:prstGeom>
                            <a:ln w="6350" cap="flat" cmpd="sng">
                              <a:solidFill>
                                <a:srgbClr val="000000"/>
                              </a:solidFill>
                              <a:prstDash val="solid"/>
                              <a:round/>
                              <a:headEnd type="none" w="med" len="med"/>
                              <a:tailEnd type="none" w="med" len="med"/>
                            </a:ln>
                          </wps:spPr>
                          <wps:bodyPr upright="0"/>
                        </wps:wsp>
                        <wps:wsp>
                          <wps:cNvPr id="154" name="直接连接符 154"/>
                          <wps:cNvCnPr/>
                          <wps:spPr>
                            <a:xfrm flipV="1">
                              <a:off x="21667" y="108605"/>
                              <a:ext cx="289" cy="2"/>
                            </a:xfrm>
                            <a:prstGeom prst="line">
                              <a:avLst/>
                            </a:prstGeom>
                            <a:ln w="6350" cap="flat" cmpd="sng">
                              <a:solidFill>
                                <a:srgbClr val="000000"/>
                              </a:solidFill>
                              <a:prstDash val="solid"/>
                              <a:round/>
                              <a:headEnd type="none" w="med" len="med"/>
                              <a:tailEnd type="none" w="med" len="med"/>
                            </a:ln>
                          </wps:spPr>
                          <wps:bodyPr upright="0"/>
                        </wps:wsp>
                        <wps:wsp>
                          <wps:cNvPr id="155" name="直接箭头连接符 155"/>
                          <wps:cNvCnPr/>
                          <wps:spPr>
                            <a:xfrm>
                              <a:off x="20577" y="109008"/>
                              <a:ext cx="7" cy="392"/>
                            </a:xfrm>
                            <a:prstGeom prst="straightConnector1">
                              <a:avLst/>
                            </a:prstGeom>
                            <a:ln w="12700" cap="flat" cmpd="sng">
                              <a:solidFill>
                                <a:srgbClr val="000000"/>
                              </a:solidFill>
                              <a:prstDash val="solid"/>
                              <a:round/>
                              <a:headEnd type="none" w="med" len="med"/>
                              <a:tailEnd type="arrow" w="lg" len="lg"/>
                            </a:ln>
                          </wps:spPr>
                          <wps:bodyPr upright="0"/>
                        </wps:wsp>
                        <wps:wsp>
                          <wps:cNvPr id="156" name="直接连接符 156"/>
                          <wps:cNvCnPr/>
                          <wps:spPr>
                            <a:xfrm>
                              <a:off x="21965" y="108755"/>
                              <a:ext cx="335" cy="1"/>
                            </a:xfrm>
                            <a:prstGeom prst="line">
                              <a:avLst/>
                            </a:prstGeom>
                            <a:ln w="6350" cap="flat" cmpd="sng">
                              <a:solidFill>
                                <a:srgbClr val="000000"/>
                              </a:solidFill>
                              <a:prstDash val="solid"/>
                              <a:round/>
                              <a:headEnd type="none" w="med" len="med"/>
                              <a:tailEnd type="none" w="med" len="med"/>
                            </a:ln>
                          </wps:spPr>
                          <wps:bodyPr upright="0"/>
                        </wps:wsp>
                        <wps:wsp>
                          <wps:cNvPr id="157" name="直接连接符 157"/>
                          <wps:cNvCnPr/>
                          <wps:spPr>
                            <a:xfrm>
                              <a:off x="21965" y="108448"/>
                              <a:ext cx="335" cy="1"/>
                            </a:xfrm>
                            <a:prstGeom prst="line">
                              <a:avLst/>
                            </a:prstGeom>
                            <a:ln w="6350" cap="flat" cmpd="sng">
                              <a:solidFill>
                                <a:srgbClr val="000000"/>
                              </a:solidFill>
                              <a:prstDash val="solid"/>
                              <a:round/>
                              <a:headEnd type="none" w="med" len="med"/>
                              <a:tailEnd type="none" w="med" len="med"/>
                            </a:ln>
                          </wps:spPr>
                          <wps:bodyPr upright="0"/>
                        </wps:wsp>
                        <wps:wsp>
                          <wps:cNvPr id="158" name="直接连接符 158"/>
                          <wps:cNvCnPr/>
                          <wps:spPr>
                            <a:xfrm>
                              <a:off x="21973" y="108443"/>
                              <a:ext cx="1" cy="313"/>
                            </a:xfrm>
                            <a:prstGeom prst="line">
                              <a:avLst/>
                            </a:prstGeom>
                            <a:ln w="6350" cap="flat" cmpd="sng">
                              <a:solidFill>
                                <a:srgbClr val="000000"/>
                              </a:solidFill>
                              <a:prstDash val="solid"/>
                              <a:round/>
                              <a:headEnd type="none" w="med" len="med"/>
                              <a:tailEnd type="none" w="med" len="med"/>
                            </a:ln>
                          </wps:spPr>
                          <wps:bodyPr upright="0"/>
                        </wps:wsp>
                        <wps:wsp>
                          <wps:cNvPr id="159" name="矩形 159"/>
                          <wps:cNvSpPr/>
                          <wps:spPr>
                            <a:xfrm>
                              <a:off x="19497" y="109410"/>
                              <a:ext cx="2154" cy="784"/>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F292C27">
                                <w:pPr>
                                  <w:jc w:val="center"/>
                                  <w:rPr>
                                    <w:rFonts w:hint="eastAsia" w:ascii="Times New Roman" w:hAnsi="Times New Roman" w:eastAsia="宋体" w:cs="Times New Roman"/>
                                  </w:rPr>
                                </w:pPr>
                                <w:r>
                                  <w:rPr>
                                    <w:rFonts w:hint="eastAsia" w:ascii="Times New Roman" w:hAnsi="Times New Roman" w:eastAsia="宋体" w:cs="Times New Roman"/>
                                    <w:strike w:val="0"/>
                                    <w:dstrike w:val="0"/>
                                    <w:lang w:val="en-US" w:eastAsia="zh-CN"/>
                                  </w:rPr>
                                  <w:t>区</w:t>
                                </w:r>
                                <w:r>
                                  <w:rPr>
                                    <w:rFonts w:hint="eastAsia" w:ascii="Times New Roman" w:hAnsi="Times New Roman" w:eastAsia="宋体" w:cs="Times New Roman"/>
                                    <w:lang w:val="en-US" w:eastAsia="zh-CN"/>
                                  </w:rPr>
                                  <w:t>安防委专职</w:t>
                                </w:r>
                                <w:r>
                                  <w:rPr>
                                    <w:rFonts w:hint="eastAsia" w:ascii="Times New Roman" w:hAnsi="Times New Roman" w:eastAsia="宋体" w:cs="Times New Roman"/>
                                  </w:rPr>
                                  <w:t>副主任</w:t>
                                </w:r>
                              </w:p>
                              <w:p w14:paraId="410FBECA">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w:t>
                                </w:r>
                                <w:r>
                                  <w:rPr>
                                    <w:rFonts w:hint="eastAsia" w:ascii="宋体" w:hAnsi="宋体" w:eastAsia="宋体" w:cs="宋体"/>
                                    <w:strike w:val="0"/>
                                    <w:dstrike w:val="0"/>
                                    <w:sz w:val="21"/>
                                    <w:szCs w:val="21"/>
                                    <w:u w:val="none"/>
                                    <w:lang w:val="en-US" w:eastAsia="zh-CN"/>
                                  </w:rPr>
                                  <w:t>区</w:t>
                                </w:r>
                                <w:r>
                                  <w:rPr>
                                    <w:rFonts w:hint="eastAsia" w:ascii="宋体" w:hAnsi="宋体" w:eastAsia="宋体" w:cs="宋体"/>
                                    <w:sz w:val="21"/>
                                    <w:szCs w:val="21"/>
                                  </w:rPr>
                                  <w:t>应急</w:t>
                                </w:r>
                                <w:r>
                                  <w:rPr>
                                    <w:rFonts w:hint="eastAsia" w:ascii="宋体" w:hAnsi="宋体" w:eastAsia="宋体" w:cs="宋体"/>
                                    <w:sz w:val="21"/>
                                    <w:szCs w:val="21"/>
                                    <w:lang w:val="en-US" w:eastAsia="zh-CN"/>
                                  </w:rPr>
                                  <w:t>局局</w:t>
                                </w:r>
                                <w:r>
                                  <w:rPr>
                                    <w:rFonts w:hint="eastAsia" w:ascii="宋体" w:hAnsi="宋体" w:eastAsia="宋体" w:cs="宋体"/>
                                    <w:sz w:val="21"/>
                                    <w:szCs w:val="21"/>
                                  </w:rPr>
                                  <w:t>长</w:t>
                                </w:r>
                                <w:r>
                                  <w:rPr>
                                    <w:rFonts w:hint="eastAsia" w:ascii="Times New Roman" w:hAnsi="Times New Roman" w:eastAsia="宋体" w:cs="Times New Roman"/>
                                    <w:sz w:val="21"/>
                                    <w:szCs w:val="21"/>
                                  </w:rPr>
                                  <w:t>）</w:t>
                                </w:r>
                              </w:p>
                            </w:txbxContent>
                          </wps:txbx>
                          <wps:bodyPr lIns="18000" tIns="45720" rIns="18000" bIns="45720" upright="0"/>
                        </wps:wsp>
                        <wps:wsp>
                          <wps:cNvPr id="160" name="直接连接符 160"/>
                          <wps:cNvCnPr/>
                          <wps:spPr>
                            <a:xfrm>
                              <a:off x="21982" y="109485"/>
                              <a:ext cx="335" cy="1"/>
                            </a:xfrm>
                            <a:prstGeom prst="line">
                              <a:avLst/>
                            </a:prstGeom>
                            <a:ln w="6350" cap="flat" cmpd="sng">
                              <a:solidFill>
                                <a:srgbClr val="000000"/>
                              </a:solidFill>
                              <a:prstDash val="solid"/>
                              <a:round/>
                              <a:headEnd type="none" w="med" len="med"/>
                              <a:tailEnd type="none" w="med" len="med"/>
                            </a:ln>
                          </wps:spPr>
                          <wps:bodyPr upright="0"/>
                        </wps:wsp>
                        <wps:wsp>
                          <wps:cNvPr id="161" name="直接连接符 161"/>
                          <wps:cNvCnPr/>
                          <wps:spPr>
                            <a:xfrm>
                              <a:off x="21972" y="109480"/>
                              <a:ext cx="1" cy="621"/>
                            </a:xfrm>
                            <a:prstGeom prst="line">
                              <a:avLst/>
                            </a:prstGeom>
                            <a:ln w="6350" cap="flat" cmpd="sng">
                              <a:solidFill>
                                <a:srgbClr val="000000"/>
                              </a:solidFill>
                              <a:prstDash val="solid"/>
                              <a:round/>
                              <a:headEnd type="none" w="med" len="med"/>
                              <a:tailEnd type="none" w="med" len="med"/>
                            </a:ln>
                          </wps:spPr>
                          <wps:bodyPr upright="0"/>
                        </wps:wsp>
                        <wps:wsp>
                          <wps:cNvPr id="162" name="直接连接符 162"/>
                          <wps:cNvCnPr/>
                          <wps:spPr>
                            <a:xfrm flipV="1">
                              <a:off x="21674" y="109792"/>
                              <a:ext cx="289" cy="2"/>
                            </a:xfrm>
                            <a:prstGeom prst="line">
                              <a:avLst/>
                            </a:prstGeom>
                            <a:ln w="6350" cap="flat" cmpd="sng">
                              <a:solidFill>
                                <a:srgbClr val="000000"/>
                              </a:solidFill>
                              <a:prstDash val="solid"/>
                              <a:round/>
                              <a:headEnd type="none" w="med" len="med"/>
                              <a:tailEnd type="none" w="med" len="med"/>
                            </a:ln>
                          </wps:spPr>
                          <wps:bodyPr upright="0"/>
                        </wps:wsp>
                        <wps:wsp>
                          <wps:cNvPr id="163" name="直接连接符 163"/>
                          <wps:cNvCnPr/>
                          <wps:spPr>
                            <a:xfrm flipH="1">
                              <a:off x="20595" y="110187"/>
                              <a:ext cx="4" cy="561"/>
                            </a:xfrm>
                            <a:prstGeom prst="line">
                              <a:avLst/>
                            </a:prstGeom>
                            <a:ln w="12700" cap="flat" cmpd="sng">
                              <a:solidFill>
                                <a:srgbClr val="000000"/>
                              </a:solidFill>
                              <a:prstDash val="solid"/>
                              <a:round/>
                              <a:headEnd type="none" w="med" len="med"/>
                              <a:tailEnd type="none" w="med" len="med"/>
                            </a:ln>
                          </wps:spPr>
                          <wps:bodyPr upright="0"/>
                        </wps:wsp>
                        <wps:wsp>
                          <wps:cNvPr id="164" name="直接连接符 164"/>
                          <wps:cNvCnPr/>
                          <wps:spPr>
                            <a:xfrm>
                              <a:off x="21975" y="110097"/>
                              <a:ext cx="335" cy="1"/>
                            </a:xfrm>
                            <a:prstGeom prst="line">
                              <a:avLst/>
                            </a:prstGeom>
                            <a:ln w="6350" cap="flat" cmpd="sng">
                              <a:solidFill>
                                <a:srgbClr val="000000"/>
                              </a:solidFill>
                              <a:prstDash val="solid"/>
                              <a:round/>
                              <a:headEnd type="none" w="med" len="med"/>
                              <a:tailEnd type="none" w="med" len="med"/>
                            </a:ln>
                          </wps:spPr>
                          <wps:bodyPr upright="0"/>
                        </wps:wsp>
                        <wps:wsp>
                          <wps:cNvPr id="165" name="圆角矩形 165"/>
                          <wps:cNvSpPr/>
                          <wps:spPr>
                            <a:xfrm>
                              <a:off x="23484" y="110488"/>
                              <a:ext cx="3000" cy="510"/>
                            </a:xfrm>
                            <a:prstGeom prst="roundRect">
                              <a:avLst>
                                <a:gd name="adj" fmla="val 16667"/>
                              </a:avLst>
                            </a:prstGeom>
                            <a:solidFill>
                              <a:srgbClr val="FFFFFF"/>
                            </a:solidFill>
                            <a:ln w="12700" cap="flat" cmpd="sng">
                              <a:solidFill>
                                <a:srgbClr val="000000"/>
                              </a:solidFill>
                              <a:prstDash val="solid"/>
                              <a:round/>
                              <a:headEnd type="none" w="med" len="med"/>
                              <a:tailEnd type="none" w="med" len="med"/>
                            </a:ln>
                          </wps:spPr>
                          <wps:txbx>
                            <w:txbxContent>
                              <w:p w14:paraId="3381ECA5">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eastAsia="zh-CN"/>
                                  </w:rPr>
                                  <w:t>启动</w:t>
                                </w:r>
                                <w:r>
                                  <w:rPr>
                                    <w:rFonts w:hint="eastAsia" w:ascii="Times New Roman" w:hAnsi="Times New Roman" w:eastAsia="宋体" w:cs="Times New Roman"/>
                                    <w:strike w:val="0"/>
                                    <w:dstrike w:val="0"/>
                                    <w:color w:val="auto"/>
                                    <w:u w:val="none"/>
                                    <w:lang w:val="en-US" w:eastAsia="zh-CN"/>
                                  </w:rPr>
                                  <w:t>区</w:t>
                                </w:r>
                                <w:r>
                                  <w:rPr>
                                    <w:rFonts w:hint="eastAsia" w:ascii="Times New Roman" w:hAnsi="Times New Roman" w:eastAsia="宋体" w:cs="Times New Roman"/>
                                    <w:color w:val="auto"/>
                                    <w:u w:val="none"/>
                                    <w:lang w:eastAsia="zh-CN"/>
                                  </w:rPr>
                                  <w:t>级四</w:t>
                                </w:r>
                                <w:r>
                                  <w:rPr>
                                    <w:rFonts w:hint="eastAsia" w:ascii="Times New Roman" w:hAnsi="Times New Roman" w:eastAsia="宋体" w:cs="Times New Roman"/>
                                    <w:color w:val="auto"/>
                                    <w:u w:val="none"/>
                                    <w:lang w:val="en-US" w:eastAsia="zh-CN"/>
                                  </w:rPr>
                                  <w:t>级救灾应急响应</w:t>
                                </w:r>
                              </w:p>
                              <w:p w14:paraId="496C3A95">
                                <w:pPr>
                                  <w:jc w:val="center"/>
                                  <w:rPr>
                                    <w:rFonts w:hint="eastAsia" w:ascii="Times New Roman" w:hAnsi="Times New Roman" w:eastAsia="宋体" w:cs="Times New Roman"/>
                                    <w:color w:val="auto"/>
                                    <w:u w:val="none"/>
                                    <w:lang w:eastAsia="zh-CN"/>
                                  </w:rPr>
                                </w:pPr>
                              </w:p>
                            </w:txbxContent>
                          </wps:txbx>
                          <wps:bodyPr upright="0"/>
                        </wps:wsp>
                        <wps:wsp>
                          <wps:cNvPr id="166" name="直接箭头连接符 166"/>
                          <wps:cNvCnPr/>
                          <wps:spPr>
                            <a:xfrm flipV="1">
                              <a:off x="20596" y="110747"/>
                              <a:ext cx="2853" cy="12"/>
                            </a:xfrm>
                            <a:prstGeom prst="straightConnector1">
                              <a:avLst/>
                            </a:prstGeom>
                            <a:ln w="12700" cap="flat" cmpd="sng">
                              <a:solidFill>
                                <a:srgbClr val="000000"/>
                              </a:solidFill>
                              <a:prstDash val="solid"/>
                              <a:round/>
                              <a:headEnd type="none" w="med" len="med"/>
                              <a:tailEnd type="arrow" w="lg" len="lg"/>
                            </a:ln>
                          </wps:spPr>
                          <wps:bodyPr upright="0"/>
                        </wps:wsp>
                      </wpg:grpSp>
                    </wpg:wgp>
                  </a:graphicData>
                </a:graphic>
              </wp:anchor>
            </w:drawing>
          </mc:Choice>
          <mc:Fallback>
            <w:pict>
              <v:group id="_x0000_s1026" o:spid="_x0000_s1026" o:spt="203" style="position:absolute;left:0pt;margin-left:-3.55pt;margin-top:2.95pt;height:301.95pt;width:493.95pt;z-index:251664384;mso-width-relative:page;mso-height-relative:page;" coordorigin="19497,105324" coordsize="8648,5824" o:gfxdata="UEsDBAoAAAAAAIdO4kAAAAAAAAAAAAAAAAAEAAAAZHJzL1BLAwQUAAAACACHTuJAlJ+zltkAAAAI&#10;AQAADwAAAGRycy9kb3ducmV2LnhtbE2PQUvDQBSE74L/YXmCt3Y3SmsS81KkqKcitBXE2zb7moRm&#10;34bsNmn/vetJj8MMM98Uq4vtxEiDbx0jJHMFgrhypuUa4XP/NktB+KDZ6M4xIVzJw6q8vSl0btzE&#10;Wxp3oRaxhH2uEZoQ+lxKXzVktZ+7njh6RzdYHaIcamkGPcVy28kHpZbS6pbjQqN7WjdUnXZni/A+&#10;6enlMXkdN6fj+vq9X3x8bRJCvL9L1DOIQJfwF4Zf/IgOZWQ6uDMbLzqE2VMSkwiLDES0s1TFJweE&#10;pcpSkGUh/x8ofwBQSwMEFAAAAAgAh07iQM1GZR6hBgAAYDgAAA4AAABkcnMvZTJvRG9jLnhtbO1b&#10;S2/kRBC+I/EfLN/J+P0Y7WQPySYgIVixwL1je2aM/FK3k0nuCHFCiCsIJMRDSMBpbwjxa0L2Z1Bd&#10;bj/GM97xsJB1Eucwsd122139+fuqqsuPHl/GkXQRUBamyUxWDxRZChIv9cNkMZM/+vDkLUeWWE4S&#10;n0RpEszkq4DJjw/ffOPRKpsGWrpMIz+gEnSSsOkqm8nLPM+mkwnzlkFM2EGaBQk0zlMakxx26WLi&#10;U7KC3uNooimKNVml1M9o6gWMwdHjolEWPdI+HabzeegFx6l3HgdJXvRKg4jkMCS2DDMmH+LTzueB&#10;l78/n7Mgl6KZDCPN8RduAttn/Hdy+IhMF5Rky9ATj0D6PEJrTDEJE7hp1dUxyYl0TsONruLQoylL&#10;5/mBl8aTYiBoERiFqrRsc0rT8wzHspiuFllldJioltX/dbfeexdPqRT6gAQLJj4hMUz5zR+fXn/5&#10;ucSPgH1W2WIKp53S7Fn2lIoDi2KPD/lyTmP+HwYjXaJlryrLBpe55MFBS7N11TJlyYM23dENG3bQ&#10;9t4SJohfp7qGa8sStKuKqWtG2fxEdOFYBjwgv950itZJee8Jf8TqiVYZAJPV1mKvZq1nS5IFOAmM&#10;m6G0lqFX1vrul+s/v5dUOILGwdMqU7EpA6ttsZOmaborxmsppl2MtzSY6SqWGK3iqrytGi2ZZpTl&#10;p0EaS3xjJlNAOYKPXLzL8uLU8hR+4yQ9CaMIrR0lawegT34E7Fc+Jt/KL88uxUjOUv8KRnye0XCx&#10;xJeHdy8sXEAD7f5/QxOA0YIm2mtPaG6HWGlyy3XgNggwy67g1xOdmxdX8/Va0GmUBrv+5rMXP391&#10;U2IUx8XnD6DcB6OupW68k6XBNNeE26DB1F0QTc8T/4M1nHIgLnwxrcT/RJbmcQTce0EiYB7LwgkG&#10;IyKoEf5NTLM0Cn0Oa94No4uzo4hKcOlMPsE/8casnRYl0grYRbMVYH+PgHbNQTNgM86A/1iywJdo&#10;7ZK1nhX829Yzf7JjwpbFE2APxesMBJ74+OYtA+I/SXwpv8qAYROQVpk/TRz4shQFoMR8C8/MSRj1&#10;OfPVX95b4UkgffHqfv387y9+fPHXt/B78+tPQJgoAQKMR4nQlpKJCnKX5lGYvQ2zhnMjJEZTTAe0&#10;oJAK00beJdMKlroJ3MxhuQOUUQiTwPHTwZsPAi87Gf5WQAJa1wTJze+/Xf/wvAkVi78bL4cKn8kG&#10;QAADJUCEm1cCRLghquIgciqi3hBWllPCde8oTRLgrpQWKLxPcCGUpitkomghiAg2uMhvdQ2GgZba&#10;G9igFOEWoL51UEoTJypKGOLE0hytIOASJ7peIkUYpPR0SyES/lc/HrF08x7LzjCAUUcwG8AQocwe&#10;wACUCWDYIlYpgQEuEcqLaaA71U0gIzLYdBjIgEhLCEzpCbsNRdntCQNRqKXLYVntaE1TS0/YdnZA&#10;Ylew1u1+DsqxjcM8oA/aseVs3vRZGt4KNO30VtCx/bjt2ELgAyEV0o6tFOzScGwdQDEnHtSpkXWK&#10;gGnAjooJQtGEyIZbCyf0A8qWCMgu9ck2dOScBlAKmNjOjgBo9G/bqa9BiJWpVbARYgVHapz0Eiul&#10;RIcD2sQvbqBjFKsHl4XhGZEmEzXFqpm27hcyQbReSJSjjiFTj5zekCUK3I0uYKCqvDzn0unFVPQD&#10;Sxst+hm9mC1p3yFDpJXB3fRieuRxm0kXWOwq4eEqCgbmtTpBC3dxdXeHkzv6LsP0XVqZ3KbQ7JnD&#10;VV2+YIxC49hmi0XG3Ny2xaMhswi82F1Cs3fStgaGAUUBa97tCIy7BozupK25d9IW1gIFYxhFOUYt&#10;LCJpq6s7Fn3GnO1AcrbmRs4WjuwXBtcVRa6htlYBx5zt6yhGiN5JoB5LdaCUAqrxcMcwbQ12aLPl&#10;rNnSXX10G2vTVneeF5pqPPYKnWGJseAn13BGj+Zuh868MqrDo4GmPYFhN4DRIiohXJa2I5s7CtdA&#10;hMuq87ftZWho2gmMrpwK1CQK7rCL4Lj2bbQxp3K3cipWdz4WmvpBZMuakCsCZlVRoZYVuqkhAuDh&#10;eRWzoCYIFF+pmOWeF1EOYhmIrwR36UuP1Gwz46a6UMKC5KEqClTZryFjjJjvWMTMsx8FMNaLu4tP&#10;KvoXd+sGFKsIVBhQULuOCvTQkTKKyKmbMrDIeSzu7uHNkun9Ku62WtnejaUBOKGfmG1UwiimK5YZ&#10;VcU2WpSlOVWJ97hM8N+W8NZfq+CHPvjhGVYDi4/k+JdtzX08q/4w8PA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lJ+zltkAAAAIAQAADwAAAAAAAAABACAAAAAiAAAAZHJzL2Rvd25yZXYueG1sUEsB&#10;AhQAFAAAAAgAh07iQM1GZR6hBgAAYDgAAA4AAAAAAAAAAQAgAAAAKAEAAGRycy9lMm9Eb2MueG1s&#10;UEsFBgAAAAAGAAYAWQEAADsKAAAAAA==&#10;">
                <o:lock v:ext="edit" aspectratio="f"/>
                <v:rect id="_x0000_s1026" o:spid="_x0000_s1026" o:spt="1" style="position:absolute;left:22239;top:106057;height:5091;width:5906;" filled="f" stroked="f" coordsize="21600,21600" o:gfxdata="UEsDBAoAAAAAAIdO4kAAAAAAAAAAAAAAAAAEAAAAZHJzL1BLAwQUAAAACACHTuJAjpS7KLsAAADc&#10;AAAADwAAAGRycy9kb3ducmV2LnhtbEVPTYvCMBC9C/sfwix4EU1dZZFq9CAsW0QQ6+p5aMa22Exq&#10;k2313xtB8DaP9zmL1c1UoqXGlZYVjEcRCOLM6pJzBX+Hn+EMhPPIGivLpOBODlbLj94CY2073lOb&#10;+lyEEHYxKii8r2MpXVaQQTeyNXHgzrYx6ANscqkb7EK4qeRXFH1LgyWHhgJrWheUXdJ/o6DLdu3p&#10;sP2Vu8EpsXxNruv0uFGq/zmO5iA83fxb/HInOsyfTu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pS7K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13EC9B3F">
                        <w:pPr>
                          <w:numPr>
                            <w:ilvl w:val="0"/>
                            <w:numId w:val="2"/>
                          </w:numPr>
                          <w:ind w:left="420" w:hanging="420"/>
                          <w:rPr>
                            <w:rFonts w:ascii="Times New Roman" w:hAnsi="Times New Roman" w:eastAsia="宋体" w:cs="Times New Roman"/>
                          </w:rPr>
                        </w:pPr>
                        <w:r>
                          <w:rPr>
                            <w:rFonts w:hint="eastAsia" w:ascii="宋体" w:hAnsi="宋体" w:eastAsia="宋体" w:cs="宋体"/>
                            <w:lang w:eastAsia="zh-CN"/>
                          </w:rPr>
                          <w:t>接收、处理灾情</w:t>
                        </w:r>
                      </w:p>
                      <w:p w14:paraId="14A44108">
                        <w:pPr>
                          <w:numPr>
                            <w:ilvl w:val="0"/>
                            <w:numId w:val="2"/>
                          </w:numPr>
                          <w:ind w:left="420" w:hanging="420"/>
                          <w:rPr>
                            <w:rFonts w:ascii="Times New Roman" w:hAnsi="Times New Roman" w:eastAsia="宋体" w:cs="Times New Roman"/>
                          </w:rPr>
                        </w:pPr>
                        <w:r>
                          <w:rPr>
                            <w:rFonts w:hint="eastAsia" w:ascii="宋体" w:hAnsi="宋体" w:eastAsia="宋体" w:cs="宋体"/>
                            <w:lang w:eastAsia="zh-CN"/>
                          </w:rPr>
                          <w:t>与受灾地区保持联系，随时掌握灾情发展变化</w:t>
                        </w:r>
                      </w:p>
                      <w:p w14:paraId="213EEC8F">
                        <w:pPr>
                          <w:numPr>
                            <w:ilvl w:val="0"/>
                            <w:numId w:val="2"/>
                          </w:numPr>
                          <w:ind w:left="420" w:hanging="420"/>
                          <w:rPr>
                            <w:rFonts w:ascii="Times New Roman" w:hAnsi="Times New Roman" w:eastAsia="宋体" w:cs="Times New Roman"/>
                            <w:u w:val="none"/>
                          </w:rPr>
                        </w:pPr>
                        <w:r>
                          <w:rPr>
                            <w:rFonts w:hint="eastAsia" w:ascii="宋体" w:hAnsi="宋体" w:eastAsia="宋体" w:cs="宋体"/>
                            <w:lang w:eastAsia="zh-CN"/>
                          </w:rPr>
                          <w:t>及时与</w:t>
                        </w:r>
                        <w:r>
                          <w:rPr>
                            <w:rFonts w:hint="eastAsia" w:ascii="宋体" w:hAnsi="宋体" w:eastAsia="宋体" w:cs="宋体"/>
                            <w:strike w:val="0"/>
                            <w:dstrike w:val="0"/>
                            <w:u w:val="none"/>
                            <w:lang w:val="en-US" w:eastAsia="zh-CN"/>
                          </w:rPr>
                          <w:t>区</w:t>
                        </w:r>
                        <w:r>
                          <w:rPr>
                            <w:rFonts w:hint="eastAsia" w:ascii="宋体" w:hAnsi="宋体" w:eastAsia="宋体" w:cs="宋体"/>
                            <w:u w:val="none"/>
                            <w:lang w:eastAsia="zh-CN"/>
                          </w:rPr>
                          <w:t>级涉灾部门沟通，收集、整理多源信息</w:t>
                        </w:r>
                      </w:p>
                      <w:p w14:paraId="45E995FA">
                        <w:pPr>
                          <w:numPr>
                            <w:ilvl w:val="0"/>
                            <w:numId w:val="2"/>
                          </w:numPr>
                          <w:ind w:left="420" w:hanging="420"/>
                          <w:rPr>
                            <w:rFonts w:ascii="Times New Roman" w:hAnsi="Times New Roman" w:eastAsia="宋体" w:cs="Times New Roman"/>
                          </w:rPr>
                        </w:pPr>
                        <w:r>
                          <w:rPr>
                            <w:rFonts w:hint="eastAsia" w:ascii="宋体" w:hAnsi="宋体" w:eastAsia="宋体" w:cs="宋体"/>
                            <w:u w:val="none"/>
                            <w:lang w:eastAsia="zh-CN"/>
                          </w:rPr>
                          <w:t>综合灾情信息，向</w:t>
                        </w:r>
                        <w:r>
                          <w:rPr>
                            <w:rFonts w:hint="eastAsia" w:ascii="宋体" w:hAnsi="宋体" w:eastAsia="宋体" w:cs="宋体"/>
                            <w:strike w:val="0"/>
                            <w:dstrike w:val="0"/>
                            <w:u w:val="none"/>
                            <w:lang w:val="en-US" w:eastAsia="zh-CN"/>
                          </w:rPr>
                          <w:t>区</w:t>
                        </w:r>
                        <w:r>
                          <w:rPr>
                            <w:rFonts w:hint="eastAsia" w:ascii="宋体" w:hAnsi="宋体" w:eastAsia="宋体" w:cs="宋体"/>
                            <w:u w:val="none"/>
                            <w:lang w:eastAsia="zh-CN"/>
                          </w:rPr>
                          <w:t>政府和</w:t>
                        </w:r>
                        <w:r>
                          <w:rPr>
                            <w:rFonts w:hint="eastAsia" w:ascii="宋体" w:hAnsi="宋体" w:eastAsia="宋体" w:cs="宋体"/>
                            <w:strike w:val="0"/>
                            <w:dstrike w:val="0"/>
                            <w:u w:val="none"/>
                            <w:lang w:val="en-US" w:eastAsia="zh-CN"/>
                          </w:rPr>
                          <w:t>市应急管理局</w:t>
                        </w:r>
                        <w:r>
                          <w:rPr>
                            <w:rFonts w:hint="eastAsia" w:ascii="宋体" w:hAnsi="宋体" w:eastAsia="宋体" w:cs="宋体"/>
                            <w:u w:val="none"/>
                            <w:lang w:eastAsia="zh-CN"/>
                          </w:rPr>
                          <w:t>报送灾</w:t>
                        </w:r>
                        <w:r>
                          <w:rPr>
                            <w:rFonts w:hint="eastAsia" w:ascii="宋体" w:hAnsi="宋体" w:eastAsia="宋体" w:cs="宋体"/>
                            <w:lang w:eastAsia="zh-CN"/>
                          </w:rPr>
                          <w:t>情</w:t>
                        </w:r>
                      </w:p>
                      <w:p w14:paraId="4ADAD305">
                        <w:pPr>
                          <w:numPr>
                            <w:ilvl w:val="0"/>
                            <w:numId w:val="2"/>
                          </w:numPr>
                          <w:ind w:left="420" w:hanging="420"/>
                          <w:rPr>
                            <w:rFonts w:ascii="Times New Roman" w:hAnsi="Times New Roman" w:eastAsia="宋体" w:cs="Times New Roman"/>
                          </w:rPr>
                        </w:pPr>
                        <w:r>
                          <w:rPr>
                            <w:rFonts w:hint="eastAsia" w:ascii="宋体" w:hAnsi="宋体" w:eastAsia="宋体" w:cs="宋体"/>
                            <w:lang w:eastAsia="zh-CN"/>
                          </w:rPr>
                          <w:t>开展灾情会商研判和灾区需求评估</w:t>
                        </w:r>
                      </w:p>
                      <w:p w14:paraId="79419E9E">
                        <w:pPr>
                          <w:numPr>
                            <w:ilvl w:val="0"/>
                            <w:numId w:val="2"/>
                          </w:numPr>
                          <w:ind w:left="420" w:hanging="420"/>
                          <w:rPr>
                            <w:rFonts w:ascii="Times New Roman" w:hAnsi="Times New Roman" w:eastAsia="宋体" w:cs="Times New Roman"/>
                          </w:rPr>
                        </w:pPr>
                        <w:r>
                          <w:rPr>
                            <w:rFonts w:hint="eastAsia" w:ascii="宋体" w:hAnsi="宋体" w:eastAsia="宋体" w:cs="宋体"/>
                            <w:lang w:eastAsia="zh-CN"/>
                          </w:rPr>
                          <w:t>提出响应建议，做好救灾应急响应准备</w:t>
                        </w:r>
                      </w:p>
                      <w:p w14:paraId="653C3422">
                        <w:pPr>
                          <w:pStyle w:val="13"/>
                          <w:spacing w:line="240" w:lineRule="exact"/>
                          <w:ind w:left="0" w:leftChars="0" w:firstLine="0" w:firstLineChars="0"/>
                          <w:rPr>
                            <w:rFonts w:ascii="Times New Roman" w:hAnsi="Times New Roman"/>
                          </w:rPr>
                        </w:pPr>
                      </w:p>
                      <w:p w14:paraId="6706EC00">
                        <w:pPr>
                          <w:keepNext w:val="0"/>
                          <w:keepLines w:val="0"/>
                          <w:pageBreakBefore w:val="0"/>
                          <w:widowControl w:val="0"/>
                          <w:numPr>
                            <w:ilvl w:val="0"/>
                            <w:numId w:val="2"/>
                          </w:numPr>
                          <w:kinsoku/>
                          <w:wordWrap/>
                          <w:overflowPunct/>
                          <w:topLinePunct w:val="0"/>
                          <w:bidi w:val="0"/>
                          <w:adjustRightInd/>
                          <w:snapToGrid/>
                          <w:spacing w:before="0" w:beforeLines="50"/>
                          <w:ind w:left="420" w:hanging="420"/>
                          <w:textAlignment w:val="auto"/>
                          <w:rPr>
                            <w:rFonts w:ascii="Times New Roman" w:hAnsi="Times New Roman" w:eastAsia="宋体" w:cs="Times New Roman"/>
                            <w:u w:val="none"/>
                          </w:rPr>
                        </w:pPr>
                        <w:r>
                          <w:rPr>
                            <w:rFonts w:hint="eastAsia" w:ascii="Times New Roman" w:hAnsi="Times New Roman" w:eastAsia="宋体" w:cs="Times New Roman"/>
                            <w:lang w:eastAsia="zh-CN"/>
                          </w:rPr>
                          <w:t>审核灾害程度和响应建议</w:t>
                        </w:r>
                      </w:p>
                      <w:p w14:paraId="094570FA">
                        <w:pPr>
                          <w:numPr>
                            <w:ilvl w:val="0"/>
                            <w:numId w:val="2"/>
                          </w:numPr>
                          <w:ind w:left="420" w:hanging="420"/>
                          <w:rPr>
                            <w:rFonts w:ascii="Times New Roman" w:hAnsi="Times New Roman" w:eastAsia="宋体" w:cs="Times New Roman"/>
                            <w:u w:val="none"/>
                          </w:rPr>
                        </w:pPr>
                        <w:r>
                          <w:rPr>
                            <w:rFonts w:hint="eastAsia" w:ascii="Times New Roman" w:hAnsi="Times New Roman" w:eastAsia="宋体" w:cs="Times New Roman"/>
                            <w:u w:val="none"/>
                            <w:lang w:val="en-US" w:eastAsia="zh-CN"/>
                          </w:rPr>
                          <w:t>向</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安防委专职</w:t>
                        </w:r>
                        <w:r>
                          <w:rPr>
                            <w:rFonts w:hint="eastAsia" w:ascii="Times New Roman" w:hAnsi="Times New Roman" w:eastAsia="宋体" w:cs="Times New Roman"/>
                            <w:u w:val="none"/>
                          </w:rPr>
                          <w:t>副主任（</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rPr>
                          <w:t>应急</w:t>
                        </w:r>
                        <w:r>
                          <w:rPr>
                            <w:rFonts w:hint="eastAsia" w:ascii="Times New Roman" w:hAnsi="Times New Roman" w:eastAsia="宋体" w:cs="Times New Roman"/>
                            <w:u w:val="none"/>
                            <w:lang w:val="en-US" w:eastAsia="zh-CN"/>
                          </w:rPr>
                          <w:t>局局</w:t>
                        </w:r>
                        <w:r>
                          <w:rPr>
                            <w:rFonts w:hint="eastAsia" w:ascii="Times New Roman" w:hAnsi="Times New Roman" w:eastAsia="宋体" w:cs="Times New Roman"/>
                            <w:u w:val="none"/>
                          </w:rPr>
                          <w:t>长）</w:t>
                        </w:r>
                        <w:r>
                          <w:rPr>
                            <w:rFonts w:hint="eastAsia" w:ascii="Times New Roman" w:hAnsi="Times New Roman" w:eastAsia="宋体" w:cs="Times New Roman"/>
                            <w:u w:val="none"/>
                            <w:lang w:val="en-US" w:eastAsia="zh-CN"/>
                          </w:rPr>
                          <w:t>报告</w:t>
                        </w:r>
                      </w:p>
                      <w:p w14:paraId="6658A6EA">
                        <w:pPr>
                          <w:keepNext w:val="0"/>
                          <w:keepLines w:val="0"/>
                          <w:pageBreakBefore w:val="0"/>
                          <w:widowControl w:val="0"/>
                          <w:numPr>
                            <w:ilvl w:val="0"/>
                            <w:numId w:val="2"/>
                          </w:numPr>
                          <w:kinsoku/>
                          <w:wordWrap/>
                          <w:overflowPunct/>
                          <w:topLinePunct w:val="0"/>
                          <w:bidi w:val="0"/>
                          <w:adjustRightInd/>
                          <w:snapToGrid/>
                          <w:spacing w:before="0" w:beforeLines="130"/>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审定灾害程度和响应建议</w:t>
                        </w:r>
                      </w:p>
                      <w:p w14:paraId="36E87FA8">
                        <w:pPr>
                          <w:widowControl w:val="0"/>
                          <w:numPr>
                            <w:ilvl w:val="0"/>
                            <w:numId w:val="2"/>
                          </w:numPr>
                          <w:ind w:left="420" w:hanging="420"/>
                          <w:jc w:val="both"/>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决定启动四级应急响应</w:t>
                        </w:r>
                      </w:p>
                      <w:p w14:paraId="5512A862">
                        <w:pPr>
                          <w:widowControl w:val="0"/>
                          <w:numPr>
                            <w:ilvl w:val="0"/>
                            <w:numId w:val="2"/>
                          </w:numPr>
                          <w:ind w:left="420" w:hanging="420"/>
                          <w:jc w:val="both"/>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向</w:t>
                        </w:r>
                        <w:r>
                          <w:rPr>
                            <w:rFonts w:hint="eastAsia" w:ascii="Times New Roman" w:hAnsi="Times New Roman" w:eastAsia="宋体" w:cs="Times New Roman"/>
                            <w:strike w:val="0"/>
                            <w:dstrike w:val="0"/>
                            <w:u w:val="none"/>
                            <w:lang w:val="en-US" w:eastAsia="zh-CN"/>
                          </w:rPr>
                          <w:t>区委、区政府、市安防委办</w:t>
                        </w:r>
                        <w:r>
                          <w:rPr>
                            <w:rFonts w:hint="eastAsia" w:ascii="Times New Roman" w:hAnsi="Times New Roman" w:eastAsia="宋体" w:cs="Times New Roman"/>
                            <w:u w:val="none"/>
                            <w:lang w:val="en-US" w:eastAsia="zh-CN"/>
                          </w:rPr>
                          <w:t>报告</w:t>
                        </w:r>
                      </w:p>
                    </w:txbxContent>
                  </v:textbox>
                </v:rect>
                <v:group id="_x0000_s1026" o:spid="_x0000_s1026" o:spt="203" style="position:absolute;left:19497;top:105324;height:5674;width:6987;" coordorigin="19497,105324" coordsize="6987,5674" o:gfxdata="UEsDBAoAAAAAAIdO4kAAAAAAAAAAAAAAAAAEAAAAZHJzL1BLAwQUAAAACACHTuJA36zgBb0AAADc&#10;AAAADwAAAGRycy9kb3ducmV2LnhtbEVPTWvCQBC9C/0PyxS8NZsotSV1DSWoeJBCk0LpbciOSTA7&#10;G7Jrov++Wyh4m8f7nHV2NZ0YaXCtZQVJFIMgrqxuuVbwVe6eXkE4j6yxs0wKbuQg2zzM1phqO/En&#10;jYWvRQhhl6KCxvs+ldJVDRl0ke2JA3eyg0Ef4FBLPeAUwk0nF3G8kgZbDg0N9pQ3VJ2Li1Gwn3B6&#10;Xybb8Xg+5bef8vnj+5iQUvPHJH4D4enq7+J/90GH+as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6zgBb0AAADcAAAADwAAAAAAAAABACAAAAAiAAAAZHJzL2Rvd25yZXYueG1s&#10;UEsBAhQAFAAAAAgAh07iQDMvBZ47AAAAOQAAABUAAAAAAAAAAQAgAAAADAEAAGRycy9ncm91cHNo&#10;YXBleG1sLnhtbFBLBQYAAAAABgAGAGABAADJAwAAAAA=&#10;">
                  <o:lock v:ext="edit" aspectratio="f"/>
                  <v:roundrect id="_x0000_s1026" o:spid="_x0000_s1026" o:spt="2" style="position:absolute;left:22961;top:105324;height:511;width:2954;" fillcolor="#FFFFFF" filled="t" stroked="t" coordsize="21600,21600" arcsize="0.166666666666667" o:gfxdata="UEsDBAoAAAAAAIdO4kAAAAAAAAAAAAAAAAAEAAAAZHJzL1BLAwQUAAAACACHTuJABHgnGbwAAADc&#10;AAAADwAAAGRycy9kb3ducmV2LnhtbEVPTWvCQBC9C/0PyxR6KWYTkTZEVw8NK70VtaDHMTsmodnZ&#10;NLs19t+7hYK3ebzPWa6vthMXGnzrWEGWpCCIK2darhV87vU0B+EDssHOMSn4JQ/r1cNkiYVxI2/p&#10;sgu1iCHsC1TQhNAXUvqqIYs+cT1x5M5usBgiHGppBhxjuO3kLE1fpMWWY0ODPb01VH3tfqyCOtcf&#10;r3zUuT605YaeNWan8lupp8csXYAIdA138b/73cT58zn8PRMv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4Jxm8AAAA&#10;3A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14:paraId="2B3E73D1">
                          <w:pPr>
                            <w:jc w:val="center"/>
                            <w:rPr>
                              <w:rFonts w:hint="eastAsia"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eastAsia="zh-CN"/>
                            </w:rPr>
                            <w:t>灾害发生</w:t>
                          </w:r>
                        </w:p>
                      </w:txbxContent>
                    </v:textbox>
                  </v:roundrect>
                  <v:line id="_x0000_s1026" o:spid="_x0000_s1026" o:spt="20" style="position:absolute;left:20588;top:105573;flip:x;height:1;width:2353;" filled="f" stroked="t" coordsize="21600,21600" o:gfxdata="UEsDBAoAAAAAAIdO4kAAAAAAAAAAAAAAAAAEAAAAZHJzL1BLAwQUAAAACACHTuJAzinZD7sAAADc&#10;AAAADwAAAGRycy9kb3ducmV2LnhtbEVPS4vCMBC+C/sfwix407Tii2raw64LghTR3Yu3oRnbYjMp&#10;TbbqvzeC4G0+vuess5tpRE+dqy0riMcRCOLC6ppLBX+/P6MlCOeRNTaWScGdHGTpx2CNibZXPlB/&#10;9KUIIewSVFB53yZSuqIig25sW+LAnW1n0AfYlVJ3eA3hppGTKJpLgzWHhgpb+qqouBz/jYI+znm/&#10;3Zzs9w7zchbn+lQsvFLDzzhagfB082/xy73VYf50Bs9nwgUy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nZD7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shape id="_x0000_s1026" o:spid="_x0000_s1026" o:spt="32" type="#_x0000_t32" style="position:absolute;left:20583;top:105570;height:1083;width:5;" filled="f" stroked="t" coordsize="21600,21600" o:gfxdata="UEsDBAoAAAAAAIdO4kAAAAAAAAAAAAAAAAAEAAAAZHJzL1BLAwQUAAAACACHTuJAXP7yrr0AAADc&#10;AAAADwAAAGRycy9kb3ducmV2LnhtbEVPS2vCQBC+F/oflil4qxslBkldBQXBIhiqHuxtzE4eJDsb&#10;sluN/75bKHibj+85i9VgWnGj3tWWFUzGEQji3OqaSwXn0/Z9DsJ5ZI2tZVLwIAer5evLAlNt7/xF&#10;t6MvRQhhl6KCyvsuldLlFRl0Y9sRB66wvUEfYF9K3eM9hJtWTqMokQZrDg0VdrSpKG+OP0bBNTsn&#10;8ef3YX2Ii2y4FLNi3zSZUqO3SfQBwtPgn+J/906H+XECf8+EC+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vKuvQAA&#10;ANw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line id="_x0000_s1026" o:spid="_x0000_s1026" o:spt="20" style="position:absolute;left:21954;top:106282;height:1;width:335;" filled="f" stroked="t" coordsize="21600,21600" o:gfxdata="UEsDBAoAAAAAAIdO4kAAAAAAAAAAAAAAAAAEAAAAZHJzL1BLAwQUAAAACACHTuJAezZYmLoAAADc&#10;AAAADwAAAGRycy9kb3ducmV2LnhtbEVPTUvEMBC9C/6HMII3N6lYle5m9yBU9uLBdfE8NGNbtpmU&#10;ZGxWf70RBG/zeJ+z2Z39pBaKaQxsoVoZUMRdcCP3Fo5v7c0jqCTIDqfAZOGLEuy2lxcbbFzI/ErL&#10;QXpVQjg1aGEQmRutUzeQx7QKM3HhPkL0KAXGXruIuYT7Sd8ac689jlwaBpzpaaDudPj0FriS9yln&#10;yUv8rp/rqm735qW19vqqMmtQQmf5F/+5967Mv3uA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NliY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21957;top:106275;height:1544;width:1;" filled="f" stroked="t" coordsize="21600,21600" o:gfxdata="UEsDBAoAAAAAAIdO4kAAAAAAAAAAAAAAAAAEAAAAZHJzL1BLAwQUAAAACACHTuJACqnM6r0AAADc&#10;AAAADwAAAGRycy9kb3ducmV2LnhtbEWPQU/DMAyF70j7D5GRuLGkiKKpLNsBqWgXDgy0s9V4bUXj&#10;VInXDH49OSBxs/We3/u83V/9pBaKaQxsoVobUMRdcCP3Fj4/2vsNqCTIDqfAZOGbEux3q5stNi5k&#10;fqflKL0qIZwatDCIzI3WqRvIY1qHmbho5xA9Slljr13EXML9pB+MedIeRy4NA870MlD3dbx4C1zJ&#10;acpZ8hJ/6te6qtuDeWutvbutzDMooav8m/+uD67gPxba8ky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qczq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rect id="_x0000_s1026" o:spid="_x0000_s1026" o:spt="1" style="position:absolute;left:19518;top:106657;height:784;width:2154;" fillcolor="#FFFFFF" filled="t" stroked="t" coordsize="21600,21600" o:gfxdata="UEsDBAoAAAAAAIdO4kAAAAAAAAAAAAAAAAAEAAAAZHJzL1BLAwQUAAAACACHTuJATwClsr4AAADc&#10;AAAADwAAAGRycy9kb3ducmV2LnhtbEVPTWsCMRC9C/6HMIVepGYtsurWKFgoChVBWyq9DZtpdnEz&#10;WZKo23/fFARv83ifM192thEX8qF2rGA0zEAQl07XbBR8frw9TUGEiKyxcUwKfinActHvzbHQ7sp7&#10;uhyiESmEQ4EKqhjbQspQVmQxDF1LnLgf5y3GBL2R2uM1hdtGPmdZLi3WnBoqbOm1ovJ0OFsFq9PX&#10;fjcx03ff5rPtevB9zDtzVOrxYZS9gIjUxbv45t7oNH88g/9n0gV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wClsr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1406991B">
                          <w:pPr>
                            <w:keepNext w:val="0"/>
                            <w:keepLines w:val="0"/>
                            <w:pageBreakBefore w:val="0"/>
                            <w:widowControl w:val="0"/>
                            <w:kinsoku/>
                            <w:wordWrap/>
                            <w:overflowPunct/>
                            <w:topLinePunct w:val="0"/>
                            <w:bidi w:val="0"/>
                            <w:adjustRightInd/>
                            <w:snapToGrid/>
                            <w:spacing w:before="0" w:beforeLines="50"/>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安防委办</w:t>
                          </w:r>
                        </w:p>
                        <w:p w14:paraId="2055FF24">
                          <w:pPr>
                            <w:rPr>
                              <w:rFonts w:hint="eastAsia" w:ascii="Times New Roman" w:hAnsi="Times New Roman" w:eastAsia="宋体" w:cs="Times New Roman"/>
                              <w:lang w:eastAsia="zh-CN"/>
                            </w:rPr>
                          </w:pPr>
                        </w:p>
                      </w:txbxContent>
                    </v:textbox>
                  </v:rect>
                  <v:line id="_x0000_s1026" o:spid="_x0000_s1026" o:spt="20" style="position:absolute;left:21664;top:107044;flip:y;height:2;width:289;" filled="f" stroked="t" coordsize="21600,21600" o:gfxdata="UEsDBAoAAAAAAIdO4kAAAAAAAAAAAAAAAAAEAAAAZHJzL1BLAwQUAAAACACHTuJAYn3okL8AAADc&#10;AAAADwAAAGRycy9kb3ducmV2LnhtbEWPT2vCQBDF74V+h2UK3urGf1Wiq5SqIIJIVfA6ZKdJanY2&#10;ZFeN3945FHqb4b157zezResqdaMmlJ4N9LoJKOLM25JzA6fj+n0CKkRki5VnMvCgAIv568sMU+vv&#10;/E23Q8yVhHBI0UARY51qHbKCHIaur4lF+/GNwyhrk2vb4F3CXaX7SfKhHZYsDQXW9FVQdjlcnYF9&#10;Px/UK3u8DHfbbDOetMvP8/XXmM5bL5mCitTGf/Pf9cYK/kjw5RmZQ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96JC/&#10;AAAA3A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line>
                  <v:shape id="_x0000_s1026" o:spid="_x0000_s1026" o:spt="32" type="#_x0000_t32" style="position:absolute;left:20577;top:107434;flip:x;height:781;width:2;" filled="f" stroked="t" coordsize="21600,21600" o:gfxdata="UEsDBAoAAAAAAIdO4kAAAAAAAAAAAAAAAAAEAAAAZHJzL1BLAwQUAAAACACHTuJANLBLoLkAAADc&#10;AAAADwAAAGRycy9kb3ducmV2LnhtbEVPS4vCMBC+C/sfwgh706QLK2s1igrCXjz4wPPQjG2xmXST&#10;VOu/N4Kwt/n4njNf9rYRN/KhdqwhGysQxIUzNZcaTsft6AdEiMgGG8ek4UEBlouPwRxz4+68p9sh&#10;liKFcMhRQxVjm0sZiooshrFriRN3cd5iTNCX0ni8p3DbyC+lJtJizamhwpY2FRXXQ2c1xFVn1P46&#10;3Xa7o+/937lbnxVp/TnM1AxEpD7+i9/uX5Pmf2fweiZdIB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SwS6C5AAAA3AAA&#10;AA8AAAAAAAAAAQAgAAAAIgAAAGRycy9kb3ducmV2LnhtbFBLAQIUABQAAAAIAIdO4kAzLwWeOwAA&#10;ADkAAAAQAAAAAAAAAAEAIAAAAAgBAABkcnMvc2hhcGV4bWwueG1sUEsFBgAAAAAGAAYAWwEAALID&#10;AAAAAA==&#10;">
                    <v:fill on="f" focussize="0,0"/>
                    <v:stroke weight="1pt" color="#000000" joinstyle="round" endarrow="open" endarrowwidth="wide" endarrowlength="long"/>
                    <v:imagedata o:title=""/>
                    <o:lock v:ext="edit" aspectratio="f"/>
                  </v:shape>
                  <v:rect id="_x0000_s1026" o:spid="_x0000_s1026" o:spt="1" style="position:absolute;left:19507;top:108215;height:784;width:2154;" fillcolor="#FFFFFF" filled="t" stroked="t" coordsize="21600,21600" o:gfxdata="UEsDBAoAAAAAAIdO4kAAAAAAAAAAAAAAAAAEAAAAZHJzL1BLAwQUAAAACACHTuJAxH2hHr4AAADc&#10;AAAADwAAAGRycy9kb3ducmV2LnhtbEVPTWsCMRC9C/6HMEIvUrMKXXU1CgqlhRZBWyrehs2YXdxM&#10;liTV7b9vCgVv83ifs1x3thFX8qF2rGA8ykAQl07XbBR8fjw/zkCEiKyxcUwKfijAetXvLbHQ7sZ7&#10;uh6iESmEQ4EKqhjbQspQVmQxjFxLnLiz8xZjgt5I7fGWwm0jJ1mWS4s1p4YKW9pWVF4O31bB5vK1&#10;303N7M23+fz9ZXg65p05KvUwGGcLEJG6eBf/u191mv80gb9n0gV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H2hHr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5639DB85">
                          <w:pPr>
                            <w:jc w:val="center"/>
                            <w:rPr>
                              <w:rFonts w:hint="default" w:ascii="Times New Roman" w:hAnsi="Times New Roman" w:eastAsia="宋体" w:cs="Times New Roman"/>
                              <w:lang w:val="en-US"/>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lang w:val="en-US" w:eastAsia="zh-CN"/>
                            </w:rPr>
                            <w:t>安防委办</w:t>
                          </w:r>
                        </w:p>
                        <w:p w14:paraId="42B2D120">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负责同志</w:t>
                          </w:r>
                        </w:p>
                      </w:txbxContent>
                    </v:textbox>
                  </v:rect>
                  <v:line id="_x0000_s1026" o:spid="_x0000_s1026" o:spt="20" style="position:absolute;left:21956;top:107812;height:1;width:335;" filled="f" stroked="t" coordsize="21600,21600" o:gfxdata="UEsDBAoAAAAAAIdO4kAAAAAAAAAAAAAAAAAEAAAAZHJzL1BLAwQUAAAACACHTuJAgdTIRroAAADc&#10;AAAADwAAAGRycy9kb3ducmV2LnhtbEVPTUvEMBC9C/sfwix4c5MqFamb3YPQZS8eXMXz0IxtsZmU&#10;ZLZZ/fVGELzN433Odn/xk1oopjGwhWpjQBF3wY3cW3h7bW8eQCVBdjgFJgtflGC/W11tsXEh8wst&#10;J+lVCeHUoIVBZG60Tt1AHtMmzMSF+wjRoxQYe+0i5hLuJ31rzL32OHJpGHCmp4G6z9PZW+BK3qec&#10;JS/xuz7UVd0ezXNr7fW6Mo+ghC7yL/5zH12ZX9/B7zPlAr3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1MhG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21667;top:108605;flip:y;height:2;width:289;" filled="f" stroked="t" coordsize="21600,21600" o:gfxdata="UEsDBAoAAAAAAIdO4kAAAAAAAAAAAAAAAAAEAAAAZHJzL1BLAwQUAAAACACHTuJAHUbuk7wAAADc&#10;AAAADwAAAGRycy9kb3ducmV2LnhtbEVP24rCMBB9X/Afwgi+aeplVapRxAuIsCxewNehGdtqMylN&#10;1Pr3ZkHYtzmc60zntSnEgyqXW1bQ7UQgiBOrc04VnI6b9hiE88gaC8uk4EUO5rPG1xRjbZ+8p8fB&#10;pyKEsItRQeZ9GUvpkowMuo4tiQN3sZVBH2CVSl3hM4SbQvaiaCgN5hwaMixpmVFyO9yNgt9e2i/X&#10;+ngb/OyS7Whcrxbn+1WpVrMbTUB4qv2/+OPe6jD/ewB/z4QL5O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1G7pO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32" type="#_x0000_t32" style="position:absolute;left:20577;top:109008;height:392;width:7;" filled="f" stroked="t" coordsize="21600,21600" o:gfxdata="UEsDBAoAAAAAAIdO4kAAAAAAAAAAAAAAAAAEAAAAZHJzL1BLAwQUAAAACACHTuJAKfX6BL4AAADc&#10;AAAADwAAAGRycy9kb3ducmV2LnhtbEVPS2vCQBC+F/wPyxR6qxuLkRKzESoULIJB66G9jdnJg2Rn&#10;Q3bV+O+7BcHbfHzPSVej6cSFBtdYVjCbRiCIC6sbrhQcvz9f30E4j6yxs0wKbuRglU2eUky0vfKe&#10;LgdfiRDCLkEFtfd9IqUrajLoprYnDlxpB4M+wKGSesBrCDedfIuihTTYcGiosad1TUV7OBsFp/y4&#10;mH/97j528zIff8q43LZtrtTL8yxagvA0+of47t7oMD+O4f+ZcIHM/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X6BL4A&#10;AADcAAAADwAAAAAAAAABACAAAAAiAAAAZHJzL2Rvd25yZXYueG1sUEsBAhQAFAAAAAgAh07iQDMv&#10;BZ47AAAAOQAAABAAAAAAAAAAAQAgAAAADQEAAGRycy9zaGFwZXhtbC54bWxQSwUGAAAAAAYABgBb&#10;AQAAtwMAAAAA&#10;">
                    <v:fill on="f" focussize="0,0"/>
                    <v:stroke weight="1pt" color="#000000" joinstyle="round" endarrow="open" endarrowwidth="wide" endarrowlength="long"/>
                    <v:imagedata o:title=""/>
                    <o:lock v:ext="edit" aspectratio="f"/>
                  </v:shape>
                  <v:line id="_x0000_s1026" o:spid="_x0000_s1026" o:spt="20" style="position:absolute;left:21965;top:108755;height:1;width:335;" filled="f" stroked="t" coordsize="21600,21600" o:gfxdata="UEsDBAoAAAAAAIdO4kAAAAAAAAAAAAAAAAAEAAAAZHJzL1BLAwQUAAAACACHTuJAkaNr3roAAADc&#10;AAAADwAAAGRycy9kb3ducmV2LnhtbEVPTUsDMRC9C/0PYQrebLLCFlmb9iBs6cWDVTwPm3F3cTNZ&#10;kumm+uuNIHibx/uc3eHqJ7VQTGNgC9XGgCLughu5t/D22t49gEqC7HAKTBa+KMFhv7rZYeNC5hda&#10;ztKrEsKpQQuDyNxonbqBPKZNmIkL9xGiRykw9tpFzCXcT/remK32OHJpGHCmp4G6z/PFW+BK3qec&#10;JS/xuz7WVd2ezHNr7e26Mo+ghK7yL/5zn1yZX2/h95lygd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o2ve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21965;top:108448;height:1;width:335;" filled="f" stroked="t" coordsize="21600,21600" o:gfxdata="UEsDBAoAAAAAAIdO4kAAAAAAAAAAAAAAAAAEAAAAZHJzL1BLAwQUAAAACACHTuJA/u/ORboAAADc&#10;AAAADwAAAGRycy9kb3ducmV2LnhtbEVPTUvEMBC9C/sfwix4c5MKVamb3YPQZS8eXMXz0IxtsZmU&#10;ZLZZ/fVGELzN433Odn/xk1oopjGwhWpjQBF3wY3cW3h7bW8eQCVBdjgFJgtflGC/W11tsXEh8wst&#10;J+lVCeHUoIVBZG60Tt1AHtMmzMSF+wjRoxQYe+0i5hLuJ31rzJ32OHJpGHCmp4G6z9PZW+BK3qec&#10;JS/xuz7UVd0ezXNr7fW6Mo+ghC7yL/5zH12ZX9/D7zPlAr3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85F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21973;top:108443;height:313;width:1;" filled="f" stroked="t" coordsize="21600,21600" o:gfxdata="UEsDBAoAAAAAAIdO4kAAAAAAAAAAAAAAAAAEAAAAZHJzL1BLAwQUAAAACACHTuJAj3BaN7wAAADc&#10;AAAADwAAAGRycy9kb3ducmV2LnhtbEWPQWvDMAyF74P9B6PBbqudQcbI6vZQSOmlh3VjZxFrSWgs&#10;B1uNu/76+TDYTeI9vfdpvb36SS0U0xjYQrUyoIi74EbuLXx+tE+voJIgO5wCk4UfSrDd3N+tsXEh&#10;8zstJ+lVCeHUoIVBZG60Tt1AHtMqzMRF+w7Ro5Q19tpFzCXcT/rZmBftceTSMOBMu4G68+niLXAl&#10;X1POkpd4q/d1VbcHc2ytfXyozBsooav8m/+uD67g14W2PFMm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9wWj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rect id="_x0000_s1026" o:spid="_x0000_s1026" o:spt="1" style="position:absolute;left:19497;top:109410;height:784;width:2154;" fillcolor="#FFFFFF" filled="t" stroked="t" coordsize="21600,21600" o:gfxdata="UEsDBAoAAAAAAIdO4kAAAAAAAAAAAAAAAAAEAAAAZHJzL1BLAwQUAAAACACHTuJAZNOWibwAAADc&#10;AAAADwAAAGRycy9kb3ducmV2LnhtbEVPS2sCMRC+F/wPYYTeaqKyolujBx9UCi1U2/uwme4GN5Ml&#10;iav++6ZQ6G0+vucs1zfXip5CtJ41jEcKBHHljeVaw+dp/zQHEROywdYzabhThPVq8LDE0vgrf1B/&#10;TLXIIRxL1NCk1JVSxqohh3HkO+LMffvgMGUYamkCXnO4a+VEqZl0aDk3NNjRpqHqfLw4Dbuv2duu&#10;D/NpUcnXF9vZc/G+VVo/DsfqGUSiW/oX/7kPJs8vFvD7TL5Ar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Tlom8AAAA&#10;3A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inset="0.5mm,1.27mm,0.5mm,1.27mm">
                      <w:txbxContent>
                        <w:p w14:paraId="4F292C27">
                          <w:pPr>
                            <w:jc w:val="center"/>
                            <w:rPr>
                              <w:rFonts w:hint="eastAsia" w:ascii="Times New Roman" w:hAnsi="Times New Roman" w:eastAsia="宋体" w:cs="Times New Roman"/>
                            </w:rPr>
                          </w:pPr>
                          <w:r>
                            <w:rPr>
                              <w:rFonts w:hint="eastAsia" w:ascii="Times New Roman" w:hAnsi="Times New Roman" w:eastAsia="宋体" w:cs="Times New Roman"/>
                              <w:strike w:val="0"/>
                              <w:dstrike w:val="0"/>
                              <w:lang w:val="en-US" w:eastAsia="zh-CN"/>
                            </w:rPr>
                            <w:t>区</w:t>
                          </w:r>
                          <w:r>
                            <w:rPr>
                              <w:rFonts w:hint="eastAsia" w:ascii="Times New Roman" w:hAnsi="Times New Roman" w:eastAsia="宋体" w:cs="Times New Roman"/>
                              <w:lang w:val="en-US" w:eastAsia="zh-CN"/>
                            </w:rPr>
                            <w:t>安防委专职</w:t>
                          </w:r>
                          <w:r>
                            <w:rPr>
                              <w:rFonts w:hint="eastAsia" w:ascii="Times New Roman" w:hAnsi="Times New Roman" w:eastAsia="宋体" w:cs="Times New Roman"/>
                            </w:rPr>
                            <w:t>副主任</w:t>
                          </w:r>
                        </w:p>
                        <w:p w14:paraId="410FBECA">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w:t>
                          </w:r>
                          <w:r>
                            <w:rPr>
                              <w:rFonts w:hint="eastAsia" w:ascii="宋体" w:hAnsi="宋体" w:eastAsia="宋体" w:cs="宋体"/>
                              <w:strike w:val="0"/>
                              <w:dstrike w:val="0"/>
                              <w:sz w:val="21"/>
                              <w:szCs w:val="21"/>
                              <w:u w:val="none"/>
                              <w:lang w:val="en-US" w:eastAsia="zh-CN"/>
                            </w:rPr>
                            <w:t>区</w:t>
                          </w:r>
                          <w:r>
                            <w:rPr>
                              <w:rFonts w:hint="eastAsia" w:ascii="宋体" w:hAnsi="宋体" w:eastAsia="宋体" w:cs="宋体"/>
                              <w:sz w:val="21"/>
                              <w:szCs w:val="21"/>
                            </w:rPr>
                            <w:t>应急</w:t>
                          </w:r>
                          <w:r>
                            <w:rPr>
                              <w:rFonts w:hint="eastAsia" w:ascii="宋体" w:hAnsi="宋体" w:eastAsia="宋体" w:cs="宋体"/>
                              <w:sz w:val="21"/>
                              <w:szCs w:val="21"/>
                              <w:lang w:val="en-US" w:eastAsia="zh-CN"/>
                            </w:rPr>
                            <w:t>局局</w:t>
                          </w:r>
                          <w:r>
                            <w:rPr>
                              <w:rFonts w:hint="eastAsia" w:ascii="宋体" w:hAnsi="宋体" w:eastAsia="宋体" w:cs="宋体"/>
                              <w:sz w:val="21"/>
                              <w:szCs w:val="21"/>
                            </w:rPr>
                            <w:t>长</w:t>
                          </w:r>
                          <w:r>
                            <w:rPr>
                              <w:rFonts w:hint="eastAsia" w:ascii="Times New Roman" w:hAnsi="Times New Roman" w:eastAsia="宋体" w:cs="Times New Roman"/>
                              <w:sz w:val="21"/>
                              <w:szCs w:val="21"/>
                            </w:rPr>
                            <w:t>）</w:t>
                          </w:r>
                        </w:p>
                      </w:txbxContent>
                    </v:textbox>
                  </v:rect>
                  <v:line id="_x0000_s1026" o:spid="_x0000_s1026" o:spt="20" style="position:absolute;left:21982;top:109485;height:1;width:335;" filled="f" stroked="t" coordsize="21600,21600" o:gfxdata="UEsDBAoAAAAAAIdO4kAAAAAAAAAAAAAAAAAEAAAAZHJzL1BLAwQUAAAACACHTuJAv2qcjLwAAADc&#10;AAAADwAAAGRycy9kb3ducmV2LnhtbEWPQWvDMAyF74P9B6PBbqudQcpI6/YwyOhlh3VjZxGrSWgs&#10;B1uLu/76+jDYTeI9vfdpu7/4SS0U0xjYQrUyoIi74EbuLXx9tk8voJIgO5wCk4VfSrDf3d9tsXEh&#10;8wctR+lVCeHUoIVBZG60Tt1AHtMqzMRFO4XoUcoae+0i5hLuJ/1szFp7HLk0DDjT60Dd+fjjLXAl&#10;31POkpd4rd/qqm4P5r219vGhMhtQQhf5N/9dH1zBXxf88kyZQO9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qnI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21972;top:109480;height:621;width:1;" filled="f" stroked="t" coordsize="21600,21600" o:gfxdata="UEsDBAoAAAAAAIdO4kAAAAAAAAAAAAAAAAAEAAAAZHJzL1BLAwQUAAAACACHTuJA0CY5F7kAAADc&#10;AAAADwAAAGRycy9kb3ducmV2LnhtbEVPTUvEMBC9C/6HMII3N4nQRepm9yBU9uLBVTwPzdgWm0lJ&#10;xmb11xtB8DaP9zm7wznMaqWUp8gO7MaAIu6jn3hw8PrS3dyByoLscY5MDr4ow2F/ebHD1sfCz7Se&#10;ZFA1hHOLDkaRpdU69yMFzJu4EFfuPaaAUmEatE9YaniY9a0xWx1w4tow4kIPI/Ufp8/ggK28zaVI&#10;WdN389jYpjuap8656ytr7kEJneVf/Oc++jp/a+H3mXqB3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AmORe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21674;top:109792;flip:y;height:2;width:289;" filled="f" stroked="t" coordsize="21600,21600" o:gfxdata="UEsDBAoAAAAAAIdO4kAAAAAAAAAAAAAAAAAEAAAAZHJzL1BLAwQUAAAACACHTuJAM48Zwb0AAADc&#10;AAAADwAAAGRycy9kb3ducmV2LnhtbEVP22rCQBB9F/oPyxT6phujqKSuUtRCKBRRC30dstMkNTsb&#10;spuLf98tCL7N4VxnvR1MJTpqXGlZwXQSgSDOrC45V/B1eR+vQDiPrLGyTApu5GC7eRqtMdG25xN1&#10;Z5+LEMIuQQWF93UipcsKMugmtiYO3I9tDPoAm1zqBvsQbioZR9FCGiw5NBRY066g7HpujYJjnM/q&#10;g75c558fWbpcDfu37/ZXqZfnafQKwtPgH+K7O9Vh/iKG/2fCB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jxnB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line id="_x0000_s1026" o:spid="_x0000_s1026" o:spt="20" style="position:absolute;left:20595;top:110187;flip:x;height:561;width:4;" filled="f" stroked="t" coordsize="21600,21600" o:gfxdata="UEsDBAoAAAAAAIdO4kAAAAAAAAAAAAAAAAAEAAAAZHJzL1BLAwQUAAAACACHTuJAZTm4gLsAAADc&#10;AAAADwAAAGRycy9kb3ducmV2LnhtbEVPS4vCMBC+C/sfwix407SKD6ppD7sKgpRFdy/ehmZsi82k&#10;NLHqvzeCsLf5+J6zzu6mET11rrasIB5HIIgLq2suFfz9bkdLEM4ja2wsk4IHOcjSj8EaE21vfKD+&#10;6EsRQtglqKDyvk2kdEVFBt3YtsSBO9vOoA+wK6Xu8BbCTSMnUTSXBmsODRW29FVRcTlejYI+zvln&#10;tznZ7z3m5SzO9alYeKWGn3G0AuHp7v/Fb/dOh/nzKbyeCRfI9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Tm4gL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_x0000_s1026" o:spid="_x0000_s1026" o:spt="20" style="position:absolute;left:21975;top:110097;height:1;width:335;" filled="f" stroked="t" coordsize="21600,21600" o:gfxdata="UEsDBAoAAAAAAIdO4kAAAAAAAAAAAAAAAAAEAAAAZHJzL1BLAwQUAAAACACHTuJAwFGaj7oAAADc&#10;AAAADwAAAGRycy9kb3ducmV2LnhtbEVPTUvEMBC9C/6HMII3N6nYRbqb3YNQ2YsHV9nz0Ixt2WZS&#10;krFZ/fVGELzN433Odn/xk1oopjGwhWplQBF3wY3cW3h/a+8eQSVBdjgFJgtflGC/u77aYuNC5lda&#10;jtKrEsKpQQuDyNxonbqBPKZVmIkL9xGiRykw9tpFzCXcT/remLX2OHJpGHCmp4G68/HTW+BKTlPO&#10;kpf4XT/XVd0ezEtr7e1NZTaghC7yL/5zH1yZv36A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UZqP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roundrect id="_x0000_s1026" o:spid="_x0000_s1026" o:spt="2" style="position:absolute;left:23484;top:110488;height:510;width:3000;" fillcolor="#FFFFFF" filled="t" stroked="t" coordsize="21600,21600" arcsize="0.166666666666667" o:gfxdata="UEsDBAoAAAAAAIdO4kAAAAAAAAAAAAAAAAAEAAAAZHJzL1BLAwQUAAAACACHTuJAIIHe4rwAAADc&#10;AAAADwAAAGRycy9kb3ducmV2LnhtbEVPTWvCQBC9F/oflin0UswmQm2Irh4aVnorakGPY3ZMQrOz&#10;Mbsa+++7QqG3ebzPWaxuthNXGnzrWEGWpCCIK2darhV87fQkB+EDssHOMSn4IQ+r5ePDAgvjRt7Q&#10;dRtqEUPYF6igCaEvpPRVQxZ94nriyJ3cYDFEONTSDDjGcNvJaZrOpMWWY0ODPb03VH1vL1ZBnevP&#10;Nz7oXO/bck0vGrNjeVbq+SlL5yAC3cK/+M/9YeL82Svcn4kX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B3uK8AAAA&#10;3A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14:paraId="3381ECA5">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eastAsia="zh-CN"/>
                            </w:rPr>
                            <w:t>启动</w:t>
                          </w:r>
                          <w:r>
                            <w:rPr>
                              <w:rFonts w:hint="eastAsia" w:ascii="Times New Roman" w:hAnsi="Times New Roman" w:eastAsia="宋体" w:cs="Times New Roman"/>
                              <w:strike w:val="0"/>
                              <w:dstrike w:val="0"/>
                              <w:color w:val="auto"/>
                              <w:u w:val="none"/>
                              <w:lang w:val="en-US" w:eastAsia="zh-CN"/>
                            </w:rPr>
                            <w:t>区</w:t>
                          </w:r>
                          <w:r>
                            <w:rPr>
                              <w:rFonts w:hint="eastAsia" w:ascii="Times New Roman" w:hAnsi="Times New Roman" w:eastAsia="宋体" w:cs="Times New Roman"/>
                              <w:color w:val="auto"/>
                              <w:u w:val="none"/>
                              <w:lang w:eastAsia="zh-CN"/>
                            </w:rPr>
                            <w:t>级四</w:t>
                          </w:r>
                          <w:r>
                            <w:rPr>
                              <w:rFonts w:hint="eastAsia" w:ascii="Times New Roman" w:hAnsi="Times New Roman" w:eastAsia="宋体" w:cs="Times New Roman"/>
                              <w:color w:val="auto"/>
                              <w:u w:val="none"/>
                              <w:lang w:val="en-US" w:eastAsia="zh-CN"/>
                            </w:rPr>
                            <w:t>级救灾应急响应</w:t>
                          </w:r>
                        </w:p>
                        <w:p w14:paraId="496C3A95">
                          <w:pPr>
                            <w:jc w:val="center"/>
                            <w:rPr>
                              <w:rFonts w:hint="eastAsia" w:ascii="Times New Roman" w:hAnsi="Times New Roman" w:eastAsia="宋体" w:cs="Times New Roman"/>
                              <w:color w:val="auto"/>
                              <w:u w:val="none"/>
                              <w:lang w:eastAsia="zh-CN"/>
                            </w:rPr>
                          </w:pPr>
                        </w:p>
                      </w:txbxContent>
                    </v:textbox>
                  </v:roundrect>
                  <v:shape id="_x0000_s1026" o:spid="_x0000_s1026" o:spt="32" type="#_x0000_t32" style="position:absolute;left:20596;top:110747;flip:y;height:12;width:2853;" filled="f" stroked="t" coordsize="21600,21600" o:gfxdata="UEsDBAoAAAAAAIdO4kAAAAAAAAAAAAAAAAAEAAAAZHJzL1BLAwQUAAAACACHTuJAdTUZaboAAADc&#10;AAAADwAAAGRycy9kb3ducmV2LnhtbEVPPWvDMBDdC/0P4gLZGskdTONGMU0h0CWDk5D5sK62iXVy&#10;JTl2/n1UKHS7x/u8TTnbXtzIh86xhmylQBDXznTcaDif9i9vIEJENtg7Jg13ClBun582WBg3cUW3&#10;Y2xECuFQoIY2xqGQMtQtWQwrNxAn7tt5izFB30jjcUrhtpevSuXSYsepocWBPluqr8fRaogfo1HV&#10;db0fDyc/+5/LuLso0nq5yNQ7iEhz/Bf/ub9Mmp/n8PtMukB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NRlpugAAANwA&#10;AAAPAAAAAAAAAAEAIAAAACIAAABkcnMvZG93bnJldi54bWxQSwECFAAUAAAACACHTuJAMy8FnjsA&#10;AAA5AAAAEAAAAAAAAAABACAAAAAJAQAAZHJzL3NoYXBleG1sLnhtbFBLBQYAAAAABgAGAFsBAACz&#10;AwAAAAA=&#10;">
                    <v:fill on="f" focussize="0,0"/>
                    <v:stroke weight="1pt" color="#000000" joinstyle="round" endarrow="open" endarrowwidth="wide" endarrowlength="long"/>
                    <v:imagedata o:title=""/>
                    <o:lock v:ext="edit" aspectratio="f"/>
                  </v:shape>
                </v:group>
              </v:group>
            </w:pict>
          </mc:Fallback>
        </mc:AlternateContent>
      </w:r>
    </w:p>
    <w:p w14:paraId="0330FDE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p>
    <w:p w14:paraId="57C8FD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p>
    <w:p w14:paraId="1F1376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p>
    <w:p w14:paraId="774BF269">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楷体_GB2312" w:cs="Times New Roman"/>
          <w:bCs/>
          <w:color w:val="000000"/>
          <w:sz w:val="32"/>
          <w:szCs w:val="32"/>
          <w:u w:val="none"/>
        </w:rPr>
      </w:pPr>
    </w:p>
    <w:p w14:paraId="069BF5A7">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楷体_GB2312" w:cs="Times New Roman"/>
          <w:bCs/>
          <w:color w:val="000000"/>
          <w:sz w:val="32"/>
          <w:szCs w:val="32"/>
          <w:u w:val="none"/>
        </w:rPr>
      </w:pPr>
    </w:p>
    <w:p w14:paraId="6BA55B86">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rPr>
      </w:pPr>
    </w:p>
    <w:p w14:paraId="18CF88A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u w:val="none"/>
        </w:rPr>
      </w:pPr>
    </w:p>
    <w:p w14:paraId="0204E3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u w:val="none"/>
        </w:rPr>
      </w:pPr>
    </w:p>
    <w:p w14:paraId="67F8A40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楷体_GB2312" w:cs="Times New Roman"/>
          <w:bCs/>
          <w:color w:val="000000"/>
          <w:sz w:val="32"/>
          <w:szCs w:val="32"/>
          <w:u w:val="none"/>
        </w:rPr>
      </w:pPr>
      <w:r>
        <w:rPr>
          <w:rFonts w:hint="default" w:ascii="Times New Roman" w:hAnsi="Times New Roman" w:eastAsia="楷体_GB2312" w:cs="Times New Roman"/>
          <w:bCs/>
          <w:color w:val="000000"/>
          <w:sz w:val="32"/>
          <w:szCs w:val="32"/>
          <w:u w:val="none"/>
        </w:rPr>
        <w:t>5.1.3 响应措施</w:t>
      </w:r>
    </w:p>
    <w:p w14:paraId="519480A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val="en-US" w:eastAsia="zh-CN"/>
        </w:rPr>
        <w:t>安防委办</w:t>
      </w:r>
      <w:r>
        <w:rPr>
          <w:rFonts w:hint="default" w:ascii="Times New Roman" w:hAnsi="Times New Roman" w:eastAsia="仿宋_GB2312" w:cs="Times New Roman"/>
          <w:color w:val="000000"/>
          <w:sz w:val="32"/>
          <w:szCs w:val="32"/>
          <w:u w:val="none"/>
        </w:rPr>
        <w:t>组织协调</w:t>
      </w:r>
      <w:r>
        <w:rPr>
          <w:rFonts w:hint="default" w:ascii="Times New Roman" w:hAnsi="Times New Roman" w:eastAsia="仿宋_GB2312" w:cs="Times New Roman"/>
          <w:strike w:val="0"/>
          <w:dstrike w:val="0"/>
          <w:color w:val="000000"/>
          <w:sz w:val="32"/>
          <w:szCs w:val="32"/>
          <w:u w:val="none"/>
          <w:lang w:val="en-US" w:eastAsia="zh-CN"/>
        </w:rPr>
        <w:t>全区</w:t>
      </w:r>
      <w:r>
        <w:rPr>
          <w:rFonts w:hint="default" w:ascii="Times New Roman" w:hAnsi="Times New Roman" w:eastAsia="仿宋_GB2312" w:cs="Times New Roman"/>
          <w:color w:val="000000"/>
          <w:sz w:val="32"/>
          <w:szCs w:val="32"/>
          <w:u w:val="none"/>
        </w:rPr>
        <w:t>自然灾害救助工作，指导支持受灾</w:t>
      </w:r>
      <w:r>
        <w:rPr>
          <w:rFonts w:hint="default" w:ascii="Times New Roman" w:hAnsi="Times New Roman" w:eastAsia="仿宋_GB2312" w:cs="Times New Roman"/>
          <w:strike w:val="0"/>
          <w:dstrike w:val="0"/>
          <w:color w:val="000000"/>
          <w:sz w:val="32"/>
          <w:szCs w:val="32"/>
          <w:u w:val="none"/>
          <w:lang w:val="en-US" w:eastAsia="zh-CN"/>
        </w:rPr>
        <w:t>镇</w:t>
      </w:r>
      <w:r>
        <w:rPr>
          <w:rFonts w:hint="default" w:ascii="Times New Roman" w:hAnsi="Times New Roman" w:eastAsia="仿宋_GB2312" w:cs="Times New Roman"/>
          <w:bCs/>
          <w:color w:val="auto"/>
          <w:sz w:val="32"/>
          <w:szCs w:val="32"/>
          <w:u w:val="none"/>
          <w:lang w:val="en-US" w:eastAsia="zh-CN"/>
        </w:rPr>
        <w:t>（街道）</w:t>
      </w:r>
      <w:r>
        <w:rPr>
          <w:rFonts w:hint="default" w:ascii="Times New Roman" w:hAnsi="Times New Roman" w:eastAsia="仿宋_GB2312" w:cs="Times New Roman"/>
          <w:strike w:val="0"/>
          <w:dstrike w:val="0"/>
          <w:color w:val="000000"/>
          <w:sz w:val="32"/>
          <w:szCs w:val="32"/>
          <w:u w:val="none"/>
          <w:lang w:val="en-US" w:eastAsia="zh-CN"/>
        </w:rPr>
        <w:t>和涉灾部门的</w:t>
      </w:r>
      <w:r>
        <w:rPr>
          <w:rFonts w:hint="default" w:ascii="Times New Roman" w:hAnsi="Times New Roman" w:eastAsia="仿宋_GB2312" w:cs="Times New Roman"/>
          <w:color w:val="000000"/>
          <w:sz w:val="32"/>
          <w:szCs w:val="32"/>
          <w:u w:val="none"/>
        </w:rPr>
        <w:t>自然灾害救助工作。</w:t>
      </w:r>
      <w:r>
        <w:rPr>
          <w:rFonts w:hint="default" w:ascii="Times New Roman" w:hAnsi="Times New Roman" w:eastAsia="仿宋_GB2312" w:cs="Times New Roman"/>
          <w:strike w:val="0"/>
          <w:dstrike w:val="0"/>
          <w:color w:val="000000"/>
          <w:sz w:val="32"/>
          <w:szCs w:val="32"/>
          <w:u w:val="none"/>
          <w:lang w:val="en-US" w:eastAsia="zh-CN"/>
        </w:rPr>
        <w:t>区安防委</w:t>
      </w:r>
      <w:r>
        <w:rPr>
          <w:rFonts w:hint="default" w:ascii="Times New Roman" w:hAnsi="Times New Roman" w:eastAsia="仿宋_GB2312" w:cs="Times New Roman"/>
          <w:color w:val="000000"/>
          <w:sz w:val="32"/>
          <w:szCs w:val="32"/>
          <w:u w:val="none"/>
        </w:rPr>
        <w:t>及其成员单位视情采取以下措施：</w:t>
      </w:r>
    </w:p>
    <w:p w14:paraId="1D0BA7D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Cs/>
          <w:color w:val="000000"/>
          <w:sz w:val="32"/>
          <w:szCs w:val="32"/>
          <w:u w:val="none"/>
        </w:rPr>
      </w:pPr>
      <w:r>
        <w:rPr>
          <w:rFonts w:hint="default" w:ascii="Times New Roman" w:hAnsi="Times New Roman" w:eastAsia="仿宋_GB2312" w:cs="Times New Roman"/>
          <w:bCs/>
          <w:color w:val="000000"/>
          <w:sz w:val="32"/>
          <w:szCs w:val="32"/>
          <w:u w:val="none"/>
        </w:rPr>
        <w:t>（1）</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val="en-US" w:eastAsia="zh-CN"/>
        </w:rPr>
        <w:t>安防委办</w:t>
      </w:r>
      <w:r>
        <w:rPr>
          <w:rFonts w:hint="default" w:ascii="Times New Roman" w:hAnsi="Times New Roman" w:eastAsia="仿宋_GB2312" w:cs="Times New Roman"/>
          <w:bCs/>
          <w:color w:val="000000"/>
          <w:sz w:val="32"/>
          <w:szCs w:val="32"/>
          <w:u w:val="none"/>
        </w:rPr>
        <w:t>视情组织有关部门和单位召开会商会，分析灾区形势，研究落实救灾支持措施。</w:t>
      </w:r>
    </w:p>
    <w:p w14:paraId="28FD4C4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2</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必要时采取停课、停工、停产、停运、停业等措施，做好断水、断电、断网、断路、断气等极端情况应急准备。</w:t>
      </w:r>
    </w:p>
    <w:p w14:paraId="48F1BF3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Cs/>
          <w:color w:val="000000"/>
          <w:sz w:val="32"/>
          <w:szCs w:val="32"/>
          <w:u w:val="none"/>
          <w:lang w:eastAsia="zh-CN"/>
        </w:rPr>
      </w:pP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3</w:t>
      </w:r>
      <w:r>
        <w:rPr>
          <w:rFonts w:hint="default" w:ascii="Times New Roman" w:hAnsi="Times New Roman" w:eastAsia="仿宋_GB2312" w:cs="Times New Roman"/>
          <w:bCs/>
          <w:color w:val="000000"/>
          <w:sz w:val="32"/>
          <w:szCs w:val="32"/>
          <w:u w:val="none"/>
        </w:rPr>
        <w:t>）派出工作组赴</w:t>
      </w:r>
      <w:r>
        <w:rPr>
          <w:rFonts w:hint="default" w:ascii="Times New Roman" w:hAnsi="Times New Roman" w:eastAsia="仿宋_GB2312" w:cs="Times New Roman"/>
          <w:bCs/>
          <w:color w:val="000000"/>
          <w:sz w:val="32"/>
          <w:szCs w:val="32"/>
          <w:u w:val="none"/>
          <w:lang w:eastAsia="zh-CN"/>
        </w:rPr>
        <w:t>受灾地区</w:t>
      </w:r>
      <w:r>
        <w:rPr>
          <w:rFonts w:hint="default" w:ascii="Times New Roman" w:hAnsi="Times New Roman" w:eastAsia="仿宋_GB2312" w:cs="Times New Roman"/>
          <w:bCs/>
          <w:color w:val="000000"/>
          <w:sz w:val="32"/>
          <w:szCs w:val="32"/>
          <w:u w:val="none"/>
        </w:rPr>
        <w:t>慰问受灾群众，核查灾情，协助指导开展</w:t>
      </w:r>
      <w:r>
        <w:rPr>
          <w:rFonts w:hint="default" w:ascii="Times New Roman" w:hAnsi="Times New Roman" w:eastAsia="仿宋_GB2312" w:cs="Times New Roman"/>
          <w:bCs/>
          <w:color w:val="000000"/>
          <w:sz w:val="32"/>
          <w:szCs w:val="32"/>
          <w:u w:val="none"/>
          <w:lang w:eastAsia="zh-CN"/>
        </w:rPr>
        <w:t>灾害救助</w:t>
      </w:r>
      <w:r>
        <w:rPr>
          <w:rFonts w:hint="default" w:ascii="Times New Roman" w:hAnsi="Times New Roman" w:eastAsia="仿宋_GB2312" w:cs="Times New Roman"/>
          <w:bCs/>
          <w:color w:val="000000"/>
          <w:sz w:val="32"/>
          <w:szCs w:val="32"/>
          <w:u w:val="none"/>
        </w:rPr>
        <w:t>工作。</w:t>
      </w:r>
      <w:r>
        <w:rPr>
          <w:rFonts w:hint="default" w:ascii="Times New Roman" w:hAnsi="Times New Roman" w:eastAsia="仿宋_GB2312" w:cs="Times New Roman"/>
          <w:bCs/>
          <w:color w:val="000000"/>
          <w:sz w:val="32"/>
          <w:szCs w:val="32"/>
          <w:u w:val="none"/>
          <w:lang w:eastAsia="zh-CN"/>
        </w:rPr>
        <w:t>必要时，可由有关部门组成联合工作组。</w:t>
      </w:r>
    </w:p>
    <w:p w14:paraId="0AB7B8B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Cs/>
          <w:color w:val="000000"/>
          <w:sz w:val="32"/>
          <w:szCs w:val="32"/>
          <w:u w:val="none"/>
        </w:rPr>
      </w:pP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4</w:t>
      </w:r>
      <w:r>
        <w:rPr>
          <w:rFonts w:hint="default" w:ascii="Times New Roman" w:hAnsi="Times New Roman" w:eastAsia="仿宋_GB2312" w:cs="Times New Roman"/>
          <w:bCs/>
          <w:color w:val="000000"/>
          <w:sz w:val="32"/>
          <w:szCs w:val="32"/>
          <w:u w:val="none"/>
        </w:rPr>
        <w:t>）坚持24小时值班和灾情零报告制度。</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val="en-US" w:eastAsia="zh-CN"/>
        </w:rPr>
        <w:t>安防委办</w:t>
      </w:r>
      <w:r>
        <w:rPr>
          <w:rFonts w:hint="default" w:ascii="Times New Roman" w:hAnsi="Times New Roman" w:eastAsia="仿宋_GB2312" w:cs="Times New Roman"/>
          <w:bCs/>
          <w:color w:val="000000"/>
          <w:sz w:val="32"/>
          <w:szCs w:val="32"/>
          <w:u w:val="none"/>
        </w:rPr>
        <w:t>及时掌握并按照有关规定统一发布灾情和救灾工作动态信息。</w:t>
      </w:r>
    </w:p>
    <w:p w14:paraId="2C7AD8C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w:t>
      </w:r>
      <w:r>
        <w:rPr>
          <w:rFonts w:hint="default" w:ascii="Times New Roman" w:hAnsi="Times New Roman" w:eastAsia="仿宋_GB2312" w:cs="Times New Roman"/>
          <w:bCs/>
          <w:color w:val="auto"/>
          <w:sz w:val="32"/>
          <w:szCs w:val="32"/>
          <w:u w:val="none"/>
          <w:lang w:val="en-US" w:eastAsia="zh-CN"/>
        </w:rPr>
        <w:t>5</w:t>
      </w:r>
      <w:r>
        <w:rPr>
          <w:rFonts w:hint="default" w:ascii="Times New Roman" w:hAnsi="Times New Roman" w:eastAsia="仿宋_GB2312" w:cs="Times New Roman"/>
          <w:bCs/>
          <w:color w:val="auto"/>
          <w:sz w:val="32"/>
          <w:szCs w:val="32"/>
          <w:u w:val="none"/>
        </w:rPr>
        <w:t>）</w:t>
      </w:r>
      <w:r>
        <w:rPr>
          <w:rFonts w:hint="default" w:ascii="Times New Roman" w:hAnsi="Times New Roman" w:eastAsia="仿宋_GB2312" w:cs="Times New Roman"/>
          <w:color w:val="auto"/>
          <w:sz w:val="32"/>
          <w:szCs w:val="32"/>
          <w:u w:val="none"/>
        </w:rPr>
        <w:t>灾害发生后，</w:t>
      </w:r>
      <w:r>
        <w:rPr>
          <w:rFonts w:hint="default" w:ascii="Times New Roman" w:hAnsi="Times New Roman" w:eastAsia="仿宋_GB2312" w:cs="Times New Roman"/>
          <w:strike w:val="0"/>
          <w:dstrike w:val="0"/>
          <w:color w:val="auto"/>
          <w:sz w:val="32"/>
          <w:szCs w:val="32"/>
          <w:u w:val="none"/>
          <w:lang w:val="en-US" w:eastAsia="zh-CN"/>
        </w:rPr>
        <w:t>区应急局会同区财政局</w:t>
      </w:r>
      <w:r>
        <w:rPr>
          <w:rFonts w:hint="default" w:ascii="Times New Roman" w:hAnsi="Times New Roman" w:eastAsia="仿宋_GB2312" w:cs="Times New Roman"/>
          <w:strike w:val="0"/>
          <w:dstrike w:val="0"/>
          <w:color w:val="auto"/>
          <w:sz w:val="32"/>
          <w:szCs w:val="32"/>
          <w:u w:val="none"/>
        </w:rPr>
        <w:t>按规定程序</w:t>
      </w:r>
      <w:r>
        <w:rPr>
          <w:rFonts w:hint="default" w:ascii="Times New Roman" w:hAnsi="Times New Roman" w:eastAsia="仿宋_GB2312" w:cs="Times New Roman"/>
          <w:color w:val="auto"/>
          <w:sz w:val="32"/>
          <w:szCs w:val="32"/>
          <w:u w:val="none"/>
        </w:rPr>
        <w:t>及时</w:t>
      </w:r>
      <w:r>
        <w:rPr>
          <w:rFonts w:hint="default" w:ascii="Times New Roman" w:hAnsi="Times New Roman" w:eastAsia="仿宋_GB2312" w:cs="Times New Roman"/>
          <w:color w:val="auto"/>
          <w:sz w:val="32"/>
          <w:szCs w:val="32"/>
          <w:u w:val="none"/>
          <w:lang w:val="en-US" w:eastAsia="zh-CN"/>
        </w:rPr>
        <w:t>向上级申请救灾资金和调拨</w:t>
      </w:r>
      <w:r>
        <w:rPr>
          <w:rFonts w:hint="default" w:ascii="Times New Roman" w:hAnsi="Times New Roman" w:eastAsia="仿宋_GB2312" w:cs="Times New Roman"/>
          <w:color w:val="auto"/>
          <w:sz w:val="32"/>
          <w:szCs w:val="32"/>
          <w:u w:val="none"/>
        </w:rPr>
        <w:t>救灾物资，指导、监督基层救灾应急措施落实和救灾款物发放；协调交通运输等部门紧急调运救灾物资、运输人员。</w:t>
      </w:r>
    </w:p>
    <w:p w14:paraId="5A22633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6</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color w:val="000000"/>
          <w:sz w:val="32"/>
          <w:szCs w:val="32"/>
          <w:highlight w:val="none"/>
          <w:u w:val="none"/>
          <w:lang w:eastAsia="zh-CN"/>
        </w:rPr>
        <w:t>区</w:t>
      </w:r>
      <w:r>
        <w:rPr>
          <w:rFonts w:hint="default" w:ascii="Times New Roman" w:hAnsi="Times New Roman" w:eastAsia="仿宋_GB2312" w:cs="Times New Roman"/>
          <w:color w:val="000000"/>
          <w:sz w:val="32"/>
          <w:szCs w:val="32"/>
          <w:highlight w:val="none"/>
          <w:u w:val="none"/>
          <w:lang w:val="en-US" w:eastAsia="zh-CN"/>
        </w:rPr>
        <w:t>应急局</w:t>
      </w:r>
      <w:r>
        <w:rPr>
          <w:rFonts w:hint="default" w:ascii="Times New Roman" w:hAnsi="Times New Roman" w:eastAsia="仿宋_GB2312" w:cs="Times New Roman"/>
          <w:color w:val="000000"/>
          <w:sz w:val="32"/>
          <w:szCs w:val="32"/>
          <w:highlight w:val="none"/>
          <w:u w:val="none"/>
        </w:rPr>
        <w:t>根据</w:t>
      </w:r>
      <w:r>
        <w:rPr>
          <w:rFonts w:hint="default" w:ascii="Times New Roman" w:hAnsi="Times New Roman" w:eastAsia="仿宋_GB2312" w:cs="Times New Roman"/>
          <w:color w:val="000000"/>
          <w:sz w:val="32"/>
          <w:szCs w:val="32"/>
          <w:highlight w:val="none"/>
          <w:u w:val="none"/>
          <w:lang w:val="en-US" w:eastAsia="zh-CN"/>
        </w:rPr>
        <w:t>灾情进展情况及时</w:t>
      </w:r>
      <w:r>
        <w:rPr>
          <w:rFonts w:hint="default" w:ascii="Times New Roman" w:hAnsi="Times New Roman" w:eastAsia="仿宋_GB2312" w:cs="Times New Roman"/>
          <w:color w:val="000000"/>
          <w:sz w:val="32"/>
          <w:szCs w:val="32"/>
          <w:highlight w:val="none"/>
          <w:u w:val="none"/>
        </w:rPr>
        <w:t>组织协调民兵</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国家综合性消防救援队伍</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社会救援队伍、企业救援队伍、政府部门救援队伍</w:t>
      </w:r>
      <w:r>
        <w:rPr>
          <w:rFonts w:hint="default" w:ascii="Times New Roman" w:hAnsi="Times New Roman" w:eastAsia="仿宋_GB2312" w:cs="Times New Roman"/>
          <w:color w:val="000000"/>
          <w:sz w:val="32"/>
          <w:szCs w:val="32"/>
          <w:highlight w:val="none"/>
          <w:u w:val="none"/>
        </w:rPr>
        <w:t>参加救灾，</w:t>
      </w:r>
      <w:r>
        <w:rPr>
          <w:rFonts w:hint="default" w:ascii="Times New Roman" w:hAnsi="Times New Roman" w:eastAsia="仿宋_GB2312" w:cs="Times New Roman"/>
          <w:color w:val="000000"/>
          <w:sz w:val="32"/>
          <w:szCs w:val="32"/>
          <w:highlight w:val="none"/>
          <w:u w:val="none"/>
          <w:lang w:val="en-US" w:eastAsia="zh-CN"/>
        </w:rPr>
        <w:t>做好灾害救助工作</w:t>
      </w:r>
      <w:r>
        <w:rPr>
          <w:rFonts w:hint="default" w:ascii="Times New Roman" w:hAnsi="Times New Roman" w:eastAsia="仿宋_GB2312" w:cs="Times New Roman"/>
          <w:color w:val="000000"/>
          <w:sz w:val="32"/>
          <w:szCs w:val="32"/>
          <w:highlight w:val="none"/>
          <w:u w:val="none"/>
        </w:rPr>
        <w:t>。</w:t>
      </w:r>
    </w:p>
    <w:p w14:paraId="0508903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Cs/>
          <w:color w:val="000000"/>
          <w:sz w:val="32"/>
          <w:szCs w:val="32"/>
          <w:u w:val="none"/>
        </w:rPr>
      </w:pP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7</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strike w:val="0"/>
          <w:dstrike w:val="0"/>
          <w:color w:val="000000"/>
          <w:sz w:val="32"/>
          <w:szCs w:val="32"/>
          <w:u w:val="none"/>
          <w:lang w:val="en-US" w:eastAsia="zh-CN"/>
        </w:rPr>
        <w:t>区卫健委</w:t>
      </w:r>
      <w:r>
        <w:rPr>
          <w:rFonts w:hint="default" w:ascii="Times New Roman" w:hAnsi="Times New Roman" w:eastAsia="仿宋_GB2312" w:cs="Times New Roman"/>
          <w:bCs/>
          <w:color w:val="000000"/>
          <w:sz w:val="32"/>
          <w:szCs w:val="32"/>
          <w:u w:val="none"/>
        </w:rPr>
        <w:t>指导受灾</w:t>
      </w:r>
      <w:r>
        <w:rPr>
          <w:rFonts w:hint="default" w:ascii="Times New Roman" w:hAnsi="Times New Roman" w:eastAsia="仿宋_GB2312" w:cs="Times New Roman"/>
          <w:bCs/>
          <w:strike w:val="0"/>
          <w:dstrike w:val="0"/>
          <w:color w:val="000000"/>
          <w:sz w:val="32"/>
          <w:szCs w:val="32"/>
          <w:u w:val="none"/>
          <w:lang w:val="en-US" w:eastAsia="zh-CN"/>
        </w:rPr>
        <w:t>镇</w:t>
      </w:r>
      <w:r>
        <w:rPr>
          <w:rFonts w:hint="default" w:ascii="Times New Roman" w:hAnsi="Times New Roman" w:eastAsia="仿宋_GB2312" w:cs="Times New Roman"/>
          <w:bCs/>
          <w:color w:val="auto"/>
          <w:sz w:val="32"/>
          <w:szCs w:val="32"/>
          <w:u w:val="none"/>
          <w:lang w:val="en-US" w:eastAsia="zh-CN"/>
        </w:rPr>
        <w:t>（街道）</w:t>
      </w:r>
      <w:r>
        <w:rPr>
          <w:rFonts w:hint="default" w:ascii="Times New Roman" w:hAnsi="Times New Roman" w:eastAsia="仿宋_GB2312" w:cs="Times New Roman"/>
          <w:bCs/>
          <w:color w:val="000000"/>
          <w:sz w:val="32"/>
          <w:szCs w:val="32"/>
          <w:u w:val="none"/>
        </w:rPr>
        <w:t>做好医疗救治、灾后防疫和心理援助等卫生应急工作。</w:t>
      </w:r>
    </w:p>
    <w:p w14:paraId="3C3ED28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Cs/>
          <w:color w:val="000000"/>
          <w:sz w:val="32"/>
          <w:szCs w:val="32"/>
          <w:u w:val="none"/>
        </w:rPr>
      </w:pP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8</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区安防委</w:t>
      </w:r>
      <w:r>
        <w:rPr>
          <w:rFonts w:hint="default" w:ascii="Times New Roman" w:hAnsi="Times New Roman" w:eastAsia="仿宋_GB2312" w:cs="Times New Roman"/>
          <w:bCs/>
          <w:color w:val="000000"/>
          <w:sz w:val="32"/>
          <w:szCs w:val="32"/>
          <w:u w:val="none"/>
        </w:rPr>
        <w:t>其他成员单位按职责做好有关工作。</w:t>
      </w:r>
    </w:p>
    <w:p w14:paraId="4A43142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楷体_GB2312" w:cs="Times New Roman"/>
          <w:bCs/>
          <w:color w:val="000000"/>
          <w:sz w:val="32"/>
          <w:szCs w:val="32"/>
          <w:u w:val="none"/>
        </w:rPr>
      </w:pPr>
      <w:r>
        <w:rPr>
          <w:rFonts w:hint="default" w:ascii="Times New Roman" w:hAnsi="Times New Roman" w:eastAsia="楷体_GB2312" w:cs="Times New Roman"/>
          <w:bCs/>
          <w:color w:val="000000"/>
          <w:sz w:val="32"/>
          <w:szCs w:val="32"/>
          <w:u w:val="none"/>
        </w:rPr>
        <w:t>5.2</w:t>
      </w:r>
      <w:r>
        <w:rPr>
          <w:rFonts w:hint="default" w:ascii="Times New Roman" w:hAnsi="Times New Roman" w:eastAsia="楷体_GB2312" w:cs="Times New Roman"/>
          <w:bCs/>
          <w:color w:val="000000"/>
          <w:sz w:val="32"/>
          <w:szCs w:val="32"/>
          <w:u w:val="none"/>
          <w:lang w:val="en-US" w:eastAsia="zh-CN"/>
        </w:rPr>
        <w:t xml:space="preserve">  </w:t>
      </w:r>
      <w:r>
        <w:rPr>
          <w:rFonts w:hint="default" w:ascii="Times New Roman" w:hAnsi="Times New Roman" w:eastAsia="楷体_GB2312" w:cs="Times New Roman"/>
          <w:bCs/>
          <w:color w:val="000000"/>
          <w:sz w:val="32"/>
          <w:szCs w:val="32"/>
          <w:u w:val="none"/>
          <w:lang w:eastAsia="zh-CN"/>
        </w:rPr>
        <w:t>三</w:t>
      </w:r>
      <w:r>
        <w:rPr>
          <w:rFonts w:hint="default" w:ascii="Times New Roman" w:hAnsi="Times New Roman" w:eastAsia="楷体_GB2312" w:cs="Times New Roman"/>
          <w:bCs/>
          <w:color w:val="000000"/>
          <w:sz w:val="32"/>
          <w:szCs w:val="32"/>
          <w:u w:val="none"/>
        </w:rPr>
        <w:t>级响应</w:t>
      </w:r>
    </w:p>
    <w:p w14:paraId="67D8FC0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5.2.1 启动条件</w:t>
      </w:r>
    </w:p>
    <w:p w14:paraId="5CD9084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（1）全</w:t>
      </w:r>
      <w:r>
        <w:rPr>
          <w:rFonts w:hint="default" w:ascii="Times New Roman" w:hAnsi="Times New Roman" w:eastAsia="仿宋_GB2312" w:cs="Times New Roman"/>
          <w:strike w:val="0"/>
          <w:dstrike w:val="0"/>
          <w:color w:val="auto"/>
          <w:sz w:val="32"/>
          <w:szCs w:val="32"/>
          <w:u w:val="none"/>
          <w:lang w:val="en-US" w:eastAsia="zh-CN"/>
        </w:rPr>
        <w:t>区</w:t>
      </w:r>
      <w:r>
        <w:rPr>
          <w:rFonts w:hint="default" w:ascii="Times New Roman" w:hAnsi="Times New Roman" w:eastAsia="仿宋_GB2312" w:cs="Times New Roman"/>
          <w:color w:val="auto"/>
          <w:sz w:val="32"/>
          <w:szCs w:val="32"/>
          <w:lang w:val="en-US" w:eastAsia="zh-CN"/>
        </w:rPr>
        <w:t>行政区域内发生较大自然灾害，一次灾害过程出现或经会商研判可能出现下列情况之一的，启动三级响应：</w:t>
      </w:r>
    </w:p>
    <w:p w14:paraId="2B644BB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trike w:val="0"/>
          <w:dstrike w:val="0"/>
          <w:color w:val="auto"/>
          <w:sz w:val="32"/>
          <w:szCs w:val="32"/>
          <w:lang w:val="en-US" w:eastAsia="zh-CN"/>
        </w:rPr>
        <w:t>①</w:t>
      </w:r>
      <w:r>
        <w:rPr>
          <w:rFonts w:hint="default" w:ascii="Times New Roman" w:hAnsi="Times New Roman" w:eastAsia="仿宋_GB2312" w:cs="Times New Roman"/>
          <w:color w:val="auto"/>
          <w:sz w:val="32"/>
          <w:szCs w:val="32"/>
          <w:lang w:val="en-US" w:eastAsia="zh-CN"/>
        </w:rPr>
        <w:t>紧急转移安置和需紧急生活救助</w:t>
      </w:r>
      <w:r>
        <w:rPr>
          <w:rFonts w:hint="default" w:ascii="Times New Roman" w:hAnsi="Times New Roman" w:eastAsia="仿宋_GB2312" w:cs="Times New Roman"/>
          <w:strike w:val="0"/>
          <w:dstrike w:val="0"/>
          <w:color w:val="auto"/>
          <w:sz w:val="32"/>
          <w:szCs w:val="32"/>
          <w:u w:val="none"/>
          <w:lang w:val="en-US" w:eastAsia="zh-CN"/>
        </w:rPr>
        <w:t>600</w:t>
      </w:r>
      <w:r>
        <w:rPr>
          <w:rFonts w:hint="default" w:ascii="Times New Roman" w:hAnsi="Times New Roman" w:eastAsia="仿宋_GB2312" w:cs="Times New Roman"/>
          <w:color w:val="auto"/>
          <w:sz w:val="32"/>
          <w:szCs w:val="32"/>
          <w:u w:val="none"/>
          <w:lang w:val="en-US" w:eastAsia="zh-CN"/>
        </w:rPr>
        <w:t>人以上、</w:t>
      </w:r>
      <w:r>
        <w:rPr>
          <w:rFonts w:hint="default" w:ascii="Times New Roman" w:hAnsi="Times New Roman" w:eastAsia="仿宋_GB2312" w:cs="Times New Roman"/>
          <w:strike w:val="0"/>
          <w:dstrike w:val="0"/>
          <w:color w:val="auto"/>
          <w:sz w:val="32"/>
          <w:szCs w:val="32"/>
          <w:u w:val="none"/>
          <w:lang w:val="en-US" w:eastAsia="zh-CN"/>
        </w:rPr>
        <w:t>1500人</w:t>
      </w:r>
      <w:r>
        <w:rPr>
          <w:rFonts w:hint="default" w:ascii="Times New Roman" w:hAnsi="Times New Roman" w:eastAsia="仿宋_GB2312" w:cs="Times New Roman"/>
          <w:color w:val="auto"/>
          <w:sz w:val="32"/>
          <w:szCs w:val="32"/>
          <w:u w:val="none"/>
          <w:lang w:val="en-US" w:eastAsia="zh-CN"/>
        </w:rPr>
        <w:t>以下；</w:t>
      </w:r>
    </w:p>
    <w:p w14:paraId="48FF125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u w:val="none"/>
          <w:lang w:val="en-US" w:eastAsia="zh-CN"/>
        </w:rPr>
        <w:t>②倒塌和严重损坏房屋</w:t>
      </w:r>
      <w:r>
        <w:rPr>
          <w:rFonts w:hint="default" w:ascii="Times New Roman" w:hAnsi="Times New Roman" w:eastAsia="仿宋_GB2312" w:cs="Times New Roman"/>
          <w:strike w:val="0"/>
          <w:dstrike w:val="0"/>
          <w:color w:val="auto"/>
          <w:sz w:val="32"/>
          <w:szCs w:val="32"/>
          <w:u w:val="none"/>
          <w:lang w:val="en-US" w:eastAsia="zh-CN"/>
        </w:rPr>
        <w:t xml:space="preserve"> 40</w:t>
      </w:r>
      <w:r>
        <w:rPr>
          <w:rFonts w:hint="default" w:ascii="Times New Roman" w:hAnsi="Times New Roman" w:eastAsia="仿宋_GB2312" w:cs="Times New Roman"/>
          <w:color w:val="auto"/>
          <w:sz w:val="32"/>
          <w:szCs w:val="32"/>
          <w:u w:val="none"/>
          <w:lang w:val="en-US" w:eastAsia="zh-CN"/>
        </w:rPr>
        <w:t>间或</w:t>
      </w:r>
      <w:r>
        <w:rPr>
          <w:rFonts w:hint="default" w:ascii="Times New Roman" w:hAnsi="Times New Roman" w:eastAsia="仿宋_GB2312" w:cs="Times New Roman"/>
          <w:strike w:val="0"/>
          <w:dstrike w:val="0"/>
          <w:color w:val="auto"/>
          <w:sz w:val="32"/>
          <w:szCs w:val="32"/>
          <w:u w:val="none"/>
          <w:lang w:val="en-US" w:eastAsia="zh-CN"/>
        </w:rPr>
        <w:t xml:space="preserve"> 12</w:t>
      </w:r>
      <w:r>
        <w:rPr>
          <w:rFonts w:hint="default" w:ascii="Times New Roman" w:hAnsi="Times New Roman" w:eastAsia="仿宋_GB2312" w:cs="Times New Roman"/>
          <w:color w:val="auto"/>
          <w:sz w:val="32"/>
          <w:szCs w:val="32"/>
          <w:u w:val="none"/>
          <w:lang w:val="en-US" w:eastAsia="zh-CN"/>
        </w:rPr>
        <w:t>户以上、</w:t>
      </w:r>
      <w:r>
        <w:rPr>
          <w:rFonts w:hint="default" w:ascii="Times New Roman" w:hAnsi="Times New Roman" w:eastAsia="仿宋_GB2312" w:cs="Times New Roman"/>
          <w:strike w:val="0"/>
          <w:dstrike w:val="0"/>
          <w:color w:val="auto"/>
          <w:sz w:val="32"/>
          <w:szCs w:val="32"/>
          <w:u w:val="none"/>
          <w:lang w:val="en-US" w:eastAsia="zh-CN"/>
        </w:rPr>
        <w:t>100</w:t>
      </w:r>
      <w:r>
        <w:rPr>
          <w:rFonts w:hint="default" w:ascii="Times New Roman" w:hAnsi="Times New Roman" w:eastAsia="仿宋_GB2312" w:cs="Times New Roman"/>
          <w:color w:val="auto"/>
          <w:sz w:val="32"/>
          <w:szCs w:val="32"/>
          <w:u w:val="none"/>
          <w:lang w:val="en-US" w:eastAsia="zh-CN"/>
        </w:rPr>
        <w:t>间或</w:t>
      </w:r>
      <w:r>
        <w:rPr>
          <w:rFonts w:hint="default" w:ascii="Times New Roman" w:hAnsi="Times New Roman" w:eastAsia="仿宋_GB2312" w:cs="Times New Roman"/>
          <w:strike w:val="0"/>
          <w:dstrike w:val="0"/>
          <w:color w:val="auto"/>
          <w:sz w:val="32"/>
          <w:szCs w:val="32"/>
          <w:u w:val="none"/>
          <w:lang w:val="en-US" w:eastAsia="zh-CN"/>
        </w:rPr>
        <w:t>30</w:t>
      </w:r>
      <w:r>
        <w:rPr>
          <w:rFonts w:hint="default" w:ascii="Times New Roman" w:hAnsi="Times New Roman" w:eastAsia="仿宋_GB2312" w:cs="Times New Roman"/>
          <w:strike w:val="0"/>
          <w:dstrike w:val="0"/>
          <w:color w:val="auto"/>
          <w:sz w:val="32"/>
          <w:szCs w:val="32"/>
          <w:u w:val="none"/>
          <w:lang w:eastAsia="zh-CN"/>
        </w:rPr>
        <w:t>户</w:t>
      </w:r>
      <w:r>
        <w:rPr>
          <w:rFonts w:hint="default" w:ascii="Times New Roman" w:hAnsi="Times New Roman" w:eastAsia="仿宋_GB2312" w:cs="Times New Roman"/>
          <w:color w:val="auto"/>
          <w:sz w:val="32"/>
          <w:szCs w:val="32"/>
          <w:lang w:val="en-US" w:eastAsia="zh-CN"/>
        </w:rPr>
        <w:t>以下；</w:t>
      </w:r>
    </w:p>
    <w:p w14:paraId="76C650F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③干旱灾害造成缺粮或缺水等生活困难，需政府救助人口</w:t>
      </w:r>
      <w:r>
        <w:rPr>
          <w:rFonts w:hint="default" w:ascii="Times New Roman" w:hAnsi="Times New Roman" w:eastAsia="仿宋_GB2312" w:cs="Times New Roman"/>
          <w:strike w:val="0"/>
          <w:dstrike w:val="0"/>
          <w:color w:val="auto"/>
          <w:sz w:val="32"/>
          <w:szCs w:val="32"/>
          <w:u w:val="none"/>
          <w:lang w:val="en-US" w:eastAsia="zh-CN"/>
        </w:rPr>
        <w:t>2000人</w:t>
      </w:r>
      <w:r>
        <w:rPr>
          <w:rFonts w:hint="default" w:ascii="Times New Roman" w:hAnsi="Times New Roman" w:eastAsia="仿宋_GB2312" w:cs="Times New Roman"/>
          <w:color w:val="auto"/>
          <w:sz w:val="32"/>
          <w:szCs w:val="32"/>
          <w:u w:val="none"/>
          <w:lang w:val="en-US" w:eastAsia="zh-CN"/>
        </w:rPr>
        <w:t>以上、</w:t>
      </w:r>
      <w:r>
        <w:rPr>
          <w:rFonts w:hint="default" w:ascii="Times New Roman" w:hAnsi="Times New Roman" w:eastAsia="仿宋_GB2312" w:cs="Times New Roman"/>
          <w:strike w:val="0"/>
          <w:dstrike w:val="0"/>
          <w:color w:val="auto"/>
          <w:sz w:val="32"/>
          <w:szCs w:val="32"/>
          <w:u w:val="none"/>
          <w:lang w:val="en-US" w:eastAsia="zh-CN"/>
        </w:rPr>
        <w:t>5000人</w:t>
      </w:r>
      <w:r>
        <w:rPr>
          <w:rFonts w:hint="default" w:ascii="Times New Roman" w:hAnsi="Times New Roman" w:eastAsia="仿宋_GB2312" w:cs="Times New Roman"/>
          <w:color w:val="auto"/>
          <w:sz w:val="32"/>
          <w:szCs w:val="32"/>
          <w:u w:val="none"/>
          <w:lang w:val="en-US" w:eastAsia="zh-CN"/>
        </w:rPr>
        <w:t>以下</w:t>
      </w:r>
      <w:r>
        <w:rPr>
          <w:rFonts w:hint="default" w:ascii="Times New Roman" w:hAnsi="Times New Roman" w:eastAsia="仿宋_GB2312" w:cs="Times New Roman"/>
          <w:color w:val="auto"/>
          <w:sz w:val="32"/>
          <w:szCs w:val="32"/>
          <w:lang w:val="en-US" w:eastAsia="zh-CN"/>
        </w:rPr>
        <w:t>；</w:t>
      </w:r>
    </w:p>
    <w:p w14:paraId="16B5A5F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 5 \* GB3 \* MERGEFORMAT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lang w:val="en-US" w:eastAsia="zh-CN"/>
        </w:rPr>
        <w:t>⑤</w:t>
      </w:r>
      <w:r>
        <w:rPr>
          <w:rFonts w:hint="default" w:ascii="Times New Roman" w:hAnsi="Times New Roman" w:eastAsia="仿宋_GB2312" w:cs="Times New Roman"/>
          <w:color w:val="auto"/>
          <w:sz w:val="32"/>
          <w:szCs w:val="32"/>
          <w:lang w:val="en-US" w:eastAsia="zh-CN"/>
        </w:rPr>
        <w:fldChar w:fldCharType="end"/>
      </w:r>
      <w:r>
        <w:rPr>
          <w:rFonts w:hint="default" w:ascii="Times New Roman" w:hAnsi="Times New Roman" w:eastAsia="仿宋_GB2312" w:cs="Times New Roman"/>
          <w:color w:val="auto"/>
          <w:sz w:val="32"/>
          <w:szCs w:val="32"/>
          <w:lang w:val="en-US" w:eastAsia="zh-CN"/>
        </w:rPr>
        <w:t>灾害造成群众生产生活资料遭受严重损失、短期内失去收入来源、社会高度关注。</w:t>
      </w:r>
    </w:p>
    <w:p w14:paraId="2C073A7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5.2.2 启动程序</w:t>
      </w:r>
    </w:p>
    <w:p w14:paraId="0FFB40F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灾害发生后，</w:t>
      </w:r>
      <w:r>
        <w:rPr>
          <w:rFonts w:hint="default" w:ascii="Times New Roman" w:hAnsi="Times New Roman" w:eastAsia="仿宋_GB2312" w:cs="Times New Roman"/>
          <w:strike w:val="0"/>
          <w:dstrike w:val="0"/>
          <w:color w:val="000000"/>
          <w:sz w:val="32"/>
          <w:szCs w:val="32"/>
          <w:u w:val="none"/>
          <w:lang w:val="en-US" w:eastAsia="zh-CN"/>
        </w:rPr>
        <w:t>区安防委办</w:t>
      </w:r>
      <w:r>
        <w:rPr>
          <w:rFonts w:hint="default" w:ascii="Times New Roman" w:hAnsi="Times New Roman" w:eastAsia="仿宋_GB2312" w:cs="Times New Roman"/>
          <w:color w:val="000000"/>
          <w:sz w:val="32"/>
          <w:szCs w:val="32"/>
          <w:u w:val="none"/>
        </w:rPr>
        <w:t>经分析评估，认定灾情达到启动标准，</w:t>
      </w:r>
      <w:r>
        <w:rPr>
          <w:rFonts w:hint="default" w:ascii="Times New Roman" w:hAnsi="Times New Roman" w:eastAsia="仿宋_GB2312" w:cs="Times New Roman"/>
          <w:strike w:val="0"/>
          <w:dstrike w:val="0"/>
          <w:color w:val="000000"/>
          <w:sz w:val="32"/>
          <w:szCs w:val="32"/>
          <w:u w:val="none"/>
          <w:lang w:val="en-US" w:eastAsia="zh-CN"/>
        </w:rPr>
        <w:t>区安防委</w:t>
      </w:r>
      <w:r>
        <w:rPr>
          <w:rFonts w:hint="default" w:ascii="Times New Roman" w:hAnsi="Times New Roman" w:eastAsia="仿宋_GB2312" w:cs="Times New Roman"/>
          <w:color w:val="000000"/>
          <w:sz w:val="32"/>
          <w:szCs w:val="32"/>
          <w:u w:val="none"/>
          <w:lang w:val="en-US" w:eastAsia="zh-CN"/>
        </w:rPr>
        <w:t>专职</w:t>
      </w:r>
      <w:r>
        <w:rPr>
          <w:rFonts w:hint="default" w:ascii="Times New Roman" w:hAnsi="Times New Roman" w:eastAsia="仿宋_GB2312" w:cs="Times New Roman"/>
          <w:color w:val="000000"/>
          <w:sz w:val="32"/>
          <w:szCs w:val="32"/>
          <w:u w:val="none"/>
        </w:rPr>
        <w:t>副主任（</w:t>
      </w:r>
      <w:r>
        <w:rPr>
          <w:rFonts w:hint="default" w:ascii="Times New Roman" w:hAnsi="Times New Roman" w:eastAsia="仿宋_GB2312" w:cs="Times New Roman"/>
          <w:strike w:val="0"/>
          <w:dstrike w:val="0"/>
          <w:color w:val="000000"/>
          <w:sz w:val="32"/>
          <w:szCs w:val="32"/>
          <w:u w:val="none"/>
          <w:lang w:val="en-US" w:eastAsia="zh-CN"/>
        </w:rPr>
        <w:t>区应急局局长</w:t>
      </w:r>
      <w:r>
        <w:rPr>
          <w:rFonts w:hint="default" w:ascii="Times New Roman" w:hAnsi="Times New Roman" w:eastAsia="仿宋_GB2312" w:cs="Times New Roman"/>
          <w:color w:val="000000"/>
          <w:sz w:val="32"/>
          <w:szCs w:val="32"/>
          <w:u w:val="none"/>
        </w:rPr>
        <w:t>）决定启动</w:t>
      </w:r>
      <w:r>
        <w:rPr>
          <w:rFonts w:hint="default" w:ascii="Times New Roman" w:hAnsi="Times New Roman" w:eastAsia="仿宋_GB2312" w:cs="Times New Roman"/>
          <w:color w:val="000000"/>
          <w:sz w:val="32"/>
          <w:szCs w:val="32"/>
          <w:u w:val="none"/>
          <w:lang w:eastAsia="zh-CN"/>
        </w:rPr>
        <w:t>三</w:t>
      </w:r>
      <w:r>
        <w:rPr>
          <w:rFonts w:hint="default" w:ascii="Times New Roman" w:hAnsi="Times New Roman" w:eastAsia="仿宋_GB2312" w:cs="Times New Roman"/>
          <w:color w:val="000000"/>
          <w:sz w:val="32"/>
          <w:szCs w:val="32"/>
          <w:u w:val="none"/>
        </w:rPr>
        <w:t>级响应，并向</w:t>
      </w:r>
      <w:r>
        <w:rPr>
          <w:rFonts w:hint="default" w:ascii="Times New Roman" w:hAnsi="Times New Roman" w:eastAsia="仿宋_GB2312" w:cs="Times New Roman"/>
          <w:color w:val="000000"/>
          <w:sz w:val="32"/>
          <w:szCs w:val="32"/>
          <w:u w:val="none"/>
          <w:lang w:val="en-US" w:eastAsia="zh-CN"/>
        </w:rPr>
        <w:t>区</w:t>
      </w:r>
      <w:r>
        <w:rPr>
          <w:rFonts w:hint="default" w:ascii="Times New Roman" w:hAnsi="Times New Roman" w:eastAsia="仿宋_GB2312" w:cs="Times New Roman"/>
          <w:color w:val="000000"/>
          <w:sz w:val="32"/>
          <w:szCs w:val="32"/>
          <w:u w:val="none"/>
        </w:rPr>
        <w:t>委、</w:t>
      </w:r>
      <w:r>
        <w:rPr>
          <w:rFonts w:hint="default" w:ascii="Times New Roman" w:hAnsi="Times New Roman" w:eastAsia="仿宋_GB2312" w:cs="Times New Roman"/>
          <w:color w:val="000000"/>
          <w:sz w:val="32"/>
          <w:szCs w:val="32"/>
          <w:u w:val="none"/>
          <w:lang w:val="en-US" w:eastAsia="zh-CN"/>
        </w:rPr>
        <w:t>区</w:t>
      </w:r>
      <w:r>
        <w:rPr>
          <w:rFonts w:hint="default" w:ascii="Times New Roman" w:hAnsi="Times New Roman" w:eastAsia="仿宋_GB2312" w:cs="Times New Roman"/>
          <w:color w:val="000000"/>
          <w:sz w:val="32"/>
          <w:szCs w:val="32"/>
          <w:u w:val="none"/>
        </w:rPr>
        <w:t>政府和</w:t>
      </w:r>
      <w:r>
        <w:rPr>
          <w:rFonts w:hint="default" w:ascii="Times New Roman" w:hAnsi="Times New Roman" w:eastAsia="仿宋_GB2312" w:cs="Times New Roman"/>
          <w:color w:val="000000"/>
          <w:sz w:val="32"/>
          <w:szCs w:val="32"/>
          <w:u w:val="none"/>
          <w:lang w:val="en-US" w:eastAsia="zh-CN"/>
        </w:rPr>
        <w:t>市安防委办</w:t>
      </w:r>
      <w:r>
        <w:rPr>
          <w:rFonts w:hint="default" w:ascii="Times New Roman" w:hAnsi="Times New Roman" w:eastAsia="仿宋_GB2312" w:cs="Times New Roman"/>
          <w:color w:val="000000"/>
          <w:sz w:val="32"/>
          <w:szCs w:val="32"/>
          <w:u w:val="none"/>
        </w:rPr>
        <w:t>报告。</w:t>
      </w:r>
    </w:p>
    <w:p w14:paraId="006E28C3">
      <w:pPr>
        <w:keepNext w:val="0"/>
        <w:keepLines w:val="0"/>
        <w:pageBreakBefore w:val="0"/>
        <w:widowControl w:val="0"/>
        <w:kinsoku/>
        <w:wordWrap/>
        <w:overflowPunct/>
        <w:topLinePunct w:val="0"/>
        <w:autoSpaceDE/>
        <w:autoSpaceDN/>
        <w:bidi w:val="0"/>
        <w:adjustRightInd w:val="0"/>
        <w:snapToGrid w:val="0"/>
        <w:spacing w:line="600" w:lineRule="exact"/>
        <w:ind w:firstLine="72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宋体" w:cs="Times New Roman"/>
          <w:color w:val="000000"/>
          <w:sz w:val="36"/>
        </w:rPr>
        <mc:AlternateContent>
          <mc:Choice Requires="wpg">
            <w:drawing>
              <wp:anchor distT="0" distB="0" distL="114300" distR="114300" simplePos="0" relativeHeight="251663360" behindDoc="0" locked="0" layoutInCell="1" allowOverlap="1">
                <wp:simplePos x="0" y="0"/>
                <wp:positionH relativeFrom="column">
                  <wp:posOffset>259080</wp:posOffset>
                </wp:positionH>
                <wp:positionV relativeFrom="paragraph">
                  <wp:posOffset>27305</wp:posOffset>
                </wp:positionV>
                <wp:extent cx="5945505" cy="3874135"/>
                <wp:effectExtent l="6350" t="6350" r="0" b="24765"/>
                <wp:wrapNone/>
                <wp:docPr id="142" name="组合 142"/>
                <wp:cNvGraphicFramePr/>
                <a:graphic xmlns:a="http://schemas.openxmlformats.org/drawingml/2006/main">
                  <a:graphicData uri="http://schemas.microsoft.com/office/word/2010/wordprocessingGroup">
                    <wpg:wgp>
                      <wpg:cNvGrpSpPr/>
                      <wpg:grpSpPr>
                        <a:xfrm>
                          <a:off x="0" y="0"/>
                          <a:ext cx="5945505" cy="3874135"/>
                          <a:chOff x="19497" y="105324"/>
                          <a:chExt cx="8648" cy="5700"/>
                        </a:xfrm>
                      </wpg:grpSpPr>
                      <wps:wsp>
                        <wps:cNvPr id="117" name="矩形 117"/>
                        <wps:cNvSpPr/>
                        <wps:spPr>
                          <a:xfrm>
                            <a:off x="22239" y="106057"/>
                            <a:ext cx="5906" cy="4826"/>
                          </a:xfrm>
                          <a:prstGeom prst="rect">
                            <a:avLst/>
                          </a:prstGeom>
                          <a:noFill/>
                          <a:ln>
                            <a:noFill/>
                          </a:ln>
                        </wps:spPr>
                        <wps:txbx>
                          <w:txbxContent>
                            <w:p w14:paraId="7C5CBEED">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接收、处理灾情</w:t>
                              </w:r>
                            </w:p>
                            <w:p w14:paraId="4ADDAB0A">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与受灾地区保持联系，随时掌握灾情发展变化</w:t>
                              </w:r>
                            </w:p>
                            <w:p w14:paraId="0925D18B">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及时与</w:t>
                              </w:r>
                              <w:r>
                                <w:rPr>
                                  <w:rFonts w:hint="eastAsia" w:ascii="Times New Roman" w:hAnsi="Times New Roman" w:eastAsia="宋体" w:cs="Times New Roman"/>
                                  <w:strike w:val="0"/>
                                  <w:dstrike w:val="0"/>
                                  <w:u w:val="none"/>
                                  <w:lang w:val="en-US" w:eastAsia="zh-CN"/>
                                </w:rPr>
                                <w:t>区</w:t>
                              </w:r>
                              <w:r>
                                <w:rPr>
                                  <w:rFonts w:hint="eastAsia" w:ascii="宋体" w:hAnsi="宋体" w:eastAsia="宋体" w:cs="宋体"/>
                                  <w:u w:val="none"/>
                                  <w:lang w:eastAsia="zh-CN"/>
                                </w:rPr>
                                <w:t>级涉灾部门沟通，收集、整理多源信息</w:t>
                              </w:r>
                            </w:p>
                            <w:p w14:paraId="77FA45D7">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综合灾情信息，向</w:t>
                              </w:r>
                              <w:r>
                                <w:rPr>
                                  <w:rFonts w:hint="eastAsia" w:ascii="Times New Roman" w:hAnsi="Times New Roman" w:eastAsia="宋体" w:cs="Times New Roman"/>
                                  <w:strike w:val="0"/>
                                  <w:dstrike w:val="0"/>
                                  <w:u w:val="none"/>
                                  <w:lang w:val="en-US" w:eastAsia="zh-CN"/>
                                </w:rPr>
                                <w:t>区</w:t>
                              </w:r>
                              <w:r>
                                <w:rPr>
                                  <w:rFonts w:hint="eastAsia" w:ascii="宋体" w:hAnsi="宋体" w:eastAsia="宋体" w:cs="宋体"/>
                                  <w:u w:val="none"/>
                                  <w:lang w:eastAsia="zh-CN"/>
                                </w:rPr>
                                <w:t>政府和</w:t>
                              </w:r>
                              <w:r>
                                <w:rPr>
                                  <w:rFonts w:hint="eastAsia" w:ascii="宋体" w:hAnsi="宋体" w:eastAsia="宋体" w:cs="宋体"/>
                                  <w:strike w:val="0"/>
                                  <w:dstrike w:val="0"/>
                                  <w:u w:val="none"/>
                                  <w:lang w:val="en-US" w:eastAsia="zh-CN"/>
                                </w:rPr>
                                <w:t>市应急管理局</w:t>
                              </w:r>
                              <w:r>
                                <w:rPr>
                                  <w:rFonts w:hint="eastAsia" w:ascii="宋体" w:hAnsi="宋体" w:eastAsia="宋体" w:cs="宋体"/>
                                  <w:u w:val="none"/>
                                  <w:lang w:eastAsia="zh-CN"/>
                                </w:rPr>
                                <w:t>报送灾情</w:t>
                              </w:r>
                            </w:p>
                            <w:p w14:paraId="30162964">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开展灾情会商研判和灾区需求评估</w:t>
                              </w:r>
                            </w:p>
                            <w:p w14:paraId="53CF6826">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提出响应建议，做好救灾应急响应准备</w:t>
                              </w:r>
                            </w:p>
                            <w:p w14:paraId="71828027">
                              <w:pPr>
                                <w:numPr>
                                  <w:ilvl w:val="0"/>
                                  <w:numId w:val="0"/>
                                </w:numPr>
                                <w:ind w:left="0" w:firstLine="0"/>
                                <w:rPr>
                                  <w:rFonts w:ascii="Times New Roman" w:hAnsi="Times New Roman" w:eastAsia="宋体" w:cs="Times New Roman"/>
                                  <w:u w:val="none"/>
                                </w:rPr>
                              </w:pPr>
                            </w:p>
                            <w:p w14:paraId="71FCBBF1">
                              <w:pPr>
                                <w:numPr>
                                  <w:ilvl w:val="0"/>
                                  <w:numId w:val="2"/>
                                </w:numPr>
                                <w:ind w:left="420" w:hanging="420"/>
                                <w:rPr>
                                  <w:rFonts w:ascii="Times New Roman" w:hAnsi="Times New Roman" w:eastAsia="宋体" w:cs="Times New Roman"/>
                                  <w:u w:val="none"/>
                                </w:rPr>
                              </w:pPr>
                              <w:r>
                                <w:rPr>
                                  <w:rFonts w:hint="eastAsia" w:ascii="Times New Roman" w:hAnsi="Times New Roman" w:eastAsia="宋体" w:cs="Times New Roman"/>
                                  <w:u w:val="none"/>
                                  <w:lang w:eastAsia="zh-CN"/>
                                </w:rPr>
                                <w:t>审核灾害程度和响应建议</w:t>
                              </w:r>
                            </w:p>
                            <w:p w14:paraId="068C937C">
                              <w:pPr>
                                <w:numPr>
                                  <w:ilvl w:val="0"/>
                                  <w:numId w:val="2"/>
                                </w:numPr>
                                <w:ind w:left="420" w:hanging="420"/>
                                <w:rPr>
                                  <w:rFonts w:ascii="Times New Roman" w:hAnsi="Times New Roman" w:eastAsia="宋体" w:cs="Times New Roman"/>
                                  <w:u w:val="none"/>
                                </w:rPr>
                              </w:pPr>
                              <w:r>
                                <w:rPr>
                                  <w:rFonts w:hint="eastAsia" w:ascii="Times New Roman" w:hAnsi="Times New Roman" w:eastAsia="宋体" w:cs="Times New Roman"/>
                                  <w:u w:val="none"/>
                                  <w:lang w:val="en-US" w:eastAsia="zh-CN"/>
                                </w:rPr>
                                <w:t>向</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安防委专职</w:t>
                              </w:r>
                              <w:r>
                                <w:rPr>
                                  <w:rFonts w:hint="eastAsia" w:ascii="Times New Roman" w:hAnsi="Times New Roman" w:eastAsia="宋体" w:cs="Times New Roman"/>
                                  <w:u w:val="none"/>
                                </w:rPr>
                                <w:t>副主任（</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rPr>
                                <w:t>应急</w:t>
                              </w:r>
                              <w:r>
                                <w:rPr>
                                  <w:rFonts w:hint="eastAsia" w:ascii="Times New Roman" w:hAnsi="Times New Roman" w:eastAsia="宋体" w:cs="Times New Roman"/>
                                  <w:u w:val="none"/>
                                  <w:lang w:val="en-US" w:eastAsia="zh-CN"/>
                                </w:rPr>
                                <w:t>局</w:t>
                              </w:r>
                              <w:r>
                                <w:rPr>
                                  <w:rFonts w:hint="eastAsia" w:ascii="Times New Roman" w:hAnsi="Times New Roman" w:eastAsia="宋体" w:cs="Times New Roman"/>
                                  <w:strike w:val="0"/>
                                  <w:dstrike w:val="0"/>
                                  <w:u w:val="none"/>
                                  <w:lang w:val="en-US" w:eastAsia="zh-CN"/>
                                </w:rPr>
                                <w:t>局</w:t>
                              </w:r>
                              <w:r>
                                <w:rPr>
                                  <w:rFonts w:hint="eastAsia" w:ascii="Times New Roman" w:hAnsi="Times New Roman" w:eastAsia="宋体" w:cs="Times New Roman"/>
                                  <w:u w:val="none"/>
                                </w:rPr>
                                <w:t>长）</w:t>
                              </w:r>
                              <w:r>
                                <w:rPr>
                                  <w:rFonts w:hint="eastAsia" w:ascii="Times New Roman" w:hAnsi="Times New Roman" w:eastAsia="宋体" w:cs="Times New Roman"/>
                                  <w:u w:val="none"/>
                                  <w:lang w:val="en-US" w:eastAsia="zh-CN"/>
                                </w:rPr>
                                <w:t>报告</w:t>
                              </w:r>
                            </w:p>
                            <w:p w14:paraId="237AD0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eastAsia" w:ascii="Times New Roman" w:hAnsi="Times New Roman" w:eastAsia="宋体" w:cs="Times New Roman"/>
                                  <w:u w:val="none"/>
                                  <w:lang w:val="en-US" w:eastAsia="zh-CN"/>
                                </w:rPr>
                              </w:pPr>
                            </w:p>
                            <w:p w14:paraId="0939A521">
                              <w:pPr>
                                <w:widowControl w:val="0"/>
                                <w:numPr>
                                  <w:ilvl w:val="0"/>
                                  <w:numId w:val="2"/>
                                </w:numPr>
                                <w:ind w:left="420" w:hanging="420"/>
                                <w:jc w:val="both"/>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审定灾害程度和响应建议</w:t>
                              </w:r>
                            </w:p>
                            <w:p w14:paraId="05FEAE3C">
                              <w:pPr>
                                <w:widowControl w:val="0"/>
                                <w:numPr>
                                  <w:ilvl w:val="0"/>
                                  <w:numId w:val="2"/>
                                </w:numPr>
                                <w:ind w:left="420" w:hanging="420"/>
                                <w:jc w:val="both"/>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决定启动</w:t>
                              </w:r>
                              <w:r>
                                <w:rPr>
                                  <w:rFonts w:hint="eastAsia" w:ascii="Times New Roman" w:hAnsi="Times New Roman" w:eastAsia="宋体" w:cs="Times New Roman"/>
                                  <w:sz w:val="21"/>
                                  <w:szCs w:val="24"/>
                                  <w:u w:val="none"/>
                                  <w:lang w:eastAsia="zh-CN"/>
                                </w:rPr>
                                <w:t>三</w:t>
                              </w:r>
                              <w:r>
                                <w:rPr>
                                  <w:rFonts w:hint="eastAsia" w:ascii="Times New Roman" w:hAnsi="Times New Roman" w:eastAsia="宋体" w:cs="Times New Roman"/>
                                  <w:u w:val="none"/>
                                  <w:lang w:val="en-US" w:eastAsia="zh-CN"/>
                                </w:rPr>
                                <w:t>级应急响应</w:t>
                              </w:r>
                            </w:p>
                            <w:p w14:paraId="70305176">
                              <w:pPr>
                                <w:widowControl w:val="0"/>
                                <w:numPr>
                                  <w:ilvl w:val="0"/>
                                  <w:numId w:val="2"/>
                                </w:numPr>
                                <w:ind w:left="420" w:hanging="420"/>
                                <w:jc w:val="both"/>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向</w:t>
                              </w:r>
                              <w:r>
                                <w:rPr>
                                  <w:rFonts w:hint="eastAsia" w:ascii="Times New Roman" w:hAnsi="Times New Roman" w:eastAsia="宋体" w:cs="Times New Roman"/>
                                  <w:strike w:val="0"/>
                                  <w:dstrike w:val="0"/>
                                  <w:u w:val="none"/>
                                  <w:lang w:val="en-US" w:eastAsia="zh-CN"/>
                                </w:rPr>
                                <w:t>区委、区政府、市安防委办</w:t>
                              </w:r>
                              <w:r>
                                <w:rPr>
                                  <w:rFonts w:hint="eastAsia" w:ascii="Times New Roman" w:hAnsi="Times New Roman" w:eastAsia="宋体" w:cs="Times New Roman"/>
                                  <w:u w:val="none"/>
                                  <w:lang w:val="en-US" w:eastAsia="zh-CN"/>
                                </w:rPr>
                                <w:t>报告</w:t>
                              </w:r>
                            </w:p>
                          </w:txbxContent>
                        </wps:txbx>
                        <wps:bodyPr upright="0"/>
                      </wps:wsp>
                      <wpg:grpSp>
                        <wpg:cNvPr id="141" name="组合 141"/>
                        <wpg:cNvGrpSpPr/>
                        <wpg:grpSpPr>
                          <a:xfrm>
                            <a:off x="19497" y="105324"/>
                            <a:ext cx="6987" cy="5700"/>
                            <a:chOff x="19497" y="105324"/>
                            <a:chExt cx="6987" cy="5700"/>
                          </a:xfrm>
                        </wpg:grpSpPr>
                        <wps:wsp>
                          <wps:cNvPr id="118" name="圆角矩形 118"/>
                          <wps:cNvSpPr/>
                          <wps:spPr>
                            <a:xfrm>
                              <a:off x="22961" y="105324"/>
                              <a:ext cx="2954" cy="511"/>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697CF6F5">
                                <w:pPr>
                                  <w:jc w:val="center"/>
                                  <w:rPr>
                                    <w:rFonts w:hint="eastAsia"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eastAsia="zh-CN"/>
                                  </w:rPr>
                                  <w:t>灾害发生</w:t>
                                </w:r>
                              </w:p>
                            </w:txbxContent>
                          </wps:txbx>
                          <wps:bodyPr upright="0"/>
                        </wps:wsp>
                        <wps:wsp>
                          <wps:cNvPr id="119" name="直接连接符 119"/>
                          <wps:cNvCnPr/>
                          <wps:spPr>
                            <a:xfrm flipH="1">
                              <a:off x="20588" y="105573"/>
                              <a:ext cx="2353" cy="1"/>
                            </a:xfrm>
                            <a:prstGeom prst="line">
                              <a:avLst/>
                            </a:prstGeom>
                            <a:ln w="12700" cap="flat" cmpd="sng">
                              <a:solidFill>
                                <a:srgbClr val="000000"/>
                              </a:solidFill>
                              <a:prstDash val="solid"/>
                              <a:headEnd type="none" w="med" len="med"/>
                              <a:tailEnd type="none" w="med" len="med"/>
                            </a:ln>
                          </wps:spPr>
                          <wps:bodyPr upright="0"/>
                        </wps:wsp>
                        <wps:wsp>
                          <wps:cNvPr id="120" name="直接箭头连接符 120"/>
                          <wps:cNvCnPr/>
                          <wps:spPr>
                            <a:xfrm>
                              <a:off x="20583" y="105570"/>
                              <a:ext cx="5" cy="1083"/>
                            </a:xfrm>
                            <a:prstGeom prst="straightConnector1">
                              <a:avLst/>
                            </a:prstGeom>
                            <a:ln w="12700" cap="flat" cmpd="sng">
                              <a:solidFill>
                                <a:srgbClr val="000000"/>
                              </a:solidFill>
                              <a:prstDash val="solid"/>
                              <a:headEnd type="none" w="med" len="med"/>
                              <a:tailEnd type="arrow" w="lg" len="lg"/>
                            </a:ln>
                          </wps:spPr>
                          <wps:bodyPr upright="0"/>
                        </wps:wsp>
                        <wps:wsp>
                          <wps:cNvPr id="121" name="直接连接符 121"/>
                          <wps:cNvCnPr/>
                          <wps:spPr>
                            <a:xfrm>
                              <a:off x="21954" y="106282"/>
                              <a:ext cx="335" cy="1"/>
                            </a:xfrm>
                            <a:prstGeom prst="line">
                              <a:avLst/>
                            </a:prstGeom>
                            <a:ln w="6350" cap="flat" cmpd="sng">
                              <a:solidFill>
                                <a:srgbClr val="000000"/>
                              </a:solidFill>
                              <a:prstDash val="solid"/>
                              <a:headEnd type="none" w="med" len="med"/>
                              <a:tailEnd type="none" w="med" len="med"/>
                            </a:ln>
                          </wps:spPr>
                          <wps:bodyPr upright="0"/>
                        </wps:wsp>
                        <wps:wsp>
                          <wps:cNvPr id="122" name="直接连接符 122"/>
                          <wps:cNvCnPr/>
                          <wps:spPr>
                            <a:xfrm>
                              <a:off x="21957" y="106275"/>
                              <a:ext cx="1" cy="1544"/>
                            </a:xfrm>
                            <a:prstGeom prst="line">
                              <a:avLst/>
                            </a:prstGeom>
                            <a:ln w="6350" cap="flat" cmpd="sng">
                              <a:solidFill>
                                <a:srgbClr val="000000"/>
                              </a:solidFill>
                              <a:prstDash val="solid"/>
                              <a:headEnd type="none" w="med" len="med"/>
                              <a:tailEnd type="none" w="med" len="med"/>
                            </a:ln>
                          </wps:spPr>
                          <wps:bodyPr upright="0"/>
                        </wps:wsp>
                        <wps:wsp>
                          <wps:cNvPr id="123" name="矩形 123"/>
                          <wps:cNvSpPr/>
                          <wps:spPr>
                            <a:xfrm>
                              <a:off x="19518" y="106657"/>
                              <a:ext cx="2154" cy="784"/>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68C3CCA">
                                <w:pPr>
                                  <w:keepNext w:val="0"/>
                                  <w:keepLines w:val="0"/>
                                  <w:pageBreakBefore w:val="0"/>
                                  <w:widowControl w:val="0"/>
                                  <w:kinsoku/>
                                  <w:wordWrap/>
                                  <w:overflowPunct/>
                                  <w:topLinePunct w:val="0"/>
                                  <w:bidi w:val="0"/>
                                  <w:adjustRightInd/>
                                  <w:snapToGrid/>
                                  <w:spacing w:before="0" w:beforeLines="50"/>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安防委办</w:t>
                                </w:r>
                              </w:p>
                            </w:txbxContent>
                          </wps:txbx>
                          <wps:bodyPr upright="0"/>
                        </wps:wsp>
                        <wps:wsp>
                          <wps:cNvPr id="124" name="直接连接符 124"/>
                          <wps:cNvCnPr/>
                          <wps:spPr>
                            <a:xfrm flipV="1">
                              <a:off x="21664" y="107044"/>
                              <a:ext cx="289" cy="2"/>
                            </a:xfrm>
                            <a:prstGeom prst="line">
                              <a:avLst/>
                            </a:prstGeom>
                            <a:ln w="6350" cap="flat" cmpd="sng">
                              <a:solidFill>
                                <a:srgbClr val="000000"/>
                              </a:solidFill>
                              <a:prstDash val="solid"/>
                              <a:headEnd type="none" w="med" len="med"/>
                              <a:tailEnd type="none" w="med" len="med"/>
                            </a:ln>
                          </wps:spPr>
                          <wps:bodyPr upright="0"/>
                        </wps:wsp>
                        <wps:wsp>
                          <wps:cNvPr id="125" name="直接箭头连接符 125"/>
                          <wps:cNvCnPr/>
                          <wps:spPr>
                            <a:xfrm flipH="1">
                              <a:off x="20577" y="107434"/>
                              <a:ext cx="2" cy="781"/>
                            </a:xfrm>
                            <a:prstGeom prst="straightConnector1">
                              <a:avLst/>
                            </a:prstGeom>
                            <a:ln w="12700" cap="flat" cmpd="sng">
                              <a:solidFill>
                                <a:srgbClr val="000000"/>
                              </a:solidFill>
                              <a:prstDash val="solid"/>
                              <a:headEnd type="none" w="med" len="med"/>
                              <a:tailEnd type="arrow" w="lg" len="lg"/>
                            </a:ln>
                          </wps:spPr>
                          <wps:bodyPr upright="0"/>
                        </wps:wsp>
                        <wps:wsp>
                          <wps:cNvPr id="126" name="矩形 126"/>
                          <wps:cNvSpPr/>
                          <wps:spPr>
                            <a:xfrm>
                              <a:off x="19507" y="108215"/>
                              <a:ext cx="2154" cy="784"/>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D883661">
                                <w:pPr>
                                  <w:jc w:val="center"/>
                                  <w:rPr>
                                    <w:rFonts w:hint="eastAsia" w:ascii="Times New Roman" w:hAnsi="Times New Roman" w:eastAsia="宋体" w:cs="Times New Roman"/>
                                    <w:lang w:val="en-US"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安防委办</w:t>
                                </w:r>
                              </w:p>
                              <w:p w14:paraId="5E441CB3">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负责同志</w:t>
                                </w:r>
                              </w:p>
                            </w:txbxContent>
                          </wps:txbx>
                          <wps:bodyPr upright="0"/>
                        </wps:wsp>
                        <wps:wsp>
                          <wps:cNvPr id="127" name="直接连接符 127"/>
                          <wps:cNvCnPr/>
                          <wps:spPr>
                            <a:xfrm>
                              <a:off x="21956" y="107812"/>
                              <a:ext cx="335" cy="1"/>
                            </a:xfrm>
                            <a:prstGeom prst="line">
                              <a:avLst/>
                            </a:prstGeom>
                            <a:ln w="6350" cap="flat" cmpd="sng">
                              <a:solidFill>
                                <a:srgbClr val="000000"/>
                              </a:solidFill>
                              <a:prstDash val="solid"/>
                              <a:headEnd type="none" w="med" len="med"/>
                              <a:tailEnd type="none" w="med" len="med"/>
                            </a:ln>
                          </wps:spPr>
                          <wps:bodyPr upright="0"/>
                        </wps:wsp>
                        <wps:wsp>
                          <wps:cNvPr id="128" name="直接连接符 128"/>
                          <wps:cNvCnPr/>
                          <wps:spPr>
                            <a:xfrm flipV="1">
                              <a:off x="21667" y="108605"/>
                              <a:ext cx="289" cy="2"/>
                            </a:xfrm>
                            <a:prstGeom prst="line">
                              <a:avLst/>
                            </a:prstGeom>
                            <a:ln w="6350" cap="flat" cmpd="sng">
                              <a:solidFill>
                                <a:srgbClr val="000000"/>
                              </a:solidFill>
                              <a:prstDash val="solid"/>
                              <a:headEnd type="none" w="med" len="med"/>
                              <a:tailEnd type="none" w="med" len="med"/>
                            </a:ln>
                          </wps:spPr>
                          <wps:bodyPr upright="0"/>
                        </wps:wsp>
                        <wps:wsp>
                          <wps:cNvPr id="129" name="直接箭头连接符 129"/>
                          <wps:cNvCnPr/>
                          <wps:spPr>
                            <a:xfrm>
                              <a:off x="20577" y="108991"/>
                              <a:ext cx="7" cy="392"/>
                            </a:xfrm>
                            <a:prstGeom prst="straightConnector1">
                              <a:avLst/>
                            </a:prstGeom>
                            <a:ln w="12700" cap="flat" cmpd="sng">
                              <a:solidFill>
                                <a:srgbClr val="000000"/>
                              </a:solidFill>
                              <a:prstDash val="solid"/>
                              <a:headEnd type="none" w="med" len="med"/>
                              <a:tailEnd type="arrow" w="lg" len="lg"/>
                            </a:ln>
                          </wps:spPr>
                          <wps:bodyPr upright="0"/>
                        </wps:wsp>
                        <wps:wsp>
                          <wps:cNvPr id="130" name="直接连接符 130"/>
                          <wps:cNvCnPr/>
                          <wps:spPr>
                            <a:xfrm>
                              <a:off x="21965" y="108755"/>
                              <a:ext cx="335" cy="1"/>
                            </a:xfrm>
                            <a:prstGeom prst="line">
                              <a:avLst/>
                            </a:prstGeom>
                            <a:ln w="6350" cap="flat" cmpd="sng">
                              <a:solidFill>
                                <a:srgbClr val="000000"/>
                              </a:solidFill>
                              <a:prstDash val="solid"/>
                              <a:headEnd type="none" w="med" len="med"/>
                              <a:tailEnd type="none" w="med" len="med"/>
                            </a:ln>
                          </wps:spPr>
                          <wps:bodyPr upright="0"/>
                        </wps:wsp>
                        <wps:wsp>
                          <wps:cNvPr id="131" name="直接连接符 131"/>
                          <wps:cNvCnPr/>
                          <wps:spPr>
                            <a:xfrm>
                              <a:off x="21965" y="108448"/>
                              <a:ext cx="335" cy="1"/>
                            </a:xfrm>
                            <a:prstGeom prst="line">
                              <a:avLst/>
                            </a:prstGeom>
                            <a:ln w="6350" cap="flat" cmpd="sng">
                              <a:solidFill>
                                <a:srgbClr val="000000"/>
                              </a:solidFill>
                              <a:prstDash val="solid"/>
                              <a:headEnd type="none" w="med" len="med"/>
                              <a:tailEnd type="none" w="med" len="med"/>
                            </a:ln>
                          </wps:spPr>
                          <wps:bodyPr upright="0"/>
                        </wps:wsp>
                        <wps:wsp>
                          <wps:cNvPr id="132" name="直接连接符 132"/>
                          <wps:cNvCnPr/>
                          <wps:spPr>
                            <a:xfrm>
                              <a:off x="21973" y="108443"/>
                              <a:ext cx="1" cy="313"/>
                            </a:xfrm>
                            <a:prstGeom prst="line">
                              <a:avLst/>
                            </a:prstGeom>
                            <a:ln w="6350" cap="flat" cmpd="sng">
                              <a:solidFill>
                                <a:srgbClr val="000000"/>
                              </a:solidFill>
                              <a:prstDash val="solid"/>
                              <a:headEnd type="none" w="med" len="med"/>
                              <a:tailEnd type="none" w="med" len="med"/>
                            </a:ln>
                          </wps:spPr>
                          <wps:bodyPr upright="0"/>
                        </wps:wsp>
                        <wps:wsp>
                          <wps:cNvPr id="133" name="矩形 133"/>
                          <wps:cNvSpPr/>
                          <wps:spPr>
                            <a:xfrm>
                              <a:off x="19497" y="109410"/>
                              <a:ext cx="2154" cy="784"/>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D3E2C2A">
                                <w:pPr>
                                  <w:jc w:val="center"/>
                                  <w:rPr>
                                    <w:rFonts w:hint="eastAsia" w:ascii="Times New Roman" w:hAnsi="Times New Roman" w:eastAsia="宋体" w:cs="Times New Roman"/>
                                    <w:u w:val="none"/>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安防委专职</w:t>
                                </w:r>
                                <w:r>
                                  <w:rPr>
                                    <w:rFonts w:hint="eastAsia" w:ascii="Times New Roman" w:hAnsi="Times New Roman" w:eastAsia="宋体" w:cs="Times New Roman"/>
                                    <w:u w:val="none"/>
                                  </w:rPr>
                                  <w:t>副主任</w:t>
                                </w:r>
                              </w:p>
                              <w:p w14:paraId="2D5440D6">
                                <w:pPr>
                                  <w:jc w:val="center"/>
                                  <w:rPr>
                                    <w:rFonts w:hint="eastAsia" w:ascii="Times New Roman" w:hAnsi="Times New Roman" w:eastAsia="宋体" w:cs="Times New Roman"/>
                                    <w:lang w:eastAsia="zh-CN"/>
                                  </w:rPr>
                                </w:pPr>
                                <w:r>
                                  <w:rPr>
                                    <w:rFonts w:hint="eastAsia" w:ascii="Times New Roman" w:hAnsi="Times New Roman" w:eastAsia="宋体" w:cs="Times New Roman"/>
                                    <w:u w:val="none"/>
                                  </w:rPr>
                                  <w:t>（</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rPr>
                                  <w:t>应急</w:t>
                                </w:r>
                                <w:r>
                                  <w:rPr>
                                    <w:rFonts w:hint="eastAsia" w:ascii="Times New Roman" w:hAnsi="Times New Roman" w:eastAsia="宋体" w:cs="Times New Roman"/>
                                    <w:u w:val="none"/>
                                    <w:lang w:eastAsia="zh-CN"/>
                                  </w:rPr>
                                  <w:t>管理</w:t>
                                </w:r>
                                <w:r>
                                  <w:rPr>
                                    <w:rFonts w:hint="eastAsia" w:ascii="Times New Roman" w:hAnsi="Times New Roman" w:eastAsia="宋体" w:cs="Times New Roman"/>
                                    <w:u w:val="none"/>
                                    <w:lang w:val="en-US" w:eastAsia="zh-CN"/>
                                  </w:rPr>
                                  <w:t>局局</w:t>
                                </w:r>
                                <w:r>
                                  <w:rPr>
                                    <w:rFonts w:hint="eastAsia" w:ascii="Times New Roman" w:hAnsi="Times New Roman" w:eastAsia="宋体" w:cs="Times New Roman"/>
                                    <w:u w:val="none"/>
                                  </w:rPr>
                                  <w:t>长</w:t>
                                </w:r>
                                <w:r>
                                  <w:rPr>
                                    <w:rFonts w:hint="eastAsia" w:ascii="Times New Roman" w:hAnsi="Times New Roman" w:eastAsia="宋体" w:cs="Times New Roman"/>
                                  </w:rPr>
                                  <w:t>）</w:t>
                                </w:r>
                              </w:p>
                            </w:txbxContent>
                          </wps:txbx>
                          <wps:bodyPr lIns="18000" tIns="45720" rIns="18000" bIns="45720" upright="0"/>
                        </wps:wsp>
                        <wps:wsp>
                          <wps:cNvPr id="134" name="直接连接符 134"/>
                          <wps:cNvCnPr/>
                          <wps:spPr>
                            <a:xfrm>
                              <a:off x="21982" y="109485"/>
                              <a:ext cx="335" cy="1"/>
                            </a:xfrm>
                            <a:prstGeom prst="line">
                              <a:avLst/>
                            </a:prstGeom>
                            <a:ln w="6350" cap="flat" cmpd="sng">
                              <a:solidFill>
                                <a:srgbClr val="000000"/>
                              </a:solidFill>
                              <a:prstDash val="solid"/>
                              <a:headEnd type="none" w="med" len="med"/>
                              <a:tailEnd type="none" w="med" len="med"/>
                            </a:ln>
                          </wps:spPr>
                          <wps:bodyPr upright="0"/>
                        </wps:wsp>
                        <wps:wsp>
                          <wps:cNvPr id="135" name="直接连接符 135"/>
                          <wps:cNvCnPr/>
                          <wps:spPr>
                            <a:xfrm>
                              <a:off x="21972" y="109480"/>
                              <a:ext cx="1" cy="621"/>
                            </a:xfrm>
                            <a:prstGeom prst="line">
                              <a:avLst/>
                            </a:prstGeom>
                            <a:ln w="6350" cap="flat" cmpd="sng">
                              <a:solidFill>
                                <a:srgbClr val="000000"/>
                              </a:solidFill>
                              <a:prstDash val="solid"/>
                              <a:headEnd type="none" w="med" len="med"/>
                              <a:tailEnd type="none" w="med" len="med"/>
                            </a:ln>
                          </wps:spPr>
                          <wps:bodyPr upright="0"/>
                        </wps:wsp>
                        <wps:wsp>
                          <wps:cNvPr id="136" name="直接连接符 136"/>
                          <wps:cNvCnPr/>
                          <wps:spPr>
                            <a:xfrm flipV="1">
                              <a:off x="21674" y="109792"/>
                              <a:ext cx="289" cy="2"/>
                            </a:xfrm>
                            <a:prstGeom prst="line">
                              <a:avLst/>
                            </a:prstGeom>
                            <a:ln w="6350" cap="flat" cmpd="sng">
                              <a:solidFill>
                                <a:srgbClr val="000000"/>
                              </a:solidFill>
                              <a:prstDash val="solid"/>
                              <a:headEnd type="none" w="med" len="med"/>
                              <a:tailEnd type="none" w="med" len="med"/>
                            </a:ln>
                          </wps:spPr>
                          <wps:bodyPr upright="0"/>
                        </wps:wsp>
                        <wps:wsp>
                          <wps:cNvPr id="137" name="直接连接符 137"/>
                          <wps:cNvCnPr/>
                          <wps:spPr>
                            <a:xfrm flipH="1">
                              <a:off x="20595" y="110214"/>
                              <a:ext cx="4" cy="560"/>
                            </a:xfrm>
                            <a:prstGeom prst="line">
                              <a:avLst/>
                            </a:prstGeom>
                            <a:ln w="12700" cap="flat" cmpd="sng">
                              <a:solidFill>
                                <a:srgbClr val="000000"/>
                              </a:solidFill>
                              <a:prstDash val="solid"/>
                              <a:headEnd type="none" w="med" len="med"/>
                              <a:tailEnd type="none" w="med" len="med"/>
                            </a:ln>
                          </wps:spPr>
                          <wps:bodyPr upright="0"/>
                        </wps:wsp>
                        <wps:wsp>
                          <wps:cNvPr id="138" name="直接连接符 138"/>
                          <wps:cNvCnPr/>
                          <wps:spPr>
                            <a:xfrm>
                              <a:off x="21975" y="110097"/>
                              <a:ext cx="335" cy="1"/>
                            </a:xfrm>
                            <a:prstGeom prst="line">
                              <a:avLst/>
                            </a:prstGeom>
                            <a:ln w="6350" cap="flat" cmpd="sng">
                              <a:solidFill>
                                <a:srgbClr val="000000"/>
                              </a:solidFill>
                              <a:prstDash val="solid"/>
                              <a:headEnd type="none" w="med" len="med"/>
                              <a:tailEnd type="none" w="med" len="med"/>
                            </a:ln>
                          </wps:spPr>
                          <wps:bodyPr upright="0"/>
                        </wps:wsp>
                        <wps:wsp>
                          <wps:cNvPr id="139" name="圆角矩形 139"/>
                          <wps:cNvSpPr/>
                          <wps:spPr>
                            <a:xfrm>
                              <a:off x="23484" y="110514"/>
                              <a:ext cx="3000" cy="511"/>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574210AF">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eastAsia="zh-CN"/>
                                  </w:rPr>
                                  <w:t>启动</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color w:val="auto"/>
                                    <w:u w:val="none"/>
                                    <w:lang w:eastAsia="zh-CN"/>
                                  </w:rPr>
                                  <w:t>级</w:t>
                                </w:r>
                                <w:r>
                                  <w:rPr>
                                    <w:rFonts w:hint="eastAsia" w:ascii="Times New Roman" w:hAnsi="Times New Roman" w:eastAsia="宋体" w:cs="Times New Roman"/>
                                    <w:sz w:val="21"/>
                                    <w:szCs w:val="24"/>
                                    <w:lang w:eastAsia="zh-CN"/>
                                  </w:rPr>
                                  <w:t>三</w:t>
                                </w:r>
                                <w:r>
                                  <w:rPr>
                                    <w:rFonts w:hint="eastAsia" w:ascii="Times New Roman" w:hAnsi="Times New Roman" w:eastAsia="宋体" w:cs="Times New Roman"/>
                                    <w:color w:val="auto"/>
                                    <w:u w:val="none"/>
                                    <w:lang w:val="en-US" w:eastAsia="zh-CN"/>
                                  </w:rPr>
                                  <w:t>级救灾应急响应</w:t>
                                </w:r>
                              </w:p>
                              <w:p w14:paraId="3EAAB112">
                                <w:pPr>
                                  <w:jc w:val="center"/>
                                  <w:rPr>
                                    <w:rFonts w:hint="eastAsia" w:ascii="Times New Roman" w:hAnsi="Times New Roman" w:eastAsia="宋体" w:cs="Times New Roman"/>
                                    <w:color w:val="auto"/>
                                    <w:u w:val="none"/>
                                    <w:lang w:eastAsia="zh-CN"/>
                                  </w:rPr>
                                </w:pPr>
                              </w:p>
                            </w:txbxContent>
                          </wps:txbx>
                          <wps:bodyPr upright="0"/>
                        </wps:wsp>
                        <wps:wsp>
                          <wps:cNvPr id="140" name="直接箭头连接符 140"/>
                          <wps:cNvCnPr/>
                          <wps:spPr>
                            <a:xfrm flipV="1">
                              <a:off x="20596" y="110774"/>
                              <a:ext cx="2853" cy="7"/>
                            </a:xfrm>
                            <a:prstGeom prst="straightConnector1">
                              <a:avLst/>
                            </a:prstGeom>
                            <a:ln w="12700" cap="flat" cmpd="sng">
                              <a:solidFill>
                                <a:srgbClr val="000000"/>
                              </a:solidFill>
                              <a:prstDash val="solid"/>
                              <a:headEnd type="none" w="med" len="med"/>
                              <a:tailEnd type="arrow" w="lg" len="lg"/>
                            </a:ln>
                          </wps:spPr>
                          <wps:bodyPr upright="0"/>
                        </wps:wsp>
                      </wpg:grpSp>
                    </wpg:wgp>
                  </a:graphicData>
                </a:graphic>
              </wp:anchor>
            </w:drawing>
          </mc:Choice>
          <mc:Fallback>
            <w:pict>
              <v:group id="_x0000_s1026" o:spid="_x0000_s1026" o:spt="203" style="position:absolute;left:0pt;margin-left:20.4pt;margin-top:2.15pt;height:305.05pt;width:468.15pt;z-index:251663360;mso-width-relative:page;mso-height-relative:page;" coordorigin="19497,105324" coordsize="8648,5700" o:gfxdata="UEsDBAoAAAAAAIdO4kAAAAAAAAAAAAAAAAAEAAAAZHJzL1BLAwQUAAAACACHTuJAuhpEfdkAAAAI&#10;AQAADwAAAGRycy9kb3ducmV2LnhtbE2PQUvDQBCF74L/YRnBm91dG9sasylS1FMp2ArS2zSZJqHZ&#10;3ZDdJu2/dzzpaXi8x3vfZMuLbcVAfWi8M6AnCgS5wpeNqwx87d4fFiBCRFdi6x0ZuFKAZX57k2Fa&#10;+tF90rCNleASF1I0UMfYpVKGoiaLYeI7cuwdfW8xsuwrWfY4crlt5aNSM2mxcbxQY0ermorT9mwN&#10;fIw4vk7127A+HVfX/e5p873WZMz9nVYvICJd4l8YfvEZHXJmOvizK4NoDSSKySPfKQi2n+dzDeJg&#10;YKaTBGSeyf8P5D9QSwMEFAAAAAgAh07iQHwkdhGXBgAAlzcAAA4AAABkcnMvZTJvRG9jLnhtbO1b&#10;y24jRRTdI/EPrd4T9/thxZlFMglICEYMsK/0w27UL1V3YmePECuE2IJAQjyEBKxmhxBfEzKfwa1b&#10;1Q+33bE9YTLOTGfhtKuqy1W3Tp9776nqw0eLJJYuA1pEWTqR1QNFloLUy/wonU7kTz4+fceRpaIk&#10;qU/iLA0m8lVQyI+O3n7rcJ6PAy2bZbEfUAk6SYvxPJ/Is7LMx6NR4c2ChBQHWR6kUBlmNCElfKXT&#10;kU/JHHpP4pGmKNZonlE/p5kXFAWUnvBKWfRIt+kwC8PIC04y7yIJ0pL3SoOYlDClYhblhXyEow3D&#10;wCs/DMMiKKV4IsNMS/yEH4Hrc/Y5Ojok4ykl+SzyxBDINkPozCkhUQo/Wnd1QkoiXdBopask8mhW&#10;ZGF54GXJiE8ELQKzUJWObc5odpHjXKbj+TSvjQ4L1bH6C3frfXD5hEqRD0gwNFlKSQJLfvPX59df&#10;fymxErDPPJ+OodkZzZ/mT6gomPJvbMqLkCbsP0xGWqBlr2rLBotS8qDQdA3TVExZ8qBOd2xD1U1u&#10;e28GC8TuU13DtWUJ6lXF1DWjqn4sunAsA5DJ7jdtBRduVP32iA2xHtE8B2AWjbWKu1nr6YzkAS5C&#10;wcxQWUuFsQpr/fDb9d8/SiqUoHGwWW2qYlyA1dbYSdM03RXztRQTbybjxmCKxWdrOJrFOq5nS8Y5&#10;LcqzIEskdjGRKaAcwUcu3y9K3rRqwn44zU6jOIZyMo7TpQLok5WA/aphsqtycb4QMznP/CuY8UVO&#10;o+kMHx7WvbAwhwba/WVDU62NXUFT5cbeCZrrIVaZ3HIdWNM2wMh4a3Su3lyv1ytBJzwqHJ3X333x&#10;/NdvbiqMOjti1LXA9J1nsjKY5pqGMJiKy1FPeRWi2UXqf7SEUwbEqS9GSfzPZClMYuDeSxJLqmVZ&#10;+EBAjwhqhH8b00UWRz6DNeumoNPz45hKcOtEPsU/8cQsNYtTaQ7sojH6kDwCvisEnwGXSQ78V6RT&#10;fIiWblnqWcG/dT2zkZ2QYsZHgD2wZmQ8C4j/OPWl8ioHXk3BocpsDEngy1IcgP9lV9iyJFG8Tcu7&#10;P7L3wo7AbIIdv33271c/P//ne/i8+f0XoEmXTZhRCLDpcSo8SsU/nNKlMI7yd2GtcEWEY9EU0wFY&#10;czCats7tVoNRN3UOxg1QjCNYBLY2PWz5GqNkI5vfBzQ0ePja0Lj584/rn561AAINNgKErV8LFrDy&#10;FSxESFfBQoQcquIgXvoZqigpYT7uOEtT4KmMcuw9fJAQSrM5sk48FaQDF2Dh9UyyHxhp/H2XPjTh&#10;+G+jjzY6VHRSiA5LczCgbaIsHaJQ9Pj/C2dYuvnaOZb9gEOTmazAQaQoO8ABgjwBB1vkIBVZAOpY&#10;+KeaBmYf/WSxnQ8Z8JC/nNxLA75fzr2gpPEZm3MvIAW1CiUsq5t7aQAAjgTb2QCETalXfzC5V2Fq&#10;EpUBBQO+uQEr6A0VpFYoBjGwRcD6aTdghTQGukWysRXOKY3v0RyIkRndIIMNXLOqQ+yH74EI4fZw&#10;FZ3IFvBYk8/YlS+yDR1R1oJHxUAbQpMhbuXJ5H6ABTS7jmNC7U6gYyvHpFSYcMAPMa/WwsTgmN44&#10;JUUDOLT5p50otwXnHiWlkwoBPrk7ctQhFepV4/Y5M66F3ZuVOKWt7fbAAYW1dXFKTTqwFdEhnSFO&#10;qWXafQZGR3FdldW20F3bbAFbUjUoXBejkMYTQQ0LXXV3Q/A6RCd7FJ3oHeW15Uqgqsmfe7ijDQ7V&#10;tSAuRlfi2GaHMQZVrdnY2WPG0PtFVqh6YTgYsE2/FLUOcHgYcOgXWfWdRVbYnRPsYBidjTohsurq&#10;hg2ZQWPtPXRxH9t0+orGCiUNKWyTyjbneVxD7ezLDRrrqzgUEL+XgiKvOnCQAc7C4RfDtNmOLG3X&#10;nLdr+s/+3AsM+3VZrpjdLrwtxyyw/cdZyTWcIWZ5iOkv26/tUUP4gcJd4GC34NChJ+GkLL7bPIjz&#10;eyrO643e2lVDoKrxVj0ZTZ8aYle7Nq7NE9wm8R12bR5GMNuvmupbqKZ9589ckfSqiqZ29msAMnh0&#10;1EImuStjvJaHFPdii0bvF1ChaiNlLAcUcIAEAwpVUeDs+pD1ButPt+6zCFLLpssHpeFofoOFzcmO&#10;phtwVERgwexyg47xNtLDcFB6OCjdfo3E6GiyK7I9NGiAuFMco5iu2O5TFRtCmiV60pzquDTyVr+/&#10;GhT8rRT85iUPfD8G39fCI7bi3TL2Qlj7O7Zq3qc7+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CQAAW0NvbnRlbnRfVHlwZXNdLnhtbFBLAQIU&#10;AAoAAAAAAIdO4kAAAAAAAAAAAAAAAAAGAAAAAAAAAAAAEAAAAOsHAABfcmVscy9QSwECFAAUAAAA&#10;CACHTuJAihRmPNEAAACUAQAACwAAAAAAAAABACAAAAAPCAAAX3JlbHMvLnJlbHNQSwECFAAKAAAA&#10;AACHTuJAAAAAAAAAAAAAAAAABAAAAAAAAAAAABAAAAAAAAAAZHJzL1BLAQIUABQAAAAIAIdO4kC6&#10;GkR92QAAAAgBAAAPAAAAAAAAAAEAIAAAACIAAABkcnMvZG93bnJldi54bWxQSwECFAAUAAAACACH&#10;TuJAfCR2EZcGAACXNwAADgAAAAAAAAABACAAAAAoAQAAZHJzL2Uyb0RvYy54bWxQSwUGAAAAAAYA&#10;BgBZAQAAMQoAAAAA&#10;">
                <o:lock v:ext="edit" aspectratio="f"/>
                <v:rect id="_x0000_s1026" o:spid="_x0000_s1026" o:spt="1" style="position:absolute;left:22239;top:106057;height:4826;width:5906;" filled="f" stroked="f" coordsize="21600,21600" o:gfxdata="UEsDBAoAAAAAAIdO4kAAAAAAAAAAAAAAAAAEAAAAZHJzL1BLAwQUAAAACACHTuJA4hySNrsAAADc&#10;AAAADwAAAGRycy9kb3ducmV2LnhtbEVPTYvCMBC9C/sfwix4kTXtHlSq0YOwWBZBrK7noRnbss2k&#10;NrHVf28Ewds83ucsVjdTi45aV1lWEI8jEMS51RUXCo6Hn68ZCOeRNdaWScGdHKyWH4MFJtr2vKcu&#10;84UIIewSVFB63yRSurwkg25sG+LAnW1r0AfYFlK32IdwU8vvKJpIgxWHhhIbWpeU/2dXo6DPd93p&#10;sN3I3eiUWr6kl3X296vU8DOO5iA83fxb/HKnOsyPp/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hySN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C5CBEED">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接收、处理灾情</w:t>
                        </w:r>
                      </w:p>
                      <w:p w14:paraId="4ADDAB0A">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与受灾地区保持联系，随时掌握灾情发展变化</w:t>
                        </w:r>
                      </w:p>
                      <w:p w14:paraId="0925D18B">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及时与</w:t>
                        </w:r>
                        <w:r>
                          <w:rPr>
                            <w:rFonts w:hint="eastAsia" w:ascii="Times New Roman" w:hAnsi="Times New Roman" w:eastAsia="宋体" w:cs="Times New Roman"/>
                            <w:strike w:val="0"/>
                            <w:dstrike w:val="0"/>
                            <w:u w:val="none"/>
                            <w:lang w:val="en-US" w:eastAsia="zh-CN"/>
                          </w:rPr>
                          <w:t>区</w:t>
                        </w:r>
                        <w:r>
                          <w:rPr>
                            <w:rFonts w:hint="eastAsia" w:ascii="宋体" w:hAnsi="宋体" w:eastAsia="宋体" w:cs="宋体"/>
                            <w:u w:val="none"/>
                            <w:lang w:eastAsia="zh-CN"/>
                          </w:rPr>
                          <w:t>级涉灾部门沟通，收集、整理多源信息</w:t>
                        </w:r>
                      </w:p>
                      <w:p w14:paraId="77FA45D7">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综合灾情信息，向</w:t>
                        </w:r>
                        <w:r>
                          <w:rPr>
                            <w:rFonts w:hint="eastAsia" w:ascii="Times New Roman" w:hAnsi="Times New Roman" w:eastAsia="宋体" w:cs="Times New Roman"/>
                            <w:strike w:val="0"/>
                            <w:dstrike w:val="0"/>
                            <w:u w:val="none"/>
                            <w:lang w:val="en-US" w:eastAsia="zh-CN"/>
                          </w:rPr>
                          <w:t>区</w:t>
                        </w:r>
                        <w:r>
                          <w:rPr>
                            <w:rFonts w:hint="eastAsia" w:ascii="宋体" w:hAnsi="宋体" w:eastAsia="宋体" w:cs="宋体"/>
                            <w:u w:val="none"/>
                            <w:lang w:eastAsia="zh-CN"/>
                          </w:rPr>
                          <w:t>政府和</w:t>
                        </w:r>
                        <w:r>
                          <w:rPr>
                            <w:rFonts w:hint="eastAsia" w:ascii="宋体" w:hAnsi="宋体" w:eastAsia="宋体" w:cs="宋体"/>
                            <w:strike w:val="0"/>
                            <w:dstrike w:val="0"/>
                            <w:u w:val="none"/>
                            <w:lang w:val="en-US" w:eastAsia="zh-CN"/>
                          </w:rPr>
                          <w:t>市应急管理局</w:t>
                        </w:r>
                        <w:r>
                          <w:rPr>
                            <w:rFonts w:hint="eastAsia" w:ascii="宋体" w:hAnsi="宋体" w:eastAsia="宋体" w:cs="宋体"/>
                            <w:u w:val="none"/>
                            <w:lang w:eastAsia="zh-CN"/>
                          </w:rPr>
                          <w:t>报送灾情</w:t>
                        </w:r>
                      </w:p>
                      <w:p w14:paraId="30162964">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开展灾情会商研判和灾区需求评估</w:t>
                        </w:r>
                      </w:p>
                      <w:p w14:paraId="53CF6826">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提出响应建议，做好救灾应急响应准备</w:t>
                        </w:r>
                      </w:p>
                      <w:p w14:paraId="71828027">
                        <w:pPr>
                          <w:numPr>
                            <w:ilvl w:val="0"/>
                            <w:numId w:val="0"/>
                          </w:numPr>
                          <w:ind w:left="0" w:firstLine="0"/>
                          <w:rPr>
                            <w:rFonts w:ascii="Times New Roman" w:hAnsi="Times New Roman" w:eastAsia="宋体" w:cs="Times New Roman"/>
                            <w:u w:val="none"/>
                          </w:rPr>
                        </w:pPr>
                      </w:p>
                      <w:p w14:paraId="71FCBBF1">
                        <w:pPr>
                          <w:numPr>
                            <w:ilvl w:val="0"/>
                            <w:numId w:val="2"/>
                          </w:numPr>
                          <w:ind w:left="420" w:hanging="420"/>
                          <w:rPr>
                            <w:rFonts w:ascii="Times New Roman" w:hAnsi="Times New Roman" w:eastAsia="宋体" w:cs="Times New Roman"/>
                            <w:u w:val="none"/>
                          </w:rPr>
                        </w:pPr>
                        <w:r>
                          <w:rPr>
                            <w:rFonts w:hint="eastAsia" w:ascii="Times New Roman" w:hAnsi="Times New Roman" w:eastAsia="宋体" w:cs="Times New Roman"/>
                            <w:u w:val="none"/>
                            <w:lang w:eastAsia="zh-CN"/>
                          </w:rPr>
                          <w:t>审核灾害程度和响应建议</w:t>
                        </w:r>
                      </w:p>
                      <w:p w14:paraId="068C937C">
                        <w:pPr>
                          <w:numPr>
                            <w:ilvl w:val="0"/>
                            <w:numId w:val="2"/>
                          </w:numPr>
                          <w:ind w:left="420" w:hanging="420"/>
                          <w:rPr>
                            <w:rFonts w:ascii="Times New Roman" w:hAnsi="Times New Roman" w:eastAsia="宋体" w:cs="Times New Roman"/>
                            <w:u w:val="none"/>
                          </w:rPr>
                        </w:pPr>
                        <w:r>
                          <w:rPr>
                            <w:rFonts w:hint="eastAsia" w:ascii="Times New Roman" w:hAnsi="Times New Roman" w:eastAsia="宋体" w:cs="Times New Roman"/>
                            <w:u w:val="none"/>
                            <w:lang w:val="en-US" w:eastAsia="zh-CN"/>
                          </w:rPr>
                          <w:t>向</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安防委专职</w:t>
                        </w:r>
                        <w:r>
                          <w:rPr>
                            <w:rFonts w:hint="eastAsia" w:ascii="Times New Roman" w:hAnsi="Times New Roman" w:eastAsia="宋体" w:cs="Times New Roman"/>
                            <w:u w:val="none"/>
                          </w:rPr>
                          <w:t>副主任（</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rPr>
                          <w:t>应急</w:t>
                        </w:r>
                        <w:r>
                          <w:rPr>
                            <w:rFonts w:hint="eastAsia" w:ascii="Times New Roman" w:hAnsi="Times New Roman" w:eastAsia="宋体" w:cs="Times New Roman"/>
                            <w:u w:val="none"/>
                            <w:lang w:val="en-US" w:eastAsia="zh-CN"/>
                          </w:rPr>
                          <w:t>局</w:t>
                        </w:r>
                        <w:r>
                          <w:rPr>
                            <w:rFonts w:hint="eastAsia" w:ascii="Times New Roman" w:hAnsi="Times New Roman" w:eastAsia="宋体" w:cs="Times New Roman"/>
                            <w:strike w:val="0"/>
                            <w:dstrike w:val="0"/>
                            <w:u w:val="none"/>
                            <w:lang w:val="en-US" w:eastAsia="zh-CN"/>
                          </w:rPr>
                          <w:t>局</w:t>
                        </w:r>
                        <w:r>
                          <w:rPr>
                            <w:rFonts w:hint="eastAsia" w:ascii="Times New Roman" w:hAnsi="Times New Roman" w:eastAsia="宋体" w:cs="Times New Roman"/>
                            <w:u w:val="none"/>
                          </w:rPr>
                          <w:t>长）</w:t>
                        </w:r>
                        <w:r>
                          <w:rPr>
                            <w:rFonts w:hint="eastAsia" w:ascii="Times New Roman" w:hAnsi="Times New Roman" w:eastAsia="宋体" w:cs="Times New Roman"/>
                            <w:u w:val="none"/>
                            <w:lang w:val="en-US" w:eastAsia="zh-CN"/>
                          </w:rPr>
                          <w:t>报告</w:t>
                        </w:r>
                      </w:p>
                      <w:p w14:paraId="237AD0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eastAsia" w:ascii="Times New Roman" w:hAnsi="Times New Roman" w:eastAsia="宋体" w:cs="Times New Roman"/>
                            <w:u w:val="none"/>
                            <w:lang w:val="en-US" w:eastAsia="zh-CN"/>
                          </w:rPr>
                        </w:pPr>
                      </w:p>
                      <w:p w14:paraId="0939A521">
                        <w:pPr>
                          <w:widowControl w:val="0"/>
                          <w:numPr>
                            <w:ilvl w:val="0"/>
                            <w:numId w:val="2"/>
                          </w:numPr>
                          <w:ind w:left="420" w:hanging="420"/>
                          <w:jc w:val="both"/>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审定灾害程度和响应建议</w:t>
                        </w:r>
                      </w:p>
                      <w:p w14:paraId="05FEAE3C">
                        <w:pPr>
                          <w:widowControl w:val="0"/>
                          <w:numPr>
                            <w:ilvl w:val="0"/>
                            <w:numId w:val="2"/>
                          </w:numPr>
                          <w:ind w:left="420" w:hanging="420"/>
                          <w:jc w:val="both"/>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决定启动</w:t>
                        </w:r>
                        <w:r>
                          <w:rPr>
                            <w:rFonts w:hint="eastAsia" w:ascii="Times New Roman" w:hAnsi="Times New Roman" w:eastAsia="宋体" w:cs="Times New Roman"/>
                            <w:sz w:val="21"/>
                            <w:szCs w:val="24"/>
                            <w:u w:val="none"/>
                            <w:lang w:eastAsia="zh-CN"/>
                          </w:rPr>
                          <w:t>三</w:t>
                        </w:r>
                        <w:r>
                          <w:rPr>
                            <w:rFonts w:hint="eastAsia" w:ascii="Times New Roman" w:hAnsi="Times New Roman" w:eastAsia="宋体" w:cs="Times New Roman"/>
                            <w:u w:val="none"/>
                            <w:lang w:val="en-US" w:eastAsia="zh-CN"/>
                          </w:rPr>
                          <w:t>级应急响应</w:t>
                        </w:r>
                      </w:p>
                      <w:p w14:paraId="70305176">
                        <w:pPr>
                          <w:widowControl w:val="0"/>
                          <w:numPr>
                            <w:ilvl w:val="0"/>
                            <w:numId w:val="2"/>
                          </w:numPr>
                          <w:ind w:left="420" w:hanging="420"/>
                          <w:jc w:val="both"/>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向</w:t>
                        </w:r>
                        <w:r>
                          <w:rPr>
                            <w:rFonts w:hint="eastAsia" w:ascii="Times New Roman" w:hAnsi="Times New Roman" w:eastAsia="宋体" w:cs="Times New Roman"/>
                            <w:strike w:val="0"/>
                            <w:dstrike w:val="0"/>
                            <w:u w:val="none"/>
                            <w:lang w:val="en-US" w:eastAsia="zh-CN"/>
                          </w:rPr>
                          <w:t>区委、区政府、市安防委办</w:t>
                        </w:r>
                        <w:r>
                          <w:rPr>
                            <w:rFonts w:hint="eastAsia" w:ascii="Times New Roman" w:hAnsi="Times New Roman" w:eastAsia="宋体" w:cs="Times New Roman"/>
                            <w:u w:val="none"/>
                            <w:lang w:val="en-US" w:eastAsia="zh-CN"/>
                          </w:rPr>
                          <w:t>报告</w:t>
                        </w:r>
                      </w:p>
                    </w:txbxContent>
                  </v:textbox>
                </v:rect>
                <v:group id="_x0000_s1026" o:spid="_x0000_s1026" o:spt="203" style="position:absolute;left:19497;top:105324;height:5700;width:6987;" coordorigin="19497,105324" coordsize="6987,5700" o:gfxdata="UEsDBAoAAAAAAIdO4kAAAAAAAAAAAAAAAAAEAAAAZHJzL1BLAwQUAAAACACHTuJAdLyBirwAAADc&#10;AAAADwAAAGRycy9kb3ducmV2LnhtbEVPS4vCMBC+L/gfwgh70zS+WLpGEdHFgyz4gGVvQzO2xWZS&#10;mtjqvzfCwt7m43vOfHm3lWip8aVjDWqYgCDOnCk513A+bQcfIHxANlg5Jg0P8rBc9N7mmBrX8YHa&#10;Y8hFDGGfooYihDqV0mcFWfRDVxNH7uIaiyHCJpemwS6G20qOkmQmLZYcGwqsaV1Qdj3erIavDrvV&#10;WG3a/fWyfvyept8/e0Vav/dV8gki0D38i//cOxPnTxS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0vIGKvAAAANwAAAAPAAAAAAAAAAEAIAAAACIAAABkcnMvZG93bnJldi54bWxQ&#10;SwECFAAUAAAACACHTuJAMy8FnjsAAAA5AAAAFQAAAAAAAAABACAAAAALAQAAZHJzL2dyb3Vwc2hh&#10;cGV4bWwueG1sUEsFBgAAAAAGAAYAYAEAAMgDAAAAAA==&#10;">
                  <o:lock v:ext="edit" aspectratio="f"/>
                  <v:roundrect id="_x0000_s1026" o:spid="_x0000_s1026" o:spt="2" style="position:absolute;left:22961;top:105324;height:511;width:2954;" fillcolor="#FFFFFF" filled="t" stroked="t" coordsize="21600,21600" arcsize="0.166666666666667" o:gfxdata="UEsDBAoAAAAAAIdO4kAAAAAAAAAAAAAAAAAEAAAAZHJzL1BLAwQUAAAACACHTuJAloYCAb4AAADc&#10;AAAADwAAAGRycy9kb3ducmV2LnhtbEWPT2/CMAzF75P4DpGRdpkgLYetKgQOoEzcprFJ42ga01Y0&#10;Tmky/nx7fJi0m633/N7Pi9XNd+pCQ2wDG8inGSjiKriWawPfX3ZSgIoJ2WEXmAzcKcJqOXpaYOnC&#10;lT/psku1khCOJRpoUupLrWPVkMc4DT2xaMcweEyyDrV2A14l3Hd6lmWv2mPL0tBgT+uGqtPu1xuo&#10;C/vxxntb2J92804vFvPD5mzM8zjP5qAS3dK/+e966wQ/F1p5Rib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oYCAb4A&#10;AADc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697CF6F5">
                          <w:pPr>
                            <w:jc w:val="center"/>
                            <w:rPr>
                              <w:rFonts w:hint="eastAsia"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eastAsia="zh-CN"/>
                            </w:rPr>
                            <w:t>灾害发生</w:t>
                          </w:r>
                        </w:p>
                      </w:txbxContent>
                    </v:textbox>
                  </v:roundrect>
                  <v:line id="_x0000_s1026" o:spid="_x0000_s1026" o:spt="20" style="position:absolute;left:20588;top:105573;flip:x;height:1;width:2353;" filled="f" stroked="t" coordsize="21600,21600" o:gfxdata="UEsDBAoAAAAAAIdO4kAAAAAAAAAAAAAAAAAEAAAAZHJzL1BLAwQUAAAACACHTuJAXNf8F7oAAADc&#10;AAAADwAAAGRycy9kb3ducmV2LnhtbEVPTYvCMBC9C/sfwgjeNI3g6lajh1VBWIqoe/E2NGNbbCal&#10;iVX//WZB8DaP9zmL1cPWoqPWV441qFECgjh3puJCw+9pO5yB8AHZYO2YNDzJw2r50VtgatydD9Qd&#10;QyFiCPsUNZQhNKmUPi/Joh+5hjhyF9daDBG2hTQt3mO4reU4ST6lxYpjQ4kNfZeUX483q6FTGe93&#10;m7Nb/2BWTFRmzvk0aD3oq2QOItAjvMUv987E+eoL/p+JF8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1/wX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shape id="_x0000_s1026" o:spid="_x0000_s1026" o:spt="32" type="#_x0000_t32" style="position:absolute;left:20583;top:105570;height:1083;width:5;" filled="f" stroked="t" coordsize="21600,21600" o:gfxdata="UEsDBAoAAAAAAIdO4kAAAAAAAAAAAAAAAAAEAAAAZHJzL1BLAwQUAAAACACHTuJAYYQq4cAAAADc&#10;AAAADwAAAGRycy9kb3ducmV2LnhtbEWPT2vCQBDF74V+h2UEb3WjqJToKlgotAiGWg96G7OTPyQ7&#10;G7Jbjd++cyj0NsN7895v1tvBtepGfag9G5hOElDEubc1lwZO3+8vr6BCRLbYeiYDDwqw3Tw/rTG1&#10;/s5fdDvGUkkIhxQNVDF2qdYhr8hhmPiOWLTC9w6jrH2pbY93CXetniXJUjusWRoq7Oitorw5/jgD&#10;1+y0nH9eDrvDvMiGc7Eo9k2TGTMeTZMVqEhD/Df/XX9YwZ8JvjwjE+jN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hCrh&#10;wAAAANwAAAAPAAAAAAAAAAEAIAAAACIAAABkcnMvZG93bnJldi54bWxQSwECFAAUAAAACACHTuJA&#10;My8FnjsAAAA5AAAAEAAAAAAAAAABACAAAAAPAQAAZHJzL3NoYXBleG1sLnhtbFBLBQYAAAAABgAG&#10;AFsBAAC5AwAAAAA=&#10;">
                    <v:fill on="f" focussize="0,0"/>
                    <v:stroke weight="1pt" color="#000000" joinstyle="round" endarrow="open" endarrowwidth="wide" endarrowlength="long"/>
                    <v:imagedata o:title=""/>
                    <o:lock v:ext="edit" aspectratio="f"/>
                  </v:shape>
                  <v:line id="_x0000_s1026" o:spid="_x0000_s1026" o:spt="20" style="position:absolute;left:21954;top:106282;height:1;width:335;" filled="f" stroked="t" coordsize="21600,21600" o:gfxdata="UEsDBAoAAAAAAIdO4kAAAAAAAAAAAAAAAAAEAAAAZHJzL1BLAwQUAAAACACHTuJARkyA17kAAADc&#10;AAAADwAAAGRycy9kb3ducmV2LnhtbEVPTUvEMBC9C/6HMII3N8lCRepm9yBU9uLBVTwPzdgWm0lJ&#10;xmb11xtB8DaP9zm7wznMaqWUp8gO7MaAIu6jn3hw8PrS3dyByoLscY5MDr4ow2F/ebHD1sfCz7Se&#10;ZFA1hHOLDkaRpdU69yMFzJu4EFfuPaaAUmEatE9YaniY9daYWx1w4tow4kIPI/Ufp8/ggK28zaVI&#10;WdN389jYpjuap8656ytr7kEJneVf/Oc++jp/a+H3mXqB3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ZMgNe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21957;top:106275;height:1544;width:1;" filled="f" stroked="t" coordsize="21600,21600" o:gfxdata="UEsDBAoAAAAAAIdO4kAAAAAAAAAAAAAAAAAEAAAAZHJzL1BLAwQUAAAACACHTuJAtp4eoLkAAADc&#10;AAAADwAAAGRycy9kb3ducmV2LnhtbEVPTUvEMBC9C/6HMII3N2mhInWze1io7MWDq3gemrEt20xK&#10;Mjarv94Igrd5vM/Z7i9+VivFNAW2UG0MKOI+uIkHC2+v3d0DqCTIDufAZOGLEux311dbbF3I/ELr&#10;SQZVQji1aGEUWVqtUz+Sx7QJC3HhPkL0KAXGQbuIuYT7WdfG3GuPE5eGERc6jNSfT5/eAlfyPucs&#10;eY3fzVNTNd3RPHfW3t5U5hGU0EX+xX/uoyvz6xp+nykX6N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aeHqC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rect id="_x0000_s1026" o:spid="_x0000_s1026" o:spt="1" style="position:absolute;left:19518;top:106657;height:784;width:2154;" fillcolor="#FFFFFF" filled="t" stroked="t" coordsize="21600,21600" o:gfxdata="UEsDBAoAAAAAAIdO4kAAAAAAAAAAAAAAAAAEAAAAZHJzL1BLAwQUAAAACACHTuJA8zd3+L4AAADc&#10;AAAADwAAAGRycy9kb3ducmV2LnhtbEVPTWsCMRC9C/6HMEIvUrNaWHU1CgqlhRZBWyrehs2YXdxM&#10;liTV7b9vCgVv83ifs1x3thFX8qF2rGA8ykAQl07XbBR8fjw/zkCEiKyxcUwKfijAetXvLbHQ7sZ7&#10;uh6iESmEQ4EKqhjbQspQVmQxjFxLnLiz8xZjgt5I7fGWwm0jJ1mWS4s1p4YKW9pWVF4O31bB5vK1&#10;303N7M23+fz9ZXg65p05KvUwGGcLEJG6eBf/u191mj95gr9n0gV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zd3+L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168C3CCA">
                          <w:pPr>
                            <w:keepNext w:val="0"/>
                            <w:keepLines w:val="0"/>
                            <w:pageBreakBefore w:val="0"/>
                            <w:widowControl w:val="0"/>
                            <w:kinsoku/>
                            <w:wordWrap/>
                            <w:overflowPunct/>
                            <w:topLinePunct w:val="0"/>
                            <w:bidi w:val="0"/>
                            <w:adjustRightInd/>
                            <w:snapToGrid/>
                            <w:spacing w:before="0" w:beforeLines="50"/>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安防委办</w:t>
                          </w:r>
                        </w:p>
                      </w:txbxContent>
                    </v:textbox>
                  </v:rect>
                  <v:line id="_x0000_s1026" o:spid="_x0000_s1026" o:spt="20" style="position:absolute;left:21664;top:107044;flip:y;height:2;width:289;" filled="f" stroked="t" coordsize="21600,21600" o:gfxdata="UEsDBAoAAAAAAIdO4kAAAAAAAAAAAAAAAAAEAAAAZHJzL1BLAwQUAAAACACHTuJARUCd7rwAAADc&#10;AAAADwAAAGRycy9kb3ducmV2LnhtbEVP24rCMBB9X/Afwgi+ralVVqlGES8gwiJewNehGdtqMylN&#10;1Pr3RljYtzmc60xmjSnFg2pXWFbQ60YgiFOrC84UnI7r7xEI55E1lpZJwYsczKatrwkm2j55T4+D&#10;z0QIYZeggtz7KpHSpTkZdF1bEQfuYmuDPsA6k7rGZwg3pYyj6EcaLDg05FjRIqf0drgbBbs461cr&#10;fbwNfrfpZjhqlvPz/apUp92LxiA8Nf5f/Ofe6DA/HsDnmXCBnL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Ane6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32" type="#_x0000_t32" style="position:absolute;left:20577;top:107434;flip:x;height:781;width:2;" filled="f" stroked="t" coordsize="21600,21600" o:gfxdata="UEsDBAoAAAAAAIdO4kAAAAAAAAAAAAAAAAAEAAAAZHJzL1BLAwQUAAAACACHTuJAE40+3rkAAADc&#10;AAAADwAAAGRycy9kb3ducmV2LnhtbEVPS4vCMBC+C/6HMMLebKKw4naN4i4Ie/HgA89DM7bFZtJN&#10;Uq3/3giCt/n4nrNY9bYRV/KhdqxhkikQxIUzNZcajofNeA4iRGSDjWPScKcAq+VwsMDcuBvv6LqP&#10;pUghHHLUUMXY5lKGoiKLIXMtceLOzluMCfpSGo+3FG4bOVVqJi3WnBoqbOm3ouKy76yGuO6M2l2+&#10;Nt324Hv/f+p+Toq0/hhN1DeISH18i1/uP5PmTz/h+Uy6QC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NPt65AAAA3AAA&#10;AA8AAAAAAAAAAQAgAAAAIgAAAGRycy9kb3ducmV2LnhtbFBLAQIUABQAAAAIAIdO4kAzLwWeOwAA&#10;ADkAAAAQAAAAAAAAAAEAIAAAAAgBAABkcnMvc2hhcGV4bWwueG1sUEsFBgAAAAAGAAYAWwEAALID&#10;AAAAAA==&#10;">
                    <v:fill on="f" focussize="0,0"/>
                    <v:stroke weight="1pt" color="#000000" joinstyle="round" endarrow="open" endarrowwidth="wide" endarrowlength="long"/>
                    <v:imagedata o:title=""/>
                    <o:lock v:ext="edit" aspectratio="f"/>
                  </v:shape>
                  <v:rect id="_x0000_s1026" o:spid="_x0000_s1026" o:spt="1" style="position:absolute;left:19507;top:108215;height:784;width:2154;" fillcolor="#FFFFFF" filled="t" stroked="t" coordsize="21600,21600" o:gfxdata="UEsDBAoAAAAAAIdO4kAAAAAAAAAAAAAAAAAEAAAAZHJzL1BLAwQUAAAACACHTuJA40DUYL4AAADc&#10;AAAADwAAAGRycy9kb3ducmV2LnhtbEVPS2sCMRC+F/wPYYReimb1sOrWKLQgFloEH1R6GzbT7OJm&#10;siSprv/eFARv8/E9Z77sbCPO5EPtWMFomIEgLp2u2Sg47FeDKYgQkTU2jknBlQIsF72nORbaXXhL&#10;5100IoVwKFBBFWNbSBnKiiyGoWuJE/frvMWYoDdSe7ykcNvIcZbl0mLNqaHClt4rKk+7P6vg7fS9&#10;3UzM9NO3+exr/fJzzDtzVOq5P8peQUTq4kN8d3/oNH+cw/8z6QK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0DUYL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5D883661">
                          <w:pPr>
                            <w:jc w:val="center"/>
                            <w:rPr>
                              <w:rFonts w:hint="eastAsia" w:ascii="Times New Roman" w:hAnsi="Times New Roman" w:eastAsia="宋体" w:cs="Times New Roman"/>
                              <w:lang w:val="en-US"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安防委办</w:t>
                          </w:r>
                        </w:p>
                        <w:p w14:paraId="5E441CB3">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负责同志</w:t>
                          </w:r>
                        </w:p>
                      </w:txbxContent>
                    </v:textbox>
                  </v:rect>
                  <v:line id="_x0000_s1026" o:spid="_x0000_s1026" o:spt="20" style="position:absolute;left:21956;top:107812;height:1;width:335;" filled="f" stroked="t" coordsize="21600,21600" o:gfxdata="UEsDBAoAAAAAAIdO4kAAAAAAAAAAAAAAAAAEAAAAZHJzL1BLAwQUAAAACACHTuJApum9OLoAAADc&#10;AAAADwAAAGRycy9kb3ducmV2LnhtbEVPTUvEMBC9C/6HMII3N+lCVbqb3YNQ2YsHV9nz0Ixt2WZS&#10;krFZ/fVGELzN433Odn/xk1oopjGwhWplQBF3wY3cW3h/a+8eQSVBdjgFJgtflGC/u77aYuNC5lda&#10;jtKrEsKpQQuDyNxonbqBPKZVmIkL9xGiRykw9tpFzCXcT3ptzL32OHJpGHCmp4G68/HTW+BKTlPO&#10;kpf4XT/XVd0ezEtr7e1NZTaghC7yL/5zH1yZv36A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6b04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21667;top:108605;flip:y;height:2;width:289;" filled="f" stroked="t" coordsize="21600,21600" o:gfxdata="UEsDBAoAAAAAAIdO4kAAAAAAAAAAAAAAAAAEAAAAZHJzL1BLAwQUAAAACACHTuJAxA2X678AAADc&#10;AAAADwAAAGRycy9kb3ducmV2LnhtbEWPT2vCQBDF74V+h2UEb3VjlCrRVUqrIIUi/gGvQ3ZMotnZ&#10;kF01fvvOodDbDO/Ne7+ZLztXqzu1ofJsYDhIQBHn3lZcGDge1m9TUCEiW6w9k4EnBVguXl/mmFn/&#10;4B3d97FQEsIhQwNljE2mdchLchgGviEW7exbh1HWttC2xYeEu1qnSfKuHVYsDSU29FlSft3fnIFt&#10;WoyalT1cxz/f+WYy7b4+TreLMf3eMJmBitTFf/Pf9cYKfiq08oxMo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Nl+u/&#10;AAAA3A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line>
                  <v:shape id="_x0000_s1026" o:spid="_x0000_s1026" o:spt="32" type="#_x0000_t32" style="position:absolute;left:20577;top:108991;height:392;width:7;" filled="f" stroked="t" coordsize="21600,21600" o:gfxdata="UEsDBAoAAAAAAIdO4kAAAAAAAAAAAAAAAAAEAAAAZHJzL1BLAwQUAAAACACHTuJA8L6DfL0AAADc&#10;AAAADwAAAGRycy9kb3ducmV2LnhtbEVPS2vCQBC+C/6HZYTedKOo1NRVUCi0FAyNHtrbNDt5kOxs&#10;yG41/ntXELzNx/ec9bY3jThT5yrLCqaTCARxZnXFhYLT8X38CsJ5ZI2NZVJwJQfbzXCwxljbC3/T&#10;OfWFCCHsYlRQet/GUrqsJINuYlviwOW2M+gD7AqpO7yEcNPIWRQtpcGKQ0OJLe1Lyur03yj4S07L&#10;+efvYXeY50n/ky/yr7pOlHoZTaM3EJ56/xQ/3B86zJ+t4P5MuEB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voN8vQAA&#10;ANw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line id="_x0000_s1026" o:spid="_x0000_s1026" o:spt="20" style="position:absolute;left:21965;top:108755;height:1;width:335;" filled="f" stroked="t" coordsize="21600,21600" o:gfxdata="UEsDBAoAAAAAAIdO4kAAAAAAAAAAAAAAAAAEAAAAZHJzL1BLAwQUAAAACACHTuJArNmzkb0AAADc&#10;AAAADwAAAGRycy9kb3ducmV2LnhtbEWPQU/DMAyF70j7D5GRuLGkoKKpLNsBqWgXDgy0s9V4bUXj&#10;VInXDH49OSBxs/We3/u83V/9pBaKaQxsoVobUMRdcCP3Fj4/2vsNqCTIDqfAZOGbEux3q5stNi5k&#10;fqflKL0qIZwatDCIzI3WqRvIY1qHmbho5xA9Slljr13EXML9pB+MedIeRy4NA870MlD3dbx4C1zJ&#10;acpZ8hJ/6te6qtuDeWutvbutzDMooav8m/+uD67gPxb88ky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2bOR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line id="_x0000_s1026" o:spid="_x0000_s1026" o:spt="20" style="position:absolute;left:21965;top:108448;height:1;width:335;" filled="f" stroked="t" coordsize="21600,21600" o:gfxdata="UEsDBAoAAAAAAIdO4kAAAAAAAAAAAAAAAAAEAAAAZHJzL1BLAwQUAAAACACHTuJAw5UWCrkAAADc&#10;AAAADwAAAGRycy9kb3ducmV2LnhtbEVPTUvEMBC9C/6HMII3N4lSkbrZPQiVvXhwFc9DM7bFZlKS&#10;sVn99UYQvM3jfc52fwqzWinlKbIDuzGgiPvoJx4cvL50V3egsiB7nCOTgy/KsN+dn22x9bHwM61H&#10;GVQN4dyig1FkabXO/UgB8yYuxJV7jymgVJgG7ROWGh5mfW3MrQ44cW0YcaGHkfqP42dwwFbe5lKk&#10;rOm7eWxs0x3MU+fc5YU196CETvIv/nMffJ1/Y+H3mXqB3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VFgq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21973;top:108443;height:313;width:1;" filled="f" stroked="t" coordsize="21600,21600" o:gfxdata="UEsDBAoAAAAAAIdO4kAAAAAAAAAAAAAAAAAEAAAAZHJzL1BLAwQUAAAACACHTuJAM0eIfboAAADc&#10;AAAADwAAAGRycy9kb3ducmV2LnhtbEVPTUvEMBC9C/6HMII3N+lKRbqb3YNQ2YsHV9nz0Ixt2WZS&#10;krFZ/fVGELzN433Odn/xk1oopjGwhWplQBF3wY3cW3h/a+8eQSVBdjgFJgtflGC/u77aYuNC5lda&#10;jtKrEsKpQQuDyNxonbqBPKZVmIkL9xGiRykw9tpFzCXcT3ptzIP2OHJpGHCmp4G68/HTW+BKTlPO&#10;kpf4XT/XVd0ezEtr7e1NZTaghC7yL/5zH1yZf7+G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R4h9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rect id="_x0000_s1026" o:spid="_x0000_s1026" o:spt="1" style="position:absolute;left:19497;top:109410;height:784;width:2154;" fillcolor="#FFFFFF" filled="t" stroked="t" coordsize="21600,21600" o:gfxdata="UEsDBAoAAAAAAIdO4kAAAAAAAAAAAAAAAAAEAAAAZHJzL1BLAwQUAAAACACHTuJA2OREw7sAAADc&#10;AAAADwAAAGRycy9kb3ducmV2LnhtbEVPS2sCMRC+F/wPYQreaqKLIlujh6pUhBZ83YfNdDe4mSxJ&#10;utp/3wiF3ubje85idXet6ClE61nDeKRAEFfeWK41nE/blzmImJANtp5Jww9FWC0HTwssjb/xgfpj&#10;qkUO4ViihialrpQyVg05jCPfEWfuyweHKcNQSxPwlsNdKydKzaRDy7mhwY7eGqqux2+nYXOZfWz6&#10;MC+mldy/285ep59rpfXweaxeQSS6p3/xn3tn8vyigMcz+QK5/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OREw7sAAADc&#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5mm,1.27mm,0.5mm,1.27mm">
                      <w:txbxContent>
                        <w:p w14:paraId="4D3E2C2A">
                          <w:pPr>
                            <w:jc w:val="center"/>
                            <w:rPr>
                              <w:rFonts w:hint="eastAsia" w:ascii="Times New Roman" w:hAnsi="Times New Roman" w:eastAsia="宋体" w:cs="Times New Roman"/>
                              <w:u w:val="none"/>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安防委专职</w:t>
                          </w:r>
                          <w:r>
                            <w:rPr>
                              <w:rFonts w:hint="eastAsia" w:ascii="Times New Roman" w:hAnsi="Times New Roman" w:eastAsia="宋体" w:cs="Times New Roman"/>
                              <w:u w:val="none"/>
                            </w:rPr>
                            <w:t>副主任</w:t>
                          </w:r>
                        </w:p>
                        <w:p w14:paraId="2D5440D6">
                          <w:pPr>
                            <w:jc w:val="center"/>
                            <w:rPr>
                              <w:rFonts w:hint="eastAsia" w:ascii="Times New Roman" w:hAnsi="Times New Roman" w:eastAsia="宋体" w:cs="Times New Roman"/>
                              <w:lang w:eastAsia="zh-CN"/>
                            </w:rPr>
                          </w:pPr>
                          <w:r>
                            <w:rPr>
                              <w:rFonts w:hint="eastAsia" w:ascii="Times New Roman" w:hAnsi="Times New Roman" w:eastAsia="宋体" w:cs="Times New Roman"/>
                              <w:u w:val="none"/>
                            </w:rPr>
                            <w:t>（</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rPr>
                            <w:t>应急</w:t>
                          </w:r>
                          <w:r>
                            <w:rPr>
                              <w:rFonts w:hint="eastAsia" w:ascii="Times New Roman" w:hAnsi="Times New Roman" w:eastAsia="宋体" w:cs="Times New Roman"/>
                              <w:u w:val="none"/>
                              <w:lang w:eastAsia="zh-CN"/>
                            </w:rPr>
                            <w:t>管理</w:t>
                          </w:r>
                          <w:r>
                            <w:rPr>
                              <w:rFonts w:hint="eastAsia" w:ascii="Times New Roman" w:hAnsi="Times New Roman" w:eastAsia="宋体" w:cs="Times New Roman"/>
                              <w:u w:val="none"/>
                              <w:lang w:val="en-US" w:eastAsia="zh-CN"/>
                            </w:rPr>
                            <w:t>局局</w:t>
                          </w:r>
                          <w:r>
                            <w:rPr>
                              <w:rFonts w:hint="eastAsia" w:ascii="Times New Roman" w:hAnsi="Times New Roman" w:eastAsia="宋体" w:cs="Times New Roman"/>
                              <w:u w:val="none"/>
                            </w:rPr>
                            <w:t>长</w:t>
                          </w:r>
                          <w:r>
                            <w:rPr>
                              <w:rFonts w:hint="eastAsia" w:ascii="Times New Roman" w:hAnsi="Times New Roman" w:eastAsia="宋体" w:cs="Times New Roman"/>
                            </w:rPr>
                            <w:t>）</w:t>
                          </w:r>
                        </w:p>
                      </w:txbxContent>
                    </v:textbox>
                  </v:rect>
                  <v:line id="_x0000_s1026" o:spid="_x0000_s1026" o:spt="20" style="position:absolute;left:21982;top:109485;height:1;width:335;" filled="f" stroked="t" coordsize="21600,21600" o:gfxdata="UEsDBAoAAAAAAIdO4kAAAAAAAAAAAAAAAAAEAAAAZHJzL1BLAwQUAAAACACHTuJA0+K1kroAAADc&#10;AAAADwAAAGRycy9kb3ducmV2LnhtbEVPTUvEMBC9C/6HMII3N6lake5m9yBU9uLBdfE8NGNbtpmU&#10;ZGxWf70RBG/zeJ+z2Z39pBaKaQxsoVoZUMRdcCP3Fo5v7c0jqCTIDqfAZOGLEuy2lxcbbFzI/ErL&#10;QXpVQjg1aGEQmRutUzeQx7QKM3HhPkL0KAXGXruIuYT7Sd8a86A9jlwaBpzpaaDudPj0FriS9yln&#10;yUv8rp/rqm735qW19vqqMmtQQmf5F/+5967Mv7uH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4rWS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21972;top:109480;height:621;width:1;" filled="f" stroked="t" coordsize="21600,21600" o:gfxdata="UEsDBAoAAAAAAIdO4kAAAAAAAAAAAAAAAAAEAAAAZHJzL1BLAwQUAAAACACHTuJAvK4QCboAAADc&#10;AAAADwAAAGRycy9kb3ducmV2LnhtbEVPTUvEMBC9C/sfwix4c5MqFamb3YPQZS8eXMXz0IxtsZmU&#10;ZLZZ/fVGELzN433Odn/xk1oopjGwhWpjQBF3wY3cW3h7bW8eQCVBdjgFJgtflGC/W11tsXEh8wst&#10;J+lVCeHUoIVBZG60Tt1AHtMmzMSF+wjRoxQYe+0i5hLuJ31rzL32OHJpGHCmp4G6z9PZW+BK3qec&#10;JS/xuz7UVd0ezXNr7fW6Mo+ghC7yL/5zH12Zf1fD7zPlAr3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rhAJ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21674;top:109792;flip:y;height:2;width:289;" filled="f" stroked="t" coordsize="21600,21600" o:gfxdata="UEsDBAoAAAAAAIdO4kAAAAAAAAAAAAAAAAAEAAAAZHJzL1BLAwQUAAAACACHTuJAXwcw370AAADc&#10;AAAADwAAAGRycy9kb3ducmV2LnhtbEVPTWvCQBC9F/wPywje6iYqKtFVxFaQQilVweuQHZOY7GzI&#10;rkn8991Cobd5vM9Zb3tTiZYaV1hWEI8jEMSp1QVnCi7nw+sShPPIGivLpOBJDrabwcsaE207/qb2&#10;5DMRQtglqCD3vk6kdGlOBt3Y1sSBu9nGoA+wyaRusAvhppKTKJpLgwWHhhxr2ueUlqeHUfA1yab1&#10;uz6Xs8+P9LhY9m+76+Ou1GgYRysQnnr/L/5zH3WYP53D7zPhAr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BzDf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line id="_x0000_s1026" o:spid="_x0000_s1026" o:spt="20" style="position:absolute;left:20595;top:110214;flip:x;height:560;width:4;" filled="f" stroked="t" coordsize="21600,21600" o:gfxdata="UEsDBAoAAAAAAIdO4kAAAAAAAAAAAAAAAAAEAAAAZHJzL1BLAwQUAAAACACHTuJACbGRnrsAAADc&#10;AAAADwAAAGRycy9kb3ducmV2LnhtbEVPTYvCMBC9C/sfwgjeNK2LutSmHtZdEKSIuhdvQzO2xWZS&#10;mmzVf28Ewds83uekq5tpRE+dqy0riCcRCOLC6ppLBX/H3/EXCOeRNTaWScGdHKyyj0GKibZX3lN/&#10;8KUIIewSVFB53yZSuqIig25iW+LAnW1n0AfYlVJ3eA3hppHTKJpLgzWHhgpb+q6ouBz+jYI+znm3&#10;+TnZ9Rbzchbn+lQsvFKjYRwtQXi6+bf45d7oMP9zAc9nwgUy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bGRnrsAAADc&#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_x0000_s1026" o:spid="_x0000_s1026" o:spt="20" style="position:absolute;left:21975;top:110097;height:1;width:335;" filled="f" stroked="t" coordsize="21600,21600" o:gfxdata="UEsDBAoAAAAAAIdO4kAAAAAAAAAAAAAAAAAEAAAAZHJzL1BLAwQUAAAACACHTuJAUq+/l70AAADc&#10;AAAADwAAAGRycy9kb3ducmV2LnhtbEWPQU/DMAyF70j7D5GRuLGkoKKpLNsBqWgXDgy0s9V4bUXj&#10;VInXDH49OSBxs/We3/u83V/9pBaKaQxsoVobUMRdcCP3Fj4/2vsNqCTIDqfAZOGbEux3q5stNi5k&#10;fqflKL0qIZwatDCIzI3WqRvIY1qHmbho5xA9Slljr13EXML9pB+MedIeRy4NA870MlD3dbx4C1zJ&#10;acpZ8hJ/6te6qtuDeWutvbutzDMooav8m/+uD67gPxba8ky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r7+X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roundrect id="_x0000_s1026" o:spid="_x0000_s1026" o:spt="2" style="position:absolute;left:23484;top:110514;height:511;width:3000;" fillcolor="#FFFFFF" filled="t" stroked="t" coordsize="21600,21600" arcsize="0.166666666666667" o:gfxdata="UEsDBAoAAAAAAIdO4kAAAAAAAAAAAAAAAAAEAAAAZHJzL1BLAwQUAAAACACHTuJAsn/7+rwAAADc&#10;AAAADwAAAGRycy9kb3ducmV2LnhtbEVPS2vCQBC+C/0PywheRDdRaGPq6qGy4q3UCnocs9MkmJ2N&#10;2fX177uFgrf5+J4zX95tI67U+dqxgnScgCAunKm5VLD71qMMhA/IBhvHpOBBHpaLl94cc+Nu/EXX&#10;bShFDGGfo4IqhDaX0hcVWfRj1xJH7sd1FkOEXSlNh7cYbhs5SZJXabHm2FBhSx8VFaftxSooM/35&#10;xged6X29WtNQY3pcnZUa9NPkHUSge3iK/90bE+dPZ/D3TLxAL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q8AAAA&#10;3A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14:paraId="574210AF">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eastAsia="zh-CN"/>
                            </w:rPr>
                            <w:t>启动</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color w:val="auto"/>
                              <w:u w:val="none"/>
                              <w:lang w:eastAsia="zh-CN"/>
                            </w:rPr>
                            <w:t>级</w:t>
                          </w:r>
                          <w:r>
                            <w:rPr>
                              <w:rFonts w:hint="eastAsia" w:ascii="Times New Roman" w:hAnsi="Times New Roman" w:eastAsia="宋体" w:cs="Times New Roman"/>
                              <w:sz w:val="21"/>
                              <w:szCs w:val="24"/>
                              <w:lang w:eastAsia="zh-CN"/>
                            </w:rPr>
                            <w:t>三</w:t>
                          </w:r>
                          <w:r>
                            <w:rPr>
                              <w:rFonts w:hint="eastAsia" w:ascii="Times New Roman" w:hAnsi="Times New Roman" w:eastAsia="宋体" w:cs="Times New Roman"/>
                              <w:color w:val="auto"/>
                              <w:u w:val="none"/>
                              <w:lang w:val="en-US" w:eastAsia="zh-CN"/>
                            </w:rPr>
                            <w:t>级救灾应急响应</w:t>
                          </w:r>
                        </w:p>
                        <w:p w14:paraId="3EAAB112">
                          <w:pPr>
                            <w:jc w:val="center"/>
                            <w:rPr>
                              <w:rFonts w:hint="eastAsia" w:ascii="Times New Roman" w:hAnsi="Times New Roman" w:eastAsia="宋体" w:cs="Times New Roman"/>
                              <w:color w:val="auto"/>
                              <w:u w:val="none"/>
                              <w:lang w:eastAsia="zh-CN"/>
                            </w:rPr>
                          </w:pPr>
                        </w:p>
                      </w:txbxContent>
                    </v:textbox>
                  </v:roundrect>
                  <v:shape id="_x0000_s1026" o:spid="_x0000_s1026" o:spt="32" type="#_x0000_t32" style="position:absolute;left:20596;top:110774;flip:y;height:7;width:2853;" filled="f" stroked="t" coordsize="21600,21600" o:gfxdata="UEsDBAoAAAAAAIdO4kAAAAAAAAAAAAAAAAAEAAAAZHJzL1BLAwQUAAAACACHTuJA3iV45r0AAADc&#10;AAAADwAAAGRycy9kb3ducmV2LnhtbEWPT2sCMRDF70K/Q5hCb5ooRezWKFYQeunBP3geNuPu4may&#10;TbK6/fadg+Bthvfmvd8s14Nv1Y1iagJbmE4MKOIyuIYrC6fjbrwAlTKywzYwWfijBOvVy2iJhQt3&#10;3tPtkCslIZwKtFDn3BVap7Imj2kSOmLRLiF6zLLGSruIdwn3rZ4ZM9ceG5aGGjva1lReD723kDe9&#10;M/vrx67/OcYh/p77r7Mha99ep+YTVKYhP82P628n+O+CL8/IBHr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JXjmvQAA&#10;ANw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group>
              </v:group>
            </w:pict>
          </mc:Fallback>
        </mc:AlternateContent>
      </w:r>
    </w:p>
    <w:p w14:paraId="4999DE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45BB3C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5ED371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290CD7F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2BDD90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60CAAD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3D3AFE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171243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135A3F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5147CA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1DE3A0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5.2.3 响应措施</w:t>
      </w:r>
    </w:p>
    <w:p w14:paraId="643F12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w:t>
      </w: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级应急响应基础上，视情增加以下工作措施：</w:t>
      </w:r>
    </w:p>
    <w:p w14:paraId="4324F4AC">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rPr>
        <w:t>督</w:t>
      </w:r>
      <w:r>
        <w:rPr>
          <w:rFonts w:hint="default" w:ascii="Times New Roman" w:hAnsi="Times New Roman" w:eastAsia="仿宋_GB2312" w:cs="Times New Roman"/>
          <w:color w:val="000000"/>
          <w:sz w:val="32"/>
          <w:szCs w:val="32"/>
          <w:u w:val="none"/>
        </w:rPr>
        <w:t>促</w:t>
      </w:r>
      <w:r>
        <w:rPr>
          <w:rFonts w:hint="default" w:ascii="Times New Roman" w:hAnsi="Times New Roman" w:eastAsia="仿宋_GB2312" w:cs="Times New Roman"/>
          <w:strike w:val="0"/>
          <w:dstrike w:val="0"/>
          <w:color w:val="000000"/>
          <w:sz w:val="32"/>
          <w:szCs w:val="32"/>
          <w:u w:val="none"/>
          <w:lang w:val="en-US" w:eastAsia="zh-CN"/>
        </w:rPr>
        <w:t>各镇</w:t>
      </w:r>
      <w:r>
        <w:rPr>
          <w:rFonts w:hint="default" w:ascii="Times New Roman" w:hAnsi="Times New Roman" w:eastAsia="仿宋_GB2312" w:cs="Times New Roman"/>
          <w:bCs/>
          <w:color w:val="auto"/>
          <w:sz w:val="32"/>
          <w:szCs w:val="32"/>
          <w:u w:val="none"/>
          <w:lang w:val="en-US" w:eastAsia="zh-CN"/>
        </w:rPr>
        <w:t>（街道）</w:t>
      </w:r>
      <w:r>
        <w:rPr>
          <w:rFonts w:hint="default" w:ascii="Times New Roman" w:hAnsi="Times New Roman" w:eastAsia="仿宋_GB2312" w:cs="Times New Roman"/>
          <w:strike w:val="0"/>
          <w:color w:val="000000"/>
          <w:sz w:val="32"/>
          <w:szCs w:val="32"/>
          <w:u w:val="none"/>
        </w:rPr>
        <w:t>人</w:t>
      </w:r>
      <w:r>
        <w:rPr>
          <w:rFonts w:hint="default" w:ascii="Times New Roman" w:hAnsi="Times New Roman" w:eastAsia="仿宋_GB2312" w:cs="Times New Roman"/>
          <w:color w:val="000000"/>
          <w:sz w:val="32"/>
          <w:szCs w:val="32"/>
        </w:rPr>
        <w:t>民政府落实好受灾群众转移安置管理和救灾应急的各项措施。及时动员和组织灾区群众转移到安全住所，救济受灾群众</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抢救伤病员，确保受灾群众有饭吃、有衣穿、有干净水喝、有病能及时就医、有临时安全住处，防止疫病流行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安抚遇难者家属，处理善后事宜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加强集中安置点治安管理，保护国家和群众的财产，维护灾区稳定；尽快恢复灾区正常的生产生活秩序，开展生产自救和重建家园工作。</w:t>
      </w:r>
    </w:p>
    <w:p w14:paraId="1596F6F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w:t>
      </w:r>
      <w:r>
        <w:rPr>
          <w:rFonts w:hint="default" w:ascii="Times New Roman" w:hAnsi="Times New Roman" w:eastAsia="仿宋_GB2312" w:cs="Times New Roman"/>
          <w:strike w:val="0"/>
          <w:dstrike w:val="0"/>
          <w:color w:val="000000"/>
          <w:sz w:val="32"/>
          <w:szCs w:val="32"/>
          <w:u w:val="none"/>
          <w:lang w:val="en-US" w:eastAsia="zh-CN"/>
        </w:rPr>
        <w:t>区应急局联合区财政局</w:t>
      </w:r>
      <w:r>
        <w:rPr>
          <w:rFonts w:hint="default" w:ascii="Times New Roman" w:hAnsi="Times New Roman" w:eastAsia="仿宋_GB2312" w:cs="Times New Roman"/>
          <w:color w:val="000000"/>
          <w:sz w:val="32"/>
          <w:szCs w:val="32"/>
          <w:u w:val="none"/>
        </w:rPr>
        <w:t>根据灾情发展和核定情况，积极</w:t>
      </w:r>
      <w:r>
        <w:rPr>
          <w:rFonts w:hint="default" w:ascii="Times New Roman" w:hAnsi="Times New Roman" w:eastAsia="仿宋_GB2312" w:cs="Times New Roman"/>
          <w:strike w:val="0"/>
          <w:dstrike w:val="0"/>
          <w:color w:val="000000"/>
          <w:sz w:val="32"/>
          <w:szCs w:val="32"/>
          <w:u w:val="none"/>
        </w:rPr>
        <w:t>申请</w:t>
      </w:r>
      <w:r>
        <w:rPr>
          <w:rFonts w:hint="default" w:ascii="Times New Roman" w:hAnsi="Times New Roman" w:eastAsia="仿宋_GB2312" w:cs="Times New Roman"/>
          <w:strike w:val="0"/>
          <w:dstrike w:val="0"/>
          <w:color w:val="000000"/>
          <w:sz w:val="32"/>
          <w:szCs w:val="32"/>
          <w:u w:val="none"/>
          <w:lang w:val="en-US" w:eastAsia="zh-CN"/>
        </w:rPr>
        <w:t>国家及省级救灾</w:t>
      </w:r>
      <w:r>
        <w:rPr>
          <w:rFonts w:hint="default" w:ascii="Times New Roman" w:hAnsi="Times New Roman" w:eastAsia="仿宋_GB2312" w:cs="Times New Roman"/>
          <w:color w:val="000000"/>
          <w:sz w:val="32"/>
          <w:szCs w:val="32"/>
          <w:u w:val="none"/>
        </w:rPr>
        <w:t>资金和</w:t>
      </w:r>
      <w:r>
        <w:rPr>
          <w:rFonts w:hint="default" w:ascii="Times New Roman" w:hAnsi="Times New Roman" w:eastAsia="仿宋_GB2312" w:cs="Times New Roman"/>
          <w:color w:val="000000"/>
          <w:sz w:val="32"/>
          <w:szCs w:val="32"/>
          <w:u w:val="none"/>
          <w:lang w:val="en-US" w:eastAsia="zh-CN"/>
        </w:rPr>
        <w:t>救灾</w:t>
      </w:r>
      <w:r>
        <w:rPr>
          <w:rFonts w:hint="default" w:ascii="Times New Roman" w:hAnsi="Times New Roman" w:eastAsia="仿宋_GB2312" w:cs="Times New Roman"/>
          <w:color w:val="000000"/>
          <w:sz w:val="32"/>
          <w:szCs w:val="32"/>
          <w:u w:val="none"/>
        </w:rPr>
        <w:t>物资支持。</w:t>
      </w:r>
    </w:p>
    <w:p w14:paraId="32E88C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（3）</w:t>
      </w:r>
      <w:r>
        <w:rPr>
          <w:rFonts w:hint="default" w:ascii="Times New Roman" w:hAnsi="Times New Roman" w:eastAsia="仿宋_GB2312" w:cs="Times New Roman"/>
          <w:strike w:val="0"/>
          <w:dstrike w:val="0"/>
          <w:color w:val="000000"/>
          <w:sz w:val="32"/>
          <w:szCs w:val="32"/>
          <w:u w:val="none"/>
          <w:lang w:val="en-US" w:eastAsia="zh-CN"/>
        </w:rPr>
        <w:t>区应急局联合区委社工部、区民政局</w:t>
      </w:r>
      <w:r>
        <w:rPr>
          <w:rFonts w:hint="default" w:ascii="Times New Roman" w:hAnsi="Times New Roman" w:eastAsia="仿宋_GB2312" w:cs="Times New Roman"/>
          <w:color w:val="000000"/>
          <w:sz w:val="32"/>
          <w:szCs w:val="32"/>
          <w:u w:val="none"/>
        </w:rPr>
        <w:t>指导社会组织、志愿者等社会力量有序参与灾害救助工作。</w:t>
      </w:r>
    </w:p>
    <w:p w14:paraId="3A3A75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仿宋_GB2312" w:cs="Times New Roman"/>
          <w:color w:val="000000"/>
          <w:sz w:val="32"/>
          <w:szCs w:val="32"/>
          <w:u w:val="none"/>
        </w:rPr>
        <w:t>（4）灾情稳定后，</w:t>
      </w:r>
      <w:r>
        <w:rPr>
          <w:rFonts w:hint="default" w:ascii="Times New Roman" w:hAnsi="Times New Roman" w:eastAsia="仿宋_GB2312" w:cs="Times New Roman"/>
          <w:strike w:val="0"/>
          <w:dstrike w:val="0"/>
          <w:color w:val="000000"/>
          <w:sz w:val="32"/>
          <w:szCs w:val="32"/>
          <w:u w:val="none"/>
          <w:lang w:val="en-US" w:eastAsia="zh-CN"/>
        </w:rPr>
        <w:t>区应急局</w:t>
      </w:r>
      <w:r>
        <w:rPr>
          <w:rFonts w:hint="default" w:ascii="Times New Roman" w:hAnsi="Times New Roman" w:eastAsia="仿宋_GB2312" w:cs="Times New Roman"/>
          <w:color w:val="000000"/>
          <w:sz w:val="32"/>
          <w:szCs w:val="32"/>
          <w:u w:val="none"/>
        </w:rPr>
        <w:t>指导受灾地区评估、核定自然灾害损失情况。</w:t>
      </w:r>
    </w:p>
    <w:p w14:paraId="1E7C08A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 xml:space="preserve">5.3 </w:t>
      </w:r>
      <w:r>
        <w:rPr>
          <w:rFonts w:hint="default" w:ascii="Times New Roman" w:hAnsi="Times New Roman" w:eastAsia="楷体_GB2312" w:cs="Times New Roman"/>
          <w:bCs/>
          <w:color w:val="000000"/>
          <w:sz w:val="32"/>
          <w:szCs w:val="32"/>
          <w:lang w:val="en-US" w:eastAsia="zh-CN"/>
        </w:rPr>
        <w:t xml:space="preserve"> </w:t>
      </w:r>
      <w:r>
        <w:rPr>
          <w:rFonts w:hint="default" w:ascii="Times New Roman" w:hAnsi="Times New Roman" w:eastAsia="楷体_GB2312" w:cs="Times New Roman"/>
          <w:bCs/>
          <w:color w:val="000000"/>
          <w:sz w:val="32"/>
          <w:szCs w:val="32"/>
          <w:lang w:eastAsia="zh-CN"/>
        </w:rPr>
        <w:t>二</w:t>
      </w:r>
      <w:r>
        <w:rPr>
          <w:rFonts w:hint="default" w:ascii="Times New Roman" w:hAnsi="Times New Roman" w:eastAsia="楷体_GB2312" w:cs="Times New Roman"/>
          <w:bCs/>
          <w:color w:val="000000"/>
          <w:sz w:val="32"/>
          <w:szCs w:val="32"/>
        </w:rPr>
        <w:t>级响应</w:t>
      </w:r>
    </w:p>
    <w:p w14:paraId="0BA70D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5.3.1 启动条件</w:t>
      </w:r>
    </w:p>
    <w:p w14:paraId="013001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strike w:val="0"/>
          <w:dstrike w:val="0"/>
          <w:color w:val="auto"/>
          <w:sz w:val="32"/>
          <w:szCs w:val="32"/>
          <w:u w:val="none"/>
          <w:lang w:eastAsia="zh-CN"/>
        </w:rPr>
        <w:t>区</w:t>
      </w:r>
      <w:r>
        <w:rPr>
          <w:rFonts w:hint="default" w:ascii="Times New Roman" w:hAnsi="Times New Roman" w:eastAsia="仿宋_GB2312" w:cs="Times New Roman"/>
          <w:color w:val="auto"/>
          <w:sz w:val="32"/>
          <w:szCs w:val="32"/>
          <w:lang w:val="en-US" w:eastAsia="zh-CN"/>
        </w:rPr>
        <w:t>行政区域内发生较大自然灾害，一次灾害过程出现或经会商研判可能出现下列情况之一的，启动二级响应：</w:t>
      </w:r>
    </w:p>
    <w:p w14:paraId="77073C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u w:val="none"/>
          <w:lang w:val="en-US" w:eastAsia="zh-CN"/>
        </w:rPr>
      </w:pPr>
      <w:r>
        <w:rPr>
          <w:rFonts w:hint="default" w:ascii="Times New Roman" w:hAnsi="Times New Roman" w:eastAsia="仿宋_GB2312" w:cs="Times New Roman"/>
          <w:color w:val="auto"/>
          <w:sz w:val="32"/>
          <w:szCs w:val="32"/>
          <w:u w:val="none"/>
          <w:lang w:val="en-US" w:eastAsia="zh-CN"/>
        </w:rPr>
        <w:t>①死亡和失踪1人以上、3人以下；</w:t>
      </w:r>
    </w:p>
    <w:p w14:paraId="37B649A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lang w:val="en-US" w:eastAsia="zh-CN"/>
        </w:rPr>
        <w:t>②紧急转移安置和需紧急生活救助</w:t>
      </w:r>
      <w:r>
        <w:rPr>
          <w:rFonts w:hint="default" w:ascii="Times New Roman" w:hAnsi="Times New Roman" w:eastAsia="仿宋_GB2312" w:cs="Times New Roman"/>
          <w:strike w:val="0"/>
          <w:dstrike w:val="0"/>
          <w:color w:val="auto"/>
          <w:sz w:val="32"/>
          <w:szCs w:val="32"/>
          <w:u w:val="none"/>
          <w:lang w:val="en-US" w:eastAsia="zh-CN"/>
        </w:rPr>
        <w:t>1500</w:t>
      </w:r>
      <w:r>
        <w:rPr>
          <w:rFonts w:hint="default" w:ascii="Times New Roman" w:hAnsi="Times New Roman" w:eastAsia="仿宋_GB2312" w:cs="Times New Roman"/>
          <w:strike w:val="0"/>
          <w:dstrike w:val="0"/>
          <w:color w:val="auto"/>
          <w:sz w:val="32"/>
          <w:szCs w:val="32"/>
          <w:u w:val="none"/>
          <w:lang w:eastAsia="zh-CN"/>
        </w:rPr>
        <w:t>人</w:t>
      </w:r>
      <w:r>
        <w:rPr>
          <w:rFonts w:hint="default" w:ascii="Times New Roman" w:hAnsi="Times New Roman" w:eastAsia="仿宋_GB2312" w:cs="Times New Roman"/>
          <w:color w:val="auto"/>
          <w:sz w:val="32"/>
          <w:szCs w:val="32"/>
          <w:u w:val="none"/>
          <w:lang w:val="en-US" w:eastAsia="zh-CN"/>
        </w:rPr>
        <w:t>以上、</w:t>
      </w:r>
      <w:r>
        <w:rPr>
          <w:rFonts w:hint="default" w:ascii="Times New Roman" w:hAnsi="Times New Roman" w:eastAsia="仿宋_GB2312" w:cs="Times New Roman"/>
          <w:strike w:val="0"/>
          <w:dstrike w:val="0"/>
          <w:color w:val="auto"/>
          <w:sz w:val="32"/>
          <w:szCs w:val="32"/>
          <w:u w:val="none"/>
          <w:lang w:eastAsia="zh-CN"/>
        </w:rPr>
        <w:t>5000人</w:t>
      </w:r>
      <w:r>
        <w:rPr>
          <w:rFonts w:hint="default" w:ascii="Times New Roman" w:hAnsi="Times New Roman" w:eastAsia="仿宋_GB2312" w:cs="Times New Roman"/>
          <w:color w:val="auto"/>
          <w:sz w:val="32"/>
          <w:szCs w:val="32"/>
          <w:u w:val="none"/>
          <w:lang w:val="en-US" w:eastAsia="zh-CN"/>
        </w:rPr>
        <w:t>以下；</w:t>
      </w:r>
    </w:p>
    <w:p w14:paraId="669CA5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u w:val="none"/>
          <w:lang w:val="en-US" w:eastAsia="zh-CN"/>
        </w:rPr>
        <w:t>③倒塌和严重损坏房屋</w:t>
      </w:r>
      <w:r>
        <w:rPr>
          <w:rFonts w:hint="default" w:ascii="Times New Roman" w:hAnsi="Times New Roman" w:eastAsia="仿宋_GB2312" w:cs="Times New Roman"/>
          <w:strike w:val="0"/>
          <w:dstrike w:val="0"/>
          <w:color w:val="auto"/>
          <w:sz w:val="32"/>
          <w:szCs w:val="32"/>
          <w:u w:val="none"/>
          <w:lang w:eastAsia="zh-CN"/>
        </w:rPr>
        <w:t>100间</w:t>
      </w:r>
      <w:r>
        <w:rPr>
          <w:rFonts w:hint="default" w:ascii="Times New Roman" w:hAnsi="Times New Roman" w:eastAsia="仿宋_GB2312" w:cs="Times New Roman"/>
          <w:color w:val="auto"/>
          <w:sz w:val="32"/>
          <w:szCs w:val="32"/>
          <w:u w:val="none"/>
          <w:lang w:val="en-US" w:eastAsia="zh-CN"/>
        </w:rPr>
        <w:t>或</w:t>
      </w:r>
      <w:r>
        <w:rPr>
          <w:rFonts w:hint="default" w:ascii="Times New Roman" w:hAnsi="Times New Roman" w:eastAsia="仿宋_GB2312" w:cs="Times New Roman"/>
          <w:strike w:val="0"/>
          <w:dstrike w:val="0"/>
          <w:color w:val="auto"/>
          <w:sz w:val="32"/>
          <w:szCs w:val="32"/>
          <w:u w:val="none"/>
          <w:lang w:eastAsia="zh-CN"/>
        </w:rPr>
        <w:t>30户</w:t>
      </w:r>
      <w:r>
        <w:rPr>
          <w:rFonts w:hint="default" w:ascii="Times New Roman" w:hAnsi="Times New Roman" w:eastAsia="仿宋_GB2312" w:cs="Times New Roman"/>
          <w:color w:val="auto"/>
          <w:sz w:val="32"/>
          <w:szCs w:val="32"/>
          <w:u w:val="none"/>
          <w:lang w:val="en-US" w:eastAsia="zh-CN"/>
        </w:rPr>
        <w:t>以上、</w:t>
      </w:r>
      <w:r>
        <w:rPr>
          <w:rFonts w:hint="default" w:ascii="Times New Roman" w:hAnsi="Times New Roman" w:eastAsia="仿宋_GB2312" w:cs="Times New Roman"/>
          <w:strike w:val="0"/>
          <w:dstrike w:val="0"/>
          <w:color w:val="auto"/>
          <w:sz w:val="32"/>
          <w:szCs w:val="32"/>
          <w:u w:val="none"/>
          <w:lang w:val="en-US" w:eastAsia="zh-CN"/>
        </w:rPr>
        <w:t>3</w:t>
      </w:r>
      <w:r>
        <w:rPr>
          <w:rFonts w:hint="default" w:ascii="Times New Roman" w:hAnsi="Times New Roman" w:eastAsia="仿宋_GB2312" w:cs="Times New Roman"/>
          <w:strike w:val="0"/>
          <w:dstrike w:val="0"/>
          <w:color w:val="auto"/>
          <w:sz w:val="32"/>
          <w:szCs w:val="32"/>
          <w:u w:val="none"/>
          <w:lang w:eastAsia="zh-CN"/>
        </w:rPr>
        <w:t>00间</w:t>
      </w:r>
      <w:r>
        <w:rPr>
          <w:rFonts w:hint="default" w:ascii="Times New Roman" w:hAnsi="Times New Roman" w:eastAsia="仿宋_GB2312" w:cs="Times New Roman"/>
          <w:color w:val="auto"/>
          <w:sz w:val="32"/>
          <w:szCs w:val="32"/>
          <w:u w:val="none"/>
          <w:lang w:val="en-US" w:eastAsia="zh-CN"/>
        </w:rPr>
        <w:t>或</w:t>
      </w:r>
      <w:r>
        <w:rPr>
          <w:rFonts w:hint="default" w:ascii="Times New Roman" w:hAnsi="Times New Roman" w:eastAsia="仿宋_GB2312" w:cs="Times New Roman"/>
          <w:strike w:val="0"/>
          <w:dstrike w:val="0"/>
          <w:color w:val="auto"/>
          <w:sz w:val="32"/>
          <w:szCs w:val="32"/>
          <w:u w:val="none"/>
          <w:lang w:val="en-US" w:eastAsia="zh-CN"/>
        </w:rPr>
        <w:t>100</w:t>
      </w:r>
      <w:r>
        <w:rPr>
          <w:rFonts w:hint="default" w:ascii="Times New Roman" w:hAnsi="Times New Roman" w:eastAsia="仿宋_GB2312" w:cs="Times New Roman"/>
          <w:strike w:val="0"/>
          <w:dstrike w:val="0"/>
          <w:color w:val="auto"/>
          <w:sz w:val="32"/>
          <w:szCs w:val="32"/>
          <w:u w:val="none"/>
          <w:lang w:eastAsia="zh-CN"/>
        </w:rPr>
        <w:t>户</w:t>
      </w:r>
      <w:r>
        <w:rPr>
          <w:rFonts w:hint="default" w:ascii="Times New Roman" w:hAnsi="Times New Roman" w:eastAsia="仿宋_GB2312" w:cs="Times New Roman"/>
          <w:color w:val="auto"/>
          <w:sz w:val="32"/>
          <w:szCs w:val="32"/>
          <w:lang w:val="en-US" w:eastAsia="zh-CN"/>
        </w:rPr>
        <w:t>以下；</w:t>
      </w:r>
    </w:p>
    <w:p w14:paraId="6DC352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④干旱灾害造成缺粮或缺水等生活困难，需政府救助人口</w:t>
      </w:r>
      <w:r>
        <w:rPr>
          <w:rFonts w:hint="default" w:ascii="Times New Roman" w:hAnsi="Times New Roman" w:eastAsia="仿宋_GB2312" w:cs="Times New Roman"/>
          <w:strike w:val="0"/>
          <w:dstrike w:val="0"/>
          <w:color w:val="auto"/>
          <w:sz w:val="32"/>
          <w:szCs w:val="32"/>
          <w:u w:val="none"/>
          <w:lang w:val="en-US" w:eastAsia="zh-CN"/>
        </w:rPr>
        <w:t>5000</w:t>
      </w:r>
      <w:r>
        <w:rPr>
          <w:rFonts w:hint="default" w:ascii="Times New Roman" w:hAnsi="Times New Roman" w:eastAsia="仿宋_GB2312" w:cs="Times New Roman"/>
          <w:strike w:val="0"/>
          <w:dstrike w:val="0"/>
          <w:color w:val="auto"/>
          <w:sz w:val="32"/>
          <w:szCs w:val="32"/>
          <w:u w:val="none"/>
          <w:lang w:eastAsia="zh-CN"/>
        </w:rPr>
        <w:t>人以上</w:t>
      </w:r>
      <w:r>
        <w:rPr>
          <w:rFonts w:hint="default" w:ascii="Times New Roman" w:hAnsi="Times New Roman" w:eastAsia="仿宋_GB2312" w:cs="Times New Roman"/>
          <w:color w:val="auto"/>
          <w:sz w:val="32"/>
          <w:szCs w:val="32"/>
          <w:u w:val="none"/>
          <w:lang w:val="en-US" w:eastAsia="zh-CN"/>
        </w:rPr>
        <w:t>、1万</w:t>
      </w:r>
      <w:r>
        <w:rPr>
          <w:rFonts w:hint="default" w:ascii="Times New Roman" w:hAnsi="Times New Roman" w:eastAsia="仿宋_GB2312" w:cs="Times New Roman"/>
          <w:strike w:val="0"/>
          <w:dstrike w:val="0"/>
          <w:color w:val="auto"/>
          <w:sz w:val="32"/>
          <w:szCs w:val="32"/>
          <w:u w:val="none"/>
          <w:lang w:eastAsia="zh-CN"/>
        </w:rPr>
        <w:t>人</w:t>
      </w:r>
      <w:r>
        <w:rPr>
          <w:rFonts w:hint="default" w:ascii="Times New Roman" w:hAnsi="Times New Roman" w:eastAsia="仿宋_GB2312" w:cs="Times New Roman"/>
          <w:color w:val="auto"/>
          <w:sz w:val="32"/>
          <w:szCs w:val="32"/>
          <w:lang w:val="en-US" w:eastAsia="zh-CN"/>
        </w:rPr>
        <w:t>以下；</w:t>
      </w:r>
    </w:p>
    <w:p w14:paraId="033CDF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 5 \* GB3 \* MERGEFORMAT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lang w:val="en-US" w:eastAsia="zh-CN"/>
        </w:rPr>
        <w:t>⑤</w:t>
      </w:r>
      <w:r>
        <w:rPr>
          <w:rFonts w:hint="default" w:ascii="Times New Roman" w:hAnsi="Times New Roman" w:eastAsia="仿宋_GB2312" w:cs="Times New Roman"/>
          <w:color w:val="auto"/>
          <w:sz w:val="32"/>
          <w:szCs w:val="32"/>
          <w:lang w:val="en-US" w:eastAsia="zh-CN"/>
        </w:rPr>
        <w:fldChar w:fldCharType="end"/>
      </w:r>
      <w:r>
        <w:rPr>
          <w:rFonts w:hint="default" w:ascii="Times New Roman" w:hAnsi="Times New Roman" w:eastAsia="仿宋_GB2312" w:cs="Times New Roman"/>
          <w:color w:val="auto"/>
          <w:sz w:val="32"/>
          <w:szCs w:val="32"/>
          <w:lang w:val="en-US" w:eastAsia="zh-CN"/>
        </w:rPr>
        <w:t>灾害造成群众生产生活资料遭受重大损失、短期内失去收入来源、社会广泛关注。</w:t>
      </w:r>
    </w:p>
    <w:p w14:paraId="2768C5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5.3.2 启动程序</w:t>
      </w:r>
    </w:p>
    <w:p w14:paraId="3765C773">
      <w:pPr>
        <w:keepNext w:val="0"/>
        <w:keepLines w:val="0"/>
        <w:pageBreakBefore w:val="0"/>
        <w:widowControl w:val="0"/>
        <w:kinsoku/>
        <w:wordWrap/>
        <w:overflowPunct/>
        <w:topLinePunct w:val="0"/>
        <w:autoSpaceDE/>
        <w:autoSpaceDN/>
        <w:bidi w:val="0"/>
        <w:adjustRightInd w:val="0"/>
        <w:snapToGrid w:val="0"/>
        <w:spacing w:line="600" w:lineRule="exact"/>
        <w:ind w:firstLine="616" w:firstLineChars="200"/>
        <w:textAlignment w:val="auto"/>
        <w:rPr>
          <w:rFonts w:hint="default" w:ascii="Times New Roman" w:hAnsi="Times New Roman" w:eastAsia="仿宋_GB2312" w:cs="Times New Roman"/>
          <w:color w:val="auto"/>
          <w:spacing w:val="-6"/>
          <w:sz w:val="32"/>
          <w:szCs w:val="32"/>
          <w:u w:val="none"/>
        </w:rPr>
      </w:pPr>
      <w:r>
        <w:rPr>
          <w:rFonts w:hint="default" w:ascii="Times New Roman" w:hAnsi="Times New Roman" w:eastAsia="仿宋_GB2312" w:cs="Times New Roman"/>
          <w:color w:val="auto"/>
          <w:spacing w:val="-6"/>
          <w:sz w:val="32"/>
          <w:szCs w:val="32"/>
          <w:u w:val="none"/>
        </w:rPr>
        <w:t>灾害发生后，</w:t>
      </w:r>
      <w:r>
        <w:rPr>
          <w:rFonts w:hint="default" w:ascii="Times New Roman" w:hAnsi="Times New Roman" w:eastAsia="仿宋_GB2312" w:cs="Times New Roman"/>
          <w:strike w:val="0"/>
          <w:dstrike w:val="0"/>
          <w:color w:val="auto"/>
          <w:sz w:val="32"/>
          <w:szCs w:val="32"/>
          <w:u w:val="none"/>
          <w:lang w:eastAsia="zh-CN"/>
        </w:rPr>
        <w:t>区安防委办</w:t>
      </w:r>
      <w:r>
        <w:rPr>
          <w:rFonts w:hint="default" w:ascii="Times New Roman" w:hAnsi="Times New Roman" w:eastAsia="仿宋_GB2312" w:cs="Times New Roman"/>
          <w:color w:val="auto"/>
          <w:spacing w:val="-6"/>
          <w:sz w:val="32"/>
          <w:szCs w:val="32"/>
          <w:u w:val="none"/>
        </w:rPr>
        <w:t>经分析，认定灾情达到启动标准，向</w:t>
      </w:r>
      <w:r>
        <w:rPr>
          <w:rFonts w:hint="default" w:ascii="Times New Roman" w:hAnsi="Times New Roman" w:eastAsia="仿宋_GB2312" w:cs="Times New Roman"/>
          <w:strike w:val="0"/>
          <w:dstrike w:val="0"/>
          <w:color w:val="auto"/>
          <w:sz w:val="32"/>
          <w:szCs w:val="32"/>
          <w:u w:val="none"/>
          <w:lang w:eastAsia="zh-CN"/>
        </w:rPr>
        <w:t>区安防委</w:t>
      </w:r>
      <w:r>
        <w:rPr>
          <w:rFonts w:hint="default" w:ascii="Times New Roman" w:hAnsi="Times New Roman" w:eastAsia="仿宋_GB2312" w:cs="Times New Roman"/>
          <w:color w:val="auto"/>
          <w:spacing w:val="-6"/>
          <w:sz w:val="32"/>
          <w:szCs w:val="32"/>
          <w:u w:val="none"/>
        </w:rPr>
        <w:t>提出启动</w:t>
      </w:r>
      <w:r>
        <w:rPr>
          <w:rFonts w:hint="default" w:ascii="Times New Roman" w:hAnsi="Times New Roman" w:eastAsia="仿宋_GB2312" w:cs="Times New Roman"/>
          <w:color w:val="auto"/>
          <w:spacing w:val="-6"/>
          <w:sz w:val="32"/>
          <w:szCs w:val="32"/>
          <w:u w:val="none"/>
          <w:lang w:eastAsia="zh-CN"/>
        </w:rPr>
        <w:t>二</w:t>
      </w:r>
      <w:r>
        <w:rPr>
          <w:rFonts w:hint="default" w:ascii="Times New Roman" w:hAnsi="Times New Roman" w:eastAsia="仿宋_GB2312" w:cs="Times New Roman"/>
          <w:color w:val="auto"/>
          <w:spacing w:val="-6"/>
          <w:sz w:val="32"/>
          <w:szCs w:val="32"/>
          <w:u w:val="none"/>
        </w:rPr>
        <w:t>级响应的建议，</w:t>
      </w:r>
      <w:r>
        <w:rPr>
          <w:rFonts w:hint="default" w:ascii="Times New Roman" w:hAnsi="Times New Roman" w:eastAsia="仿宋_GB2312" w:cs="Times New Roman"/>
          <w:strike w:val="0"/>
          <w:dstrike w:val="0"/>
          <w:color w:val="auto"/>
          <w:sz w:val="32"/>
          <w:szCs w:val="32"/>
          <w:u w:val="none"/>
          <w:lang w:val="en-US" w:eastAsia="zh-CN"/>
        </w:rPr>
        <w:t>区安防委</w:t>
      </w:r>
      <w:r>
        <w:rPr>
          <w:rFonts w:hint="default" w:ascii="Times New Roman" w:hAnsi="Times New Roman" w:eastAsia="仿宋_GB2312" w:cs="Times New Roman"/>
          <w:color w:val="auto"/>
          <w:sz w:val="32"/>
          <w:szCs w:val="32"/>
          <w:u w:val="none"/>
          <w:lang w:val="en-US" w:eastAsia="zh-CN"/>
        </w:rPr>
        <w:t>第一副</w:t>
      </w:r>
      <w:r>
        <w:rPr>
          <w:rFonts w:hint="default" w:ascii="Times New Roman" w:hAnsi="Times New Roman" w:eastAsia="仿宋_GB2312" w:cs="Times New Roman"/>
          <w:color w:val="auto"/>
          <w:spacing w:val="-6"/>
          <w:sz w:val="32"/>
          <w:szCs w:val="32"/>
          <w:u w:val="none"/>
        </w:rPr>
        <w:t>主任决定启动</w:t>
      </w:r>
      <w:r>
        <w:rPr>
          <w:rFonts w:hint="default" w:ascii="Times New Roman" w:hAnsi="Times New Roman" w:eastAsia="仿宋_GB2312" w:cs="Times New Roman"/>
          <w:color w:val="auto"/>
          <w:spacing w:val="-6"/>
          <w:sz w:val="32"/>
          <w:szCs w:val="32"/>
          <w:u w:val="none"/>
          <w:lang w:eastAsia="zh-CN"/>
        </w:rPr>
        <w:t>二</w:t>
      </w:r>
      <w:r>
        <w:rPr>
          <w:rFonts w:hint="default" w:ascii="Times New Roman" w:hAnsi="Times New Roman" w:eastAsia="仿宋_GB2312" w:cs="Times New Roman"/>
          <w:color w:val="auto"/>
          <w:spacing w:val="-6"/>
          <w:sz w:val="32"/>
          <w:szCs w:val="32"/>
          <w:u w:val="none"/>
        </w:rPr>
        <w:t>级响应，并向</w:t>
      </w:r>
      <w:r>
        <w:rPr>
          <w:rFonts w:hint="default" w:ascii="Times New Roman" w:hAnsi="Times New Roman" w:eastAsia="仿宋_GB2312" w:cs="Times New Roman"/>
          <w:strike w:val="0"/>
          <w:dstrike w:val="0"/>
          <w:color w:val="auto"/>
          <w:sz w:val="32"/>
          <w:szCs w:val="32"/>
          <w:u w:val="none"/>
          <w:lang w:val="en-US" w:eastAsia="zh-CN"/>
        </w:rPr>
        <w:t>区委、区政府、市安防委</w:t>
      </w:r>
      <w:r>
        <w:rPr>
          <w:rFonts w:hint="default" w:ascii="Times New Roman" w:hAnsi="Times New Roman" w:eastAsia="仿宋_GB2312" w:cs="Times New Roman"/>
          <w:color w:val="auto"/>
          <w:spacing w:val="-6"/>
          <w:sz w:val="32"/>
          <w:szCs w:val="32"/>
          <w:u w:val="none"/>
        </w:rPr>
        <w:t>报告。</w:t>
      </w:r>
    </w:p>
    <w:p w14:paraId="7FD6783B">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pacing w:val="-6"/>
          <w:sz w:val="32"/>
          <w:szCs w:val="32"/>
          <w:u w:val="none"/>
        </w:rPr>
      </w:pPr>
      <w:r>
        <w:rPr>
          <w:rFonts w:hint="default" w:ascii="Times New Roman" w:hAnsi="Times New Roman" w:eastAsia="宋体" w:cs="Times New Roman"/>
          <w:color w:val="FF0000"/>
          <w:sz w:val="36"/>
        </w:rPr>
        <mc:AlternateContent>
          <mc:Choice Requires="wpg">
            <w:drawing>
              <wp:anchor distT="0" distB="0" distL="114300" distR="114300" simplePos="0" relativeHeight="251661312" behindDoc="0" locked="0" layoutInCell="1" allowOverlap="1">
                <wp:simplePos x="0" y="0"/>
                <wp:positionH relativeFrom="column">
                  <wp:posOffset>196215</wp:posOffset>
                </wp:positionH>
                <wp:positionV relativeFrom="paragraph">
                  <wp:posOffset>316230</wp:posOffset>
                </wp:positionV>
                <wp:extent cx="5953125" cy="4391660"/>
                <wp:effectExtent l="6350" t="6350" r="0" b="21590"/>
                <wp:wrapNone/>
                <wp:docPr id="116" name="组合 116"/>
                <wp:cNvGraphicFramePr/>
                <a:graphic xmlns:a="http://schemas.openxmlformats.org/drawingml/2006/main">
                  <a:graphicData uri="http://schemas.microsoft.com/office/word/2010/wordprocessingGroup">
                    <wpg:wgp>
                      <wpg:cNvGrpSpPr/>
                      <wpg:grpSpPr>
                        <a:xfrm>
                          <a:off x="0" y="0"/>
                          <a:ext cx="5953125" cy="4391660"/>
                          <a:chOff x="19740" y="126810"/>
                          <a:chExt cx="8614" cy="6396"/>
                        </a:xfrm>
                      </wpg:grpSpPr>
                      <wps:wsp>
                        <wps:cNvPr id="86" name="圆角矩形 86"/>
                        <wps:cNvSpPr/>
                        <wps:spPr>
                          <a:xfrm>
                            <a:off x="23733" y="132704"/>
                            <a:ext cx="3103" cy="502"/>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16926880">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eastAsia="zh-CN"/>
                                </w:rPr>
                                <w:t>启动</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color w:val="auto"/>
                                  <w:u w:val="none"/>
                                  <w:lang w:eastAsia="zh-CN"/>
                                </w:rPr>
                                <w:t>级</w:t>
                              </w:r>
                              <w:r>
                                <w:rPr>
                                  <w:rFonts w:hint="eastAsia" w:ascii="Times New Roman" w:hAnsi="Times New Roman" w:eastAsia="宋体" w:cs="Times New Roman"/>
                                  <w:sz w:val="21"/>
                                  <w:szCs w:val="24"/>
                                  <w:lang w:eastAsia="zh-CN"/>
                                </w:rPr>
                                <w:t>二</w:t>
                              </w:r>
                              <w:r>
                                <w:rPr>
                                  <w:rFonts w:hint="eastAsia" w:ascii="Times New Roman" w:hAnsi="Times New Roman" w:eastAsia="宋体" w:cs="Times New Roman"/>
                                  <w:color w:val="auto"/>
                                  <w:u w:val="none"/>
                                  <w:lang w:val="en-US" w:eastAsia="zh-CN"/>
                                </w:rPr>
                                <w:t>级救灾应急响应</w:t>
                              </w:r>
                            </w:p>
                            <w:p w14:paraId="54DFCE14">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应</w:t>
                              </w:r>
                            </w:p>
                            <w:p w14:paraId="083029E0">
                              <w:pPr>
                                <w:jc w:val="center"/>
                                <w:rPr>
                                  <w:rFonts w:hint="eastAsia" w:ascii="Times New Roman" w:hAnsi="Times New Roman" w:eastAsia="宋体" w:cs="Times New Roman"/>
                                  <w:color w:val="auto"/>
                                  <w:u w:val="none"/>
                                  <w:lang w:eastAsia="zh-CN"/>
                                </w:rPr>
                              </w:pPr>
                            </w:p>
                          </w:txbxContent>
                        </wps:txbx>
                        <wps:bodyPr upright="0"/>
                      </wps:wsp>
                      <wps:wsp>
                        <wps:cNvPr id="87" name="直接箭头连接符 87"/>
                        <wps:cNvCnPr/>
                        <wps:spPr>
                          <a:xfrm flipV="1">
                            <a:off x="20836" y="132920"/>
                            <a:ext cx="2853" cy="7"/>
                          </a:xfrm>
                          <a:prstGeom prst="straightConnector1">
                            <a:avLst/>
                          </a:prstGeom>
                          <a:ln w="12700" cap="flat" cmpd="sng">
                            <a:solidFill>
                              <a:srgbClr val="000000"/>
                            </a:solidFill>
                            <a:prstDash val="solid"/>
                            <a:headEnd type="none" w="med" len="med"/>
                            <a:tailEnd type="arrow" w="lg" len="lg"/>
                          </a:ln>
                        </wps:spPr>
                        <wps:bodyPr upright="0"/>
                      </wps:wsp>
                      <wps:wsp>
                        <wps:cNvPr id="88" name="直接连接符 88"/>
                        <wps:cNvCnPr/>
                        <wps:spPr>
                          <a:xfrm flipH="1">
                            <a:off x="20839" y="132586"/>
                            <a:ext cx="3" cy="330"/>
                          </a:xfrm>
                          <a:prstGeom prst="line">
                            <a:avLst/>
                          </a:prstGeom>
                          <a:ln w="12700" cap="flat" cmpd="sng">
                            <a:solidFill>
                              <a:srgbClr val="000000"/>
                            </a:solidFill>
                            <a:prstDash val="solid"/>
                            <a:headEnd type="none" w="med" len="med"/>
                            <a:tailEnd type="none" w="med" len="med"/>
                          </a:ln>
                        </wps:spPr>
                        <wps:bodyPr upright="0"/>
                      </wps:wsp>
                      <wps:wsp>
                        <wps:cNvPr id="89" name="直接连接符 89"/>
                        <wps:cNvCnPr/>
                        <wps:spPr>
                          <a:xfrm>
                            <a:off x="22182" y="132045"/>
                            <a:ext cx="335" cy="1"/>
                          </a:xfrm>
                          <a:prstGeom prst="line">
                            <a:avLst/>
                          </a:prstGeom>
                          <a:ln w="6350" cap="flat" cmpd="sng">
                            <a:solidFill>
                              <a:srgbClr val="000000"/>
                            </a:solidFill>
                            <a:prstDash val="solid"/>
                            <a:headEnd type="none" w="med" len="med"/>
                            <a:tailEnd type="none" w="med" len="med"/>
                          </a:ln>
                        </wps:spPr>
                        <wps:bodyPr upright="0"/>
                      </wps:wsp>
                      <wps:wsp>
                        <wps:cNvPr id="90" name="直接连接符 90"/>
                        <wps:cNvCnPr/>
                        <wps:spPr>
                          <a:xfrm flipV="1">
                            <a:off x="21896" y="132185"/>
                            <a:ext cx="289" cy="2"/>
                          </a:xfrm>
                          <a:prstGeom prst="line">
                            <a:avLst/>
                          </a:prstGeom>
                          <a:ln w="6350" cap="flat" cmpd="sng">
                            <a:solidFill>
                              <a:srgbClr val="000000"/>
                            </a:solidFill>
                            <a:prstDash val="solid"/>
                            <a:headEnd type="none" w="med" len="med"/>
                            <a:tailEnd type="none" w="med" len="med"/>
                          </a:ln>
                        </wps:spPr>
                        <wps:bodyPr upright="0"/>
                      </wps:wsp>
                      <wps:wsp>
                        <wps:cNvPr id="91" name="直接连接符 91"/>
                        <wps:cNvCnPr/>
                        <wps:spPr>
                          <a:xfrm>
                            <a:off x="22187" y="132043"/>
                            <a:ext cx="1" cy="316"/>
                          </a:xfrm>
                          <a:prstGeom prst="line">
                            <a:avLst/>
                          </a:prstGeom>
                          <a:ln w="6350" cap="flat" cmpd="sng">
                            <a:solidFill>
                              <a:srgbClr val="000000"/>
                            </a:solidFill>
                            <a:prstDash val="solid"/>
                            <a:headEnd type="none" w="med" len="med"/>
                            <a:tailEnd type="none" w="med" len="med"/>
                          </a:ln>
                        </wps:spPr>
                        <wps:bodyPr upright="0"/>
                      </wps:wsp>
                      <wps:wsp>
                        <wps:cNvPr id="92" name="矩形 92"/>
                        <wps:cNvSpPr/>
                        <wps:spPr>
                          <a:xfrm>
                            <a:off x="19740" y="131819"/>
                            <a:ext cx="2154" cy="7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929CE8F">
                              <w:pPr>
                                <w:jc w:val="center"/>
                                <w:rPr>
                                  <w:rFonts w:hint="eastAsia" w:ascii="Times New Roman" w:hAnsi="Times New Roman" w:eastAsia="宋体" w:cs="Times New Roman"/>
                                  <w:spacing w:val="0"/>
                                  <w:sz w:val="21"/>
                                  <w:lang w:eastAsia="zh-CN"/>
                                </w:rPr>
                              </w:pPr>
                              <w:r>
                                <w:rPr>
                                  <w:rFonts w:hint="eastAsia" w:ascii="Times New Roman" w:hAnsi="Times New Roman" w:eastAsia="宋体" w:cs="Times New Roman"/>
                                  <w:strike w:val="0"/>
                                  <w:dstrike w:val="0"/>
                                  <w:spacing w:val="0"/>
                                  <w:sz w:val="21"/>
                                  <w:u w:val="none"/>
                                  <w:lang w:val="en-US" w:eastAsia="zh-CN"/>
                                </w:rPr>
                                <w:t>区</w:t>
                              </w:r>
                              <w:r>
                                <w:rPr>
                                  <w:rFonts w:hint="eastAsia" w:ascii="Times New Roman" w:hAnsi="Times New Roman" w:eastAsia="宋体" w:cs="Times New Roman"/>
                                  <w:spacing w:val="0"/>
                                  <w:sz w:val="21"/>
                                  <w:lang w:val="en-US" w:eastAsia="zh-CN"/>
                                </w:rPr>
                                <w:t>安防委</w:t>
                              </w:r>
                              <w:r>
                                <w:rPr>
                                  <w:rFonts w:hint="eastAsia" w:ascii="Times New Roman" w:hAnsi="Times New Roman" w:eastAsia="宋体" w:cs="Times New Roman"/>
                                  <w:color w:val="auto"/>
                                  <w:spacing w:val="0"/>
                                  <w:sz w:val="21"/>
                                  <w:lang w:val="en-US" w:eastAsia="zh-CN"/>
                                </w:rPr>
                                <w:t>第一</w:t>
                              </w:r>
                              <w:r>
                                <w:rPr>
                                  <w:rFonts w:hint="eastAsia" w:ascii="Times New Roman" w:hAnsi="Times New Roman" w:eastAsia="宋体" w:cs="Times New Roman"/>
                                  <w:color w:val="auto"/>
                                  <w:spacing w:val="0"/>
                                  <w:sz w:val="21"/>
                                  <w:lang w:eastAsia="zh-CN"/>
                                </w:rPr>
                                <w:t>副主</w:t>
                              </w:r>
                              <w:r>
                                <w:rPr>
                                  <w:rFonts w:hint="eastAsia" w:ascii="Times New Roman" w:hAnsi="Times New Roman" w:eastAsia="宋体" w:cs="Times New Roman"/>
                                  <w:spacing w:val="0"/>
                                  <w:sz w:val="21"/>
                                  <w:lang w:eastAsia="zh-CN"/>
                                </w:rPr>
                                <w:t>任</w:t>
                              </w:r>
                            </w:p>
                          </w:txbxContent>
                        </wps:txbx>
                        <wps:bodyPr lIns="36000" tIns="144018" rIns="36000" bIns="45720" upright="0"/>
                      </wps:wsp>
                      <wps:wsp>
                        <wps:cNvPr id="93" name="直接连接符 93"/>
                        <wps:cNvCnPr/>
                        <wps:spPr>
                          <a:xfrm flipV="1">
                            <a:off x="21886" y="131041"/>
                            <a:ext cx="289" cy="2"/>
                          </a:xfrm>
                          <a:prstGeom prst="line">
                            <a:avLst/>
                          </a:prstGeom>
                          <a:ln w="6350" cap="flat" cmpd="sng">
                            <a:solidFill>
                              <a:srgbClr val="000000"/>
                            </a:solidFill>
                            <a:prstDash val="solid"/>
                            <a:headEnd type="none" w="med" len="med"/>
                            <a:tailEnd type="none" w="med" len="med"/>
                          </a:ln>
                        </wps:spPr>
                        <wps:bodyPr upright="0"/>
                      </wps:wsp>
                      <wps:wsp>
                        <wps:cNvPr id="94" name="直接连接符 94"/>
                        <wps:cNvCnPr/>
                        <wps:spPr>
                          <a:xfrm>
                            <a:off x="22173" y="131193"/>
                            <a:ext cx="335" cy="1"/>
                          </a:xfrm>
                          <a:prstGeom prst="line">
                            <a:avLst/>
                          </a:prstGeom>
                          <a:ln w="6350" cap="flat" cmpd="sng">
                            <a:solidFill>
                              <a:srgbClr val="000000"/>
                            </a:solidFill>
                            <a:prstDash val="solid"/>
                            <a:headEnd type="none" w="med" len="med"/>
                            <a:tailEnd type="none" w="med" len="med"/>
                          </a:ln>
                        </wps:spPr>
                        <wps:bodyPr upright="0"/>
                      </wps:wsp>
                      <wps:wsp>
                        <wps:cNvPr id="95" name="直接连接符 95"/>
                        <wps:cNvCnPr/>
                        <wps:spPr>
                          <a:xfrm>
                            <a:off x="22169" y="130869"/>
                            <a:ext cx="335" cy="1"/>
                          </a:xfrm>
                          <a:prstGeom prst="line">
                            <a:avLst/>
                          </a:prstGeom>
                          <a:ln w="6350" cap="flat" cmpd="sng">
                            <a:solidFill>
                              <a:srgbClr val="000000"/>
                            </a:solidFill>
                            <a:prstDash val="solid"/>
                            <a:headEnd type="none" w="med" len="med"/>
                            <a:tailEnd type="none" w="med" len="med"/>
                          </a:ln>
                        </wps:spPr>
                        <wps:bodyPr upright="0"/>
                      </wps:wsp>
                      <wps:wsp>
                        <wps:cNvPr id="96" name="直接连接符 96"/>
                        <wps:cNvCnPr/>
                        <wps:spPr>
                          <a:xfrm>
                            <a:off x="22172" y="130159"/>
                            <a:ext cx="335" cy="1"/>
                          </a:xfrm>
                          <a:prstGeom prst="line">
                            <a:avLst/>
                          </a:prstGeom>
                          <a:ln w="6350" cap="flat" cmpd="sng">
                            <a:solidFill>
                              <a:srgbClr val="000000"/>
                            </a:solidFill>
                            <a:prstDash val="solid"/>
                            <a:headEnd type="none" w="med" len="med"/>
                            <a:tailEnd type="none" w="med" len="med"/>
                          </a:ln>
                        </wps:spPr>
                        <wps:bodyPr upright="0"/>
                      </wps:wsp>
                      <wps:wsp>
                        <wps:cNvPr id="97" name="矩形 97"/>
                        <wps:cNvSpPr/>
                        <wps:spPr>
                          <a:xfrm>
                            <a:off x="19749" y="130661"/>
                            <a:ext cx="2154" cy="7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519D1EA">
                              <w:pPr>
                                <w:jc w:val="center"/>
                                <w:rPr>
                                  <w:rFonts w:hint="eastAsia" w:ascii="Times New Roman" w:hAnsi="Times New Roman" w:eastAsia="宋体" w:cs="Times New Roman"/>
                                  <w:u w:val="none"/>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安防委专职</w:t>
                              </w:r>
                              <w:r>
                                <w:rPr>
                                  <w:rFonts w:hint="eastAsia" w:ascii="Times New Roman" w:hAnsi="Times New Roman" w:eastAsia="宋体" w:cs="Times New Roman"/>
                                  <w:u w:val="none"/>
                                </w:rPr>
                                <w:t>副主任</w:t>
                              </w:r>
                            </w:p>
                            <w:p w14:paraId="29D99732">
                              <w:pPr>
                                <w:jc w:val="center"/>
                                <w:rPr>
                                  <w:rFonts w:hint="eastAsia" w:ascii="Times New Roman" w:hAnsi="Times New Roman" w:eastAsia="宋体" w:cs="Times New Roman"/>
                                  <w:u w:val="none"/>
                                  <w:lang w:eastAsia="zh-CN"/>
                                </w:rPr>
                              </w:pPr>
                              <w:r>
                                <w:rPr>
                                  <w:rFonts w:hint="eastAsia" w:ascii="Times New Roman" w:hAnsi="Times New Roman" w:eastAsia="宋体" w:cs="Times New Roman"/>
                                  <w:u w:val="none"/>
                                </w:rPr>
                                <w:t>（</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rPr>
                                <w:t>应急</w:t>
                              </w:r>
                              <w:r>
                                <w:rPr>
                                  <w:rFonts w:hint="eastAsia" w:ascii="Times New Roman" w:hAnsi="Times New Roman" w:eastAsia="宋体" w:cs="Times New Roman"/>
                                  <w:u w:val="none"/>
                                  <w:lang w:val="en-US" w:eastAsia="zh-CN"/>
                                </w:rPr>
                                <w:t>局局</w:t>
                              </w:r>
                              <w:r>
                                <w:rPr>
                                  <w:rFonts w:hint="eastAsia" w:ascii="Times New Roman" w:hAnsi="Times New Roman" w:eastAsia="宋体" w:cs="Times New Roman"/>
                                  <w:u w:val="none"/>
                                </w:rPr>
                                <w:t>长）</w:t>
                              </w:r>
                            </w:p>
                          </w:txbxContent>
                        </wps:txbx>
                        <wps:bodyPr lIns="18000" tIns="45720" rIns="18000" bIns="45720" upright="0"/>
                      </wps:wsp>
                      <wps:wsp>
                        <wps:cNvPr id="98" name="直接连接符 98"/>
                        <wps:cNvCnPr/>
                        <wps:spPr>
                          <a:xfrm flipV="1">
                            <a:off x="21891" y="130010"/>
                            <a:ext cx="289" cy="2"/>
                          </a:xfrm>
                          <a:prstGeom prst="line">
                            <a:avLst/>
                          </a:prstGeom>
                          <a:ln w="6350" cap="flat" cmpd="sng">
                            <a:solidFill>
                              <a:srgbClr val="000000"/>
                            </a:solidFill>
                            <a:prstDash val="solid"/>
                            <a:headEnd type="none" w="med" len="med"/>
                            <a:tailEnd type="none" w="med" len="med"/>
                          </a:ln>
                        </wps:spPr>
                        <wps:bodyPr upright="0"/>
                      </wps:wsp>
                      <wps:wsp>
                        <wps:cNvPr id="99" name="直接连接符 99"/>
                        <wps:cNvCnPr/>
                        <wps:spPr>
                          <a:xfrm>
                            <a:off x="22177" y="129846"/>
                            <a:ext cx="335" cy="1"/>
                          </a:xfrm>
                          <a:prstGeom prst="line">
                            <a:avLst/>
                          </a:prstGeom>
                          <a:ln w="6350" cap="flat" cmpd="sng">
                            <a:solidFill>
                              <a:srgbClr val="000000"/>
                            </a:solidFill>
                            <a:prstDash val="solid"/>
                            <a:headEnd type="none" w="med" len="med"/>
                            <a:tailEnd type="none" w="med" len="med"/>
                          </a:ln>
                        </wps:spPr>
                        <wps:bodyPr upright="0"/>
                      </wps:wsp>
                      <wps:wsp>
                        <wps:cNvPr id="100" name="直接连接符 100"/>
                        <wps:cNvCnPr/>
                        <wps:spPr>
                          <a:xfrm>
                            <a:off x="22199" y="129219"/>
                            <a:ext cx="335" cy="1"/>
                          </a:xfrm>
                          <a:prstGeom prst="line">
                            <a:avLst/>
                          </a:prstGeom>
                          <a:ln w="6350" cap="flat" cmpd="sng">
                            <a:solidFill>
                              <a:srgbClr val="000000"/>
                            </a:solidFill>
                            <a:prstDash val="solid"/>
                            <a:headEnd type="none" w="med" len="med"/>
                            <a:tailEnd type="none" w="med" len="med"/>
                          </a:ln>
                        </wps:spPr>
                        <wps:bodyPr upright="0"/>
                      </wps:wsp>
                      <wps:wsp>
                        <wps:cNvPr id="101" name="直接连接符 101"/>
                        <wps:cNvCnPr/>
                        <wps:spPr>
                          <a:xfrm flipV="1">
                            <a:off x="21906" y="128496"/>
                            <a:ext cx="289" cy="2"/>
                          </a:xfrm>
                          <a:prstGeom prst="line">
                            <a:avLst/>
                          </a:prstGeom>
                          <a:ln w="6350" cap="flat" cmpd="sng">
                            <a:solidFill>
                              <a:srgbClr val="000000"/>
                            </a:solidFill>
                            <a:prstDash val="solid"/>
                            <a:headEnd type="none" w="med" len="med"/>
                            <a:tailEnd type="none" w="med" len="med"/>
                          </a:ln>
                        </wps:spPr>
                        <wps:bodyPr upright="0"/>
                      </wps:wsp>
                      <wps:wsp>
                        <wps:cNvPr id="102" name="直接连接符 102"/>
                        <wps:cNvCnPr/>
                        <wps:spPr>
                          <a:xfrm>
                            <a:off x="22193" y="127704"/>
                            <a:ext cx="1" cy="1521"/>
                          </a:xfrm>
                          <a:prstGeom prst="line">
                            <a:avLst/>
                          </a:prstGeom>
                          <a:ln w="6350" cap="flat" cmpd="sng">
                            <a:solidFill>
                              <a:srgbClr val="000000"/>
                            </a:solidFill>
                            <a:prstDash val="solid"/>
                            <a:headEnd type="none" w="med" len="med"/>
                            <a:tailEnd type="none" w="med" len="med"/>
                          </a:ln>
                        </wps:spPr>
                        <wps:bodyPr upright="0"/>
                      </wps:wsp>
                      <wps:wsp>
                        <wps:cNvPr id="103" name="直接连接符 103"/>
                        <wps:cNvCnPr/>
                        <wps:spPr>
                          <a:xfrm flipH="1">
                            <a:off x="20799" y="127062"/>
                            <a:ext cx="2438" cy="1"/>
                          </a:xfrm>
                          <a:prstGeom prst="line">
                            <a:avLst/>
                          </a:prstGeom>
                          <a:ln w="12700" cap="flat" cmpd="sng">
                            <a:solidFill>
                              <a:srgbClr val="000000"/>
                            </a:solidFill>
                            <a:prstDash val="solid"/>
                            <a:headEnd type="none" w="med" len="med"/>
                            <a:tailEnd type="none" w="med" len="med"/>
                          </a:ln>
                        </wps:spPr>
                        <wps:bodyPr upright="0"/>
                      </wps:wsp>
                      <wps:wsp>
                        <wps:cNvPr id="104" name="圆角矩形 104"/>
                        <wps:cNvSpPr/>
                        <wps:spPr>
                          <a:xfrm>
                            <a:off x="23268" y="126810"/>
                            <a:ext cx="3029" cy="502"/>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0F09ADFC">
                              <w:pPr>
                                <w:jc w:val="center"/>
                                <w:rPr>
                                  <w:rFonts w:hint="eastAsia"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eastAsia="zh-CN"/>
                                </w:rPr>
                                <w:t>灾害发生</w:t>
                              </w:r>
                            </w:p>
                            <w:p w14:paraId="14A4E85B">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应</w:t>
                              </w:r>
                            </w:p>
                            <w:p w14:paraId="201A974E">
                              <w:pPr>
                                <w:jc w:val="center"/>
                                <w:rPr>
                                  <w:rFonts w:hint="eastAsia" w:ascii="Times New Roman" w:hAnsi="Times New Roman" w:eastAsia="宋体" w:cs="Times New Roman"/>
                                  <w:color w:val="auto"/>
                                  <w:u w:val="none"/>
                                  <w:lang w:eastAsia="zh-CN"/>
                                </w:rPr>
                              </w:pPr>
                            </w:p>
                          </w:txbxContent>
                        </wps:txbx>
                        <wps:bodyPr upright="0"/>
                      </wps:wsp>
                      <wps:wsp>
                        <wps:cNvPr id="105" name="直接连接符 105"/>
                        <wps:cNvCnPr/>
                        <wps:spPr>
                          <a:xfrm>
                            <a:off x="22190" y="127704"/>
                            <a:ext cx="335" cy="1"/>
                          </a:xfrm>
                          <a:prstGeom prst="line">
                            <a:avLst/>
                          </a:prstGeom>
                          <a:ln w="6350" cap="flat" cmpd="sng">
                            <a:solidFill>
                              <a:srgbClr val="000000"/>
                            </a:solidFill>
                            <a:prstDash val="solid"/>
                            <a:headEnd type="none" w="med" len="med"/>
                            <a:tailEnd type="none" w="med" len="med"/>
                          </a:ln>
                        </wps:spPr>
                        <wps:bodyPr upright="0"/>
                      </wps:wsp>
                      <wps:wsp>
                        <wps:cNvPr id="106" name="矩形 106"/>
                        <wps:cNvSpPr/>
                        <wps:spPr>
                          <a:xfrm>
                            <a:off x="22448" y="127471"/>
                            <a:ext cx="5906" cy="5407"/>
                          </a:xfrm>
                          <a:prstGeom prst="rect">
                            <a:avLst/>
                          </a:prstGeom>
                          <a:noFill/>
                          <a:ln>
                            <a:noFill/>
                          </a:ln>
                        </wps:spPr>
                        <wps:txbx>
                          <w:txbxContent>
                            <w:p w14:paraId="0EEF2CB0">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接收、处理灾情</w:t>
                              </w:r>
                            </w:p>
                            <w:p w14:paraId="6D14C429">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与受灾地区保持联系，随时掌握灾情发展变化</w:t>
                              </w:r>
                            </w:p>
                            <w:p w14:paraId="415E23CB">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及时与</w:t>
                              </w:r>
                              <w:r>
                                <w:rPr>
                                  <w:rFonts w:hint="eastAsia" w:ascii="Times New Roman" w:hAnsi="Times New Roman" w:eastAsia="宋体" w:cs="Times New Roman"/>
                                  <w:strike w:val="0"/>
                                  <w:dstrike w:val="0"/>
                                  <w:u w:val="none"/>
                                  <w:lang w:val="en-US" w:eastAsia="zh-CN"/>
                                </w:rPr>
                                <w:t>区</w:t>
                              </w:r>
                              <w:r>
                                <w:rPr>
                                  <w:rFonts w:hint="eastAsia" w:ascii="宋体" w:hAnsi="宋体" w:eastAsia="宋体" w:cs="宋体"/>
                                  <w:u w:val="none"/>
                                  <w:lang w:eastAsia="zh-CN"/>
                                </w:rPr>
                                <w:t>级涉灾部门沟通，收集、整理多源信息</w:t>
                              </w:r>
                            </w:p>
                            <w:p w14:paraId="0622999D">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综合灾情信息，向</w:t>
                              </w:r>
                              <w:r>
                                <w:rPr>
                                  <w:rFonts w:hint="eastAsia" w:ascii="Times New Roman" w:hAnsi="Times New Roman" w:eastAsia="宋体" w:cs="Times New Roman"/>
                                  <w:strike w:val="0"/>
                                  <w:dstrike w:val="0"/>
                                  <w:u w:val="none"/>
                                  <w:lang w:val="en-US" w:eastAsia="zh-CN"/>
                                </w:rPr>
                                <w:t>区</w:t>
                              </w:r>
                              <w:r>
                                <w:rPr>
                                  <w:rFonts w:hint="eastAsia" w:ascii="宋体" w:hAnsi="宋体" w:eastAsia="宋体" w:cs="宋体"/>
                                  <w:u w:val="none"/>
                                  <w:lang w:eastAsia="zh-CN"/>
                                </w:rPr>
                                <w:t>政府和</w:t>
                              </w:r>
                              <w:r>
                                <w:rPr>
                                  <w:rFonts w:hint="eastAsia" w:ascii="宋体" w:hAnsi="宋体" w:eastAsia="宋体" w:cs="宋体"/>
                                  <w:strike w:val="0"/>
                                  <w:dstrike w:val="0"/>
                                  <w:u w:val="none"/>
                                  <w:lang w:val="en-US" w:eastAsia="zh-CN"/>
                                </w:rPr>
                                <w:t>市应急管理局</w:t>
                              </w:r>
                              <w:r>
                                <w:rPr>
                                  <w:rFonts w:hint="eastAsia" w:ascii="宋体" w:hAnsi="宋体" w:eastAsia="宋体" w:cs="宋体"/>
                                  <w:u w:val="none"/>
                                  <w:lang w:eastAsia="zh-CN"/>
                                </w:rPr>
                                <w:t>报送灾情</w:t>
                              </w:r>
                            </w:p>
                            <w:p w14:paraId="27F78994">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开展灾情会商研判和灾区需求评估</w:t>
                              </w:r>
                            </w:p>
                            <w:p w14:paraId="653134A5">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提出响应建议，做好救灾应急响应准备</w:t>
                              </w:r>
                            </w:p>
                            <w:p w14:paraId="74A69210">
                              <w:pPr>
                                <w:keepNext w:val="0"/>
                                <w:keepLines w:val="0"/>
                                <w:pageBreakBefore w:val="0"/>
                                <w:widowControl w:val="0"/>
                                <w:numPr>
                                  <w:ilvl w:val="0"/>
                                  <w:numId w:val="0"/>
                                </w:numPr>
                                <w:kinsoku/>
                                <w:wordWrap/>
                                <w:overflowPunct/>
                                <w:topLinePunct w:val="0"/>
                                <w:bidi w:val="0"/>
                                <w:adjustRightInd/>
                                <w:snapToGrid/>
                                <w:spacing w:line="228" w:lineRule="auto"/>
                                <w:ind w:left="0" w:firstLine="0"/>
                                <w:textAlignment w:val="auto"/>
                                <w:rPr>
                                  <w:rFonts w:ascii="Times New Roman" w:hAnsi="Times New Roman" w:eastAsia="宋体" w:cs="Times New Roman"/>
                                  <w:u w:val="none"/>
                                </w:rPr>
                              </w:pPr>
                            </w:p>
                            <w:p w14:paraId="485DB593">
                              <w:pPr>
                                <w:numPr>
                                  <w:ilvl w:val="0"/>
                                  <w:numId w:val="2"/>
                                </w:numPr>
                                <w:ind w:left="420" w:hanging="420"/>
                                <w:rPr>
                                  <w:rFonts w:ascii="Times New Roman" w:hAnsi="Times New Roman" w:eastAsia="宋体" w:cs="Times New Roman"/>
                                  <w:u w:val="none"/>
                                </w:rPr>
                              </w:pPr>
                              <w:r>
                                <w:rPr>
                                  <w:rFonts w:hint="eastAsia" w:ascii="Times New Roman" w:hAnsi="Times New Roman" w:eastAsia="宋体" w:cs="Times New Roman"/>
                                  <w:u w:val="none"/>
                                  <w:lang w:eastAsia="zh-CN"/>
                                </w:rPr>
                                <w:t>审核灾害程度和响应建议</w:t>
                              </w:r>
                            </w:p>
                            <w:p w14:paraId="6769EAA2">
                              <w:pPr>
                                <w:numPr>
                                  <w:ilvl w:val="0"/>
                                  <w:numId w:val="2"/>
                                </w:numPr>
                                <w:ind w:left="420" w:hanging="420"/>
                                <w:rPr>
                                  <w:rFonts w:ascii="Times New Roman" w:hAnsi="Times New Roman" w:eastAsia="宋体" w:cs="Times New Roman"/>
                                  <w:u w:val="none"/>
                                </w:rPr>
                              </w:pPr>
                              <w:r>
                                <w:rPr>
                                  <w:rFonts w:hint="eastAsia" w:ascii="Times New Roman" w:hAnsi="Times New Roman" w:eastAsia="宋体" w:cs="Times New Roman"/>
                                  <w:u w:val="none"/>
                                  <w:lang w:val="en-US" w:eastAsia="zh-CN"/>
                                </w:rPr>
                                <w:t>向</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安防委专职</w:t>
                              </w:r>
                              <w:r>
                                <w:rPr>
                                  <w:rFonts w:hint="eastAsia" w:ascii="Times New Roman" w:hAnsi="Times New Roman" w:eastAsia="宋体" w:cs="Times New Roman"/>
                                  <w:u w:val="none"/>
                                </w:rPr>
                                <w:t>副主任（</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rPr>
                                <w:t>应急</w:t>
                              </w:r>
                              <w:r>
                                <w:rPr>
                                  <w:rFonts w:hint="eastAsia" w:ascii="Times New Roman" w:hAnsi="Times New Roman" w:eastAsia="宋体" w:cs="Times New Roman"/>
                                  <w:u w:val="none"/>
                                  <w:lang w:val="en-US" w:eastAsia="zh-CN"/>
                                </w:rPr>
                                <w:t>局</w:t>
                              </w:r>
                              <w:r>
                                <w:rPr>
                                  <w:rFonts w:hint="eastAsia" w:ascii="Times New Roman" w:hAnsi="Times New Roman" w:eastAsia="宋体" w:cs="Times New Roman"/>
                                  <w:strike w:val="0"/>
                                  <w:dstrike w:val="0"/>
                                  <w:u w:val="none"/>
                                  <w:lang w:val="en-US" w:eastAsia="zh-CN"/>
                                </w:rPr>
                                <w:t>局</w:t>
                              </w:r>
                              <w:r>
                                <w:rPr>
                                  <w:rFonts w:hint="eastAsia" w:ascii="Times New Roman" w:hAnsi="Times New Roman" w:eastAsia="宋体" w:cs="Times New Roman"/>
                                  <w:u w:val="none"/>
                                </w:rPr>
                                <w:t>长）</w:t>
                              </w:r>
                              <w:r>
                                <w:rPr>
                                  <w:rFonts w:hint="eastAsia" w:ascii="Times New Roman" w:hAnsi="Times New Roman" w:eastAsia="宋体" w:cs="Times New Roman"/>
                                  <w:u w:val="none"/>
                                  <w:lang w:val="en-US" w:eastAsia="zh-CN"/>
                                </w:rPr>
                                <w:t>报告</w:t>
                              </w:r>
                            </w:p>
                            <w:p w14:paraId="2E0B0A62">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hint="eastAsia" w:ascii="Times New Roman" w:hAnsi="Times New Roman" w:eastAsia="宋体" w:cs="Times New Roman"/>
                                  <w:u w:val="none"/>
                                  <w:lang w:val="en-US" w:eastAsia="zh-CN"/>
                                </w:rPr>
                              </w:pPr>
                            </w:p>
                            <w:p w14:paraId="38402EF1">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复核灾害程度和响应建议</w:t>
                              </w:r>
                            </w:p>
                            <w:p w14:paraId="3BACAD3B">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向分管副</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长报告</w:t>
                              </w:r>
                            </w:p>
                            <w:p w14:paraId="4204690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宋体" w:cs="Times New Roman"/>
                                  <w:u w:val="none"/>
                                  <w:lang w:val="en-US" w:eastAsia="zh-CN"/>
                                </w:rPr>
                              </w:pPr>
                            </w:p>
                            <w:p w14:paraId="155F8416">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宋体" w:cs="Times New Roman"/>
                                  <w:u w:val="none"/>
                                  <w:lang w:val="en-US" w:eastAsia="zh-CN"/>
                                </w:rPr>
                              </w:pPr>
                            </w:p>
                            <w:p w14:paraId="064E79C3">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审定灾害程度和响应建议</w:t>
                              </w:r>
                            </w:p>
                            <w:p w14:paraId="54CDE889">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决定启动</w:t>
                              </w:r>
                              <w:r>
                                <w:rPr>
                                  <w:rFonts w:hint="eastAsia" w:ascii="Times New Roman" w:hAnsi="Times New Roman" w:eastAsia="宋体" w:cs="Times New Roman"/>
                                  <w:sz w:val="21"/>
                                  <w:szCs w:val="24"/>
                                  <w:u w:val="none"/>
                                  <w:lang w:eastAsia="zh-CN"/>
                                </w:rPr>
                                <w:t>二</w:t>
                              </w:r>
                              <w:r>
                                <w:rPr>
                                  <w:rFonts w:hint="eastAsia" w:ascii="Times New Roman" w:hAnsi="Times New Roman" w:eastAsia="宋体" w:cs="Times New Roman"/>
                                  <w:u w:val="none"/>
                                  <w:lang w:val="en-US" w:eastAsia="zh-CN"/>
                                </w:rPr>
                                <w:t>级应急响应，向区委、区政府、市安防委报告</w:t>
                              </w:r>
                            </w:p>
                          </w:txbxContent>
                        </wps:txbx>
                        <wps:bodyPr upright="0"/>
                      </wps:wsp>
                      <wps:wsp>
                        <wps:cNvPr id="107" name="矩形 107"/>
                        <wps:cNvSpPr/>
                        <wps:spPr>
                          <a:xfrm>
                            <a:off x="19756" y="128118"/>
                            <a:ext cx="2154" cy="7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9679C44">
                              <w:pPr>
                                <w:keepNext w:val="0"/>
                                <w:keepLines w:val="0"/>
                                <w:pageBreakBefore w:val="0"/>
                                <w:widowControl w:val="0"/>
                                <w:kinsoku/>
                                <w:wordWrap/>
                                <w:overflowPunct/>
                                <w:topLinePunct w:val="0"/>
                                <w:bidi w:val="0"/>
                                <w:adjustRightInd/>
                                <w:snapToGrid/>
                                <w:spacing w:before="0" w:beforeLines="50"/>
                                <w:jc w:val="center"/>
                                <w:textAlignment w:val="auto"/>
                                <w:rPr>
                                  <w:rFonts w:hint="eastAsia" w:ascii="Times New Roman" w:hAnsi="Times New Roman" w:eastAsia="宋体" w:cs="Times New Roman"/>
                                  <w:lang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安防委办</w:t>
                              </w:r>
                            </w:p>
                          </w:txbxContent>
                        </wps:txbx>
                        <wps:bodyPr upright="0"/>
                      </wps:wsp>
                      <wps:wsp>
                        <wps:cNvPr id="108" name="直接箭头连接符 108"/>
                        <wps:cNvCnPr/>
                        <wps:spPr>
                          <a:xfrm flipH="1">
                            <a:off x="20821" y="128880"/>
                            <a:ext cx="1" cy="728"/>
                          </a:xfrm>
                          <a:prstGeom prst="straightConnector1">
                            <a:avLst/>
                          </a:prstGeom>
                          <a:ln w="12700" cap="flat" cmpd="sng">
                            <a:solidFill>
                              <a:srgbClr val="000000"/>
                            </a:solidFill>
                            <a:prstDash val="solid"/>
                            <a:headEnd type="none" w="med" len="med"/>
                            <a:tailEnd type="arrow" w="lg" len="lg"/>
                          </a:ln>
                        </wps:spPr>
                        <wps:bodyPr upright="0"/>
                      </wps:wsp>
                      <wps:wsp>
                        <wps:cNvPr id="109" name="矩形 109"/>
                        <wps:cNvSpPr/>
                        <wps:spPr>
                          <a:xfrm>
                            <a:off x="19748" y="129614"/>
                            <a:ext cx="2154" cy="7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EC1B00F">
                              <w:pPr>
                                <w:jc w:val="center"/>
                                <w:rPr>
                                  <w:rFonts w:hint="eastAsia" w:ascii="Times New Roman" w:hAnsi="Times New Roman" w:eastAsia="宋体" w:cs="Times New Roman"/>
                                  <w:lang w:val="en-US"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安防委办</w:t>
                              </w:r>
                            </w:p>
                            <w:p w14:paraId="70505144">
                              <w:pPr>
                                <w:jc w:val="center"/>
                                <w:rPr>
                                  <w:rFonts w:hint="eastAsia" w:ascii="Times New Roman" w:hAnsi="Times New Roman" w:eastAsia="宋体" w:cs="Times New Roman"/>
                                  <w:lang w:eastAsia="zh-CN"/>
                                </w:rPr>
                              </w:pPr>
                              <w:r>
                                <w:rPr>
                                  <w:rFonts w:hint="eastAsia" w:ascii="Times New Roman" w:hAnsi="Times New Roman" w:eastAsia="宋体" w:cs="Times New Roman"/>
                                </w:rPr>
                                <w:t>负责同志</w:t>
                              </w:r>
                            </w:p>
                          </w:txbxContent>
                        </wps:txbx>
                        <wps:bodyPr upright="0"/>
                      </wps:wsp>
                      <wps:wsp>
                        <wps:cNvPr id="110" name="直接连接符 110"/>
                        <wps:cNvCnPr/>
                        <wps:spPr>
                          <a:xfrm flipH="1">
                            <a:off x="22172" y="129841"/>
                            <a:ext cx="3" cy="320"/>
                          </a:xfrm>
                          <a:prstGeom prst="line">
                            <a:avLst/>
                          </a:prstGeom>
                          <a:ln w="6350" cap="flat" cmpd="sng">
                            <a:solidFill>
                              <a:srgbClr val="000000"/>
                            </a:solidFill>
                            <a:prstDash val="solid"/>
                            <a:headEnd type="none" w="med" len="med"/>
                            <a:tailEnd type="none" w="med" len="med"/>
                          </a:ln>
                        </wps:spPr>
                        <wps:bodyPr upright="0"/>
                      </wps:wsp>
                      <wps:wsp>
                        <wps:cNvPr id="111" name="直接箭头连接符 111"/>
                        <wps:cNvCnPr/>
                        <wps:spPr>
                          <a:xfrm flipH="1">
                            <a:off x="20849" y="130385"/>
                            <a:ext cx="2" cy="271"/>
                          </a:xfrm>
                          <a:prstGeom prst="straightConnector1">
                            <a:avLst/>
                          </a:prstGeom>
                          <a:ln w="12700" cap="flat" cmpd="sng">
                            <a:solidFill>
                              <a:srgbClr val="000000"/>
                            </a:solidFill>
                            <a:prstDash val="solid"/>
                            <a:headEnd type="none" w="med" len="med"/>
                            <a:tailEnd type="arrow" w="lg" len="lg"/>
                          </a:ln>
                        </wps:spPr>
                        <wps:bodyPr upright="0"/>
                      </wps:wsp>
                      <wps:wsp>
                        <wps:cNvPr id="112" name="直接连接符 112"/>
                        <wps:cNvCnPr/>
                        <wps:spPr>
                          <a:xfrm flipH="1">
                            <a:off x="22170" y="130865"/>
                            <a:ext cx="4" cy="330"/>
                          </a:xfrm>
                          <a:prstGeom prst="line">
                            <a:avLst/>
                          </a:prstGeom>
                          <a:ln w="6350" cap="flat" cmpd="sng">
                            <a:solidFill>
                              <a:srgbClr val="000000"/>
                            </a:solidFill>
                            <a:prstDash val="solid"/>
                            <a:headEnd type="none" w="med" len="med"/>
                            <a:tailEnd type="none" w="med" len="med"/>
                          </a:ln>
                        </wps:spPr>
                        <wps:bodyPr upright="0"/>
                      </wps:wsp>
                      <wps:wsp>
                        <wps:cNvPr id="113" name="直接箭头连接符 113"/>
                        <wps:cNvCnPr/>
                        <wps:spPr>
                          <a:xfrm>
                            <a:off x="20864" y="131428"/>
                            <a:ext cx="3" cy="385"/>
                          </a:xfrm>
                          <a:prstGeom prst="straightConnector1">
                            <a:avLst/>
                          </a:prstGeom>
                          <a:ln w="12700" cap="flat" cmpd="sng">
                            <a:solidFill>
                              <a:srgbClr val="000000"/>
                            </a:solidFill>
                            <a:prstDash val="solid"/>
                            <a:headEnd type="none" w="med" len="med"/>
                            <a:tailEnd type="arrow" w="lg" len="lg"/>
                          </a:ln>
                        </wps:spPr>
                        <wps:bodyPr upright="0"/>
                      </wps:wsp>
                      <wps:wsp>
                        <wps:cNvPr id="114" name="直接连接符 114"/>
                        <wps:cNvCnPr/>
                        <wps:spPr>
                          <a:xfrm>
                            <a:off x="22177" y="132359"/>
                            <a:ext cx="335" cy="1"/>
                          </a:xfrm>
                          <a:prstGeom prst="line">
                            <a:avLst/>
                          </a:prstGeom>
                          <a:ln w="6350" cap="flat" cmpd="sng">
                            <a:solidFill>
                              <a:srgbClr val="000000"/>
                            </a:solidFill>
                            <a:prstDash val="solid"/>
                            <a:headEnd type="none" w="med" len="med"/>
                            <a:tailEnd type="none" w="med" len="med"/>
                          </a:ln>
                        </wps:spPr>
                        <wps:bodyPr upright="0"/>
                      </wps:wsp>
                      <wps:wsp>
                        <wps:cNvPr id="115" name="直接连接符 115"/>
                        <wps:cNvCnPr/>
                        <wps:spPr>
                          <a:xfrm>
                            <a:off x="20830" y="127055"/>
                            <a:ext cx="1" cy="1031"/>
                          </a:xfrm>
                          <a:prstGeom prst="line">
                            <a:avLst/>
                          </a:prstGeom>
                          <a:ln w="3175" cap="flat" cmpd="sng">
                            <a:solidFill>
                              <a:srgbClr val="000000"/>
                            </a:solidFill>
                            <a:prstDash val="solid"/>
                            <a:headEnd type="none" w="med" len="med"/>
                            <a:tailEnd type="arrow" w="lg" len="lg"/>
                          </a:ln>
                        </wps:spPr>
                        <wps:bodyPr upright="1"/>
                      </wps:wsp>
                    </wpg:wgp>
                  </a:graphicData>
                </a:graphic>
              </wp:anchor>
            </w:drawing>
          </mc:Choice>
          <mc:Fallback>
            <w:pict>
              <v:group id="_x0000_s1026" o:spid="_x0000_s1026" o:spt="203" style="position:absolute;left:0pt;margin-left:15.45pt;margin-top:24.9pt;height:345.8pt;width:468.75pt;z-index:251661312;mso-width-relative:page;mso-height-relative:page;" coordorigin="19740,126810" coordsize="8614,6396" o:gfxdata="UEsDBAoAAAAAAIdO4kAAAAAAAAAAAAAAAAAEAAAAZHJzL1BLAwQUAAAACACHTuJALoyjUtoAAAAJ&#10;AQAADwAAAGRycy9kb3ducmV2LnhtbE2PQUvDQBSE74L/YXmCN7u7NtYm5qVIUU9FsBXE2zZ5TUKz&#10;b0N2m7T/3vWkx2GGmW/y1dl2YqTBt44R9EyBIC5d1XKN8Ll7vVuC8MFwZTrHhHAhD6vi+io3WeUm&#10;/qBxG2oRS9hnBqEJoc+k9GVD1viZ64mjd3CDNSHKoZbVYKZYbjt5r9RCWtNyXGhMT+uGyuP2ZBHe&#10;JjM9z/XLuDke1pfv3cP710YT4u2NVk8gAp3DXxh+8SM6FJFp705cedEhzFUakwhJGh9EP10sExB7&#10;hMdEJyCLXP5/UPwAUEsDBBQAAAAIAIdO4kCVrb6AVQcAADZDAAAOAAAAZHJzL2Uyb0RvYy54bWzt&#10;XMuO3EQU3SPxD5b3pKtcfrbSk0UmCUgIIgLsa2x3t5FfKnumZ/YIZYUQWxBIiIeQgFV2CPE1w+Qz&#10;uPXwo93t6Z48aE9wFhO3y66uunXq1L2nbvXde+dJrJ2FrIiydKbjO0jXwtTPgihdzPRPPn74jqtr&#10;RUnTgMZZGs70i7DQ7x29/dbdVT4NjWyZxUHINKgkLaarfKYvyzKfTiaFvwwTWtzJ8jCFwnnGElrC&#10;R7aYBIyuoPYknhgI2ZNVxoKcZX5YFHD3WBbqqka2T4XZfB754XHmnyZhWspaWRjTErpULKO80I9E&#10;a+fz0C8/nM+LsNTimQ49LcVf+BK4PuF/J0d36XTBaL6MfNUEuk8TOn1KaJTCl9ZVHdOSaqcs2qgq&#10;iXyWFdm8vONnyUR2RFgEeoFRxzaPWHaai74spqtFXhsdBqpj9Reu1v/g7DHTogCQgG1dS2kCQ371&#10;5+eXXz3V+B2wzypfTOGxRyx/kj9m6sZCfuJdPp+zhP8PndHOhWUvasuG56Xmw03Lswg2LF3zocwk&#10;HrZtZXt/CQPE38OeY8KoQDk2bBfXxQ9UFa6NTfm+TTzRsEn13RPexLpFqxyAWTTWKl7OWk+WNA/F&#10;IBTcDMpabm2sy2+/eP7L11ff/3r51w8a3BYGEo/W5iqmBVhui60M4hAi+0wMB5kSjpXRCEZQyC1m&#10;IYMX1R2m05wV5aMwSzR+MdMBKGnwEaBdgJCevV+UAo2BGlEafKZr8yQGbJ/RWAPz246qUT0MdVd1&#10;8jeLLI6Ch1Eciw9scXI/Zhq8OtMfin/q5bXH4lRb8dFzEIyjT4Eb5jAn4TLJAV9FuhCNW3ulaNeM&#10;xL9tNfOWHdNiKVsgauCP0ekypMGDNNDKixxwmwJh6bwNSRjoWhwCv/Er8WRJo3ifJ8EOcQqm5iiS&#10;o8avyvOTczWwJ1lwASA4zVm0WAo+4SOjQMdny3+BPqeeqt88++fLn67++P3yx2fP//6OX//2s+aK&#10;weVNAcTeT9WsrTokp402j6P8UxgvMSpq8hrIJYBsPgmJ4RlqElaANFxLAbICTzX3K+goOBYlo9w6&#10;97M0BVBmTH6JgBq31jrWbhFuKGPZSkAsXiiEwYXs0hbYDAIrsJ4rWhdYaaHE5S3fAyXvbkGJV6HE&#10;kpxHpxVKFEQIEejp56w4gtnKJ/Hth0U/8Wynk0HgAkawBxfeblzwcas4w8CuUaEBmZbk2xoNRK36&#10;WE2THsrYDw02sd64tWUIYPDAqtvBACX7kcTGUoJdcNPUUoLdDiwMF+DHXZsdjs0Ii0P6GR7uhYWY&#10;ztevHR2OAJ9F+hXIJOscAd/CoUBkvPGyK8bIEflrCXk8IHnFETLYgRsNNewOdloBHsEuFotM4zUY&#10;2FLhnePscBzYWpwjna/KAeWY648wBhW7JFEZMmj9IaOY+L0UsEJsiLxAHBEfsGkiDD4jaxediA+m&#10;5UBIcNjQxwP3smelEqxyPSVtD3qwy8N5QU4YmYLZWsAcV6o6jB6uN+sBefTAQqgq18NifaVyAGIS&#10;DBjQJmbo6M1uaioDBgOEHD1gEG7oTcBgV4EucuFyBEOPwDZgMNRK7VVH/5Aq8k3A4FRxLsLWCIZe&#10;tXXAYGiEU+XDtpXS/XzYmhBsu+sqjD7sAZR46cNit+XDKkdVurCqZEAubK8i6+2ryG4TWyCKFl4L&#10;go3E9YVqFFuanaABc1OvIOvdWJB1lNhieK4ptiSbeIaMguwtiGcwD8i3+7C8CPzQm/gtACDBDbCl&#10;19VdRjjcBm7AqFeJ5UU74dCje3hI6R6Ga0pvuOGJcdG4HcBoVNlOeINl0siNeEIpHwZosJ1kFKXR&#10;Y8sQcINldNzI6ySJDGEjT6QM9a0b+wqkm/v9Tr2COMgWsn+LKEwCDi3fwHklyHgj84eGAY1aI13L&#10;WQPJu7WA7I6BDQL5ecqfaBL1aoUUGeBsjElrMsVpTFprUiYx6pVledFOH2ZdpOcZC5xytixVo0t7&#10;OzyXRpiVWhwGb7RBwR5EZJhmRUSO6XTEOEs4t4KITLQjX3HXjnKa8VRYaJtMDqXT+sZ2OWFg6aIY&#10;+l8Fk5Wpb6x7WnWogGF7WNii4vxx7/5/l4GMUUfE7KYg8weayXxdDvKmt+lCjCHJ3XXdjpap4hDH&#10;ENX3hyFjCrKUiIbheTbSZsU/bUlzN9Xz3KGK6j1+EGTkn4PnDh30BASGPY5qSevqHnL743rdQwhi&#10;G8xj4GqHlwvnHYeiymuXpyL6mWdMWT1kyirGHaV0Y2GCB154YTKVkE4Q2choVvnM0g/th8e4MA1o&#10;YcL96ikUvSBMgEVUcEogaaiT+K6SXF/R6Zgx1/n15Dpj3Ekz3WSRPcTUtmIBSIChl2mFpnReGwm1&#10;Wlokp4zcwU9uDv1cHebHkXuUdumgXu+BtMEBjFGfjiBjZtltPE6Hcb+6CUU7l5I2HOAQbq1uIquz&#10;gFQbcYi8ku0Wgh1o+LBPa7/kqVtpJz4b4WcBxFlt8XMK4hyy+ukH/nsN7c/iqebnLo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gJAABbQ29u&#10;dGVudF9UeXBlc10ueG1sUEsBAhQACgAAAAAAh07iQAAAAAAAAAAAAAAAAAYAAAAAAAAAAAAQAAAA&#10;qggAAF9yZWxzL1BLAQIUABQAAAAIAIdO4kCKFGY80QAAAJQBAAALAAAAAAAAAAEAIAAAAM4IAABf&#10;cmVscy8ucmVsc1BLAQIUAAoAAAAAAIdO4kAAAAAAAAAAAAAAAAAEAAAAAAAAAAAAEAAAAAAAAABk&#10;cnMvUEsBAhQAFAAAAAgAh07iQC6Mo1LaAAAACQEAAA8AAAAAAAAAAQAgAAAAIgAAAGRycy9kb3du&#10;cmV2LnhtbFBLAQIUABQAAAAIAIdO4kCVrb6AVQcAADZDAAAOAAAAAAAAAAEAIAAAACkBAABkcnMv&#10;ZTJvRG9jLnhtbFBLBQYAAAAABgAGAFkBAADwCgAAAAA=&#10;">
                <o:lock v:ext="edit" aspectratio="f"/>
                <v:roundrect id="_x0000_s1026" o:spid="_x0000_s1026" o:spt="2" style="position:absolute;left:23733;top:132704;height:502;width:3103;" fillcolor="#FFFFFF" filled="t" stroked="t" coordsize="21600,21600" arcsize="0.166666666666667" o:gfxdata="UEsDBAoAAAAAAIdO4kAAAAAAAAAAAAAAAAAEAAAAZHJzL1BLAwQUAAAACACHTuJANeBVo7wAAADb&#10;AAAADwAAAGRycy9kb3ducmV2LnhtbEWPzYvCMBTE7wv+D+EJXhZN60FL1+hBiXgTP0CPb5u3bdnm&#10;pTbx6783wsIeh5n5DTNbPGwjbtT52rGCdJSAIC6cqblUcDzoYQbCB2SDjWNS8CQPi3nvY4a5cXfe&#10;0W0fShEh7HNUUIXQ5lL6oiKLfuRa4uj9uM5iiLIrpenwHuG2keMkmUiLNceFCltaVlT87q9WQZnp&#10;7ZTPOtOnerWmT43p9+qi1KCfJl8gAj3Cf/ivvTEKsgm8v8QfIO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gVaO8AAAA&#10;2w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14:paraId="16926880">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eastAsia="zh-CN"/>
                          </w:rPr>
                          <w:t>启动</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color w:val="auto"/>
                            <w:u w:val="none"/>
                            <w:lang w:eastAsia="zh-CN"/>
                          </w:rPr>
                          <w:t>级</w:t>
                        </w:r>
                        <w:r>
                          <w:rPr>
                            <w:rFonts w:hint="eastAsia" w:ascii="Times New Roman" w:hAnsi="Times New Roman" w:eastAsia="宋体" w:cs="Times New Roman"/>
                            <w:sz w:val="21"/>
                            <w:szCs w:val="24"/>
                            <w:lang w:eastAsia="zh-CN"/>
                          </w:rPr>
                          <w:t>二</w:t>
                        </w:r>
                        <w:r>
                          <w:rPr>
                            <w:rFonts w:hint="eastAsia" w:ascii="Times New Roman" w:hAnsi="Times New Roman" w:eastAsia="宋体" w:cs="Times New Roman"/>
                            <w:color w:val="auto"/>
                            <w:u w:val="none"/>
                            <w:lang w:val="en-US" w:eastAsia="zh-CN"/>
                          </w:rPr>
                          <w:t>级救灾应急响应</w:t>
                        </w:r>
                      </w:p>
                      <w:p w14:paraId="54DFCE14">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应</w:t>
                        </w:r>
                      </w:p>
                      <w:p w14:paraId="083029E0">
                        <w:pPr>
                          <w:jc w:val="center"/>
                          <w:rPr>
                            <w:rFonts w:hint="eastAsia" w:ascii="Times New Roman" w:hAnsi="Times New Roman" w:eastAsia="宋体" w:cs="Times New Roman"/>
                            <w:color w:val="auto"/>
                            <w:u w:val="none"/>
                            <w:lang w:eastAsia="zh-CN"/>
                          </w:rPr>
                        </w:pPr>
                      </w:p>
                    </w:txbxContent>
                  </v:textbox>
                </v:roundrect>
                <v:shape id="_x0000_s1026" o:spid="_x0000_s1026" o:spt="32" type="#_x0000_t32" style="position:absolute;left:20836;top:132920;flip:y;height:7;width:2853;" filled="f" stroked="t" coordsize="21600,21600" o:gfxdata="UEsDBAoAAAAAAIdO4kAAAAAAAAAAAAAAAAAEAAAAZHJzL1BLAwQUAAAACACHTuJAAXUe2LsAAADb&#10;AAAADwAAAGRycy9kb3ducmV2LnhtbEWPT4vCMBTE74LfITzBm03cw+p2jeIuCHvx4B88P5pnW2xe&#10;ukmq9dsbQfA4zMxvmMWqt424kg+1Yw3TTIEgLpypudRwPGwmcxAhIhtsHJOGOwVYLYeDBebG3XhH&#10;130sRYJwyFFDFWObSxmKiiyGzLXEyTs7bzEm6UtpPN4S3DbyQ6lPabHmtFBhS78VFZd9ZzXEdWfU&#10;7vK16bYH3/v/U/dzUqT1eDRV3yAi9fEdfrX/jIb5DJ5f0g+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Ue2LsAAADb&#10;AAAADwAAAAAAAAABACAAAAAiAAAAZHJzL2Rvd25yZXYueG1sUEsBAhQAFAAAAAgAh07iQDMvBZ47&#10;AAAAOQAAABAAAAAAAAAAAQAgAAAACgEAAGRycy9zaGFwZXhtbC54bWxQSwUGAAAAAAYABgBbAQAA&#10;tAMAAAAA&#10;">
                  <v:fill on="f" focussize="0,0"/>
                  <v:stroke weight="1pt" color="#000000" joinstyle="round" endarrow="open" endarrowwidth="wide" endarrowlength="long"/>
                  <v:imagedata o:title=""/>
                  <o:lock v:ext="edit" aspectratio="f"/>
                </v:shape>
                <v:line id="_x0000_s1026" o:spid="_x0000_s1026" o:spt="20" style="position:absolute;left:20839;top:132586;flip:x;height:330;width:3;" filled="f" stroked="t" coordsize="21600,21600" o:gfxdata="UEsDBAoAAAAAAIdO4kAAAAAAAAAAAAAAAAAEAAAAZHJzL1BLAwQUAAAACACHTuJANGN0GbYAAADb&#10;AAAADwAAAGRycy9kb3ducmV2LnhtbEVPyQrCMBC9C/5DGMGbphVcqEYPLiBIEZeLt6EZ22IzKU2s&#10;+vfmIHh8vH2xeptKtNS40rKCeBiBIM6sLjlXcL3sBjMQziNrrCyTgg85WC27nQUm2r74RO3Z5yKE&#10;sEtQQeF9nUjpsoIMuqGtiQN3t41BH2CTS93gK4SbSo6iaCINlhwaCqxpXVD2OD+NgjZO+bjf3uzm&#10;gGk+jlN9y6ZeqX4vjuYgPL39X/xz77WCWRgbvoQfIJ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RjdBm2AAAA2wAAAA8A&#10;AAAAAAAAAQAgAAAAIgAAAGRycy9kb3ducmV2LnhtbFBLAQIUABQAAAAIAIdO4kAzLwWeOwAAADkA&#10;AAAQAAAAAAAAAAEAIAAAAAUBAABkcnMvc2hhcGV4bWwueG1sUEsFBgAAAAAGAAYAWwEAAK8DAAAA&#10;AA==&#10;">
                  <v:fill on="f" focussize="0,0"/>
                  <v:stroke weight="1pt" color="#000000" joinstyle="round"/>
                  <v:imagedata o:title=""/>
                  <o:lock v:ext="edit" aspectratio="f"/>
                </v:line>
                <v:line id="_x0000_s1026" o:spid="_x0000_s1026" o:spt="20" style="position:absolute;left:22182;top:132045;height:1;width:335;" filled="f" stroked="t" coordsize="21600,21600" o:gfxdata="UEsDBAoAAAAAAIdO4kAAAAAAAAAAAAAAAAAEAAAAZHJzL1BLAwQUAAAACACHTuJAkat7ibsAAADb&#10;AAAADwAAAGRycy9kb3ducmV2LnhtbEWPQUvEMBSE74L/ITxhb25SobLWze5BqOxlD66y50fzbIvN&#10;S0mezeqvN4LgcZiZb5jt/uIntVBMY2AL1dqAIu6CG7m38Pba3m5AJUF2OAUmC1+UYL+7vtpi40Lm&#10;F1pO0qsC4dSghUFkbrRO3UAe0zrMxMV7D9GjFBl77SLmAveTvjPmXnscuSwMONPTQN3H6dNb4ErO&#10;U86Sl/hdP9dV3R7MsbV2dVOZR1BCF/kP/7UPzsLm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t7i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1896;top:132185;flip:y;height:2;width:289;" filled="f" stroked="t" coordsize="21600,21600" o:gfxdata="UEsDBAoAAAAAAIdO4kAAAAAAAAAAAAAAAAAEAAAAZHJzL1BLAwQUAAAACACHTuJAJCWsprsAAADb&#10;AAAADwAAAGRycy9kb3ducmV2LnhtbEVPy4rCMBTdC/MP4Q6409QHjtamMowKIoiMCm4vzZ22Y3NT&#10;mqj1781CcHk472TRmkrcqHGlZQWDfgSCOLO65FzB6bjuTUE4j6yxskwKHuRgkX50Eoy1vfMv3Q4+&#10;FyGEXYwKCu/rWEqXFWTQ9W1NHLg/2xj0ATa51A3eQ7ip5DCKJtJgyaGhwJp+Csouh6tRsB/mo3ql&#10;j5fxbpttvqbt8vt8/Veq+zmI5iA8tf4tfrk3WsEsrA9fwg+Q6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CWsp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2187;top:132043;height:316;width:1;" filled="f" stroked="t" coordsize="21600,21600" o:gfxdata="UEsDBAoAAAAAAIdO4kAAAAAAAAAAAAAAAAAEAAAAZHJzL1BLAwQUAAAACACHTuJA6gThUroAAADb&#10;AAAADwAAAGRycy9kb3ducmV2LnhtbEWPQUvEMBSE74L/ITzBm5tEqGjd7B6Eyl48uIrnR/Nsi81L&#10;SZ7N6q83guBxmJlvmO3+FGa1UspTZAd2Y0AR99FPPDh4femubkFlQfY4RyYHX5Rhvzs/22LrY+Fn&#10;Wo8yqArh3KKDUWRptc79SAHzJi7E1XuPKaBUmQbtE5YKD7O+NuZGB5y4Loy40MNI/cfxMzhgK29z&#10;KVLW9N08NrbpDuapc+7ywpp7UEIn+Q//tQ/ewZ2F3y/1B+jd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BOFS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rect id="_x0000_s1026" o:spid="_x0000_s1026" o:spt="1" style="position:absolute;left:19740;top:131819;height:770;width:2154;" fillcolor="#FFFFFF" filled="t" stroked="t" coordsize="21600,21600" o:gfxdata="UEsDBAoAAAAAAIdO4kAAAAAAAAAAAAAAAAAEAAAAZHJzL1BLAwQUAAAACACHTuJAiVIW2b4AAADb&#10;AAAADwAAAGRycy9kb3ducmV2LnhtbEWPwW7CMBBE75X4B2uRuBU7QW1pisMBqFQOFWrgA7bxNomI&#10;11FsAv17jITEcTQzbzSL5cW2YqDeN441JFMFgrh0puFKw2H/+TwH4QOywdYxafgnD8t89LTAzLgz&#10;/9BQhEpECPsMNdQhdJmUvqzJop+6jjh6f663GKLsK2l6PEe4bWWq1Ku02HBcqLGjVU3lsThZDbT7&#10;3myLcrd6OTTpG66HmTr9zrSejBP1ASLQJTzC9/aX0fCewu1L/AEyv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VIW2b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1mm,4.0005mm,1mm,1.27mm">
                    <w:txbxContent>
                      <w:p w14:paraId="4929CE8F">
                        <w:pPr>
                          <w:jc w:val="center"/>
                          <w:rPr>
                            <w:rFonts w:hint="eastAsia" w:ascii="Times New Roman" w:hAnsi="Times New Roman" w:eastAsia="宋体" w:cs="Times New Roman"/>
                            <w:spacing w:val="0"/>
                            <w:sz w:val="21"/>
                            <w:lang w:eastAsia="zh-CN"/>
                          </w:rPr>
                        </w:pPr>
                        <w:r>
                          <w:rPr>
                            <w:rFonts w:hint="eastAsia" w:ascii="Times New Roman" w:hAnsi="Times New Roman" w:eastAsia="宋体" w:cs="Times New Roman"/>
                            <w:strike w:val="0"/>
                            <w:dstrike w:val="0"/>
                            <w:spacing w:val="0"/>
                            <w:sz w:val="21"/>
                            <w:u w:val="none"/>
                            <w:lang w:val="en-US" w:eastAsia="zh-CN"/>
                          </w:rPr>
                          <w:t>区</w:t>
                        </w:r>
                        <w:r>
                          <w:rPr>
                            <w:rFonts w:hint="eastAsia" w:ascii="Times New Roman" w:hAnsi="Times New Roman" w:eastAsia="宋体" w:cs="Times New Roman"/>
                            <w:spacing w:val="0"/>
                            <w:sz w:val="21"/>
                            <w:lang w:val="en-US" w:eastAsia="zh-CN"/>
                          </w:rPr>
                          <w:t>安防委</w:t>
                        </w:r>
                        <w:r>
                          <w:rPr>
                            <w:rFonts w:hint="eastAsia" w:ascii="Times New Roman" w:hAnsi="Times New Roman" w:eastAsia="宋体" w:cs="Times New Roman"/>
                            <w:color w:val="auto"/>
                            <w:spacing w:val="0"/>
                            <w:sz w:val="21"/>
                            <w:lang w:val="en-US" w:eastAsia="zh-CN"/>
                          </w:rPr>
                          <w:t>第一</w:t>
                        </w:r>
                        <w:r>
                          <w:rPr>
                            <w:rFonts w:hint="eastAsia" w:ascii="Times New Roman" w:hAnsi="Times New Roman" w:eastAsia="宋体" w:cs="Times New Roman"/>
                            <w:color w:val="auto"/>
                            <w:spacing w:val="0"/>
                            <w:sz w:val="21"/>
                            <w:lang w:eastAsia="zh-CN"/>
                          </w:rPr>
                          <w:t>副主</w:t>
                        </w:r>
                        <w:r>
                          <w:rPr>
                            <w:rFonts w:hint="eastAsia" w:ascii="Times New Roman" w:hAnsi="Times New Roman" w:eastAsia="宋体" w:cs="Times New Roman"/>
                            <w:spacing w:val="0"/>
                            <w:sz w:val="21"/>
                            <w:lang w:eastAsia="zh-CN"/>
                          </w:rPr>
                          <w:t>任</w:t>
                        </w:r>
                      </w:p>
                    </w:txbxContent>
                  </v:textbox>
                </v:rect>
                <v:line id="_x0000_s1026" o:spid="_x0000_s1026" o:spt="20" style="position:absolute;left:21886;top:131041;flip:y;height:2;width:289;" filled="f" stroked="t" coordsize="21600,21600" o:gfxdata="UEsDBAoAAAAAAIdO4kAAAAAAAAAAAAAAAAAEAAAAZHJzL1BLAwQUAAAACACHTuJA1Pcy0b4AAADb&#10;AAAADwAAAGRycy9kb3ducmV2LnhtbEWPW4vCMBSE3xf8D+EIvmmqLqtWo4gXEEHEC/h6aI5ttTkp&#10;TdTuvzcLwj4OM/MNM5nVphBPqlxuWUG3E4EgTqzOOVVwPq3bQxDOI2ssLJOCX3Iwmza+Jhhr++ID&#10;PY8+FQHCLkYFmfdlLKVLMjLoOrYkDt7VVgZ9kFUqdYWvADeF7EXRjzSYc1jIsKRFRsn9+DAK9r20&#10;X6706f692yabwbBezi+Pm1KtZjcag/BU+//wp73RCkZ9+PsSfoCc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Pcy0b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line id="_x0000_s1026" o:spid="_x0000_s1026" o:spt="20" style="position:absolute;left:22173;top:131193;height:1;width:335;" filled="f" stroked="t" coordsize="21600,21600" o:gfxdata="UEsDBAoAAAAAAIdO4kAAAAAAAAAAAAAAAAAEAAAAZHJzL1BLAwQUAAAACACHTuJA+nNCyrsAAADb&#10;AAAADwAAAGRycy9kb3ducmV2LnhtbEWPQUvEMBSE74L/ITzBm5tUrGh3s3sQKnvx4Lp4fjTPtmzz&#10;UpJns/rrjSB4HGbmG2azO/tJLRTTGNhCtTKgiLvgRu4tHN/amwdQSZAdToHJwhcl2G0vLzbYuJD5&#10;lZaD9KpAODVoYRCZG61TN5DHtAozcfE+QvQoRcZeu4i5wP2kb4251x5HLgsDzvQ0UHc6fHoLXMn7&#10;lLPkJX7Xz3VVt3vz0lp7fVWZNSihs/yH/9p7Z+HxD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NCy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2169;top:130869;height:1;width:335;" filled="f" stroked="t" coordsize="21600,21600" o:gfxdata="UEsDBAoAAAAAAIdO4kAAAAAAAAAAAAAAAAAEAAAAZHJzL1BLAwQUAAAACACHTuJAlT/nUbsAAADb&#10;AAAADwAAAGRycy9kb3ducmV2LnhtbEWPQUvEMBSE78L+h/AWvLlJhYrWze5B6LIXD67i+dE822Lz&#10;UpK3zeqvN4LgcZiZb5jt/uIntVBMY2AL1caAIu6CG7m38Pba3tyDSoLscApMFr4owX63utpi40Lm&#10;F1pO0qsC4dSghUFkbrRO3UAe0ybMxMX7CNGjFBl77SLmAveTvjXmTnscuSwMONPTQN3n6ewtcCXv&#10;U86Sl/hdH+qqbo/mubX2el2ZR1BCF/kP/7WPzsJDDb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nU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2172;top:130159;height:1;width:335;" filled="f" stroked="t" coordsize="21600,21600" o:gfxdata="UEsDBAoAAAAAAIdO4kAAAAAAAAAAAAAAAAAEAAAAZHJzL1BLAwQUAAAACACHTuJAZe15JrsAAADb&#10;AAAADwAAAGRycy9kb3ducmV2LnhtbEWPQUvEMBSE74L/ITxhb25SoYvWze5BqOxlD66y50fzbIvN&#10;S0mezeqvN4LgcZiZb5jt/uIntVBMY2AL1dqAIu6CG7m38Pba3t6DSoLscApMFr4owX53fbXFxoXM&#10;L7ScpFcFwqlBC4PI3GiduoE8pnWYiYv3HqJHKTL22kXMBe4nfWfMRnscuSwMONPTQN3H6dNb4ErO&#10;U86Sl/hdP9dV3R7MsbV2dVOZR1BCF/kP/7UPzsLDB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e15J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rect id="_x0000_s1026" o:spid="_x0000_s1026" o:spt="1" style="position:absolute;left:19749;top:130661;height:770;width:2154;" fillcolor="#FFFFFF" filled="t" stroked="t" coordsize="21600,21600" o:gfxdata="UEsDBAoAAAAAAIdO4kAAAAAAAAAAAAAAAAAEAAAAZHJzL1BLAwQUAAAACACHTuJAuIXhu70AAADb&#10;AAAADwAAAGRycy9kb3ducmV2LnhtbEWPT2sCMRTE7wW/Q3iCN02s+Ker0YO1tBQUauv9sXnuBjcv&#10;S5Ku9ts3BaHHYWZ+w6w2N9eIjkK0njWMRwoEcemN5UrD1+fLcAEiJmSDjWfS8EMRNuvewwoL46/8&#10;Qd0xVSJDOBaooU6pLaSMZU0O48i3xNk7++AwZRkqaQJeM9w18lGpmXRoOS/U2NK2pvJy/HYadqfZ&#10;fteFxWRayvdX29rL9PCstB70x2oJItEt/Yfv7Tej4WkOf1/y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heG7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inset="0.5mm,1.27mm,0.5mm,1.27mm">
                    <w:txbxContent>
                      <w:p w14:paraId="6519D1EA">
                        <w:pPr>
                          <w:jc w:val="center"/>
                          <w:rPr>
                            <w:rFonts w:hint="eastAsia" w:ascii="Times New Roman" w:hAnsi="Times New Roman" w:eastAsia="宋体" w:cs="Times New Roman"/>
                            <w:u w:val="none"/>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安防委专职</w:t>
                        </w:r>
                        <w:r>
                          <w:rPr>
                            <w:rFonts w:hint="eastAsia" w:ascii="Times New Roman" w:hAnsi="Times New Roman" w:eastAsia="宋体" w:cs="Times New Roman"/>
                            <w:u w:val="none"/>
                          </w:rPr>
                          <w:t>副主任</w:t>
                        </w:r>
                      </w:p>
                      <w:p w14:paraId="29D99732">
                        <w:pPr>
                          <w:jc w:val="center"/>
                          <w:rPr>
                            <w:rFonts w:hint="eastAsia" w:ascii="Times New Roman" w:hAnsi="Times New Roman" w:eastAsia="宋体" w:cs="Times New Roman"/>
                            <w:u w:val="none"/>
                            <w:lang w:eastAsia="zh-CN"/>
                          </w:rPr>
                        </w:pPr>
                        <w:r>
                          <w:rPr>
                            <w:rFonts w:hint="eastAsia" w:ascii="Times New Roman" w:hAnsi="Times New Roman" w:eastAsia="宋体" w:cs="Times New Roman"/>
                            <w:u w:val="none"/>
                          </w:rPr>
                          <w:t>（</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rPr>
                          <w:t>应急</w:t>
                        </w:r>
                        <w:r>
                          <w:rPr>
                            <w:rFonts w:hint="eastAsia" w:ascii="Times New Roman" w:hAnsi="Times New Roman" w:eastAsia="宋体" w:cs="Times New Roman"/>
                            <w:u w:val="none"/>
                            <w:lang w:val="en-US" w:eastAsia="zh-CN"/>
                          </w:rPr>
                          <w:t>局局</w:t>
                        </w:r>
                        <w:r>
                          <w:rPr>
                            <w:rFonts w:hint="eastAsia" w:ascii="Times New Roman" w:hAnsi="Times New Roman" w:eastAsia="宋体" w:cs="Times New Roman"/>
                            <w:u w:val="none"/>
                          </w:rPr>
                          <w:t>长）</w:t>
                        </w:r>
                      </w:p>
                    </w:txbxContent>
                  </v:textbox>
                </v:rect>
                <v:line id="_x0000_s1026" o:spid="_x0000_s1026" o:spt="20" style="position:absolute;left:21891;top:130010;flip:y;height:2;width:289;" filled="f" stroked="t" coordsize="21600,21600" o:gfxdata="UEsDBAoAAAAAAIdO4kAAAAAAAAAAAAAAAAAEAAAAZHJzL1BLAwQUAAAACACHTuJA2lOgoLsAAADb&#10;AAAADwAAAGRycy9kb3ducmV2LnhtbEVPy4rCMBTdC/MP4Q6409QHjtamMowKIoiMCm4vzZ22Y3NT&#10;mqj1781CcHk472TRmkrcqHGlZQWDfgSCOLO65FzB6bjuTUE4j6yxskwKHuRgkX50Eoy1vfMv3Q4+&#10;FyGEXYwKCu/rWEqXFWTQ9W1NHLg/2xj0ATa51A3eQ7ip5DCKJtJgyaGhwJp+Csouh6tRsB/mo3ql&#10;j5fxbpttvqbt8vt8/Veq+zmI5iA8tf4tfrk3WsEsjA1fwg+Q6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lOgo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2177;top:129846;height:1;width:335;" filled="f" stroked="t" coordsize="21600,21600" o:gfxdata="UEsDBAoAAAAAAIdO4kAAAAAAAAAAAAAAAAAEAAAAZHJzL1BLAwQUAAAACACHTuJAFHLtVLsAAADb&#10;AAAADwAAAGRycy9kb3ducmV2LnhtbEWPQUvEMBSE74L/ITzBm5tUqLh1s3tYqOzFg6vs+dE827LN&#10;S0mezeqvN4LgcZiZb5jN7uIntVBMY2AL1cqAIu6CG7m38P7W3j2CSoLscApMFr4owW57fbXBxoXM&#10;r7QcpVcFwqlBC4PI3GiduoE8plWYiYv3EaJHKTL22kXMBe4nfW/Mg/Y4clkYcKb9QN35+OktcCWn&#10;KWfJS/yun+uqbg/mpbX29qYyT6CELvIf/msfnIX1G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LtV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2199;top:129219;height:1;width:335;" filled="f" stroked="t" coordsize="21600,21600" o:gfxdata="UEsDBAoAAAAAAIdO4kAAAAAAAAAAAAAAAAAEAAAAZHJzL1BLAwQUAAAACACHTuJAYrV5LLwAAADc&#10;AAAADwAAAGRycy9kb3ducmV2LnhtbEWPQWvDMAyF74P9B6PBbqudQcbI6vZQSOmlh3VjZxFrSWgs&#10;B1uNu/76+TDYTeI9vfdpvb36SS0U0xjYQrUyoIi74EbuLXx+tE+voJIgO5wCk4UfSrDd3N+tsXEh&#10;8zstJ+lVCeHUoIVBZG60Tt1AHtMqzMRF+w7Ro5Q19tpFzCXcT/rZmBftceTSMOBMu4G68+niLXAl&#10;X1POkpd4q/d1VbcHc2ytfXyozBsooav8m/+uD67gm4JfnikT6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1eS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21906;top:128496;flip:y;height:2;width:289;" filled="f" stroked="t" coordsize="21600,21600" o:gfxdata="UEsDBAoAAAAAAIdO4kAAAAAAAAAAAAAAAAAEAAAAZHJzL1BLAwQUAAAACACHTuJAHoJiFrwAAADc&#10;AAAADwAAAGRycy9kb3ducmV2LnhtbEVP24rCMBB9X/Afwgi+aVKVXalGES8gwiLqgq9DM9t2bSal&#10;idr9+40g7NscznVmi9ZW4k6NLx1rSAYKBHHmTMm5hq/ztj8B4QOywcoxafglD4t5522GqXEPPtL9&#10;FHIRQ9inqKEIoU6l9FlBFv3A1cSR+3aNxRBhk0vT4COG20oOlXqXFkuODQXWtCoou55uVsNhmI/q&#10;jTlfx5/7bPcxadfLy+1H6143UVMQgdrwL365dybOVwk8n4kXy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6CYha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22193;top:127704;height:1521;width:1;" filled="f" stroked="t" coordsize="21600,21600" o:gfxdata="UEsDBAoAAAAAAIdO4kAAAAAAAAAAAAAAAAAEAAAAZHJzL1BLAwQUAAAACACHTuJA/StCwLoAAADc&#10;AAAADwAAAGRycy9kb3ducmV2LnhtbEVPTUsDMRC9C/0PYQrebLKFFVmb9iBs6cWDVTwPm3F3cTNZ&#10;kumm+uuNIHibx/uc3eHqJ7VQTGNgC9XGgCLughu5t/D22t49gEqC7HAKTBa+KMFhv7rZYeNC5hda&#10;ztKrEsKpQQuDyNxonbqBPKZNmIkL9xGiRykw9tpFzCXcT3przL32OHJpGHCmp4G6z/PFW+BK3qec&#10;JS/xuz7WVd2ezHNr7e26Mo+ghK7yL/5zn1yZb7bw+0y5QO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K0LA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20799;top:127062;flip:x;height:1;width:2438;" filled="f" stroked="t" coordsize="21600,21600" o:gfxdata="UEsDBAoAAAAAAIdO4kAAAAAAAAAAAAAAAAAEAAAAZHJzL1BLAwQUAAAACACHTuJAuOZdILoAAADc&#10;AAAADwAAAGRycy9kb3ducmV2LnhtbEVPTYvCMBC9C/sfwgjeNKmyulSjh1VBWIqoe/E2NGNbbCal&#10;iVX//WZB8DaP9zmL1cPWoqPWV441JCMFgjh3puJCw+9pO/wC4QOywdoxaXiSh9Xyo7fA1Lg7H6g7&#10;hkLEEPYpaihDaFIpfV6SRT9yDXHkLq61GCJsC2lavMdwW8uxUlNpseLYUGJD3yXl1+PNauiSjPe7&#10;zdmtfzArPpPMnPNZ0HrQT9QcRKBHeItf7p2J89UE/p+JF8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5l0g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roundrect id="_x0000_s1026" o:spid="_x0000_s1026" o:spt="2" style="position:absolute;left:23268;top:126810;height:502;width:3029;" fillcolor="#FFFFFF" filled="t" stroked="t" coordsize="21600,21600" arcsize="0.166666666666667" o:gfxdata="UEsDBAoAAAAAAIdO4kAAAAAAAAAAAAAAAAAEAAAAZHJzL1BLAwQUAAAACACHTuJAkhKe2bwAAADc&#10;AAAADwAAAGRycy9kb3ducmV2LnhtbEVPS2sCMRC+F/wPYYReiptskXZZjR6USG9SW6jHcTPdXbqZ&#10;rJv46L9vBKG3+fieM19eXSfONITWs4Y8UyCIK29brjV8fphJASJEZIudZ9LwSwGWi9HDHEvrL/xO&#10;512sRQrhUKKGJsa+lDJUDTkMme+JE/ftB4cxwaGWdsBLCnedfFbqRTpsOTU02NOqoepnd3Ia6sJs&#10;X3lvCvPVrjf0ZDA/rI9aP45zNQMR6Rr/xXf3m03z1RRuz6QL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Sntm8AAAA&#10;3A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14:paraId="0F09ADFC">
                        <w:pPr>
                          <w:jc w:val="center"/>
                          <w:rPr>
                            <w:rFonts w:hint="eastAsia"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eastAsia="zh-CN"/>
                          </w:rPr>
                          <w:t>灾害发生</w:t>
                        </w:r>
                      </w:p>
                      <w:p w14:paraId="14A4E85B">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应</w:t>
                        </w:r>
                      </w:p>
                      <w:p w14:paraId="201A974E">
                        <w:pPr>
                          <w:jc w:val="center"/>
                          <w:rPr>
                            <w:rFonts w:hint="eastAsia" w:ascii="Times New Roman" w:hAnsi="Times New Roman" w:eastAsia="宋体" w:cs="Times New Roman"/>
                            <w:color w:val="auto"/>
                            <w:u w:val="none"/>
                            <w:lang w:eastAsia="zh-CN"/>
                          </w:rPr>
                        </w:pPr>
                      </w:p>
                    </w:txbxContent>
                  </v:textbox>
                </v:roundrect>
                <v:line id="_x0000_s1026" o:spid="_x0000_s1026" o:spt="20" style="position:absolute;left:22190;top:127704;height:1;width:335;" filled="f" stroked="t" coordsize="21600,21600" o:gfxdata="UEsDBAoAAAAAAIdO4kAAAAAAAAAAAAAAAAAEAAAAZHJzL1BLAwQUAAAACACHTuJAcsLatLkAAADc&#10;AAAADwAAAGRycy9kb3ducmV2LnhtbEVPTUsDMRC9C/6HMII3m6ywItumPQgrvXiwiudhM91dupks&#10;ybip/fWNIHibx/ucze7sJ7VQTGNgC9XKgCLughu5t/D50T48g0qC7HAKTBZ+KMFue3uzwcaFzO+0&#10;HKRXJYRTgxYGkbnROnUDeUyrMBMX7hiiRykw9tpFzCXcT/rRmCftceTSMOBMLwN1p8O3t8CVfE05&#10;S17ipX6tq7rdm7fW2vu7yqxBCZ3lX/zn3rsy39Tw+0y5QG+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LC2rS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rect id="_x0000_s1026" o:spid="_x0000_s1026" o:spt="1" style="position:absolute;left:22448;top:127471;height:5407;width:5906;" filled="f" stroked="f" coordsize="21600,21600" o:gfxdata="UEsDBAoAAAAAAIdO4kAAAAAAAAAAAAAAAAAEAAAAZHJzL1BLAwQUAAAACACHTuJACImhcLsAAADc&#10;AAAADwAAAGRycy9kb3ducmV2LnhtbEVPS4vCMBC+C/sfwix4kTVxDyJdowdh2SILYn2ch2Zsi82k&#10;NrHVf28Ewdt8fM+ZL2+2Fh21vnKsYTJWIIhzZyouNOx3v18zED4gG6wdk4Y7eVguPgZzTIzreUtd&#10;FgoRQ9gnqKEMoUmk9HlJFv3YNcSRO7nWYoiwLaRpsY/htpbfSk2lxYpjQ4kNrUrKz9nVaujzTXfc&#10;/f/JzeiYOr6kl1V2WGs9/JyoHxCBbuEtfrlTE+erKTyfiR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Imhc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EEF2CB0">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接收、处理灾情</w:t>
                        </w:r>
                      </w:p>
                      <w:p w14:paraId="6D14C429">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与受灾地区保持联系，随时掌握灾情发展变化</w:t>
                        </w:r>
                      </w:p>
                      <w:p w14:paraId="415E23CB">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及时与</w:t>
                        </w:r>
                        <w:r>
                          <w:rPr>
                            <w:rFonts w:hint="eastAsia" w:ascii="Times New Roman" w:hAnsi="Times New Roman" w:eastAsia="宋体" w:cs="Times New Roman"/>
                            <w:strike w:val="0"/>
                            <w:dstrike w:val="0"/>
                            <w:u w:val="none"/>
                            <w:lang w:val="en-US" w:eastAsia="zh-CN"/>
                          </w:rPr>
                          <w:t>区</w:t>
                        </w:r>
                        <w:r>
                          <w:rPr>
                            <w:rFonts w:hint="eastAsia" w:ascii="宋体" w:hAnsi="宋体" w:eastAsia="宋体" w:cs="宋体"/>
                            <w:u w:val="none"/>
                            <w:lang w:eastAsia="zh-CN"/>
                          </w:rPr>
                          <w:t>级涉灾部门沟通，收集、整理多源信息</w:t>
                        </w:r>
                      </w:p>
                      <w:p w14:paraId="0622999D">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综合灾情信息，向</w:t>
                        </w:r>
                        <w:r>
                          <w:rPr>
                            <w:rFonts w:hint="eastAsia" w:ascii="Times New Roman" w:hAnsi="Times New Roman" w:eastAsia="宋体" w:cs="Times New Roman"/>
                            <w:strike w:val="0"/>
                            <w:dstrike w:val="0"/>
                            <w:u w:val="none"/>
                            <w:lang w:val="en-US" w:eastAsia="zh-CN"/>
                          </w:rPr>
                          <w:t>区</w:t>
                        </w:r>
                        <w:r>
                          <w:rPr>
                            <w:rFonts w:hint="eastAsia" w:ascii="宋体" w:hAnsi="宋体" w:eastAsia="宋体" w:cs="宋体"/>
                            <w:u w:val="none"/>
                            <w:lang w:eastAsia="zh-CN"/>
                          </w:rPr>
                          <w:t>政府和</w:t>
                        </w:r>
                        <w:r>
                          <w:rPr>
                            <w:rFonts w:hint="eastAsia" w:ascii="宋体" w:hAnsi="宋体" w:eastAsia="宋体" w:cs="宋体"/>
                            <w:strike w:val="0"/>
                            <w:dstrike w:val="0"/>
                            <w:u w:val="none"/>
                            <w:lang w:val="en-US" w:eastAsia="zh-CN"/>
                          </w:rPr>
                          <w:t>市应急管理局</w:t>
                        </w:r>
                        <w:r>
                          <w:rPr>
                            <w:rFonts w:hint="eastAsia" w:ascii="宋体" w:hAnsi="宋体" w:eastAsia="宋体" w:cs="宋体"/>
                            <w:u w:val="none"/>
                            <w:lang w:eastAsia="zh-CN"/>
                          </w:rPr>
                          <w:t>报送灾情</w:t>
                        </w:r>
                      </w:p>
                      <w:p w14:paraId="27F78994">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开展灾情会商研判和灾区需求评估</w:t>
                        </w:r>
                      </w:p>
                      <w:p w14:paraId="653134A5">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提出响应建议，做好救灾应急响应准备</w:t>
                        </w:r>
                      </w:p>
                      <w:p w14:paraId="74A69210">
                        <w:pPr>
                          <w:keepNext w:val="0"/>
                          <w:keepLines w:val="0"/>
                          <w:pageBreakBefore w:val="0"/>
                          <w:widowControl w:val="0"/>
                          <w:numPr>
                            <w:ilvl w:val="0"/>
                            <w:numId w:val="0"/>
                          </w:numPr>
                          <w:kinsoku/>
                          <w:wordWrap/>
                          <w:overflowPunct/>
                          <w:topLinePunct w:val="0"/>
                          <w:bidi w:val="0"/>
                          <w:adjustRightInd/>
                          <w:snapToGrid/>
                          <w:spacing w:line="228" w:lineRule="auto"/>
                          <w:ind w:left="0" w:firstLine="0"/>
                          <w:textAlignment w:val="auto"/>
                          <w:rPr>
                            <w:rFonts w:ascii="Times New Roman" w:hAnsi="Times New Roman" w:eastAsia="宋体" w:cs="Times New Roman"/>
                            <w:u w:val="none"/>
                          </w:rPr>
                        </w:pPr>
                      </w:p>
                      <w:p w14:paraId="485DB593">
                        <w:pPr>
                          <w:numPr>
                            <w:ilvl w:val="0"/>
                            <w:numId w:val="2"/>
                          </w:numPr>
                          <w:ind w:left="420" w:hanging="420"/>
                          <w:rPr>
                            <w:rFonts w:ascii="Times New Roman" w:hAnsi="Times New Roman" w:eastAsia="宋体" w:cs="Times New Roman"/>
                            <w:u w:val="none"/>
                          </w:rPr>
                        </w:pPr>
                        <w:r>
                          <w:rPr>
                            <w:rFonts w:hint="eastAsia" w:ascii="Times New Roman" w:hAnsi="Times New Roman" w:eastAsia="宋体" w:cs="Times New Roman"/>
                            <w:u w:val="none"/>
                            <w:lang w:eastAsia="zh-CN"/>
                          </w:rPr>
                          <w:t>审核灾害程度和响应建议</w:t>
                        </w:r>
                      </w:p>
                      <w:p w14:paraId="6769EAA2">
                        <w:pPr>
                          <w:numPr>
                            <w:ilvl w:val="0"/>
                            <w:numId w:val="2"/>
                          </w:numPr>
                          <w:ind w:left="420" w:hanging="420"/>
                          <w:rPr>
                            <w:rFonts w:ascii="Times New Roman" w:hAnsi="Times New Roman" w:eastAsia="宋体" w:cs="Times New Roman"/>
                            <w:u w:val="none"/>
                          </w:rPr>
                        </w:pPr>
                        <w:r>
                          <w:rPr>
                            <w:rFonts w:hint="eastAsia" w:ascii="Times New Roman" w:hAnsi="Times New Roman" w:eastAsia="宋体" w:cs="Times New Roman"/>
                            <w:u w:val="none"/>
                            <w:lang w:val="en-US" w:eastAsia="zh-CN"/>
                          </w:rPr>
                          <w:t>向</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安防委专职</w:t>
                        </w:r>
                        <w:r>
                          <w:rPr>
                            <w:rFonts w:hint="eastAsia" w:ascii="Times New Roman" w:hAnsi="Times New Roman" w:eastAsia="宋体" w:cs="Times New Roman"/>
                            <w:u w:val="none"/>
                          </w:rPr>
                          <w:t>副主任（</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rPr>
                          <w:t>应急</w:t>
                        </w:r>
                        <w:r>
                          <w:rPr>
                            <w:rFonts w:hint="eastAsia" w:ascii="Times New Roman" w:hAnsi="Times New Roman" w:eastAsia="宋体" w:cs="Times New Roman"/>
                            <w:u w:val="none"/>
                            <w:lang w:val="en-US" w:eastAsia="zh-CN"/>
                          </w:rPr>
                          <w:t>局</w:t>
                        </w:r>
                        <w:r>
                          <w:rPr>
                            <w:rFonts w:hint="eastAsia" w:ascii="Times New Roman" w:hAnsi="Times New Roman" w:eastAsia="宋体" w:cs="Times New Roman"/>
                            <w:strike w:val="0"/>
                            <w:dstrike w:val="0"/>
                            <w:u w:val="none"/>
                            <w:lang w:val="en-US" w:eastAsia="zh-CN"/>
                          </w:rPr>
                          <w:t>局</w:t>
                        </w:r>
                        <w:r>
                          <w:rPr>
                            <w:rFonts w:hint="eastAsia" w:ascii="Times New Roman" w:hAnsi="Times New Roman" w:eastAsia="宋体" w:cs="Times New Roman"/>
                            <w:u w:val="none"/>
                          </w:rPr>
                          <w:t>长）</w:t>
                        </w:r>
                        <w:r>
                          <w:rPr>
                            <w:rFonts w:hint="eastAsia" w:ascii="Times New Roman" w:hAnsi="Times New Roman" w:eastAsia="宋体" w:cs="Times New Roman"/>
                            <w:u w:val="none"/>
                            <w:lang w:val="en-US" w:eastAsia="zh-CN"/>
                          </w:rPr>
                          <w:t>报告</w:t>
                        </w:r>
                      </w:p>
                      <w:p w14:paraId="2E0B0A62">
                        <w:pPr>
                          <w:keepNext w:val="0"/>
                          <w:keepLines w:val="0"/>
                          <w:pageBreakBefore w:val="0"/>
                          <w:widowControl w:val="0"/>
                          <w:numPr>
                            <w:ilvl w:val="0"/>
                            <w:numId w:val="0"/>
                          </w:numPr>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hint="eastAsia" w:ascii="Times New Roman" w:hAnsi="Times New Roman" w:eastAsia="宋体" w:cs="Times New Roman"/>
                            <w:u w:val="none"/>
                            <w:lang w:val="en-US" w:eastAsia="zh-CN"/>
                          </w:rPr>
                        </w:pPr>
                      </w:p>
                      <w:p w14:paraId="38402EF1">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复核灾害程度和响应建议</w:t>
                        </w:r>
                      </w:p>
                      <w:p w14:paraId="3BACAD3B">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向分管副</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长报告</w:t>
                        </w:r>
                      </w:p>
                      <w:p w14:paraId="4204690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宋体" w:cs="Times New Roman"/>
                            <w:u w:val="none"/>
                            <w:lang w:val="en-US" w:eastAsia="zh-CN"/>
                          </w:rPr>
                        </w:pPr>
                      </w:p>
                      <w:p w14:paraId="155F8416">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eastAsia" w:ascii="Times New Roman" w:hAnsi="Times New Roman" w:eastAsia="宋体" w:cs="Times New Roman"/>
                            <w:u w:val="none"/>
                            <w:lang w:val="en-US" w:eastAsia="zh-CN"/>
                          </w:rPr>
                        </w:pPr>
                      </w:p>
                      <w:p w14:paraId="064E79C3">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审定灾害程度和响应建议</w:t>
                        </w:r>
                      </w:p>
                      <w:p w14:paraId="54CDE889">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决定启动</w:t>
                        </w:r>
                        <w:r>
                          <w:rPr>
                            <w:rFonts w:hint="eastAsia" w:ascii="Times New Roman" w:hAnsi="Times New Roman" w:eastAsia="宋体" w:cs="Times New Roman"/>
                            <w:sz w:val="21"/>
                            <w:szCs w:val="24"/>
                            <w:u w:val="none"/>
                            <w:lang w:eastAsia="zh-CN"/>
                          </w:rPr>
                          <w:t>二</w:t>
                        </w:r>
                        <w:r>
                          <w:rPr>
                            <w:rFonts w:hint="eastAsia" w:ascii="Times New Roman" w:hAnsi="Times New Roman" w:eastAsia="宋体" w:cs="Times New Roman"/>
                            <w:u w:val="none"/>
                            <w:lang w:val="en-US" w:eastAsia="zh-CN"/>
                          </w:rPr>
                          <w:t>级应急响应，向区委、区政府、市安防委报告</w:t>
                        </w:r>
                      </w:p>
                    </w:txbxContent>
                  </v:textbox>
                </v:rect>
                <v:rect id="_x0000_s1026" o:spid="_x0000_s1026" o:spt="1" style="position:absolute;left:19756;top:128118;height:770;width:2154;" fillcolor="#FFFFFF" filled="t" stroked="t" coordsize="21600,21600" o:gfxdata="UEsDBAoAAAAAAIdO4kAAAAAAAAAAAAAAAAAEAAAAZHJzL1BLAwQUAAAACACHTuJAx7ktm74AAADc&#10;AAAADwAAAGRycy9kb3ducmV2LnhtbEVPTWsCMRC9C/0PYQpeRBM9rLo1Ci2IhRZBWyq9DZtpdnEz&#10;WZJUt/++EQq9zeN9zmrTu1ZcKMTGs4bpRIEgrrxp2Gp4f9uOFyBiQjbYeiYNPxRhs74brLA0/soH&#10;uhyTFTmEY4ka6pS6UspY1eQwTnxHnLkvHxymDIOVJuA1h7tWzpQqpMOGc0ONHT3VVJ2P307D4/nj&#10;sJ/bxUvoiuXrbvR5Knp70np4P1UPIBL16V/85342eb6aw+2ZfIF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ktm7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69679C44">
                        <w:pPr>
                          <w:keepNext w:val="0"/>
                          <w:keepLines w:val="0"/>
                          <w:pageBreakBefore w:val="0"/>
                          <w:widowControl w:val="0"/>
                          <w:kinsoku/>
                          <w:wordWrap/>
                          <w:overflowPunct/>
                          <w:topLinePunct w:val="0"/>
                          <w:bidi w:val="0"/>
                          <w:adjustRightInd/>
                          <w:snapToGrid/>
                          <w:spacing w:before="0" w:beforeLines="50"/>
                          <w:jc w:val="center"/>
                          <w:textAlignment w:val="auto"/>
                          <w:rPr>
                            <w:rFonts w:hint="eastAsia" w:ascii="Times New Roman" w:hAnsi="Times New Roman" w:eastAsia="宋体" w:cs="Times New Roman"/>
                            <w:lang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安防委办</w:t>
                        </w:r>
                      </w:p>
                    </w:txbxContent>
                  </v:textbox>
                </v:rect>
                <v:shape id="_x0000_s1026" o:spid="_x0000_s1026" o:spt="32" type="#_x0000_t32" style="position:absolute;left:20821;top:128880;flip:x;height:728;width:1;" filled="f" stroked="t" coordsize="21600,21600" o:gfxdata="UEsDBAoAAAAAAIdO4kAAAAAAAAAAAAAAAAAEAAAAZHJzL1BLAwQUAAAACACHTuJAtjnNILwAAADc&#10;AAAADwAAAGRycy9kb3ducmV2LnhtbEWPT2/CMAzF70j7DpGRuEHCDmh0BDQmIe3CgT/ibDVeW9E4&#10;XZJC+fb4gLSbrff83s+rzeBbdaOYmsAW5jMDirgMruHKwvm0m36AShnZYRuYLDwowWb9Nlph4cKd&#10;D3Q75kpJCKcCLdQ5d4XWqazJY5qFjli03xA9ZlljpV3Eu4T7Vr8bs9AeG5aGGjv6rqm8HntvIX/1&#10;zhyuy12/P8Uh/l367cWQtZPx3HyCyjTkf/Pr+scJvhFaeUYm0O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5zSC8AAAA&#10;3AAAAA8AAAAAAAAAAQAgAAAAIgAAAGRycy9kb3ducmV2LnhtbFBLAQIUABQAAAAIAIdO4kAzLwWe&#10;OwAAADkAAAAQAAAAAAAAAAEAIAAAAAsBAABkcnMvc2hhcGV4bWwueG1sUEsFBgAAAAAGAAYAWwEA&#10;ALUDAAAAAA==&#10;">
                  <v:fill on="f" focussize="0,0"/>
                  <v:stroke weight="1pt" color="#000000" joinstyle="round" endarrow="open" endarrowwidth="wide" endarrowlength="long"/>
                  <v:imagedata o:title=""/>
                  <o:lock v:ext="edit" aspectratio="f"/>
                </v:shape>
                <v:rect id="_x0000_s1026" o:spid="_x0000_s1026" o:spt="1" style="position:absolute;left:19748;top:129614;height:770;width:2154;" fillcolor="#FFFFFF" filled="t" stroked="t" coordsize="21600,21600" o:gfxdata="UEsDBAoAAAAAAIdO4kAAAAAAAAAAAAAAAAAEAAAAZHJzL1BLAwQUAAAACACHTuJA2Woccr4AAADc&#10;AAAADwAAAGRycy9kb3ducmV2LnhtbEVPTWsCMRC9F/ofwhS8FE3sYaurUWihtFApaIvibdhMs4ub&#10;yZJE3f77RhC8zeN9znzZu1acKMTGs4bxSIEgrrxp2Gr4+X4bTkDEhGyw9Uwa/ijCcnF/N8fS+DOv&#10;6bRJVuQQjiVqqFPqSiljVZPDOPIdceZ+fXCYMgxWmoDnHO5a+aRUIR02nBtq7Oi1puqwOToNL4ft&#10;+uvZTj5DV0xX74/7XdHbndaDh7GagUjUp5v46v4web6awuWZfIF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Woccr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7EC1B00F">
                        <w:pPr>
                          <w:jc w:val="center"/>
                          <w:rPr>
                            <w:rFonts w:hint="eastAsia" w:ascii="Times New Roman" w:hAnsi="Times New Roman" w:eastAsia="宋体" w:cs="Times New Roman"/>
                            <w:lang w:val="en-US"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安防委办</w:t>
                        </w:r>
                      </w:p>
                      <w:p w14:paraId="70505144">
                        <w:pPr>
                          <w:jc w:val="center"/>
                          <w:rPr>
                            <w:rFonts w:hint="eastAsia" w:ascii="Times New Roman" w:hAnsi="Times New Roman" w:eastAsia="宋体" w:cs="Times New Roman"/>
                            <w:lang w:eastAsia="zh-CN"/>
                          </w:rPr>
                        </w:pPr>
                        <w:r>
                          <w:rPr>
                            <w:rFonts w:hint="eastAsia" w:ascii="Times New Roman" w:hAnsi="Times New Roman" w:eastAsia="宋体" w:cs="Times New Roman"/>
                          </w:rPr>
                          <w:t>负责同志</w:t>
                        </w:r>
                      </w:p>
                    </w:txbxContent>
                  </v:textbox>
                </v:rect>
                <v:line id="_x0000_s1026" o:spid="_x0000_s1026" o:spt="20" style="position:absolute;left:22172;top:129841;flip:x;height:320;width:3;" filled="f" stroked="t" coordsize="21600,21600" o:gfxdata="UEsDBAoAAAAAAIdO4kAAAAAAAAAAAAAAAAAEAAAAZHJzL1BLAwQUAAAACACHTuJA9BdRUL8AAADc&#10;AAAADwAAAGRycy9kb3ducmV2LnhtbEWPQWvCQBCF74X+h2WE3nQTLVaiqxS1IEKRquB1yI5JNDsb&#10;squm/945FHqb4b1575vZonO1ulMbKs8G0kECijj3tuLCwPHw1Z+AChHZYu2ZDPxSgMX89WWGmfUP&#10;/qH7PhZKQjhkaKCMscm0DnlJDsPAN8SinX3rMMraFtq2+JBwV+thkoy1w4qlocSGliXl1/3NGdgN&#10;i1Gztofr+/c233xMutXn6XYx5q2XJlNQkbr4b/673ljBTwVfnpEJ9Pw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XUVC/&#10;AAAA3A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line>
                <v:shape id="_x0000_s1026" o:spid="_x0000_s1026" o:spt="32" type="#_x0000_t32" style="position:absolute;left:20849;top:130385;flip:x;height:271;width:2;" filled="f" stroked="t" coordsize="21600,21600" o:gfxdata="UEsDBAoAAAAAAIdO4kAAAAAAAAAAAAAAAAAEAAAAZHJzL1BLAwQUAAAACACHTuJAotryYLoAAADc&#10;AAAADwAAAGRycy9kb3ducmV2LnhtbEVPPWvDMBDdA/0P4grdEskdSutEMUnB0KWDneL5sC62iXVy&#10;JDlx/31VKHS7x/u8XbHYUdzIh8GxhmyjQBC3zgzcafg6letXECEiGxwdk4ZvClDsH1Y7zI27c0W3&#10;OnYihXDIUUMf45RLGdqeLIaNm4gTd3beYkzQd9J4vKdwO8pnpV6kxYFTQ48TvffUXurZaoiH2ajq&#10;8lbOnye/+GszHxtFWj89ZmoLItIS/8V/7g+T5mcZ/D6TLpD7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2vJgugAAANwA&#10;AAAPAAAAAAAAAAEAIAAAACIAAABkcnMvZG93bnJldi54bWxQSwECFAAUAAAACACHTuJAMy8FnjsA&#10;AAA5AAAAEAAAAAAAAAABACAAAAAJAQAAZHJzL3NoYXBleG1sLnhtbFBLBQYAAAAABgAGAFsBAACz&#10;AwAAAAA=&#10;">
                  <v:fill on="f" focussize="0,0"/>
                  <v:stroke weight="1pt" color="#000000" joinstyle="round" endarrow="open" endarrowwidth="wide" endarrowlength="long"/>
                  <v:imagedata o:title=""/>
                  <o:lock v:ext="edit" aspectratio="f"/>
                </v:shape>
                <v:line id="_x0000_s1026" o:spid="_x0000_s1026" o:spt="20" style="position:absolute;left:22170;top:130865;flip:x;height:330;width:4;" filled="f" stroked="t" coordsize="21600,21600" o:gfxdata="UEsDBAoAAAAAAIdO4kAAAAAAAAAAAAAAAAAEAAAAZHJzL1BLAwQUAAAACACHTuJAa4lqvL0AAADc&#10;AAAADwAAAGRycy9kb3ducmV2LnhtbEVP22rCQBB9F/oPyxT61mySFpXoKqUXCIKURsHXITsm0exs&#10;yK4m/fuuUPBtDuc6y/VoWnGl3jWWFSRRDIK4tLrhSsF+9/U8B+E8ssbWMin4JQfr1cNkiZm2A//Q&#10;tfCVCCHsMlRQe99lUrqyJoMush1x4I62N+gD7CupexxCuGllGsdTabDh0FBjR+81lefiYhR8p9VL&#10;96l359ftpsxn8/Hj7XA5KfX0mMQLEJ5Gfxf/u3Md5icp3J4JF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iWq8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_x0000_s1026" o:spid="_x0000_s1026" o:spt="32" type="#_x0000_t32" style="position:absolute;left:20864;top:131428;height:385;width:3;" filled="f" stroked="t" coordsize="21600,21600" o:gfxdata="UEsDBAoAAAAAAIdO4kAAAAAAAAAAAAAAAAAEAAAAZHJzL1BLAwQUAAAACACHTuJAXzp+K70AAADc&#10;AAAADwAAAGRycy9kb3ducmV2LnhtbEVPS2vCQBC+C/0Pywi96SZWpURXoUKhRTDUeqi3MTt5kOxs&#10;yG41/ntXELzNx/ec5bo3jThT5yrLCuJxBII4s7riQsHh93P0DsJ5ZI2NZVJwJQfr1ctgiYm2F/6h&#10;894XIoSwS1BB6X2bSOmykgy6sW2JA5fbzqAPsCuk7vASwk0jJ1E0lwYrDg0ltrQpKav3/0bBKT3M&#10;p9/H3cdumqf9Xz7Lt3WdKvU6jKMFCE+9f4of7i8d5sdvcH8mXC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On4rvQAA&#10;ANwAAAAPAAAAAAAAAAEAIAAAACIAAABkcnMvZG93bnJldi54bWxQSwECFAAUAAAACACHTuJAMy8F&#10;njsAAAA5AAAAEAAAAAAAAAABACAAAAAMAQAAZHJzL3NoYXBleG1sLnhtbFBLBQYAAAAABgAGAFsB&#10;AAC2AwAAAAA=&#10;">
                  <v:fill on="f" focussize="0,0"/>
                  <v:stroke weight="1pt" color="#000000" joinstyle="round" endarrow="open" endarrowwidth="wide" endarrowlength="long"/>
                  <v:imagedata o:title=""/>
                  <o:lock v:ext="edit" aspectratio="f"/>
                </v:shape>
                <v:line id="_x0000_s1026" o:spid="_x0000_s1026" o:spt="20" style="position:absolute;left:22177;top:132359;height:1;width:335;" filled="f" stroked="t" coordsize="21600,21600" o:gfxdata="UEsDBAoAAAAAAIdO4kAAAAAAAAAAAAAAAAAEAAAAZHJzL1BLAwQUAAAACACHTuJAmFfp8rkAAADc&#10;AAAADwAAAGRycy9kb3ducmV2LnhtbEVPTUvEMBC9C/6HMII3N4lYkbrZPQiVvXhwFc9DM7bFZlKS&#10;sVn99UYQvM3jfc52fwqzWinlKbIDuzGgiPvoJx4cvL50V3egsiB7nCOTgy/KsN+dn22x9bHwM61H&#10;GVQN4dyig1FkabXO/UgB8yYuxJV7jymgVJgG7ROWGh5mfW3MrQ44cW0YcaGHkfqP42dwwFbe5lKk&#10;rOm7eWxs0x3MU+fc5YU196CETvIv/nMffJ1vb+D3mXqB3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hX6fK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20830;top:127055;height:1031;width:1;" filled="f" stroked="t" coordsize="21600,21600" o:gfxdata="UEsDBAoAAAAAAIdO4kAAAAAAAAAAAAAAAAAEAAAAZHJzL1BLAwQUAAAACACHTuJAvSdYhr4AAADc&#10;AAAADwAAAGRycy9kb3ducmV2LnhtbEVPTWvCQBC9F/wPywi96W6EVomugkqhvVTUUvA2zY5JanY2&#10;zW5i/PfdgtDbPN7nLFa9rURHjS8da0jGCgRx5kzJuYaP48toBsIHZIOVY9JwIw+r5eBhgalxV95T&#10;dwi5iCHsU9RQhFCnUvqsIIt+7GriyJ1dYzFE2OTSNHiN4baSE6WepcWSY0OBNW0Kyi6H1mr4ftu+&#10;r9vpz22Cn6evarc7X6brTuvHYaLmIAL14V98d7+aOD95gr9n4gV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dYhr4A&#10;AADcAAAADwAAAAAAAAABACAAAAAiAAAAZHJzL2Rvd25yZXYueG1sUEsBAhQAFAAAAAgAh07iQDMv&#10;BZ47AAAAOQAAABAAAAAAAAAAAQAgAAAADQEAAGRycy9zaGFwZXhtbC54bWxQSwUGAAAAAAYABgBb&#10;AQAAtwMAAAAA&#10;">
                  <v:fill on="f" focussize="0,0"/>
                  <v:stroke weight="0.25pt" color="#000000" joinstyle="round" endarrow="open" endarrowwidth="wide" endarrowlength="long"/>
                  <v:imagedata o:title=""/>
                  <o:lock v:ext="edit" aspectratio="f"/>
                </v:line>
              </v:group>
            </w:pict>
          </mc:Fallback>
        </mc:AlternateContent>
      </w:r>
    </w:p>
    <w:p w14:paraId="1BEE2FA8">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宋体" w:cs="Times New Roman"/>
        </w:rPr>
      </w:pPr>
    </w:p>
    <w:p w14:paraId="7AC1E6ED">
      <w:pPr>
        <w:keepNext w:val="0"/>
        <w:keepLines w:val="0"/>
        <w:pageBreakBefore w:val="0"/>
        <w:widowControl w:val="0"/>
        <w:kinsoku/>
        <w:wordWrap/>
        <w:overflowPunct/>
        <w:topLinePunct w:val="0"/>
        <w:autoSpaceDE/>
        <w:autoSpaceDN/>
        <w:bidi w:val="0"/>
        <w:adjustRightInd w:val="0"/>
        <w:snapToGrid w:val="0"/>
        <w:spacing w:line="600" w:lineRule="exact"/>
        <w:ind w:firstLine="720" w:firstLineChars="200"/>
        <w:textAlignment w:val="auto"/>
        <w:rPr>
          <w:rFonts w:hint="default" w:ascii="Times New Roman" w:hAnsi="Times New Roman" w:eastAsia="宋体" w:cs="Times New Roman"/>
          <w:color w:val="FF0000"/>
          <w:sz w:val="36"/>
        </w:rPr>
      </w:pPr>
    </w:p>
    <w:p w14:paraId="467B8AEA">
      <w:pPr>
        <w:keepNext w:val="0"/>
        <w:keepLines w:val="0"/>
        <w:pageBreakBefore w:val="0"/>
        <w:widowControl w:val="0"/>
        <w:kinsoku/>
        <w:wordWrap/>
        <w:overflowPunct/>
        <w:topLinePunct w:val="0"/>
        <w:autoSpaceDE/>
        <w:autoSpaceDN/>
        <w:bidi w:val="0"/>
        <w:adjustRightInd w:val="0"/>
        <w:snapToGrid w:val="0"/>
        <w:spacing w:line="600" w:lineRule="exact"/>
        <w:ind w:firstLine="720" w:firstLineChars="200"/>
        <w:textAlignment w:val="auto"/>
        <w:rPr>
          <w:rFonts w:hint="default" w:ascii="Times New Roman" w:hAnsi="Times New Roman" w:eastAsia="宋体" w:cs="Times New Roman"/>
          <w:color w:val="FF0000"/>
          <w:sz w:val="36"/>
        </w:rPr>
      </w:pPr>
    </w:p>
    <w:p w14:paraId="256F2E10">
      <w:pPr>
        <w:keepNext w:val="0"/>
        <w:keepLines w:val="0"/>
        <w:pageBreakBefore w:val="0"/>
        <w:widowControl w:val="0"/>
        <w:kinsoku/>
        <w:wordWrap/>
        <w:overflowPunct/>
        <w:topLinePunct w:val="0"/>
        <w:autoSpaceDE/>
        <w:autoSpaceDN/>
        <w:bidi w:val="0"/>
        <w:adjustRightInd w:val="0"/>
        <w:snapToGrid w:val="0"/>
        <w:spacing w:line="600" w:lineRule="exact"/>
        <w:ind w:firstLine="720" w:firstLineChars="200"/>
        <w:textAlignment w:val="auto"/>
        <w:rPr>
          <w:rFonts w:hint="default" w:ascii="Times New Roman" w:hAnsi="Times New Roman" w:eastAsia="宋体" w:cs="Times New Roman"/>
          <w:color w:val="FF0000"/>
          <w:sz w:val="36"/>
        </w:rPr>
      </w:pPr>
    </w:p>
    <w:p w14:paraId="7DA6105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val="0"/>
          <w:color w:val="000000"/>
          <w:sz w:val="32"/>
          <w:szCs w:val="32"/>
        </w:rPr>
      </w:pPr>
    </w:p>
    <w:p w14:paraId="2BA9F22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val="0"/>
          <w:color w:val="000000"/>
          <w:sz w:val="32"/>
          <w:szCs w:val="32"/>
        </w:rPr>
      </w:pPr>
    </w:p>
    <w:p w14:paraId="0FC5D55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val="0"/>
          <w:color w:val="000000"/>
          <w:sz w:val="32"/>
          <w:szCs w:val="32"/>
        </w:rPr>
      </w:pPr>
    </w:p>
    <w:p w14:paraId="19545F2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val="0"/>
          <w:color w:val="000000"/>
          <w:sz w:val="32"/>
          <w:szCs w:val="32"/>
        </w:rPr>
      </w:pPr>
    </w:p>
    <w:p w14:paraId="32449CF9">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楷体_GB2312" w:cs="Times New Roman"/>
          <w:bCs/>
          <w:color w:val="000000"/>
          <w:sz w:val="32"/>
          <w:szCs w:val="32"/>
          <w:u w:val="none"/>
        </w:rPr>
      </w:pPr>
    </w:p>
    <w:p w14:paraId="503F9B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u w:val="none"/>
        </w:rPr>
      </w:pPr>
    </w:p>
    <w:p w14:paraId="25396D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u w:val="none"/>
        </w:rPr>
      </w:pPr>
    </w:p>
    <w:p w14:paraId="6A4E00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u w:val="none"/>
        </w:rPr>
      </w:pPr>
      <w:r>
        <w:rPr>
          <w:rFonts w:hint="default" w:ascii="Times New Roman" w:hAnsi="Times New Roman" w:eastAsia="楷体_GB2312" w:cs="Times New Roman"/>
          <w:bCs/>
          <w:color w:val="000000"/>
          <w:sz w:val="32"/>
          <w:szCs w:val="32"/>
          <w:u w:val="none"/>
        </w:rPr>
        <w:t>5.3.3 响应措施</w:t>
      </w:r>
    </w:p>
    <w:p w14:paraId="3165E5D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在</w:t>
      </w:r>
      <w:r>
        <w:rPr>
          <w:rFonts w:hint="default" w:ascii="Times New Roman" w:hAnsi="Times New Roman" w:eastAsia="仿宋_GB2312" w:cs="Times New Roman"/>
          <w:color w:val="000000"/>
          <w:sz w:val="32"/>
          <w:szCs w:val="32"/>
          <w:u w:val="none"/>
          <w:lang w:eastAsia="zh-CN"/>
        </w:rPr>
        <w:t>三</w:t>
      </w:r>
      <w:r>
        <w:rPr>
          <w:rFonts w:hint="default" w:ascii="Times New Roman" w:hAnsi="Times New Roman" w:eastAsia="仿宋_GB2312" w:cs="Times New Roman"/>
          <w:color w:val="000000"/>
          <w:sz w:val="32"/>
          <w:szCs w:val="32"/>
          <w:u w:val="none"/>
        </w:rPr>
        <w:t>级应急响应基础上，视情增加以下工作措施：</w:t>
      </w:r>
    </w:p>
    <w:p w14:paraId="32CA81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（1）</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val="en-US" w:eastAsia="zh-CN"/>
        </w:rPr>
        <w:t>安防委第一副</w:t>
      </w:r>
      <w:r>
        <w:rPr>
          <w:rFonts w:hint="default" w:ascii="Times New Roman" w:hAnsi="Times New Roman" w:eastAsia="仿宋_GB2312" w:cs="Times New Roman"/>
          <w:color w:val="000000"/>
          <w:sz w:val="32"/>
          <w:szCs w:val="32"/>
          <w:u w:val="none"/>
        </w:rPr>
        <w:t>主任</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或副主任</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主持召开会商会，分析灾区形势，研究落实救灾支持措施。</w:t>
      </w:r>
    </w:p>
    <w:p w14:paraId="16746D6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val="en-US" w:eastAsia="zh-CN"/>
        </w:rPr>
        <w:t>安防委办</w:t>
      </w:r>
      <w:r>
        <w:rPr>
          <w:rFonts w:hint="default" w:ascii="Times New Roman" w:hAnsi="Times New Roman" w:eastAsia="仿宋_GB2312" w:cs="Times New Roman"/>
          <w:color w:val="000000"/>
          <w:sz w:val="32"/>
          <w:szCs w:val="32"/>
          <w:u w:val="none"/>
          <w:lang w:eastAsia="zh-CN"/>
        </w:rPr>
        <w:t>组织成员单位</w:t>
      </w:r>
      <w:r>
        <w:rPr>
          <w:rFonts w:hint="default" w:ascii="Times New Roman" w:hAnsi="Times New Roman" w:eastAsia="仿宋_GB2312" w:cs="Times New Roman"/>
          <w:color w:val="000000"/>
          <w:sz w:val="32"/>
          <w:szCs w:val="32"/>
          <w:u w:val="none"/>
          <w:lang w:val="en-US" w:eastAsia="zh-CN"/>
        </w:rPr>
        <w:t>在区应急指挥部</w:t>
      </w:r>
      <w:r>
        <w:rPr>
          <w:rFonts w:hint="default" w:ascii="Times New Roman" w:hAnsi="Times New Roman" w:eastAsia="仿宋_GB2312" w:cs="Times New Roman"/>
          <w:color w:val="000000"/>
          <w:sz w:val="32"/>
          <w:szCs w:val="32"/>
          <w:u w:val="none"/>
          <w:lang w:eastAsia="zh-CN"/>
        </w:rPr>
        <w:t>联合办公，</w:t>
      </w:r>
      <w:r>
        <w:rPr>
          <w:rFonts w:hint="default" w:ascii="Times New Roman" w:hAnsi="Times New Roman" w:eastAsia="仿宋_GB2312" w:cs="Times New Roman"/>
          <w:color w:val="000000"/>
          <w:sz w:val="32"/>
          <w:szCs w:val="32"/>
          <w:u w:val="none"/>
        </w:rPr>
        <w:t>根据需要组织专家开展灾情趋势以及灾区需求评估。</w:t>
      </w:r>
    </w:p>
    <w:p w14:paraId="466049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（3）</w:t>
      </w:r>
      <w:r>
        <w:rPr>
          <w:rFonts w:hint="default" w:ascii="Times New Roman" w:hAnsi="Times New Roman" w:eastAsia="仿宋_GB2312" w:cs="Times New Roman"/>
          <w:strike w:val="0"/>
          <w:dstrike w:val="0"/>
          <w:color w:val="000000"/>
          <w:sz w:val="32"/>
          <w:szCs w:val="32"/>
          <w:u w:val="none"/>
          <w:lang w:val="en-US" w:eastAsia="zh-CN"/>
        </w:rPr>
        <w:t>自规分局</w:t>
      </w:r>
      <w:r>
        <w:rPr>
          <w:rFonts w:hint="default" w:ascii="Times New Roman" w:hAnsi="Times New Roman" w:eastAsia="仿宋_GB2312" w:cs="Times New Roman"/>
          <w:color w:val="000000"/>
          <w:sz w:val="32"/>
          <w:szCs w:val="32"/>
          <w:u w:val="none"/>
        </w:rPr>
        <w:t>准备灾区地理信息数据，组织灾区现场影像获取等应急测绘，开展灾情监测和空间分析，提供应急测绘保障服务。</w:t>
      </w:r>
      <w:r>
        <w:rPr>
          <w:rFonts w:hint="default" w:ascii="Times New Roman" w:hAnsi="Times New Roman" w:eastAsia="仿宋_GB2312" w:cs="Times New Roman"/>
          <w:strike w:val="0"/>
          <w:dstrike w:val="0"/>
          <w:color w:val="000000"/>
          <w:sz w:val="32"/>
          <w:szCs w:val="32"/>
          <w:u w:val="none"/>
          <w:lang w:val="en-US" w:eastAsia="zh-CN"/>
        </w:rPr>
        <w:t>区委宣传部</w:t>
      </w:r>
      <w:r>
        <w:rPr>
          <w:rFonts w:hint="default" w:ascii="Times New Roman" w:hAnsi="Times New Roman" w:eastAsia="仿宋_GB2312" w:cs="Times New Roman"/>
          <w:color w:val="000000"/>
          <w:sz w:val="32"/>
          <w:szCs w:val="32"/>
          <w:u w:val="none"/>
        </w:rPr>
        <w:t>、区</w:t>
      </w:r>
      <w:r>
        <w:rPr>
          <w:rFonts w:hint="default" w:ascii="Times New Roman" w:hAnsi="Times New Roman" w:eastAsia="仿宋_GB2312" w:cs="Times New Roman"/>
          <w:strike w:val="0"/>
          <w:dstrike w:val="0"/>
          <w:color w:val="000000"/>
          <w:sz w:val="32"/>
          <w:szCs w:val="32"/>
          <w:u w:val="none"/>
          <w:lang w:val="en-US" w:eastAsia="zh-CN"/>
        </w:rPr>
        <w:t>融媒体中心</w:t>
      </w:r>
      <w:r>
        <w:rPr>
          <w:rFonts w:hint="default" w:ascii="Times New Roman" w:hAnsi="Times New Roman" w:eastAsia="仿宋_GB2312" w:cs="Times New Roman"/>
          <w:color w:val="000000"/>
          <w:sz w:val="32"/>
          <w:szCs w:val="32"/>
          <w:u w:val="none"/>
        </w:rPr>
        <w:t>等组织做好新闻宣传和舆论引导等工作。</w:t>
      </w:r>
      <w:r>
        <w:rPr>
          <w:rFonts w:hint="default" w:ascii="Times New Roman" w:hAnsi="Times New Roman" w:eastAsia="仿宋_GB2312" w:cs="Times New Roman"/>
          <w:strike w:val="0"/>
          <w:dstrike w:val="0"/>
          <w:color w:val="000000"/>
          <w:sz w:val="32"/>
          <w:szCs w:val="32"/>
          <w:u w:val="none"/>
          <w:lang w:val="en-US" w:eastAsia="zh-CN"/>
        </w:rPr>
        <w:t>区红十字会</w:t>
      </w:r>
      <w:r>
        <w:rPr>
          <w:rFonts w:hint="default" w:ascii="Times New Roman" w:hAnsi="Times New Roman" w:eastAsia="仿宋_GB2312" w:cs="Times New Roman"/>
          <w:color w:val="000000"/>
          <w:sz w:val="32"/>
          <w:szCs w:val="32"/>
          <w:u w:val="none"/>
        </w:rPr>
        <w:t>依法开展救援、救灾相关工作，适时组织开展救灾募捐活动等。</w:t>
      </w:r>
    </w:p>
    <w:p w14:paraId="3BCDD2C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（4）灾情稳定后，组织开展灾害损失综合评估工作，及时将评估结果报送</w:t>
      </w:r>
      <w:r>
        <w:rPr>
          <w:rFonts w:hint="default" w:ascii="Times New Roman" w:hAnsi="Times New Roman" w:eastAsia="仿宋_GB2312" w:cs="Times New Roman"/>
          <w:color w:val="000000"/>
          <w:sz w:val="32"/>
          <w:szCs w:val="32"/>
          <w:u w:val="none"/>
          <w:lang w:val="en-US" w:eastAsia="zh-CN"/>
        </w:rPr>
        <w:t>区委、区政府、市安防委</w:t>
      </w:r>
      <w:r>
        <w:rPr>
          <w:rFonts w:hint="default" w:ascii="Times New Roman" w:hAnsi="Times New Roman" w:eastAsia="仿宋_GB2312" w:cs="Times New Roman"/>
          <w:color w:val="000000"/>
          <w:sz w:val="32"/>
          <w:szCs w:val="32"/>
          <w:u w:val="none"/>
        </w:rPr>
        <w:t>。</w:t>
      </w:r>
    </w:p>
    <w:p w14:paraId="2B8B3E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 xml:space="preserve">5.4  </w:t>
      </w:r>
      <w:r>
        <w:rPr>
          <w:rFonts w:hint="default" w:ascii="Times New Roman" w:hAnsi="Times New Roman" w:eastAsia="楷体_GB2312" w:cs="Times New Roman"/>
          <w:bCs/>
          <w:color w:val="000000"/>
          <w:sz w:val="32"/>
          <w:szCs w:val="32"/>
          <w:lang w:eastAsia="zh-CN"/>
        </w:rPr>
        <w:t>一</w:t>
      </w:r>
      <w:r>
        <w:rPr>
          <w:rFonts w:hint="default" w:ascii="Times New Roman" w:hAnsi="Times New Roman" w:eastAsia="楷体_GB2312" w:cs="Times New Roman"/>
          <w:bCs/>
          <w:color w:val="000000"/>
          <w:sz w:val="32"/>
          <w:szCs w:val="32"/>
        </w:rPr>
        <w:t>级响应</w:t>
      </w:r>
    </w:p>
    <w:p w14:paraId="7831DB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5.4.1 启动条件</w:t>
      </w:r>
    </w:p>
    <w:p w14:paraId="19064A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（1）全</w:t>
      </w:r>
      <w:r>
        <w:rPr>
          <w:rFonts w:hint="default" w:ascii="Times New Roman" w:hAnsi="Times New Roman" w:eastAsia="仿宋_GB2312" w:cs="Times New Roman"/>
          <w:strike w:val="0"/>
          <w:dstrike w:val="0"/>
          <w:color w:val="auto"/>
          <w:sz w:val="32"/>
          <w:szCs w:val="32"/>
          <w:u w:val="none"/>
          <w:lang w:val="en-US" w:eastAsia="zh-CN"/>
        </w:rPr>
        <w:t>区</w:t>
      </w:r>
      <w:r>
        <w:rPr>
          <w:rFonts w:hint="default" w:ascii="Times New Roman" w:hAnsi="Times New Roman" w:eastAsia="仿宋_GB2312" w:cs="Times New Roman"/>
          <w:color w:val="auto"/>
          <w:sz w:val="32"/>
          <w:szCs w:val="32"/>
          <w:lang w:val="en-US" w:eastAsia="zh-CN"/>
        </w:rPr>
        <w:t>行政区域内发生重大自然灾害，一次灾害过程出现或经会商研判可能出现下列情况之一的，启动一级响应：</w:t>
      </w:r>
    </w:p>
    <w:p w14:paraId="0B0F00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u w:val="none"/>
          <w:lang w:val="en-US" w:eastAsia="zh-CN"/>
        </w:rPr>
      </w:pPr>
      <w:r>
        <w:rPr>
          <w:rFonts w:hint="default" w:ascii="Times New Roman" w:hAnsi="Times New Roman" w:eastAsia="仿宋_GB2312" w:cs="Times New Roman"/>
          <w:color w:val="auto"/>
          <w:sz w:val="32"/>
          <w:szCs w:val="32"/>
          <w:u w:val="none"/>
          <w:lang w:val="en-US" w:eastAsia="zh-CN"/>
        </w:rPr>
        <w:t>①死亡和失踪3人以上；</w:t>
      </w:r>
    </w:p>
    <w:p w14:paraId="213CD1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②紧急转移安置和需紧急生活救助</w:t>
      </w:r>
      <w:r>
        <w:rPr>
          <w:rFonts w:hint="default" w:ascii="Times New Roman" w:hAnsi="Times New Roman" w:eastAsia="仿宋_GB2312" w:cs="Times New Roman"/>
          <w:strike w:val="0"/>
          <w:dstrike w:val="0"/>
          <w:color w:val="auto"/>
          <w:sz w:val="32"/>
          <w:szCs w:val="32"/>
          <w:u w:val="none"/>
          <w:lang w:val="en-US" w:eastAsia="zh-CN"/>
        </w:rPr>
        <w:t>5000人</w:t>
      </w:r>
      <w:r>
        <w:rPr>
          <w:rFonts w:hint="default" w:ascii="Times New Roman" w:hAnsi="Times New Roman" w:eastAsia="仿宋_GB2312" w:cs="Times New Roman"/>
          <w:color w:val="auto"/>
          <w:sz w:val="32"/>
          <w:szCs w:val="32"/>
          <w:u w:val="none"/>
          <w:lang w:val="en-US" w:eastAsia="zh-CN"/>
        </w:rPr>
        <w:t>以上；</w:t>
      </w:r>
    </w:p>
    <w:p w14:paraId="2DE94D8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dstrike w:val="0"/>
          <w:color w:val="auto"/>
          <w:sz w:val="32"/>
          <w:szCs w:val="32"/>
          <w:u w:val="none"/>
          <w:lang w:val="en-US" w:eastAsia="zh-CN"/>
        </w:rPr>
      </w:pPr>
      <w:r>
        <w:rPr>
          <w:rFonts w:hint="default" w:ascii="Times New Roman" w:hAnsi="Times New Roman" w:eastAsia="仿宋_GB2312" w:cs="Times New Roman"/>
          <w:strike w:val="0"/>
          <w:dstrike w:val="0"/>
          <w:color w:val="auto"/>
          <w:sz w:val="32"/>
          <w:szCs w:val="32"/>
          <w:u w:val="none"/>
          <w:lang w:val="en-US" w:eastAsia="zh-CN"/>
        </w:rPr>
        <w:t>③倒塌和严重损坏房屋300间或100户以上；</w:t>
      </w:r>
    </w:p>
    <w:p w14:paraId="3A9FAF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fldChar w:fldCharType="begin"/>
      </w:r>
      <w:r>
        <w:rPr>
          <w:rFonts w:hint="default" w:ascii="Times New Roman" w:hAnsi="Times New Roman" w:eastAsia="仿宋_GB2312" w:cs="Times New Roman"/>
          <w:color w:val="auto"/>
          <w:sz w:val="32"/>
          <w:szCs w:val="32"/>
          <w:u w:val="none"/>
          <w:lang w:val="en-US" w:eastAsia="zh-CN"/>
        </w:rPr>
        <w:instrText xml:space="preserve"> = 4 \* GB3 \* MERGEFORMAT </w:instrText>
      </w:r>
      <w:r>
        <w:rPr>
          <w:rFonts w:hint="default" w:ascii="Times New Roman" w:hAnsi="Times New Roman" w:eastAsia="仿宋_GB2312" w:cs="Times New Roman"/>
          <w:color w:val="auto"/>
          <w:sz w:val="32"/>
          <w:szCs w:val="32"/>
          <w:u w:val="none"/>
          <w:lang w:val="en-US" w:eastAsia="zh-CN"/>
        </w:rPr>
        <w:fldChar w:fldCharType="separate"/>
      </w:r>
      <w:r>
        <w:rPr>
          <w:rFonts w:hint="default" w:ascii="Times New Roman" w:hAnsi="Times New Roman" w:eastAsia="仿宋_GB2312" w:cs="Times New Roman"/>
          <w:color w:val="auto"/>
          <w:sz w:val="32"/>
          <w:szCs w:val="32"/>
          <w:u w:val="none"/>
          <w:lang w:val="en-US" w:eastAsia="zh-CN"/>
        </w:rPr>
        <w:t>④</w:t>
      </w:r>
      <w:r>
        <w:rPr>
          <w:rFonts w:hint="default" w:ascii="Times New Roman" w:hAnsi="Times New Roman" w:eastAsia="仿宋_GB2312" w:cs="Times New Roman"/>
          <w:color w:val="auto"/>
          <w:sz w:val="32"/>
          <w:szCs w:val="32"/>
          <w:u w:val="none"/>
          <w:lang w:val="en-US" w:eastAsia="zh-CN"/>
        </w:rPr>
        <w:fldChar w:fldCharType="end"/>
      </w:r>
      <w:r>
        <w:rPr>
          <w:rFonts w:hint="default" w:ascii="Times New Roman" w:hAnsi="Times New Roman" w:eastAsia="仿宋_GB2312" w:cs="Times New Roman"/>
          <w:color w:val="auto"/>
          <w:sz w:val="32"/>
          <w:szCs w:val="32"/>
          <w:u w:val="none"/>
          <w:lang w:val="en-US" w:eastAsia="zh-CN"/>
        </w:rPr>
        <w:t>干旱灾害造成缺粮或缺水等生活困难，需政府救助人口</w:t>
      </w:r>
      <w:r>
        <w:rPr>
          <w:rFonts w:hint="default" w:ascii="Times New Roman" w:hAnsi="Times New Roman" w:eastAsia="仿宋_GB2312" w:cs="Times New Roman"/>
          <w:strike w:val="0"/>
          <w:dstrike w:val="0"/>
          <w:color w:val="auto"/>
          <w:sz w:val="32"/>
          <w:szCs w:val="32"/>
          <w:u w:val="none"/>
          <w:lang w:val="en-US" w:eastAsia="zh-CN"/>
        </w:rPr>
        <w:t>1万人</w:t>
      </w:r>
      <w:r>
        <w:rPr>
          <w:rFonts w:hint="default" w:ascii="Times New Roman" w:hAnsi="Times New Roman" w:eastAsia="仿宋_GB2312" w:cs="Times New Roman"/>
          <w:color w:val="auto"/>
          <w:sz w:val="32"/>
          <w:szCs w:val="32"/>
          <w:u w:val="none"/>
          <w:lang w:val="en-US" w:eastAsia="zh-CN"/>
        </w:rPr>
        <w:t>以上；</w:t>
      </w:r>
    </w:p>
    <w:p w14:paraId="5CA6245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u w:val="none"/>
          <w:lang w:val="en-US" w:eastAsia="zh-CN"/>
        </w:rPr>
        <w:fldChar w:fldCharType="begin"/>
      </w:r>
      <w:r>
        <w:rPr>
          <w:rFonts w:hint="default" w:ascii="Times New Roman" w:hAnsi="Times New Roman" w:eastAsia="仿宋_GB2312" w:cs="Times New Roman"/>
          <w:color w:val="auto"/>
          <w:sz w:val="32"/>
          <w:szCs w:val="32"/>
          <w:u w:val="none"/>
          <w:lang w:val="en-US" w:eastAsia="zh-CN"/>
        </w:rPr>
        <w:instrText xml:space="preserve"> = 5 \* GB3 \* MERGEFORMAT </w:instrText>
      </w:r>
      <w:r>
        <w:rPr>
          <w:rFonts w:hint="default" w:ascii="Times New Roman" w:hAnsi="Times New Roman" w:eastAsia="仿宋_GB2312" w:cs="Times New Roman"/>
          <w:color w:val="auto"/>
          <w:sz w:val="32"/>
          <w:szCs w:val="32"/>
          <w:u w:val="none"/>
          <w:lang w:val="en-US" w:eastAsia="zh-CN"/>
        </w:rPr>
        <w:fldChar w:fldCharType="separate"/>
      </w:r>
      <w:r>
        <w:rPr>
          <w:rFonts w:hint="default" w:ascii="Times New Roman" w:hAnsi="Times New Roman" w:eastAsia="仿宋_GB2312" w:cs="Times New Roman"/>
          <w:color w:val="auto"/>
          <w:sz w:val="32"/>
          <w:szCs w:val="32"/>
          <w:u w:val="none"/>
          <w:lang w:val="en-US" w:eastAsia="zh-CN"/>
        </w:rPr>
        <w:t>⑤</w:t>
      </w:r>
      <w:r>
        <w:rPr>
          <w:rFonts w:hint="default" w:ascii="Times New Roman" w:hAnsi="Times New Roman" w:eastAsia="仿宋_GB2312" w:cs="Times New Roman"/>
          <w:color w:val="auto"/>
          <w:sz w:val="32"/>
          <w:szCs w:val="32"/>
          <w:u w:val="none"/>
          <w:lang w:val="en-US" w:eastAsia="zh-CN"/>
        </w:rPr>
        <w:fldChar w:fldCharType="end"/>
      </w:r>
      <w:r>
        <w:rPr>
          <w:rFonts w:hint="default" w:ascii="Times New Roman" w:hAnsi="Times New Roman" w:eastAsia="仿宋_GB2312" w:cs="Times New Roman"/>
          <w:color w:val="auto"/>
          <w:sz w:val="32"/>
          <w:szCs w:val="32"/>
          <w:u w:val="none"/>
          <w:lang w:val="en-US" w:eastAsia="zh-CN"/>
        </w:rPr>
        <w:t>灾害造成群众生产生活资料遭受巨大</w:t>
      </w:r>
      <w:r>
        <w:rPr>
          <w:rFonts w:hint="default" w:ascii="Times New Roman" w:hAnsi="Times New Roman" w:eastAsia="仿宋_GB2312" w:cs="Times New Roman"/>
          <w:color w:val="auto"/>
          <w:sz w:val="32"/>
          <w:szCs w:val="32"/>
          <w:lang w:val="en-US" w:eastAsia="zh-CN"/>
        </w:rPr>
        <w:t>损失、短期内失去收入来源、社会关注度特别高。</w:t>
      </w:r>
    </w:p>
    <w:p w14:paraId="0C8DC08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5.4.2 启动程序</w:t>
      </w:r>
    </w:p>
    <w:p w14:paraId="7576AF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灾害发生后，</w:t>
      </w:r>
      <w:r>
        <w:rPr>
          <w:rFonts w:hint="default" w:ascii="Times New Roman" w:hAnsi="Times New Roman" w:eastAsia="仿宋_GB2312" w:cs="Times New Roman"/>
          <w:strike w:val="0"/>
          <w:dstrike w:val="0"/>
          <w:color w:val="000000"/>
          <w:sz w:val="32"/>
          <w:szCs w:val="32"/>
          <w:u w:val="none"/>
          <w:lang w:val="en-US" w:eastAsia="zh-CN"/>
        </w:rPr>
        <w:t>区安防委</w:t>
      </w:r>
      <w:r>
        <w:rPr>
          <w:rFonts w:hint="default" w:ascii="Times New Roman" w:hAnsi="Times New Roman" w:eastAsia="仿宋_GB2312" w:cs="Times New Roman"/>
          <w:color w:val="000000"/>
          <w:sz w:val="32"/>
          <w:szCs w:val="32"/>
          <w:u w:val="none"/>
          <w:lang w:val="en-US" w:eastAsia="zh-CN"/>
        </w:rPr>
        <w:t>办</w:t>
      </w:r>
      <w:r>
        <w:rPr>
          <w:rFonts w:hint="default" w:ascii="Times New Roman" w:hAnsi="Times New Roman" w:eastAsia="仿宋_GB2312" w:cs="Times New Roman"/>
          <w:color w:val="000000"/>
          <w:sz w:val="32"/>
          <w:szCs w:val="32"/>
          <w:u w:val="none"/>
        </w:rPr>
        <w:t>经分析评估，认定灾情达到启动标准，向</w:t>
      </w:r>
      <w:r>
        <w:rPr>
          <w:rFonts w:hint="default" w:ascii="Times New Roman" w:hAnsi="Times New Roman" w:eastAsia="仿宋_GB2312" w:cs="Times New Roman"/>
          <w:strike w:val="0"/>
          <w:dstrike w:val="0"/>
          <w:color w:val="000000"/>
          <w:sz w:val="32"/>
          <w:szCs w:val="32"/>
          <w:u w:val="none"/>
          <w:lang w:val="en-US" w:eastAsia="zh-CN"/>
        </w:rPr>
        <w:t>区安防委</w:t>
      </w:r>
      <w:r>
        <w:rPr>
          <w:rFonts w:hint="default" w:ascii="Times New Roman" w:hAnsi="Times New Roman" w:eastAsia="仿宋_GB2312" w:cs="Times New Roman"/>
          <w:color w:val="000000"/>
          <w:sz w:val="32"/>
          <w:szCs w:val="32"/>
          <w:u w:val="none"/>
        </w:rPr>
        <w:t>提出启动</w:t>
      </w:r>
      <w:r>
        <w:rPr>
          <w:rFonts w:hint="default" w:ascii="Times New Roman" w:hAnsi="Times New Roman" w:eastAsia="仿宋_GB2312" w:cs="Times New Roman"/>
          <w:color w:val="000000"/>
          <w:sz w:val="32"/>
          <w:szCs w:val="32"/>
          <w:u w:val="none"/>
          <w:lang w:eastAsia="zh-CN"/>
        </w:rPr>
        <w:t>一</w:t>
      </w:r>
      <w:r>
        <w:rPr>
          <w:rFonts w:hint="default" w:ascii="Times New Roman" w:hAnsi="Times New Roman" w:eastAsia="仿宋_GB2312" w:cs="Times New Roman"/>
          <w:color w:val="000000"/>
          <w:sz w:val="32"/>
          <w:szCs w:val="32"/>
          <w:u w:val="none"/>
        </w:rPr>
        <w:t>级响应的建议，按照</w:t>
      </w:r>
      <w:r>
        <w:rPr>
          <w:rFonts w:hint="default" w:ascii="Times New Roman" w:hAnsi="Times New Roman" w:eastAsia="仿宋_GB2312" w:cs="Times New Roman"/>
          <w:strike w:val="0"/>
          <w:dstrike w:val="0"/>
          <w:color w:val="000000"/>
          <w:sz w:val="32"/>
          <w:szCs w:val="32"/>
          <w:u w:val="none"/>
          <w:lang w:val="en-US" w:eastAsia="zh-CN"/>
        </w:rPr>
        <w:t>区政府</w:t>
      </w:r>
      <w:r>
        <w:rPr>
          <w:rFonts w:hint="default" w:ascii="Times New Roman" w:hAnsi="Times New Roman" w:eastAsia="仿宋_GB2312" w:cs="Times New Roman"/>
          <w:color w:val="000000"/>
          <w:sz w:val="32"/>
          <w:szCs w:val="32"/>
          <w:u w:val="none"/>
        </w:rPr>
        <w:t>决定，启动</w:t>
      </w:r>
      <w:r>
        <w:rPr>
          <w:rFonts w:hint="default" w:ascii="Times New Roman" w:hAnsi="Times New Roman" w:eastAsia="仿宋_GB2312" w:cs="Times New Roman"/>
          <w:color w:val="000000"/>
          <w:sz w:val="32"/>
          <w:szCs w:val="32"/>
          <w:u w:val="none"/>
          <w:lang w:eastAsia="zh-CN"/>
        </w:rPr>
        <w:t>一</w:t>
      </w:r>
      <w:r>
        <w:rPr>
          <w:rFonts w:hint="default" w:ascii="Times New Roman" w:hAnsi="Times New Roman" w:eastAsia="仿宋_GB2312" w:cs="Times New Roman"/>
          <w:color w:val="000000"/>
          <w:sz w:val="32"/>
          <w:szCs w:val="32"/>
          <w:u w:val="none"/>
        </w:rPr>
        <w:t>级响应，并向</w:t>
      </w:r>
      <w:r>
        <w:rPr>
          <w:rFonts w:hint="default" w:ascii="Times New Roman" w:hAnsi="Times New Roman" w:eastAsia="仿宋_GB2312" w:cs="Times New Roman"/>
          <w:strike w:val="0"/>
          <w:dstrike w:val="0"/>
          <w:color w:val="000000"/>
          <w:spacing w:val="-6"/>
          <w:sz w:val="32"/>
          <w:szCs w:val="32"/>
          <w:highlight w:val="none"/>
          <w:u w:val="none"/>
          <w:lang w:val="en-US" w:eastAsia="zh-CN"/>
        </w:rPr>
        <w:t>市安防委</w:t>
      </w:r>
      <w:r>
        <w:rPr>
          <w:rFonts w:hint="default" w:ascii="Times New Roman" w:hAnsi="Times New Roman" w:eastAsia="仿宋_GB2312" w:cs="Times New Roman"/>
          <w:color w:val="000000"/>
          <w:sz w:val="32"/>
          <w:szCs w:val="32"/>
          <w:u w:val="none"/>
        </w:rPr>
        <w:t>报告。</w:t>
      </w:r>
    </w:p>
    <w:p w14:paraId="2E345994">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rPr>
      </w:pPr>
    </w:p>
    <w:p w14:paraId="146372B8">
      <w:pPr>
        <w:keepNext w:val="0"/>
        <w:keepLines w:val="0"/>
        <w:pageBreakBefore w:val="0"/>
        <w:kinsoku/>
        <w:wordWrap/>
        <w:overflowPunct/>
        <w:topLinePunct w:val="0"/>
        <w:autoSpaceDE/>
        <w:autoSpaceDN/>
        <w:bidi w:val="0"/>
        <w:adjustRightInd w:val="0"/>
        <w:snapToGrid w:val="0"/>
        <w:spacing w:line="600" w:lineRule="exact"/>
        <w:ind w:firstLine="720" w:firstLineChars="200"/>
        <w:textAlignment w:val="auto"/>
        <w:rPr>
          <w:rFonts w:hint="default" w:ascii="Times New Roman" w:hAnsi="Times New Roman" w:eastAsia="方正楷体_GBK" w:cs="Times New Roman"/>
          <w:bCs/>
          <w:color w:val="000000"/>
          <w:sz w:val="32"/>
          <w:szCs w:val="32"/>
        </w:rPr>
      </w:pPr>
      <w:r>
        <w:rPr>
          <w:rFonts w:hint="default" w:ascii="Times New Roman" w:hAnsi="Times New Roman" w:eastAsia="宋体" w:cs="Times New Roman"/>
          <w:color w:val="000000"/>
          <w:sz w:val="36"/>
          <w:u w:val="none"/>
        </w:rPr>
        <mc:AlternateContent>
          <mc:Choice Requires="wpg">
            <w:drawing>
              <wp:anchor distT="0" distB="0" distL="114300" distR="114300" simplePos="0" relativeHeight="251662336" behindDoc="0" locked="0" layoutInCell="1" allowOverlap="1">
                <wp:simplePos x="0" y="0"/>
                <wp:positionH relativeFrom="column">
                  <wp:posOffset>276860</wp:posOffset>
                </wp:positionH>
                <wp:positionV relativeFrom="paragraph">
                  <wp:posOffset>31750</wp:posOffset>
                </wp:positionV>
                <wp:extent cx="6619240" cy="4181475"/>
                <wp:effectExtent l="6350" t="6350" r="0" b="22225"/>
                <wp:wrapNone/>
                <wp:docPr id="85" name="组合 85"/>
                <wp:cNvGraphicFramePr/>
                <a:graphic xmlns:a="http://schemas.openxmlformats.org/drawingml/2006/main">
                  <a:graphicData uri="http://schemas.microsoft.com/office/word/2010/wordprocessingGroup">
                    <wpg:wgp>
                      <wpg:cNvGrpSpPr/>
                      <wpg:grpSpPr>
                        <a:xfrm>
                          <a:off x="0" y="0"/>
                          <a:ext cx="6619240" cy="4181475"/>
                          <a:chOff x="19304" y="146461"/>
                          <a:chExt cx="8725" cy="6262"/>
                        </a:xfrm>
                      </wpg:grpSpPr>
                      <wps:wsp>
                        <wps:cNvPr id="1" name="矩形 1"/>
                        <wps:cNvSpPr/>
                        <wps:spPr>
                          <a:xfrm>
                            <a:off x="22123" y="147046"/>
                            <a:ext cx="5906" cy="5257"/>
                          </a:xfrm>
                          <a:prstGeom prst="rect">
                            <a:avLst/>
                          </a:prstGeom>
                          <a:noFill/>
                          <a:ln>
                            <a:noFill/>
                          </a:ln>
                        </wps:spPr>
                        <wps:txbx>
                          <w:txbxContent>
                            <w:p w14:paraId="6EFEA9E6">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接收、处理灾情</w:t>
                              </w:r>
                            </w:p>
                            <w:p w14:paraId="70745E04">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与受灾地区保持联系，随时掌握灾情发展变化</w:t>
                              </w:r>
                            </w:p>
                            <w:p w14:paraId="3ECF18B3">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及时与</w:t>
                              </w:r>
                              <w:r>
                                <w:rPr>
                                  <w:rFonts w:hint="eastAsia" w:ascii="Times New Roman" w:hAnsi="Times New Roman" w:eastAsia="宋体" w:cs="Times New Roman"/>
                                  <w:strike w:val="0"/>
                                  <w:dstrike w:val="0"/>
                                  <w:u w:val="none"/>
                                  <w:lang w:val="en-US" w:eastAsia="zh-CN"/>
                                </w:rPr>
                                <w:t>区</w:t>
                              </w:r>
                              <w:r>
                                <w:rPr>
                                  <w:rFonts w:hint="eastAsia" w:ascii="宋体" w:hAnsi="宋体" w:eastAsia="宋体" w:cs="宋体"/>
                                  <w:u w:val="none"/>
                                  <w:lang w:eastAsia="zh-CN"/>
                                </w:rPr>
                                <w:t>级涉灾部门沟通，收集、整理多源信息</w:t>
                              </w:r>
                            </w:p>
                            <w:p w14:paraId="3C847CE3">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综合灾情信息，向</w:t>
                              </w:r>
                              <w:r>
                                <w:rPr>
                                  <w:rFonts w:hint="eastAsia" w:ascii="Times New Roman" w:hAnsi="Times New Roman" w:eastAsia="宋体" w:cs="Times New Roman"/>
                                  <w:strike w:val="0"/>
                                  <w:dstrike w:val="0"/>
                                  <w:u w:val="none"/>
                                  <w:lang w:val="en-US" w:eastAsia="zh-CN"/>
                                </w:rPr>
                                <w:t>区</w:t>
                              </w:r>
                              <w:r>
                                <w:rPr>
                                  <w:rFonts w:hint="eastAsia" w:ascii="宋体" w:hAnsi="宋体" w:eastAsia="宋体" w:cs="宋体"/>
                                  <w:u w:val="none"/>
                                  <w:lang w:eastAsia="zh-CN"/>
                                </w:rPr>
                                <w:t>政府和</w:t>
                              </w:r>
                              <w:r>
                                <w:rPr>
                                  <w:rFonts w:hint="eastAsia" w:ascii="宋体" w:hAnsi="宋体" w:eastAsia="宋体" w:cs="宋体"/>
                                  <w:strike w:val="0"/>
                                  <w:dstrike w:val="0"/>
                                  <w:u w:val="none"/>
                                  <w:lang w:val="en-US" w:eastAsia="zh-CN"/>
                                </w:rPr>
                                <w:t>市应急管理局</w:t>
                              </w:r>
                              <w:r>
                                <w:rPr>
                                  <w:rFonts w:hint="eastAsia" w:ascii="宋体" w:hAnsi="宋体" w:eastAsia="宋体" w:cs="宋体"/>
                                  <w:u w:val="none"/>
                                  <w:lang w:eastAsia="zh-CN"/>
                                </w:rPr>
                                <w:t>报送灾情</w:t>
                              </w:r>
                            </w:p>
                            <w:p w14:paraId="5065F938">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开展灾情会商研判和灾区需求评估</w:t>
                              </w:r>
                            </w:p>
                            <w:p w14:paraId="3E2741F9">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提出响应建议，做好救灾应急响应准备</w:t>
                              </w:r>
                            </w:p>
                            <w:p w14:paraId="3FA52FF5">
                              <w:pPr>
                                <w:keepNext w:val="0"/>
                                <w:keepLines w:val="0"/>
                                <w:pageBreakBefore w:val="0"/>
                                <w:widowControl w:val="0"/>
                                <w:numPr>
                                  <w:ilvl w:val="0"/>
                                  <w:numId w:val="0"/>
                                </w:numPr>
                                <w:kinsoku/>
                                <w:wordWrap/>
                                <w:overflowPunct/>
                                <w:topLinePunct w:val="0"/>
                                <w:autoSpaceDE/>
                                <w:autoSpaceDN/>
                                <w:bidi w:val="0"/>
                                <w:adjustRightInd/>
                                <w:snapToGrid/>
                                <w:spacing w:line="272" w:lineRule="exact"/>
                                <w:ind w:left="0" w:firstLine="0"/>
                                <w:textAlignment w:val="auto"/>
                                <w:rPr>
                                  <w:rFonts w:ascii="Times New Roman" w:hAnsi="Times New Roman" w:eastAsia="宋体" w:cs="Times New Roman"/>
                                  <w:u w:val="none"/>
                                </w:rPr>
                              </w:pPr>
                            </w:p>
                            <w:p w14:paraId="21476C96">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0" w:hanging="420"/>
                                <w:textAlignment w:val="auto"/>
                                <w:rPr>
                                  <w:rFonts w:ascii="Times New Roman" w:hAnsi="Times New Roman" w:eastAsia="宋体" w:cs="Times New Roman"/>
                                  <w:u w:val="none"/>
                                </w:rPr>
                              </w:pPr>
                              <w:r>
                                <w:rPr>
                                  <w:rFonts w:hint="eastAsia" w:ascii="Times New Roman" w:hAnsi="Times New Roman" w:eastAsia="宋体" w:cs="Times New Roman"/>
                                  <w:u w:val="none"/>
                                  <w:lang w:eastAsia="zh-CN"/>
                                </w:rPr>
                                <w:t>审核灾害程度和响应建议</w:t>
                              </w:r>
                            </w:p>
                            <w:p w14:paraId="52D2E94D">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0" w:hanging="420"/>
                                <w:textAlignment w:val="auto"/>
                                <w:rPr>
                                  <w:rFonts w:ascii="Times New Roman" w:hAnsi="Times New Roman" w:eastAsia="宋体" w:cs="Times New Roman"/>
                                  <w:u w:val="none"/>
                                </w:rPr>
                              </w:pPr>
                              <w:r>
                                <w:rPr>
                                  <w:rFonts w:hint="eastAsia" w:ascii="Times New Roman" w:hAnsi="Times New Roman" w:eastAsia="宋体" w:cs="Times New Roman"/>
                                  <w:u w:val="none"/>
                                  <w:lang w:val="en-US" w:eastAsia="zh-CN"/>
                                </w:rPr>
                                <w:t>向</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w:t>
                              </w:r>
                              <w:r>
                                <w:rPr>
                                  <w:rFonts w:hint="eastAsia" w:ascii="Times New Roman" w:hAnsi="Times New Roman" w:eastAsia="宋体" w:cs="Times New Roman"/>
                                  <w:color w:val="auto"/>
                                  <w:u w:val="none"/>
                                  <w:lang w:val="en-US" w:eastAsia="zh-CN"/>
                                </w:rPr>
                                <w:t>第一</w:t>
                              </w:r>
                              <w:r>
                                <w:rPr>
                                  <w:rFonts w:hint="eastAsia" w:ascii="Times New Roman" w:hAnsi="Times New Roman" w:eastAsia="宋体" w:cs="Times New Roman"/>
                                  <w:color w:val="auto"/>
                                  <w:u w:val="none"/>
                                  <w:lang w:eastAsia="zh-CN"/>
                                </w:rPr>
                                <w:t>副</w:t>
                              </w:r>
                              <w:r>
                                <w:rPr>
                                  <w:rFonts w:hint="eastAsia" w:ascii="Times New Roman" w:hAnsi="Times New Roman" w:eastAsia="宋体" w:cs="Times New Roman"/>
                                  <w:color w:val="auto"/>
                                  <w:u w:val="none"/>
                                </w:rPr>
                                <w:t>主</w:t>
                              </w:r>
                              <w:r>
                                <w:rPr>
                                  <w:rFonts w:hint="eastAsia" w:ascii="Times New Roman" w:hAnsi="Times New Roman" w:eastAsia="宋体" w:cs="Times New Roman"/>
                                  <w:u w:val="none"/>
                                </w:rPr>
                                <w:t>任</w:t>
                              </w:r>
                              <w:r>
                                <w:rPr>
                                  <w:rFonts w:hint="eastAsia" w:ascii="Times New Roman" w:hAnsi="Times New Roman" w:eastAsia="宋体" w:cs="Times New Roman"/>
                                  <w:u w:val="none"/>
                                  <w:lang w:val="en-US" w:eastAsia="zh-CN"/>
                                </w:rPr>
                                <w:t>报告</w:t>
                              </w:r>
                            </w:p>
                            <w:p w14:paraId="1CFE205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imes New Roman" w:hAnsi="Times New Roman" w:eastAsia="宋体" w:cs="Times New Roman"/>
                                  <w:u w:val="none"/>
                                  <w:lang w:val="en-US" w:eastAsia="zh-CN"/>
                                </w:rPr>
                              </w:pPr>
                            </w:p>
                            <w:p w14:paraId="34BDD2A2">
                              <w:pPr>
                                <w:pStyle w:val="13"/>
                                <w:keepNext w:val="0"/>
                                <w:keepLines w:val="0"/>
                                <w:pageBreakBefore w:val="0"/>
                                <w:widowControl w:val="0"/>
                                <w:kinsoku/>
                                <w:wordWrap/>
                                <w:overflowPunct/>
                                <w:topLinePunct w:val="0"/>
                                <w:autoSpaceDE/>
                                <w:autoSpaceDN/>
                                <w:bidi w:val="0"/>
                                <w:adjustRightInd/>
                                <w:snapToGrid/>
                                <w:spacing w:line="230" w:lineRule="exact"/>
                                <w:textAlignment w:val="auto"/>
                                <w:rPr>
                                  <w:rFonts w:hint="eastAsia" w:ascii="Times New Roman" w:hAnsi="Times New Roman"/>
                                  <w:u w:val="none"/>
                                  <w:lang w:val="en-US" w:eastAsia="zh-CN"/>
                                </w:rPr>
                              </w:pPr>
                            </w:p>
                            <w:p w14:paraId="5E6BBBB1">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复核灾害程度和响应建议</w:t>
                              </w:r>
                            </w:p>
                            <w:p w14:paraId="0F0657E5">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向</w:t>
                              </w:r>
                              <w:r>
                                <w:rPr>
                                  <w:rFonts w:hint="eastAsia" w:ascii="Times New Roman" w:hAnsi="Times New Roman" w:eastAsia="宋体" w:cs="Times New Roman"/>
                                  <w:strike w:val="0"/>
                                  <w:dstrike w:val="0"/>
                                  <w:u w:val="none"/>
                                  <w:lang w:val="en-US" w:eastAsia="zh-CN"/>
                                </w:rPr>
                                <w:t>区委、区政府</w:t>
                              </w:r>
                              <w:r>
                                <w:rPr>
                                  <w:rFonts w:hint="eastAsia" w:ascii="Times New Roman" w:hAnsi="Times New Roman" w:eastAsia="宋体" w:cs="Times New Roman"/>
                                  <w:u w:val="none"/>
                                  <w:lang w:val="en-US" w:eastAsia="zh-CN"/>
                                </w:rPr>
                                <w:t>报告</w:t>
                              </w:r>
                            </w:p>
                            <w:p w14:paraId="78EDB5A4">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Times New Roman" w:hAnsi="Times New Roman" w:eastAsia="宋体" w:cs="Times New Roman"/>
                                  <w:u w:val="none"/>
                                  <w:lang w:val="en-US" w:eastAsia="zh-CN"/>
                                </w:rPr>
                              </w:pPr>
                            </w:p>
                            <w:p w14:paraId="5E8403E1">
                              <w:pPr>
                                <w:pStyle w:val="13"/>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imes New Roman" w:hAnsi="Times New Roman"/>
                                  <w:u w:val="none"/>
                                  <w:lang w:val="en-US" w:eastAsia="zh-CN"/>
                                </w:rPr>
                              </w:pPr>
                            </w:p>
                            <w:p w14:paraId="07A97A6A">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审定灾害程度和响应建议</w:t>
                              </w:r>
                            </w:p>
                            <w:p w14:paraId="764FB903">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决定启动一级应急响应，向市安防委报告</w:t>
                              </w:r>
                            </w:p>
                          </w:txbxContent>
                        </wps:txbx>
                        <wps:bodyPr upright="0"/>
                      </wps:wsp>
                      <wpg:grpSp>
                        <wpg:cNvPr id="84" name="组合 84"/>
                        <wpg:cNvGrpSpPr/>
                        <wpg:grpSpPr>
                          <a:xfrm>
                            <a:off x="19304" y="146461"/>
                            <a:ext cx="7219" cy="6263"/>
                            <a:chOff x="19304" y="146461"/>
                            <a:chExt cx="7219" cy="6263"/>
                          </a:xfrm>
                        </wpg:grpSpPr>
                        <wps:wsp>
                          <wps:cNvPr id="2" name="圆角矩形 2"/>
                          <wps:cNvSpPr/>
                          <wps:spPr>
                            <a:xfrm>
                              <a:off x="22833" y="146461"/>
                              <a:ext cx="3120" cy="506"/>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175BCCB3">
                                <w:pPr>
                                  <w:jc w:val="center"/>
                                  <w:rPr>
                                    <w:rFonts w:hint="eastAsia"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eastAsia="zh-CN"/>
                                  </w:rPr>
                                  <w:t>灾害发生</w:t>
                                </w:r>
                              </w:p>
                              <w:p w14:paraId="550FE79A">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应</w:t>
                                </w:r>
                              </w:p>
                              <w:p w14:paraId="50B62191">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应</w:t>
                                </w:r>
                              </w:p>
                              <w:p w14:paraId="60EACFEF">
                                <w:pPr>
                                  <w:jc w:val="center"/>
                                  <w:rPr>
                                    <w:rFonts w:hint="eastAsia" w:ascii="Times New Roman" w:hAnsi="Times New Roman" w:eastAsia="宋体" w:cs="Times New Roman"/>
                                    <w:color w:val="auto"/>
                                    <w:u w:val="none"/>
                                    <w:lang w:eastAsia="zh-CN"/>
                                  </w:rPr>
                                </w:pPr>
                              </w:p>
                            </w:txbxContent>
                          </wps:txbx>
                          <wps:bodyPr upright="0"/>
                        </wps:wsp>
                        <wps:wsp>
                          <wps:cNvPr id="3" name="直接箭头连接符 3"/>
                          <wps:cNvCnPr/>
                          <wps:spPr>
                            <a:xfrm>
                              <a:off x="20457" y="146716"/>
                              <a:ext cx="2" cy="996"/>
                            </a:xfrm>
                            <a:prstGeom prst="straightConnector1">
                              <a:avLst/>
                            </a:prstGeom>
                            <a:ln w="12700" cap="flat" cmpd="sng">
                              <a:solidFill>
                                <a:srgbClr val="000000"/>
                              </a:solidFill>
                              <a:prstDash val="solid"/>
                              <a:headEnd type="none" w="med" len="med"/>
                              <a:tailEnd type="arrow" w="lg" len="lg"/>
                            </a:ln>
                          </wps:spPr>
                          <wps:bodyPr upright="0"/>
                        </wps:wsp>
                        <wps:wsp>
                          <wps:cNvPr id="32" name="直接连接符 32"/>
                          <wps:cNvCnPr/>
                          <wps:spPr>
                            <a:xfrm flipH="1">
                              <a:off x="20449" y="146712"/>
                              <a:ext cx="2353" cy="1"/>
                            </a:xfrm>
                            <a:prstGeom prst="line">
                              <a:avLst/>
                            </a:prstGeom>
                            <a:ln w="12700" cap="flat" cmpd="sng">
                              <a:solidFill>
                                <a:srgbClr val="000000"/>
                              </a:solidFill>
                              <a:prstDash val="solid"/>
                              <a:headEnd type="none" w="med" len="med"/>
                              <a:tailEnd type="none" w="med" len="med"/>
                            </a:ln>
                          </wps:spPr>
                          <wps:bodyPr upright="0"/>
                        </wps:wsp>
                        <wps:wsp>
                          <wps:cNvPr id="58" name="直接箭头连接符 58"/>
                          <wps:cNvCnPr/>
                          <wps:spPr>
                            <a:xfrm flipV="1">
                              <a:off x="20511" y="152457"/>
                              <a:ext cx="2853" cy="7"/>
                            </a:xfrm>
                            <a:prstGeom prst="straightConnector1">
                              <a:avLst/>
                            </a:prstGeom>
                            <a:ln w="12700" cap="flat" cmpd="sng">
                              <a:solidFill>
                                <a:srgbClr val="000000"/>
                              </a:solidFill>
                              <a:prstDash val="solid"/>
                              <a:headEnd type="none" w="med" len="med"/>
                              <a:tailEnd type="arrow" w="lg" len="lg"/>
                            </a:ln>
                          </wps:spPr>
                          <wps:bodyPr upright="0"/>
                        </wps:wsp>
                        <wps:wsp>
                          <wps:cNvPr id="59" name="圆角矩形 59"/>
                          <wps:cNvSpPr/>
                          <wps:spPr>
                            <a:xfrm>
                              <a:off x="23403" y="152218"/>
                              <a:ext cx="3120" cy="506"/>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354B9DB7">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eastAsia="zh-CN"/>
                                  </w:rPr>
                                  <w:t>启动</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color w:val="auto"/>
                                    <w:u w:val="none"/>
                                    <w:lang w:eastAsia="zh-CN"/>
                                  </w:rPr>
                                  <w:t>级</w:t>
                                </w:r>
                                <w:r>
                                  <w:rPr>
                                    <w:rFonts w:hint="eastAsia" w:ascii="Times New Roman" w:hAnsi="Times New Roman" w:eastAsia="宋体" w:cs="Times New Roman"/>
                                    <w:lang w:val="en-US" w:eastAsia="zh-CN"/>
                                  </w:rPr>
                                  <w:t>一</w:t>
                                </w:r>
                                <w:r>
                                  <w:rPr>
                                    <w:rFonts w:hint="eastAsia" w:ascii="Times New Roman" w:hAnsi="Times New Roman" w:eastAsia="宋体" w:cs="Times New Roman"/>
                                    <w:color w:val="auto"/>
                                    <w:u w:val="none"/>
                                    <w:lang w:val="en-US" w:eastAsia="zh-CN"/>
                                  </w:rPr>
                                  <w:t>级救灾应急响应</w:t>
                                </w:r>
                              </w:p>
                              <w:p w14:paraId="44B0BA54">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应</w:t>
                                </w:r>
                              </w:p>
                              <w:p w14:paraId="7FE1F61C">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应</w:t>
                                </w:r>
                              </w:p>
                              <w:p w14:paraId="5B1FE2EC">
                                <w:pPr>
                                  <w:jc w:val="center"/>
                                  <w:rPr>
                                    <w:rFonts w:hint="eastAsia" w:ascii="Times New Roman" w:hAnsi="Times New Roman" w:eastAsia="宋体" w:cs="Times New Roman"/>
                                    <w:color w:val="auto"/>
                                    <w:u w:val="none"/>
                                    <w:lang w:eastAsia="zh-CN"/>
                                  </w:rPr>
                                </w:pPr>
                              </w:p>
                            </w:txbxContent>
                          </wps:txbx>
                          <wps:bodyPr upright="0"/>
                        </wps:wsp>
                        <wps:wsp>
                          <wps:cNvPr id="60" name="直接连接符 60"/>
                          <wps:cNvCnPr/>
                          <wps:spPr>
                            <a:xfrm>
                              <a:off x="21891" y="151555"/>
                              <a:ext cx="1" cy="321"/>
                            </a:xfrm>
                            <a:prstGeom prst="line">
                              <a:avLst/>
                            </a:prstGeom>
                            <a:ln w="6350" cap="flat" cmpd="sng">
                              <a:solidFill>
                                <a:srgbClr val="000000"/>
                              </a:solidFill>
                              <a:prstDash val="solid"/>
                              <a:headEnd type="none" w="med" len="med"/>
                              <a:tailEnd type="none" w="med" len="med"/>
                            </a:ln>
                          </wps:spPr>
                          <wps:bodyPr upright="0"/>
                        </wps:wsp>
                        <wps:wsp>
                          <wps:cNvPr id="61" name="直接连接符 61"/>
                          <wps:cNvCnPr/>
                          <wps:spPr>
                            <a:xfrm>
                              <a:off x="21886" y="151557"/>
                              <a:ext cx="335" cy="1"/>
                            </a:xfrm>
                            <a:prstGeom prst="line">
                              <a:avLst/>
                            </a:prstGeom>
                            <a:ln w="6350" cap="flat" cmpd="sng">
                              <a:solidFill>
                                <a:srgbClr val="000000"/>
                              </a:solidFill>
                              <a:prstDash val="solid"/>
                              <a:headEnd type="none" w="med" len="med"/>
                              <a:tailEnd type="none" w="med" len="med"/>
                            </a:ln>
                          </wps:spPr>
                          <wps:bodyPr upright="0"/>
                        </wps:wsp>
                        <wps:wsp>
                          <wps:cNvPr id="62" name="直接连接符 62"/>
                          <wps:cNvCnPr/>
                          <wps:spPr>
                            <a:xfrm>
                              <a:off x="21889" y="151873"/>
                              <a:ext cx="335" cy="1"/>
                            </a:xfrm>
                            <a:prstGeom prst="line">
                              <a:avLst/>
                            </a:prstGeom>
                            <a:ln w="6350" cap="flat" cmpd="sng">
                              <a:solidFill>
                                <a:srgbClr val="000000"/>
                              </a:solidFill>
                              <a:prstDash val="solid"/>
                              <a:headEnd type="none" w="med" len="med"/>
                              <a:tailEnd type="none" w="med" len="med"/>
                            </a:ln>
                          </wps:spPr>
                          <wps:bodyPr upright="0"/>
                        </wps:wsp>
                        <wps:wsp>
                          <wps:cNvPr id="63" name="直接连接符 63"/>
                          <wps:cNvCnPr/>
                          <wps:spPr>
                            <a:xfrm flipV="1">
                              <a:off x="21558" y="151735"/>
                              <a:ext cx="312" cy="2"/>
                            </a:xfrm>
                            <a:prstGeom prst="line">
                              <a:avLst/>
                            </a:prstGeom>
                            <a:ln w="6350" cap="flat" cmpd="sng">
                              <a:solidFill>
                                <a:srgbClr val="000000"/>
                              </a:solidFill>
                              <a:prstDash val="solid"/>
                              <a:headEnd type="none" w="med" len="med"/>
                              <a:tailEnd type="none" w="med" len="med"/>
                            </a:ln>
                          </wps:spPr>
                          <wps:bodyPr upright="0"/>
                        </wps:wsp>
                        <wps:wsp>
                          <wps:cNvPr id="64" name="直接箭头连接符 64"/>
                          <wps:cNvCnPr/>
                          <wps:spPr>
                            <a:xfrm>
                              <a:off x="20520" y="151049"/>
                              <a:ext cx="3" cy="332"/>
                            </a:xfrm>
                            <a:prstGeom prst="straightConnector1">
                              <a:avLst/>
                            </a:prstGeom>
                            <a:ln w="12700" cap="flat" cmpd="sng">
                              <a:solidFill>
                                <a:srgbClr val="000000"/>
                              </a:solidFill>
                              <a:prstDash val="solid"/>
                              <a:headEnd type="none" w="med" len="med"/>
                              <a:tailEnd type="arrow" w="lg" len="lg"/>
                            </a:ln>
                          </wps:spPr>
                          <wps:bodyPr upright="0"/>
                        </wps:wsp>
                        <wps:wsp>
                          <wps:cNvPr id="65" name="直接连接符 65"/>
                          <wps:cNvCnPr/>
                          <wps:spPr>
                            <a:xfrm flipV="1">
                              <a:off x="21579" y="150630"/>
                              <a:ext cx="289" cy="2"/>
                            </a:xfrm>
                            <a:prstGeom prst="line">
                              <a:avLst/>
                            </a:prstGeom>
                            <a:ln w="6350" cap="flat" cmpd="sng">
                              <a:solidFill>
                                <a:srgbClr val="000000"/>
                              </a:solidFill>
                              <a:prstDash val="solid"/>
                              <a:headEnd type="none" w="med" len="med"/>
                              <a:tailEnd type="none" w="med" len="med"/>
                            </a:ln>
                          </wps:spPr>
                          <wps:bodyPr upright="0"/>
                        </wps:wsp>
                        <wps:wsp>
                          <wps:cNvPr id="66" name="直接连接符 66"/>
                          <wps:cNvCnPr/>
                          <wps:spPr>
                            <a:xfrm>
                              <a:off x="21873" y="150444"/>
                              <a:ext cx="6" cy="388"/>
                            </a:xfrm>
                            <a:prstGeom prst="line">
                              <a:avLst/>
                            </a:prstGeom>
                            <a:ln w="6350" cap="flat" cmpd="sng">
                              <a:solidFill>
                                <a:srgbClr val="000000"/>
                              </a:solidFill>
                              <a:prstDash val="solid"/>
                              <a:headEnd type="none" w="med" len="med"/>
                              <a:tailEnd type="none" w="med" len="med"/>
                            </a:ln>
                          </wps:spPr>
                          <wps:bodyPr upright="0"/>
                        </wps:wsp>
                        <wps:wsp>
                          <wps:cNvPr id="67" name="直接连接符 67"/>
                          <wps:cNvCnPr/>
                          <wps:spPr>
                            <a:xfrm>
                              <a:off x="21871" y="150816"/>
                              <a:ext cx="335" cy="1"/>
                            </a:xfrm>
                            <a:prstGeom prst="line">
                              <a:avLst/>
                            </a:prstGeom>
                            <a:ln w="6350" cap="flat" cmpd="sng">
                              <a:solidFill>
                                <a:srgbClr val="000000"/>
                              </a:solidFill>
                              <a:prstDash val="solid"/>
                              <a:headEnd type="none" w="med" len="med"/>
                              <a:tailEnd type="none" w="med" len="med"/>
                            </a:ln>
                          </wps:spPr>
                          <wps:bodyPr upright="0"/>
                        </wps:wsp>
                        <wps:wsp>
                          <wps:cNvPr id="68" name="直接连接符 68"/>
                          <wps:cNvCnPr/>
                          <wps:spPr>
                            <a:xfrm>
                              <a:off x="21873" y="149708"/>
                              <a:ext cx="335" cy="1"/>
                            </a:xfrm>
                            <a:prstGeom prst="line">
                              <a:avLst/>
                            </a:prstGeom>
                            <a:ln w="6350" cap="flat" cmpd="sng">
                              <a:solidFill>
                                <a:srgbClr val="000000"/>
                              </a:solidFill>
                              <a:prstDash val="solid"/>
                              <a:headEnd type="none" w="med" len="med"/>
                              <a:tailEnd type="none" w="med" len="med"/>
                            </a:ln>
                          </wps:spPr>
                          <wps:bodyPr upright="0"/>
                        </wps:wsp>
                        <wps:wsp>
                          <wps:cNvPr id="69" name="直接箭头连接符 69"/>
                          <wps:cNvCnPr/>
                          <wps:spPr>
                            <a:xfrm flipH="1">
                              <a:off x="20502" y="149985"/>
                              <a:ext cx="2" cy="276"/>
                            </a:xfrm>
                            <a:prstGeom prst="straightConnector1">
                              <a:avLst/>
                            </a:prstGeom>
                            <a:ln w="12700" cap="flat" cmpd="sng">
                              <a:solidFill>
                                <a:srgbClr val="000000"/>
                              </a:solidFill>
                              <a:prstDash val="solid"/>
                              <a:headEnd type="none" w="med" len="med"/>
                              <a:tailEnd type="arrow" w="lg" len="lg"/>
                            </a:ln>
                          </wps:spPr>
                          <wps:bodyPr upright="0"/>
                        </wps:wsp>
                        <wps:wsp>
                          <wps:cNvPr id="70" name="直接连接符 70"/>
                          <wps:cNvCnPr/>
                          <wps:spPr>
                            <a:xfrm>
                              <a:off x="21879" y="149401"/>
                              <a:ext cx="1" cy="309"/>
                            </a:xfrm>
                            <a:prstGeom prst="line">
                              <a:avLst/>
                            </a:prstGeom>
                            <a:ln w="6350" cap="flat" cmpd="sng">
                              <a:solidFill>
                                <a:srgbClr val="000000"/>
                              </a:solidFill>
                              <a:prstDash val="solid"/>
                              <a:headEnd type="none" w="med" len="med"/>
                              <a:tailEnd type="none" w="med" len="med"/>
                            </a:ln>
                          </wps:spPr>
                          <wps:bodyPr upright="0"/>
                        </wps:wsp>
                        <wps:wsp>
                          <wps:cNvPr id="71" name="直接连接符 71"/>
                          <wps:cNvCnPr/>
                          <wps:spPr>
                            <a:xfrm>
                              <a:off x="21873" y="149404"/>
                              <a:ext cx="335" cy="1"/>
                            </a:xfrm>
                            <a:prstGeom prst="line">
                              <a:avLst/>
                            </a:prstGeom>
                            <a:ln w="6350" cap="flat" cmpd="sng">
                              <a:solidFill>
                                <a:srgbClr val="000000"/>
                              </a:solidFill>
                              <a:prstDash val="solid"/>
                              <a:headEnd type="none" w="med" len="med"/>
                              <a:tailEnd type="none" w="med" len="med"/>
                            </a:ln>
                          </wps:spPr>
                          <wps:bodyPr upright="0"/>
                        </wps:wsp>
                        <wps:wsp>
                          <wps:cNvPr id="72" name="直接连接符 72"/>
                          <wps:cNvCnPr/>
                          <wps:spPr>
                            <a:xfrm flipV="1">
                              <a:off x="21584" y="149579"/>
                              <a:ext cx="289" cy="2"/>
                            </a:xfrm>
                            <a:prstGeom prst="line">
                              <a:avLst/>
                            </a:prstGeom>
                            <a:ln w="6350" cap="flat" cmpd="sng">
                              <a:solidFill>
                                <a:srgbClr val="000000"/>
                              </a:solidFill>
                              <a:prstDash val="solid"/>
                              <a:headEnd type="none" w="med" len="med"/>
                              <a:tailEnd type="none" w="med" len="med"/>
                            </a:ln>
                          </wps:spPr>
                          <wps:bodyPr upright="0"/>
                        </wps:wsp>
                        <wps:wsp>
                          <wps:cNvPr id="73" name="直接连接符 73"/>
                          <wps:cNvCnPr/>
                          <wps:spPr>
                            <a:xfrm>
                              <a:off x="21862" y="148813"/>
                              <a:ext cx="335" cy="1"/>
                            </a:xfrm>
                            <a:prstGeom prst="line">
                              <a:avLst/>
                            </a:prstGeom>
                            <a:ln w="6350" cap="flat" cmpd="sng">
                              <a:solidFill>
                                <a:srgbClr val="000000"/>
                              </a:solidFill>
                              <a:prstDash val="solid"/>
                              <a:headEnd type="none" w="med" len="med"/>
                              <a:tailEnd type="none" w="med" len="med"/>
                            </a:ln>
                          </wps:spPr>
                          <wps:bodyPr upright="0"/>
                        </wps:wsp>
                        <wps:wsp>
                          <wps:cNvPr id="74" name="直接连接符 74"/>
                          <wps:cNvCnPr/>
                          <wps:spPr>
                            <a:xfrm>
                              <a:off x="21865" y="147289"/>
                              <a:ext cx="1" cy="1525"/>
                            </a:xfrm>
                            <a:prstGeom prst="line">
                              <a:avLst/>
                            </a:prstGeom>
                            <a:ln w="6350" cap="flat" cmpd="sng">
                              <a:solidFill>
                                <a:srgbClr val="000000"/>
                              </a:solidFill>
                              <a:prstDash val="solid"/>
                              <a:headEnd type="none" w="med" len="med"/>
                              <a:tailEnd type="none" w="med" len="med"/>
                            </a:ln>
                          </wps:spPr>
                          <wps:bodyPr upright="0"/>
                        </wps:wsp>
                        <wps:wsp>
                          <wps:cNvPr id="75" name="直接连接符 75"/>
                          <wps:cNvCnPr/>
                          <wps:spPr>
                            <a:xfrm>
                              <a:off x="21862" y="147289"/>
                              <a:ext cx="335" cy="1"/>
                            </a:xfrm>
                            <a:prstGeom prst="line">
                              <a:avLst/>
                            </a:prstGeom>
                            <a:ln w="6350" cap="flat" cmpd="sng">
                              <a:solidFill>
                                <a:srgbClr val="000000"/>
                              </a:solidFill>
                              <a:prstDash val="solid"/>
                              <a:headEnd type="none" w="med" len="med"/>
                              <a:tailEnd type="none" w="med" len="med"/>
                            </a:ln>
                          </wps:spPr>
                          <wps:bodyPr upright="0"/>
                        </wps:wsp>
                        <wps:wsp>
                          <wps:cNvPr id="76" name="矩形 76"/>
                          <wps:cNvSpPr/>
                          <wps:spPr>
                            <a:xfrm>
                              <a:off x="19336" y="147698"/>
                              <a:ext cx="2268" cy="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F6ABE48">
                                <w:pPr>
                                  <w:jc w:val="center"/>
                                  <w:rPr>
                                    <w:rFonts w:hint="eastAsia" w:ascii="Times New Roman" w:hAnsi="Times New Roman" w:eastAsia="宋体" w:cs="Times New Roman"/>
                                    <w:lang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安防委办</w:t>
                                </w:r>
                              </w:p>
                            </w:txbxContent>
                          </wps:txbx>
                          <wps:bodyPr lIns="91440" tIns="144018" rIns="91440" bIns="45720" upright="0"/>
                        </wps:wsp>
                        <wps:wsp>
                          <wps:cNvPr id="77" name="直接连接符 77"/>
                          <wps:cNvCnPr/>
                          <wps:spPr>
                            <a:xfrm flipV="1">
                              <a:off x="21572" y="148076"/>
                              <a:ext cx="289" cy="2"/>
                            </a:xfrm>
                            <a:prstGeom prst="line">
                              <a:avLst/>
                            </a:prstGeom>
                            <a:ln w="6350" cap="flat" cmpd="sng">
                              <a:solidFill>
                                <a:srgbClr val="000000"/>
                              </a:solidFill>
                              <a:prstDash val="solid"/>
                              <a:headEnd type="none" w="med" len="med"/>
                              <a:tailEnd type="none" w="med" len="med"/>
                            </a:ln>
                          </wps:spPr>
                          <wps:bodyPr upright="0"/>
                        </wps:wsp>
                        <wps:wsp>
                          <wps:cNvPr id="78" name="直接箭头连接符 78"/>
                          <wps:cNvCnPr/>
                          <wps:spPr>
                            <a:xfrm flipH="1">
                              <a:off x="20470" y="148483"/>
                              <a:ext cx="1" cy="720"/>
                            </a:xfrm>
                            <a:prstGeom prst="straightConnector1">
                              <a:avLst/>
                            </a:prstGeom>
                            <a:ln w="12700" cap="flat" cmpd="sng">
                              <a:solidFill>
                                <a:srgbClr val="000000"/>
                              </a:solidFill>
                              <a:prstDash val="solid"/>
                              <a:headEnd type="none" w="med" len="med"/>
                              <a:tailEnd type="arrow" w="lg" len="lg"/>
                            </a:ln>
                          </wps:spPr>
                          <wps:bodyPr upright="0"/>
                        </wps:wsp>
                        <wps:wsp>
                          <wps:cNvPr id="79" name="矩形 79"/>
                          <wps:cNvSpPr/>
                          <wps:spPr>
                            <a:xfrm>
                              <a:off x="19334" y="149185"/>
                              <a:ext cx="2268" cy="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7D6E79C">
                                <w:pPr>
                                  <w:jc w:val="center"/>
                                  <w:rPr>
                                    <w:rFonts w:hint="eastAsia" w:ascii="Times New Roman" w:hAnsi="Times New Roman" w:eastAsia="宋体" w:cs="Times New Roman"/>
                                    <w:u w:val="none"/>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安防委专职</w:t>
                                </w:r>
                                <w:r>
                                  <w:rPr>
                                    <w:rFonts w:hint="eastAsia" w:ascii="Times New Roman" w:hAnsi="Times New Roman" w:eastAsia="宋体" w:cs="Times New Roman"/>
                                    <w:u w:val="none"/>
                                  </w:rPr>
                                  <w:t>副主任</w:t>
                                </w:r>
                              </w:p>
                              <w:p w14:paraId="44E198B5">
                                <w:pPr>
                                  <w:jc w:val="center"/>
                                  <w:rPr>
                                    <w:rFonts w:hint="eastAsia" w:ascii="Times New Roman" w:hAnsi="Times New Roman" w:eastAsia="宋体" w:cs="Times New Roman"/>
                                    <w:lang w:eastAsia="zh-CN"/>
                                  </w:rPr>
                                </w:pPr>
                                <w:r>
                                  <w:rPr>
                                    <w:rFonts w:hint="eastAsia" w:ascii="Times New Roman" w:hAnsi="Times New Roman" w:eastAsia="宋体" w:cs="Times New Roman"/>
                                    <w:u w:val="none"/>
                                  </w:rPr>
                                  <w:t>（</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rPr>
                                  <w:t>应急</w:t>
                                </w:r>
                                <w:r>
                                  <w:rPr>
                                    <w:rFonts w:hint="eastAsia" w:ascii="Times New Roman" w:hAnsi="Times New Roman" w:eastAsia="宋体" w:cs="Times New Roman"/>
                                    <w:u w:val="none"/>
                                    <w:lang w:val="en-US" w:eastAsia="zh-CN"/>
                                  </w:rPr>
                                  <w:t>局局</w:t>
                                </w:r>
                                <w:r>
                                  <w:rPr>
                                    <w:rFonts w:hint="eastAsia" w:ascii="Times New Roman" w:hAnsi="Times New Roman" w:eastAsia="宋体" w:cs="Times New Roman"/>
                                    <w:u w:val="none"/>
                                  </w:rPr>
                                  <w:t>长</w:t>
                                </w:r>
                                <w:r>
                                  <w:rPr>
                                    <w:rFonts w:hint="eastAsia" w:ascii="Times New Roman" w:hAnsi="Times New Roman" w:eastAsia="宋体" w:cs="Times New Roman"/>
                                  </w:rPr>
                                  <w:t>）</w:t>
                                </w:r>
                              </w:p>
                            </w:txbxContent>
                          </wps:txbx>
                          <wps:bodyPr lIns="18000" tIns="45720" rIns="18000" bIns="45720" upright="0"/>
                        </wps:wsp>
                        <wps:wsp>
                          <wps:cNvPr id="80" name="矩形 80"/>
                          <wps:cNvSpPr/>
                          <wps:spPr>
                            <a:xfrm>
                              <a:off x="19319" y="150251"/>
                              <a:ext cx="2268" cy="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F5F9C05">
                                <w:pPr>
                                  <w:jc w:val="center"/>
                                  <w:rPr>
                                    <w:rFonts w:hint="eastAsia" w:ascii="Times New Roman" w:hAnsi="Times New Roman" w:eastAsia="宋体" w:cs="Times New Roman"/>
                                    <w:lang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w:t>
                                </w:r>
                                <w:r>
                                  <w:rPr>
                                    <w:rFonts w:hint="eastAsia" w:ascii="Times New Roman" w:hAnsi="Times New Roman" w:eastAsia="宋体" w:cs="Times New Roman"/>
                                    <w:lang w:val="en-US" w:eastAsia="zh-CN"/>
                                  </w:rPr>
                                  <w:t>委</w:t>
                                </w:r>
                                <w:r>
                                  <w:rPr>
                                    <w:rFonts w:hint="eastAsia" w:ascii="Times New Roman" w:hAnsi="Times New Roman" w:eastAsia="宋体" w:cs="Times New Roman"/>
                                    <w:color w:val="auto"/>
                                    <w:lang w:val="en-US" w:eastAsia="zh-CN"/>
                                  </w:rPr>
                                  <w:t>第一</w:t>
                                </w:r>
                                <w:r>
                                  <w:rPr>
                                    <w:rFonts w:hint="eastAsia" w:ascii="Times New Roman" w:hAnsi="Times New Roman" w:eastAsia="宋体" w:cs="Times New Roman"/>
                                    <w:color w:val="auto"/>
                                    <w:lang w:eastAsia="zh-CN"/>
                                  </w:rPr>
                                  <w:t>副</w:t>
                                </w:r>
                                <w:r>
                                  <w:rPr>
                                    <w:rFonts w:hint="eastAsia" w:ascii="Times New Roman" w:hAnsi="Times New Roman" w:eastAsia="宋体" w:cs="Times New Roman"/>
                                    <w:lang w:eastAsia="zh-CN"/>
                                  </w:rPr>
                                  <w:t>主任</w:t>
                                </w:r>
                              </w:p>
                              <w:p w14:paraId="46D0C3D9">
                                <w:pPr>
                                  <w:jc w:val="center"/>
                                  <w:rPr>
                                    <w:rFonts w:hint="eastAsia" w:ascii="Times New Roman" w:hAnsi="Times New Roman" w:eastAsia="宋体" w:cs="Times New Roman"/>
                                    <w:lang w:eastAsia="zh-CN"/>
                                  </w:rPr>
                                </w:pPr>
                              </w:p>
                              <w:p w14:paraId="354B6A5D">
                                <w:pPr>
                                  <w:jc w:val="center"/>
                                  <w:rPr>
                                    <w:rFonts w:hint="eastAsia" w:ascii="Times New Roman" w:hAnsi="Times New Roman" w:eastAsia="宋体" w:cs="Times New Roman"/>
                                    <w:lang w:eastAsia="zh-CN"/>
                                  </w:rPr>
                                </w:pPr>
                              </w:p>
                            </w:txbxContent>
                          </wps:txbx>
                          <wps:bodyPr lIns="18000" tIns="144018" rIns="18000" bIns="45720" upright="0"/>
                        </wps:wsp>
                        <wps:wsp>
                          <wps:cNvPr id="81" name="直接连接符 81"/>
                          <wps:cNvCnPr/>
                          <wps:spPr>
                            <a:xfrm>
                              <a:off x="21871" y="150451"/>
                              <a:ext cx="335" cy="1"/>
                            </a:xfrm>
                            <a:prstGeom prst="line">
                              <a:avLst/>
                            </a:prstGeom>
                            <a:ln w="6350" cap="flat" cmpd="sng">
                              <a:solidFill>
                                <a:srgbClr val="000000"/>
                              </a:solidFill>
                              <a:prstDash val="solid"/>
                              <a:headEnd type="none" w="med" len="med"/>
                              <a:tailEnd type="none" w="med" len="med"/>
                            </a:ln>
                          </wps:spPr>
                          <wps:bodyPr upright="0"/>
                        </wps:wsp>
                        <wps:wsp>
                          <wps:cNvPr id="82" name="矩形 82"/>
                          <wps:cNvSpPr/>
                          <wps:spPr>
                            <a:xfrm>
                              <a:off x="19304" y="151371"/>
                              <a:ext cx="2268" cy="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BB25BF2">
                                <w:pPr>
                                  <w:jc w:val="center"/>
                                  <w:rPr>
                                    <w:rFonts w:hint="eastAsia" w:ascii="Times New Roman" w:hAnsi="Times New Roman" w:eastAsia="宋体" w:cs="Times New Roman"/>
                                    <w:u w:val="none"/>
                                    <w:lang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w:t>
                                </w:r>
                                <w:r>
                                  <w:rPr>
                                    <w:rFonts w:hint="eastAsia" w:ascii="Times New Roman" w:hAnsi="Times New Roman" w:eastAsia="宋体" w:cs="Times New Roman"/>
                                    <w:color w:val="auto"/>
                                    <w:u w:val="none"/>
                                    <w:lang w:eastAsia="zh-CN"/>
                                  </w:rPr>
                                  <w:t>主任（</w:t>
                                </w:r>
                                <w:r>
                                  <w:rPr>
                                    <w:rFonts w:hint="eastAsia" w:ascii="Times New Roman" w:hAnsi="Times New Roman" w:eastAsia="宋体" w:cs="Times New Roman"/>
                                    <w:strike w:val="0"/>
                                    <w:dstrike w:val="0"/>
                                    <w:color w:val="auto"/>
                                    <w:u w:val="none"/>
                                    <w:lang w:val="en-US" w:eastAsia="zh-CN"/>
                                  </w:rPr>
                                  <w:t>区</w:t>
                                </w:r>
                                <w:r>
                                  <w:rPr>
                                    <w:rFonts w:hint="eastAsia" w:ascii="Times New Roman" w:hAnsi="Times New Roman" w:eastAsia="宋体" w:cs="Times New Roman"/>
                                    <w:color w:val="auto"/>
                                    <w:u w:val="none"/>
                                    <w:lang w:val="en-US" w:eastAsia="zh-CN"/>
                                  </w:rPr>
                                  <w:t>长</w:t>
                                </w:r>
                                <w:r>
                                  <w:rPr>
                                    <w:rFonts w:hint="eastAsia" w:ascii="Times New Roman" w:hAnsi="Times New Roman" w:eastAsia="宋体" w:cs="Times New Roman"/>
                                    <w:color w:val="auto"/>
                                    <w:u w:val="none"/>
                                    <w:lang w:eastAsia="zh-CN"/>
                                  </w:rPr>
                                  <w:t>）</w:t>
                                </w:r>
                              </w:p>
                            </w:txbxContent>
                          </wps:txbx>
                          <wps:bodyPr lIns="91440" tIns="144018" rIns="91440" bIns="45720" upright="0"/>
                        </wps:wsp>
                        <wps:wsp>
                          <wps:cNvPr id="83" name="直接连接符 83"/>
                          <wps:cNvCnPr/>
                          <wps:spPr>
                            <a:xfrm>
                              <a:off x="20512" y="152142"/>
                              <a:ext cx="3" cy="332"/>
                            </a:xfrm>
                            <a:prstGeom prst="line">
                              <a:avLst/>
                            </a:prstGeom>
                            <a:ln w="12700" cap="flat" cmpd="sng">
                              <a:solidFill>
                                <a:srgbClr val="000000"/>
                              </a:solidFill>
                              <a:prstDash val="solid"/>
                              <a:headEnd type="none" w="med" len="med"/>
                              <a:tailEnd type="none" w="med" len="med"/>
                            </a:ln>
                          </wps:spPr>
                          <wps:bodyPr upright="0"/>
                        </wps:wsp>
                      </wpg:grpSp>
                    </wpg:wgp>
                  </a:graphicData>
                </a:graphic>
              </wp:anchor>
            </w:drawing>
          </mc:Choice>
          <mc:Fallback>
            <w:pict>
              <v:group id="_x0000_s1026" o:spid="_x0000_s1026" o:spt="203" style="position:absolute;left:0pt;margin-left:21.8pt;margin-top:2.5pt;height:329.25pt;width:521.2pt;z-index:251662336;mso-width-relative:page;mso-height-relative:page;" coordorigin="19304,146461" coordsize="8725,6262" o:gfxdata="UEsDBAoAAAAAAIdO4kAAAAAAAAAAAAAAAAAEAAAAZHJzL1BLAwQUAAAACACHTuJAiFISsdkAAAAJ&#10;AQAADwAAAGRycy9kb3ducmV2LnhtbE2PQUvDQBCF74L/YRnBm92NMaHETIoU9VQEW0G8bbPTJDS7&#10;G7LbpP33Tk96m8d7vPleuTrbXkw0hs47hGShQJCrvelcg/C1e3tYgghRO6N77wjhQgFW1e1NqQvj&#10;Z/dJ0zY2gktcKDRCG+NQSBnqlqwOCz+QY+/gR6sjy7GRZtQzl9tePiqVS6s7xx9aPdC6pfq4PVmE&#10;91nPL2nyOm2Oh/XlZ5d9fG8SQry/S9QziEjn+BeGKz6jQ8VMe39yJoge4SnNOYmQ8aKrrZY5X3uE&#10;PE8zkFUp/y+ofgFQSwMEFAAAAAgAh07iQJGZoBF7BwAAq0QAAA4AAABkcnMvZTJvRG9jLnhtbO1c&#10;y47jRBTdI/EPlvdM/LYTdXoW3TMDEoIRA+yrbScx8ktld6d7jxArhNiCQEI8hASsZocQX9P0fAb3&#10;1iOOnbjjzDDdzsiz6HFcSaV8fercc0+Vc/TwMomVi5AWUZZOVf2Bpiph6mdBlM6n6icfP37HU5Wi&#10;JGlA4iwNp+pVWKgPj99+62iZT0IjW2RxEFIFOkmLyTKfqouyzCejUeEvwoQUD7I8TKFxltGElPCS&#10;zkcBJUvoPYlHhqY5o2VGg5xmflgUcPaUN6qiR9qlw2w2i/zwNPPPkzAtea80jEkJl1QsorxQj9lo&#10;Z7PQLz+czYqwVOKpCldasr/wJXB8hn9Hx0dkMqckX0S+GALpMoTGNSUkSuFLV12dkpIo5zTa6CqJ&#10;fJoV2ax84GfJiF8Iiwhcha41YvOEZuc5u5b5ZDnPV0GHG9WI+kt3639w8ZQqUTBVPVtVUpLAHb/5&#10;6/Prr79U4AREZ5nPJ/CmJzR/lj+l4sScv8ILvpzRBP+HS1EuWVyvVnENL0vFh5OOo48NC0LuQ5ul&#10;e7rlsr7JxF/A7cHP6WNTs1QF2nXLsRyd3xh/8Uh04bkGjA8/7xiOga0j+d0jHOJqRMscYFlUsSpe&#10;LVbPFiQP2S0oMAwiVvoqVD/8dv33jwobLn4zvGUVpmJSQMS2xMgwdMMU1+pqlsOvVQbLHmsOv1Lb&#10;sN3alZJJTovySZglCh5MVQr4ZrAjF+8XJQ+KfAt+cZo9juIYzpNJnNZOQPTwDMRODhOPysuzS3aL&#10;i8lZFlzB1Z7nNJov2LTB7kV0OSxYzF8zKAETdVBaGJE9QbkdXDLgrqGPV9Ay+c3ojMvND98nLg0Z&#10;revvvnjx6zc3HJ1suuyBTs+U6KxmogyWqRtiHtsAU4SEnIab4MzO0+CjGkIRgvNA3FESfKYqsyQG&#10;vr0gsaI7jiPhzuDM+l5Hc5HFUYCAxm4KOj87iakCH52qj9k/MZza2+JUWQKnGK6GwyaQr2aQJ+Aw&#10;yYHzinTOpk/tI7WeNfZvW884slNSLPgIWA8cO4uQBI/SQCmvciDTFJKoimNIwkBV4hByLh5B5Mik&#10;JFHc5Z2vPlnvgBMBM2Kmfvv8369+vvnzj+ufnr/453s8/v0XhU0sAcKTVGQSyT0VhkQaMTQLuE+k&#10;A1dvUCTAHDPBeLwDgUVJCbLXSZamgMOM6reR5QFBhVCaLRmq4rkAFRzw2biF1ndy+V3AY8VNNwwf&#10;a8hY56cWaCizOMrfhYnMbmAFEguYm2sGV2fdkIlkKsO0AZKIE5ad23kqjmCG4nRsSaIHhIt2stlO&#10;IX0Ahg31xm3EAe0s4zNxdRs8Pt2Ah62DUEMA2AbSCePcFTw8CQ+ZdKSSlSlHaKyBRFBvdRCEd0Ai&#10;Nkx3jpWawIHTFUQ66G/T0oTCsUGLM3xVvDEoHCmxBoUj9Iqo+hyQkOtMVaUwaKkA2MJRmGFk4tK9&#10;sWQm3bZFLSyZCVowa5nG/5K3HNN+45RvH9IWWBRtYFh3AzqBwYOCn6UpAEMjTZmmsD0GMGCp2VNx&#10;C45UGxg6iNs6M3hC0tq65wo3QjLDAIaqeu4xGBqV8Fqa6FAEs0pnQ8oCMYBM5hzhAiXUpCwoFp4y&#10;GNZetdAZEkb+Wjxjp7Iytxok0L6XhtBsdOI4JDSog+uQEBrC3AGJobjpT3HjVAswDYcEWnZCo403&#10;XJlONMcUy10ynRiYalBq7gBJN4Nk4I3XxBsgDluqDmZ/dvdUmaDgjKFZFqObquwVa06mx8rhIYls&#10;Lo71ouoAU7wFDKxw2AsMsgTVvKbBPgjNgxCaDed0TWh28EzrVQeUGowZrLGrNQ2xoQRdrdn1uOpY&#10;WaN8faW5/uase6QtrkTLKoutQX2BQtMaj/mmkCptyMrDHZbiDmYpzm31MaFlp9Bs8IaQl9bY0phF&#10;VUFD+pgaQ96gKPqpKNxWHxNa9gXDKolYsJmrXpAOSeQAkojb6mNCy04wtJWgHjgfPH3YUI3WYDGU&#10;oIcgNFEcbq86uEO9T9WBVjkDg+fpg73dujmsv0LTbfiYVdUBLTs5oq4e0PJiYHCRCGrMINQDbN1g&#10;5tcgH3oqH1pNS77F+6WoYRMNgyFxEHmisir5zmNeFQoM7N6YA/u0TbEUbrnOuOFDGIYDhgf61S7H&#10;Vjsn7NoX377ft1c7iZOoDCljxfvbUxy/l8Jy2Fi38PmNkr3AY9g1pdD1pjP2ArbZ4apU+1MDd7BJ&#10;zG31SKFlZ4JqE7Eojblu0Tiqq0J3ELEHQU4Nt7RpkLkdPNMWg8xCR4WDw/IaolboGJwWgL12yhpW&#10;YvuzEotrpqLeEXls3TztlsdWNa++YZkOeeweno3heUz34HkemcdEsuJpTLT0J415MM4aCOFElb06&#10;gRCfa0NaAgPfbpizg5i6jwe0toCwLqb6h8JWe9jb3x6GvjgcrSYch/ruECSUV9nDPC/CiT0pST7k&#10;besmX19Yk9FDXry3vHhI9R0obJkYG/vkuPbubjlpNu6cZZRk6BbDcgVH+Bb2GMauLZTddse9kU8g&#10;79gRVf0wA/vlAPYbFqwEEr+3gT+Ssf6avav6jZHj/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tCQAAW0NvbnRlbnRfVHlwZXNdLnhtbFBLAQIU&#10;AAoAAAAAAIdO4kAAAAAAAAAAAAAAAAAGAAAAAAAAAAAAEAAAAM8IAABfcmVscy9QSwECFAAUAAAA&#10;CACHTuJAihRmPNEAAACUAQAACwAAAAAAAAABACAAAADzCAAAX3JlbHMvLnJlbHNQSwECFAAKAAAA&#10;AACHTuJAAAAAAAAAAAAAAAAABAAAAAAAAAAAABAAAAAAAAAAZHJzL1BLAQIUABQAAAAIAIdO4kCI&#10;UhKx2QAAAAkBAAAPAAAAAAAAAAEAIAAAACIAAABkcnMvZG93bnJldi54bWxQSwECFAAUAAAACACH&#10;TuJAkZmgEXsHAACrRAAADgAAAAAAAAABACAAAAAoAQAAZHJzL2Uyb0RvYy54bWxQSwUGAAAAAAYA&#10;BgBZAQAAFQsAAAAA&#10;">
                <o:lock v:ext="edit" aspectratio="f"/>
                <v:rect id="_x0000_s1026" o:spid="_x0000_s1026" o:spt="1" style="position:absolute;left:22123;top:147046;height:5257;width:5906;"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6EFEA9E6">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接收、处理灾情</w:t>
                        </w:r>
                      </w:p>
                      <w:p w14:paraId="70745E04">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与受灾地区保持联系，随时掌握灾情发展变化</w:t>
                        </w:r>
                      </w:p>
                      <w:p w14:paraId="3ECF18B3">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及时与</w:t>
                        </w:r>
                        <w:r>
                          <w:rPr>
                            <w:rFonts w:hint="eastAsia" w:ascii="Times New Roman" w:hAnsi="Times New Roman" w:eastAsia="宋体" w:cs="Times New Roman"/>
                            <w:strike w:val="0"/>
                            <w:dstrike w:val="0"/>
                            <w:u w:val="none"/>
                            <w:lang w:val="en-US" w:eastAsia="zh-CN"/>
                          </w:rPr>
                          <w:t>区</w:t>
                        </w:r>
                        <w:r>
                          <w:rPr>
                            <w:rFonts w:hint="eastAsia" w:ascii="宋体" w:hAnsi="宋体" w:eastAsia="宋体" w:cs="宋体"/>
                            <w:u w:val="none"/>
                            <w:lang w:eastAsia="zh-CN"/>
                          </w:rPr>
                          <w:t>级涉灾部门沟通，收集、整理多源信息</w:t>
                        </w:r>
                      </w:p>
                      <w:p w14:paraId="3C847CE3">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综合灾情信息，向</w:t>
                        </w:r>
                        <w:r>
                          <w:rPr>
                            <w:rFonts w:hint="eastAsia" w:ascii="Times New Roman" w:hAnsi="Times New Roman" w:eastAsia="宋体" w:cs="Times New Roman"/>
                            <w:strike w:val="0"/>
                            <w:dstrike w:val="0"/>
                            <w:u w:val="none"/>
                            <w:lang w:val="en-US" w:eastAsia="zh-CN"/>
                          </w:rPr>
                          <w:t>区</w:t>
                        </w:r>
                        <w:r>
                          <w:rPr>
                            <w:rFonts w:hint="eastAsia" w:ascii="宋体" w:hAnsi="宋体" w:eastAsia="宋体" w:cs="宋体"/>
                            <w:u w:val="none"/>
                            <w:lang w:eastAsia="zh-CN"/>
                          </w:rPr>
                          <w:t>政府和</w:t>
                        </w:r>
                        <w:r>
                          <w:rPr>
                            <w:rFonts w:hint="eastAsia" w:ascii="宋体" w:hAnsi="宋体" w:eastAsia="宋体" w:cs="宋体"/>
                            <w:strike w:val="0"/>
                            <w:dstrike w:val="0"/>
                            <w:u w:val="none"/>
                            <w:lang w:val="en-US" w:eastAsia="zh-CN"/>
                          </w:rPr>
                          <w:t>市应急管理局</w:t>
                        </w:r>
                        <w:r>
                          <w:rPr>
                            <w:rFonts w:hint="eastAsia" w:ascii="宋体" w:hAnsi="宋体" w:eastAsia="宋体" w:cs="宋体"/>
                            <w:u w:val="none"/>
                            <w:lang w:eastAsia="zh-CN"/>
                          </w:rPr>
                          <w:t>报送灾情</w:t>
                        </w:r>
                      </w:p>
                      <w:p w14:paraId="5065F938">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开展灾情会商研判和灾区需求评估</w:t>
                        </w:r>
                      </w:p>
                      <w:p w14:paraId="3E2741F9">
                        <w:pPr>
                          <w:numPr>
                            <w:ilvl w:val="0"/>
                            <w:numId w:val="2"/>
                          </w:numPr>
                          <w:ind w:left="420" w:hanging="420"/>
                          <w:rPr>
                            <w:rFonts w:ascii="Times New Roman" w:hAnsi="Times New Roman" w:eastAsia="宋体" w:cs="Times New Roman"/>
                            <w:u w:val="none"/>
                          </w:rPr>
                        </w:pPr>
                        <w:r>
                          <w:rPr>
                            <w:rFonts w:hint="eastAsia" w:ascii="宋体" w:hAnsi="宋体" w:eastAsia="宋体" w:cs="宋体"/>
                            <w:u w:val="none"/>
                            <w:lang w:eastAsia="zh-CN"/>
                          </w:rPr>
                          <w:t>提出响应建议，做好救灾应急响应准备</w:t>
                        </w:r>
                      </w:p>
                      <w:p w14:paraId="3FA52FF5">
                        <w:pPr>
                          <w:keepNext w:val="0"/>
                          <w:keepLines w:val="0"/>
                          <w:pageBreakBefore w:val="0"/>
                          <w:widowControl w:val="0"/>
                          <w:numPr>
                            <w:ilvl w:val="0"/>
                            <w:numId w:val="0"/>
                          </w:numPr>
                          <w:kinsoku/>
                          <w:wordWrap/>
                          <w:overflowPunct/>
                          <w:topLinePunct w:val="0"/>
                          <w:autoSpaceDE/>
                          <w:autoSpaceDN/>
                          <w:bidi w:val="0"/>
                          <w:adjustRightInd/>
                          <w:snapToGrid/>
                          <w:spacing w:line="272" w:lineRule="exact"/>
                          <w:ind w:left="0" w:firstLine="0"/>
                          <w:textAlignment w:val="auto"/>
                          <w:rPr>
                            <w:rFonts w:ascii="Times New Roman" w:hAnsi="Times New Roman" w:eastAsia="宋体" w:cs="Times New Roman"/>
                            <w:u w:val="none"/>
                          </w:rPr>
                        </w:pPr>
                      </w:p>
                      <w:p w14:paraId="21476C96">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0" w:hanging="420"/>
                          <w:textAlignment w:val="auto"/>
                          <w:rPr>
                            <w:rFonts w:ascii="Times New Roman" w:hAnsi="Times New Roman" w:eastAsia="宋体" w:cs="Times New Roman"/>
                            <w:u w:val="none"/>
                          </w:rPr>
                        </w:pPr>
                        <w:r>
                          <w:rPr>
                            <w:rFonts w:hint="eastAsia" w:ascii="Times New Roman" w:hAnsi="Times New Roman" w:eastAsia="宋体" w:cs="Times New Roman"/>
                            <w:u w:val="none"/>
                            <w:lang w:eastAsia="zh-CN"/>
                          </w:rPr>
                          <w:t>审核灾害程度和响应建议</w:t>
                        </w:r>
                      </w:p>
                      <w:p w14:paraId="52D2E94D">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0" w:hanging="420"/>
                          <w:textAlignment w:val="auto"/>
                          <w:rPr>
                            <w:rFonts w:ascii="Times New Roman" w:hAnsi="Times New Roman" w:eastAsia="宋体" w:cs="Times New Roman"/>
                            <w:u w:val="none"/>
                          </w:rPr>
                        </w:pPr>
                        <w:r>
                          <w:rPr>
                            <w:rFonts w:hint="eastAsia" w:ascii="Times New Roman" w:hAnsi="Times New Roman" w:eastAsia="宋体" w:cs="Times New Roman"/>
                            <w:u w:val="none"/>
                            <w:lang w:val="en-US" w:eastAsia="zh-CN"/>
                          </w:rPr>
                          <w:t>向</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w:t>
                        </w:r>
                        <w:r>
                          <w:rPr>
                            <w:rFonts w:hint="eastAsia" w:ascii="Times New Roman" w:hAnsi="Times New Roman" w:eastAsia="宋体" w:cs="Times New Roman"/>
                            <w:color w:val="auto"/>
                            <w:u w:val="none"/>
                            <w:lang w:val="en-US" w:eastAsia="zh-CN"/>
                          </w:rPr>
                          <w:t>第一</w:t>
                        </w:r>
                        <w:r>
                          <w:rPr>
                            <w:rFonts w:hint="eastAsia" w:ascii="Times New Roman" w:hAnsi="Times New Roman" w:eastAsia="宋体" w:cs="Times New Roman"/>
                            <w:color w:val="auto"/>
                            <w:u w:val="none"/>
                            <w:lang w:eastAsia="zh-CN"/>
                          </w:rPr>
                          <w:t>副</w:t>
                        </w:r>
                        <w:r>
                          <w:rPr>
                            <w:rFonts w:hint="eastAsia" w:ascii="Times New Roman" w:hAnsi="Times New Roman" w:eastAsia="宋体" w:cs="Times New Roman"/>
                            <w:color w:val="auto"/>
                            <w:u w:val="none"/>
                          </w:rPr>
                          <w:t>主</w:t>
                        </w:r>
                        <w:r>
                          <w:rPr>
                            <w:rFonts w:hint="eastAsia" w:ascii="Times New Roman" w:hAnsi="Times New Roman" w:eastAsia="宋体" w:cs="Times New Roman"/>
                            <w:u w:val="none"/>
                          </w:rPr>
                          <w:t>任</w:t>
                        </w:r>
                        <w:r>
                          <w:rPr>
                            <w:rFonts w:hint="eastAsia" w:ascii="Times New Roman" w:hAnsi="Times New Roman" w:eastAsia="宋体" w:cs="Times New Roman"/>
                            <w:u w:val="none"/>
                            <w:lang w:val="en-US" w:eastAsia="zh-CN"/>
                          </w:rPr>
                          <w:t>报告</w:t>
                        </w:r>
                      </w:p>
                      <w:p w14:paraId="1CFE205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imes New Roman" w:hAnsi="Times New Roman" w:eastAsia="宋体" w:cs="Times New Roman"/>
                            <w:u w:val="none"/>
                            <w:lang w:val="en-US" w:eastAsia="zh-CN"/>
                          </w:rPr>
                        </w:pPr>
                      </w:p>
                      <w:p w14:paraId="34BDD2A2">
                        <w:pPr>
                          <w:pStyle w:val="13"/>
                          <w:keepNext w:val="0"/>
                          <w:keepLines w:val="0"/>
                          <w:pageBreakBefore w:val="0"/>
                          <w:widowControl w:val="0"/>
                          <w:kinsoku/>
                          <w:wordWrap/>
                          <w:overflowPunct/>
                          <w:topLinePunct w:val="0"/>
                          <w:autoSpaceDE/>
                          <w:autoSpaceDN/>
                          <w:bidi w:val="0"/>
                          <w:adjustRightInd/>
                          <w:snapToGrid/>
                          <w:spacing w:line="230" w:lineRule="exact"/>
                          <w:textAlignment w:val="auto"/>
                          <w:rPr>
                            <w:rFonts w:hint="eastAsia" w:ascii="Times New Roman" w:hAnsi="Times New Roman"/>
                            <w:u w:val="none"/>
                            <w:lang w:val="en-US" w:eastAsia="zh-CN"/>
                          </w:rPr>
                        </w:pPr>
                      </w:p>
                      <w:p w14:paraId="5E6BBBB1">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复核灾害程度和响应建议</w:t>
                        </w:r>
                      </w:p>
                      <w:p w14:paraId="0F0657E5">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向</w:t>
                        </w:r>
                        <w:r>
                          <w:rPr>
                            <w:rFonts w:hint="eastAsia" w:ascii="Times New Roman" w:hAnsi="Times New Roman" w:eastAsia="宋体" w:cs="Times New Roman"/>
                            <w:strike w:val="0"/>
                            <w:dstrike w:val="0"/>
                            <w:u w:val="none"/>
                            <w:lang w:val="en-US" w:eastAsia="zh-CN"/>
                          </w:rPr>
                          <w:t>区委、区政府</w:t>
                        </w:r>
                        <w:r>
                          <w:rPr>
                            <w:rFonts w:hint="eastAsia" w:ascii="Times New Roman" w:hAnsi="Times New Roman" w:eastAsia="宋体" w:cs="Times New Roman"/>
                            <w:u w:val="none"/>
                            <w:lang w:val="en-US" w:eastAsia="zh-CN"/>
                          </w:rPr>
                          <w:t>报告</w:t>
                        </w:r>
                      </w:p>
                      <w:p w14:paraId="78EDB5A4">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Times New Roman" w:hAnsi="Times New Roman" w:eastAsia="宋体" w:cs="Times New Roman"/>
                            <w:u w:val="none"/>
                            <w:lang w:val="en-US" w:eastAsia="zh-CN"/>
                          </w:rPr>
                        </w:pPr>
                      </w:p>
                      <w:p w14:paraId="5E8403E1">
                        <w:pPr>
                          <w:pStyle w:val="13"/>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imes New Roman" w:hAnsi="Times New Roman"/>
                            <w:u w:val="none"/>
                            <w:lang w:val="en-US" w:eastAsia="zh-CN"/>
                          </w:rPr>
                        </w:pPr>
                      </w:p>
                      <w:p w14:paraId="07A97A6A">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审定灾害程度和响应建议</w:t>
                        </w:r>
                      </w:p>
                      <w:p w14:paraId="764FB903">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hanging="420"/>
                          <w:jc w:val="both"/>
                          <w:textAlignment w:val="auto"/>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决定启动一级应急响应，向市安防委报告</w:t>
                        </w:r>
                      </w:p>
                    </w:txbxContent>
                  </v:textbox>
                </v:rect>
                <v:group id="_x0000_s1026" o:spid="_x0000_s1026" o:spt="203" style="position:absolute;left:19304;top:146461;height:6263;width:7219;" coordorigin="19304,146461" coordsize="7219,6263"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22833;top:146461;height:506;width:3120;" fillcolor="#FFFFFF" filled="t" stroked="t" coordsize="21600,21600" arcsize="0.166666666666667" o:gfxdata="UEsDBAoAAAAAAIdO4kAAAAAAAAAAAAAAAAAEAAAAZHJzL1BLAwQUAAAACACHTuJAFhEO2L0AAADa&#10;AAAADwAAAGRycy9kb3ducmV2LnhtbEWPQWvCQBSE70L/w/IEL9Js4qENMasHZYu3oi20x2f2mQSz&#10;b9Pdrdp/7xYKPQ4z8w1Tr292EBfyoXesoMhyEMSNMz23Ct7f9GMJIkRkg4NjUvBDAdarh0mNlXFX&#10;3tPlEFuRIBwqVNDFOFZShqYjiyFzI3HyTs5bjEn6VhqP1wS3g1zk+ZO02HNa6HCkTUfN+fBtFbSl&#10;fn3mT13qj377QnONxXH7pdRsWuRLEJFu8T/8194ZBQv4vZJugF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EQ7YvQAA&#10;ANo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175BCCB3">
                          <w:pPr>
                            <w:jc w:val="center"/>
                            <w:rPr>
                              <w:rFonts w:hint="eastAsia"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eastAsia="zh-CN"/>
                            </w:rPr>
                            <w:t>灾害发生</w:t>
                          </w:r>
                        </w:p>
                        <w:p w14:paraId="550FE79A">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应</w:t>
                          </w:r>
                        </w:p>
                        <w:p w14:paraId="50B62191">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应</w:t>
                          </w:r>
                        </w:p>
                        <w:p w14:paraId="60EACFEF">
                          <w:pPr>
                            <w:jc w:val="center"/>
                            <w:rPr>
                              <w:rFonts w:hint="eastAsia" w:ascii="Times New Roman" w:hAnsi="Times New Roman" w:eastAsia="宋体" w:cs="Times New Roman"/>
                              <w:color w:val="auto"/>
                              <w:u w:val="none"/>
                              <w:lang w:eastAsia="zh-CN"/>
                            </w:rPr>
                          </w:pPr>
                        </w:p>
                      </w:txbxContent>
                    </v:textbox>
                  </v:roundrect>
                  <v:shape id="_x0000_s1026" o:spid="_x0000_s1026" o:spt="32" type="#_x0000_t32" style="position:absolute;left:20457;top:146716;height:996;width:2;" filled="f" stroked="t" coordsize="21600,21600" o:gfxdata="UEsDBAoAAAAAAIdO4kAAAAAAAAAAAAAAAAAEAAAAZHJzL1BLAwQUAAAACACHTuJAlguOQL8AAADa&#10;AAAADwAAAGRycy9kb3ducmV2LnhtbEWPT2vCQBTE74V+h+UVeqsbrYqk2QgVCi2CoakHvT2zL39I&#10;9m3IbjV++25B8DjMzG+YZD2aTpxpcI1lBdNJBIK4sLrhSsH+5+NlBcJ5ZI2dZVJwJQfr9PEhwVjb&#10;C3/TOfeVCBB2MSqove9jKV1Rk0E3sT1x8Eo7GPRBDpXUA14C3HRyFkVLabDhsFBjT5uaijb/NQpO&#10;2X45/zru3nfzMhsP5aLctm2m1PPTNHoD4Wn09/Ct/akVvML/lXADZ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LjkC/&#10;AAAA2gAAAA8AAAAAAAAAAQAgAAAAIgAAAGRycy9kb3ducmV2LnhtbFBLAQIUABQAAAAIAIdO4kAz&#10;LwWeOwAAADkAAAAQAAAAAAAAAAEAIAAAAA4BAABkcnMvc2hhcGV4bWwueG1sUEsFBgAAAAAGAAYA&#10;WwEAALgDAAAAAA==&#10;">
                    <v:fill on="f" focussize="0,0"/>
                    <v:stroke weight="1pt" color="#000000" joinstyle="round" endarrow="open" endarrowwidth="wide" endarrowlength="long"/>
                    <v:imagedata o:title=""/>
                    <o:lock v:ext="edit" aspectratio="f"/>
                  </v:shape>
                  <v:line id="_x0000_s1026" o:spid="_x0000_s1026" o:spt="20" style="position:absolute;left:20449;top:146712;flip:x;height:1;width:2353;" filled="f" stroked="t" coordsize="21600,21600" o:gfxdata="UEsDBAoAAAAAAIdO4kAAAAAAAAAAAAAAAAAEAAAAZHJzL1BLAwQUAAAACACHTuJA9jSKFL0AAADb&#10;AAAADwAAAGRycy9kb3ducmV2LnhtbEWPT4vCMBTE74LfITxhb5pWUZeuaQ+6giBF/HPx9mjetmWb&#10;l9Jkq/vtjSB4HGbmN8wqu5tG9NS52rKCeBKBIC6srrlUcDlvx58gnEfW2FgmBf/kIEuHgxUm2t74&#10;SP3JlyJA2CWooPK+TaR0RUUG3cS2xMH7sZ1BH2RXSt3hLcBNI6dRtJAGaw4LFba0rqj4Pf0ZBX2c&#10;82H3fbWbPeblPM71tVh6pT5GcfQFwtPdv8Ov9k4rmE3h+SX8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NIoU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shape id="_x0000_s1026" o:spid="_x0000_s1026" o:spt="32" type="#_x0000_t32" style="position:absolute;left:20511;top:152457;flip:y;height:7;width:2853;" filled="f" stroked="t" coordsize="21600,21600" o:gfxdata="UEsDBAoAAAAAAIdO4kAAAAAAAAAAAAAAAAAEAAAAZHJzL1BLAwQUAAAACACHTuJADoqm7bkAAADb&#10;AAAADwAAAGRycy9kb3ducmV2LnhtbEVPz2vCMBS+D/wfwhN2m4kDx6xG0UHByw6t4vnRPNti81KT&#10;1Hb//XIY7Pjx/d7uJ9uJJ/nQOtawXCgQxJUzLdcaLuf87RNEiMgGO8ek4YcC7Hezly1mxo1c0LOM&#10;tUghHDLU0MTYZ1KGqiGLYeF64sTdnLcYE/S1NB7HFG47+a7Uh7TYcmposKevhqp7OVgN8TAYVdzX&#10;+fB99pN/XIfjVZHWr/Ol2oCINMV/8Z/7ZDSs0tj0Jf0Auf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6Kpu25AAAA2wAA&#10;AA8AAAAAAAAAAQAgAAAAIgAAAGRycy9kb3ducmV2LnhtbFBLAQIUABQAAAAIAIdO4kAzLwWeOwAA&#10;ADkAAAAQAAAAAAAAAAEAIAAAAAgBAABkcnMvc2hhcGV4bWwueG1sUEsFBgAAAAAGAAYAWwEAALID&#10;AAAAAA==&#10;">
                    <v:fill on="f" focussize="0,0"/>
                    <v:stroke weight="1pt" color="#000000" joinstyle="round" endarrow="open" endarrowwidth="wide" endarrowlength="long"/>
                    <v:imagedata o:title=""/>
                    <o:lock v:ext="edit" aspectratio="f"/>
                  </v:shape>
                  <v:roundrect id="_x0000_s1026" o:spid="_x0000_s1026" o:spt="2" style="position:absolute;left:23403;top:152218;height:506;width:3120;" fillcolor="#FFFFFF" filled="t" stroked="t" coordsize="21600,21600" arcsize="0.166666666666667" o:gfxdata="UEsDBAoAAAAAAIdO4kAAAAAAAAAAAAAAAAAEAAAAZHJzL1BLAwQUAAAACACHTuJAOh/tlr0AAADb&#10;AAAADwAAAGRycy9kb3ducmV2LnhtbEWPT2vCQBTE70K/w/IEL6KbCLYxdfVQWfFWagU9PrOvSTD7&#10;NmbXf9++Wyh4HGbmN8x8ebeNuFLna8cK0nECgrhwpuZSwe5bjzIQPiAbbByTggd5WC5eenPMjbvx&#10;F123oRQRwj5HBVUIbS6lLyqy6MeuJY7ej+sshii7UpoObxFuGzlJkldpsea4UGFLHxUVp+3FKigz&#10;/fnGB53pfb1a01BjelydlRr00+QdRKB7eIb/2xujYDqDvy/xB8j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H+2WvQAA&#10;ANs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354B9DB7">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eastAsia="zh-CN"/>
                            </w:rPr>
                            <w:t>启动</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color w:val="auto"/>
                              <w:u w:val="none"/>
                              <w:lang w:eastAsia="zh-CN"/>
                            </w:rPr>
                            <w:t>级</w:t>
                          </w:r>
                          <w:r>
                            <w:rPr>
                              <w:rFonts w:hint="eastAsia" w:ascii="Times New Roman" w:hAnsi="Times New Roman" w:eastAsia="宋体" w:cs="Times New Roman"/>
                              <w:lang w:val="en-US" w:eastAsia="zh-CN"/>
                            </w:rPr>
                            <w:t>一</w:t>
                          </w:r>
                          <w:r>
                            <w:rPr>
                              <w:rFonts w:hint="eastAsia" w:ascii="Times New Roman" w:hAnsi="Times New Roman" w:eastAsia="宋体" w:cs="Times New Roman"/>
                              <w:color w:val="auto"/>
                              <w:u w:val="none"/>
                              <w:lang w:val="en-US" w:eastAsia="zh-CN"/>
                            </w:rPr>
                            <w:t>级救灾应急响应</w:t>
                          </w:r>
                        </w:p>
                        <w:p w14:paraId="44B0BA54">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应</w:t>
                          </w:r>
                        </w:p>
                        <w:p w14:paraId="7FE1F61C">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应</w:t>
                          </w:r>
                        </w:p>
                        <w:p w14:paraId="5B1FE2EC">
                          <w:pPr>
                            <w:jc w:val="center"/>
                            <w:rPr>
                              <w:rFonts w:hint="eastAsia" w:ascii="Times New Roman" w:hAnsi="Times New Roman" w:eastAsia="宋体" w:cs="Times New Roman"/>
                              <w:color w:val="auto"/>
                              <w:u w:val="none"/>
                              <w:lang w:eastAsia="zh-CN"/>
                            </w:rPr>
                          </w:pPr>
                        </w:p>
                      </w:txbxContent>
                    </v:textbox>
                  </v:roundrect>
                  <v:line id="_x0000_s1026" o:spid="_x0000_s1026" o:spt="20" style="position:absolute;left:21891;top:151555;height:321;width:1;" filled="f" stroked="t" coordsize="21600,21600" o:gfxdata="UEsDBAoAAAAAAIdO4kAAAAAAAAAAAAAAAAAEAAAAZHJzL1BLAwQUAAAACACHTuJAsJ007rgAAADb&#10;AAAADwAAAGRycy9kb3ducmV2LnhtbEVPPWvDMBDdC/0P4grdGskFh+JEyVBwydKhael8WBfbxDoZ&#10;6Wql+fXRUOj4eN/b/cVPaqGYxsAWqpUBRdwFN3Jv4euzfXoBlQTZ4RSYLPxSgv3u/m6LjQuZP2g5&#10;Sq9KCKcGLQwic6N16gbymFZhJi7cKUSPUmDstYuYS7if9LMxa+1x5NIw4EyvA3Xn44+3wJV8TzlL&#10;XuK1fquruj2Y99bax4fKbEAJXeRf/Oc+OAvrsr58KT9A72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J007r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x0000_s1026" o:spid="_x0000_s1026" o:spt="20" style="position:absolute;left:21886;top:151557;height:1;width:335;" filled="f" stroked="t" coordsize="21600,21600" o:gfxdata="UEsDBAoAAAAAAIdO4kAAAAAAAAAAAAAAAAAEAAAAZHJzL1BLAwQUAAAACACHTuJA39GRdboAAADb&#10;AAAADwAAAGRycy9kb3ducmV2LnhtbEWPQUvEMBSE74L/ITzBm5tE6CJ1s3sQKnvx4CqeH82zLTYv&#10;JXk2q7/eCILHYWa+YXaHc5jVSilPkR3YjQFF3Ec/8eDg9aW7uQOVBdnjHJkcfFGGw/7yYoetj4Wf&#10;aT3JoCqEc4sORpGl1Tr3IwXMm7gQV+89poBSZRq0T1gqPMz61pitDjhxXRhxoYeR+o/TZ3DAVt7m&#10;UqSs6bt5bGzTHc1T59z1lTX3oITO8h/+ax+9g62F3y/1B+j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0ZF1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21889;top:151873;height:1;width:335;" filled="f" stroked="t" coordsize="21600,21600" o:gfxdata="UEsDBAoAAAAAAIdO4kAAAAAAAAAAAAAAAAAEAAAAZHJzL1BLAwQUAAAACACHTuJALwMPArsAAADb&#10;AAAADwAAAGRycy9kb3ducmV2LnhtbEWPQUsDMRSE74L/IbyCN5tsYYtsm/ZQWOnFg1U8PzbP3cXN&#10;y5I8N9VfbwTB4zAz3zD749VPaqGYxsAWqrUBRdwFN3Jv4fWlvX8AlQTZ4RSYLHxRguPh9maPjQuZ&#10;n2m5SK8KhFODFgaRudE6dQN5TOswExfvPUSPUmTstYuYC9xPemPMVnscuSwMONNpoO7j8uktcCVv&#10;U86Sl/hdP9ZV3Z7NU2vt3aoyO1BCV/kP/7XPzsJ2A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MPA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1558;top:151735;flip:y;height:2;width:312;" filled="f" stroked="t" coordsize="21600,21600" o:gfxdata="UEsDBAoAAAAAAIdO4kAAAAAAAAAAAAAAAAAEAAAAZHJzL1BLAwQUAAAACACHTuJA4SJC9r4AAADb&#10;AAAADwAAAGRycy9kb3ducmV2LnhtbEWPQWvCQBSE7wX/w/IEb3UTFZXoKmIrSKGUquD1kX0mMdm3&#10;Ibsm8d93C4Ueh5n5hllve1OJlhpXWFYQjyMQxKnVBWcKLufD6xKE88gaK8uk4EkOtpvByxoTbTv+&#10;pvbkMxEg7BJUkHtfJ1K6NCeDbmxr4uDdbGPQB9lkUjfYBbip5CSK5tJgwWEhx5r2OaXl6WEUfE2y&#10;af2uz+Xs8yM9Lpb92+76uCs1GsbRCoSn3v+H/9pHrWA+hd8v4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SJC9r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shape id="_x0000_s1026" o:spid="_x0000_s1026" o:spt="32" type="#_x0000_t32" style="position:absolute;left:20520;top:151049;height:332;width:3;" filled="f" stroked="t" coordsize="21600,21600" o:gfxdata="UEsDBAoAAAAAAIdO4kAAAAAAAAAAAAAAAAAEAAAAZHJzL1BLAwQUAAAACACHTuJApag+hb8AAADb&#10;AAAADwAAAGRycy9kb3ducmV2LnhtbEWPT2vCQBTE74V+h+UVvNWNEoOkroKCYBEMVQ/29sy+/CHZ&#10;tyG71fjtu4WCx2FmfsMsVoNpxY16V1tWMBlHIIhzq2suFZxP2/c5COeRNbaWScGDHKyWry8LTLW9&#10;8xfdjr4UAcIuRQWV910qpcsrMujGtiMOXmF7gz7IvpS6x3uAm1ZOoyiRBmsOCxV2tKkob44/RsE1&#10;Oyfx5/dhfYiLbLgUs2LfNJlSo7dJ9AHC0+Cf4f/2TitIYvj7En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oPoW/&#10;AAAA2wAAAA8AAAAAAAAAAQAgAAAAIgAAAGRycy9kb3ducmV2LnhtbFBLAQIUABQAAAAIAIdO4kAz&#10;LwWeOwAAADkAAAAQAAAAAAAAAAEAIAAAAA4BAABkcnMvc2hhcGV4bWwueG1sUEsFBgAAAAAGAAYA&#10;WwEAALgDAAAAAA==&#10;">
                    <v:fill on="f" focussize="0,0"/>
                    <v:stroke weight="1pt" color="#000000" joinstyle="round" endarrow="open" endarrowwidth="wide" endarrowlength="long"/>
                    <v:imagedata o:title=""/>
                    <o:lock v:ext="edit" aspectratio="f"/>
                  </v:shape>
                  <v:line id="_x0000_s1026" o:spid="_x0000_s1026" o:spt="20" style="position:absolute;left:21579;top:150630;flip:y;height:2;width:289;" filled="f" stroked="t" coordsize="21600,21600" o:gfxdata="UEsDBAoAAAAAAIdO4kAAAAAAAAAAAAAAAAAEAAAAZHJzL1BLAwQUAAAACACHTuJAAYd/Gb4AAADb&#10;AAAADwAAAGRycy9kb3ducmV2LnhtbEWPW4vCMBSE3xf8D+EIvq2pl1WpRhEvIAsiXsDXQ3Nsq81J&#10;aaLWf28WFnwcZuYbZjKrTSEeVLncsoJOOwJBnFidc6rgdFx/j0A4j6yxsEwKXuRgNm18TTDW9sl7&#10;ehx8KgKEXYwKMu/LWEqXZGTQtW1JHLyLrQz6IKtU6gqfAW4K2Y2igTSYc1jIsKRFRsntcDcKdt20&#10;V6708dbf/iab4ahezs/3q1KtZicag/BU+0/4v73RCgY/8Pcl/AA5f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Yd/Gb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line id="_x0000_s1026" o:spid="_x0000_s1026" o:spt="20" style="position:absolute;left:21873;top:150444;height:388;width:6;" filled="f" stroked="t" coordsize="21600,21600" o:gfxdata="UEsDBAoAAAAAAIdO4kAAAAAAAAAAAAAAAAAEAAAAZHJzL1BLAwQUAAAACACHTuJAUDgJAbsAAADb&#10;AAAADwAAAGRycy9kb3ducmV2LnhtbEWPQUvEMBSE74L/ITxhb25SoUXqZvcgVPbiwVU8P5pnW2xe&#10;SvJsVn+9WRA8DjPzDbM7nP2sVoppCmyh2hpQxH1wEw8W3l6723tQSZAdzoHJwjclOOyvr3bYupD5&#10;hdaTDKpAOLVoYRRZWq1TP5LHtA0LcfE+QvQoRcZBu4i5wP2s74xptMeJy8KICz2O1H+evrwFruR9&#10;zlnyGn/qp7qqu6N57qzd3FTmAZTQWf7Df+2js9A0cPlSfoD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gJA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1871;top:150816;height:1;width:335;" filled="f" stroked="t" coordsize="21600,21600" o:gfxdata="UEsDBAoAAAAAAIdO4kAAAAAAAAAAAAAAAAAEAAAAZHJzL1BLAwQUAAAACACHTuJAP3SsmrsAAADb&#10;AAAADwAAAGRycy9kb3ducmV2LnhtbEWPQUvEMBSE74L/ITxhb25SoavUze5BqOxlD66y50fzbIvN&#10;S0mezeqvN4LgcZiZb5jt/uIntVBMY2AL1dqAIu6CG7m38Pba3j6ASoLscApMFr4owX53fbXFxoXM&#10;L7ScpFcFwqlBC4PI3GiduoE8pnWYiYv3HqJHKTL22kXMBe4nfWfMRnscuSwMONPTQN3H6dNb4ErO&#10;U86Sl/hdP9dV3R7MsbV2dVOZR1BCF/kP/7UPzsLmH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3Ssm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1873;top:149708;height:1;width:335;" filled="f" stroked="t" coordsize="21600,21600" o:gfxdata="UEsDBAoAAAAAAIdO4kAAAAAAAAAAAAAAAAAEAAAAZHJzL1BLAwQUAAAACACHTuJATus46LgAAADb&#10;AAAADwAAAGRycy9kb3ducmV2LnhtbEVPPWvDMBDdC/0P4grdGskFh+JEyVBwydKhael8WBfbxDoZ&#10;6Wql+fXRUOj4eN/b/cVPaqGYxsAWqpUBRdwFN3Jv4euzfXoBlQTZ4RSYLPxSgv3u/m6LjQuZP2g5&#10;Sq9KCKcGLQwic6N16gbymFZhJi7cKUSPUmDstYuYS7if9LMxa+1x5NIw4EyvA3Xn44+3wJV8TzlL&#10;XuK1fquruj2Y99bax4fKbEAJXeRf/Oc+OAvrMrZ8KT9A72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us46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x0000_s1026" o:spid="_x0000_s1026" o:spt="32" type="#_x0000_t32" style="position:absolute;left:20502;top:149985;flip:x;height:276;width:2;" filled="f" stroked="t" coordsize="21600,21600" o:gfxdata="UEsDBAoAAAAAAIdO4kAAAAAAAAAAAAAAAAAEAAAAZHJzL1BLAwQUAAAACACHTuJAr6rJy7wAAADb&#10;AAAADwAAAGRycy9kb3ducmV2LnhtbEWPQWvCQBSE7wX/w/IEb3XXHkKNWaUtCF48RIvnR/Y1Ccm+&#10;TXc3Gv+9KxR6HGbmG6bYTbYXV/KhdaxhtVQgiCtnWq41fJ/3r+8gQkQ22DsmDXcKsNvOXgrMjbtx&#10;SddTrEWCcMhRQxPjkEsZqoYshqUbiJP347zFmKSvpfF4S3DbyzelMmmx5bTQ4EBfDVXdabQa4sdo&#10;VNmt9+Px7Cf/exk/L4q0XsxXagMi0hT/w3/tg9GQreH5Jf0AuX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ycu8AAAA&#10;2wAAAA8AAAAAAAAAAQAgAAAAIgAAAGRycy9kb3ducmV2LnhtbFBLAQIUABQAAAAIAIdO4kAzLwWe&#10;OwAAADkAAAAQAAAAAAAAAAEAIAAAAAsBAABkcnMvc2hhcGV4bWwueG1sUEsFBgAAAAAGAAYAWwEA&#10;ALUDAAAAAA==&#10;">
                    <v:fill on="f" focussize="0,0"/>
                    <v:stroke weight="1pt" color="#000000" joinstyle="round" endarrow="open" endarrowwidth="wide" endarrowlength="long"/>
                    <v:imagedata o:title=""/>
                    <o:lock v:ext="edit" aspectratio="f"/>
                  </v:shape>
                  <v:line id="_x0000_s1026" o:spid="_x0000_s1026" o:spt="20" style="position:absolute;left:21879;top:149401;height:309;width:1;" filled="f" stroked="t" coordsize="21600,21600" o:gfxdata="UEsDBAoAAAAAAIdO4kAAAAAAAAAAAAAAAAAEAAAAZHJzL1BLAwQUAAAACACHTuJANUSiM7kAAADb&#10;AAAADwAAAGRycy9kb3ducmV2LnhtbEVPPU/DMBDdkfofrENio3aQAlWo2wEpqAsDBXU+xdckIj5H&#10;9jUu/Ho8IDE+ve/t/uontVBMY2AL1dqAIu6CG7m38PnR3m9AJUF2OAUmC9+UYL9b3WyxcSHzOy1H&#10;6VUJ4dSghUFkbrRO3UAe0zrMxIU7h+hRCoy9dhFzCfeTfjDmUXscuTQMONPLQN3X8eItcCWnKWfJ&#10;S/ypX+uqbg/mrbX27rYyz6CErvIv/nMfnIWnsr5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VEojO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21873;top:149404;height:1;width:335;" filled="f" stroked="t" coordsize="21600,21600" o:gfxdata="UEsDBAoAAAAAAIdO4kAAAAAAAAAAAAAAAAAEAAAAZHJzL1BLAwQUAAAACACHTuJAWggHqLoAAADb&#10;AAAADwAAAGRycy9kb3ducmV2LnhtbEWPQUvEMBSE74L/ITzBm5tEqErd7B6Eyl48uIrnR/Nsi81L&#10;SZ7N6q83guBxmJlvmO3+FGa1UspTZAd2Y0AR99FPPDh4femu7kBlQfY4RyYHX5Rhvzs/22LrY+Fn&#10;Wo8yqArh3KKDUWRptc79SAHzJi7E1XuPKaBUmQbtE5YKD7O+NuZGB5y4Loy40MNI/cfxMzhgK29z&#10;KVLW9N08NrbpDuapc+7ywpp7UEIn+Q//tQ/ewa2F3y/1B+jd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CAeo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21584;top:149579;flip:y;height:2;width:289;" filled="f" stroked="t" coordsize="21600,21600" o:gfxdata="UEsDBAoAAAAAAIdO4kAAAAAAAAAAAAAAAAAEAAAAZHJzL1BLAwQUAAAACACHTuJAC7dxsL4AAADb&#10;AAAADwAAAGRycy9kb3ducmV2LnhtbEWP3YrCMBSE7xd8h3AE79bUumylGkV2FUQQ8Qe8PTTHttqc&#10;lCZq9+2NsODlMDPfMJNZaypxp8aVlhUM+hEI4szqknMFx8PycwTCeWSNlWVS8EcOZtPOxwRTbR+8&#10;o/ve5yJA2KWooPC+TqV0WUEGXd/WxME728agD7LJpW7wEeCmknEUfUuDJYeFAmv6KSi77m9GwTbO&#10;h/VCH65fm3W2Skbt7/x0uyjV6w6iMQhPrX+H/9srrSCJ4fUl/A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7dxsL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line id="_x0000_s1026" o:spid="_x0000_s1026" o:spt="20" style="position:absolute;left:21862;top:148813;height:1;width:335;" filled="f" stroked="t" coordsize="21600,21600" o:gfxdata="UEsDBAoAAAAAAIdO4kAAAAAAAAAAAAAAAAAEAAAAZHJzL1BLAwQUAAAACACHTuJAxZY8RLsAAADb&#10;AAAADwAAAGRycy9kb3ducmV2LnhtbEWPQUvEMBSE74L/ITzBm5tUqUp3s3sQKnvx4Lp4fjTPtmzz&#10;UpJns/rrjSB4HGbmG2azO/tJLRTTGNhCtTKgiLvgRu4tHN/am0dQSZAdToHJwhcl2G0vLzbYuJD5&#10;lZaD9KpAODVoYRCZG61TN5DHtAozcfE+QvQoRcZeu4i5wP2kb4251x5HLgsDzvQ0UHc6fHoLXMn7&#10;lLPkJX7Xz3VVt3vz0lp7fVWZNSihs/yH/9p7Z+HhD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ZY8R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1865;top:147289;height:1525;width:1;" filled="f" stroked="t" coordsize="21600,21600" o:gfxdata="UEsDBAoAAAAAAIdO4kAAAAAAAAAAAAAAAAAEAAAAZHJzL1BLAwQUAAAACACHTuJASn+kMLsAAADb&#10;AAAADwAAAGRycy9kb3ducmV2LnhtbEWPQUvEMBSE74L/ITzBm5tUrEp3s3sQKnvx4Lp4fjTPtmzz&#10;UpJns/rrjSB4HGbmG2azO/tJLRTTGNhCtTKgiLvgRu4tHN/am0dQSZAdToHJwhcl2G0vLzbYuJD5&#10;lZaD9KpAODVoYRCZG61TN5DHtAozcfE+QvQoRcZeu4i5wP2kb4251x5HLgsDzvQ0UHc6fHoLXMn7&#10;lLPkJX7Xz3VVt3vz0lp7fVWZNSihs/yH/9p7Z+HhD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n+kM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1862;top:147289;height:1;width:335;" filled="f" stroked="t" coordsize="21600,21600" o:gfxdata="UEsDBAoAAAAAAIdO4kAAAAAAAAAAAAAAAAAEAAAAZHJzL1BLAwQUAAAACACHTuJAJTMBq7sAAADb&#10;AAAADwAAAGRycy9kb3ducmV2LnhtbEWPQUvEMBSE78L+h/AWvLlJharUze5B6LIXD67i+dE822Lz&#10;UpK3zeqvN4LgcZiZb5jt/uIntVBMY2AL1caAIu6CG7m38Pba3jyASoLscApMFr4owX63utpi40Lm&#10;F1pO0qsC4dSghUFkbrRO3UAe0ybMxMX7CNGjFBl77SLmAveTvjXmTnscuSwMONPTQN3n6ewtcCXv&#10;U86Sl/hdH+qqbo/mubX2el2ZR1BCF/kP/7WPzsJ9Db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TMBq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rect id="_x0000_s1026" o:spid="_x0000_s1026" o:spt="1" style="position:absolute;left:19336;top:147698;height:775;width:2268;" fillcolor="#FFFFFF" filled="t" stroked="t" coordsize="21600,21600" o:gfxdata="UEsDBAoAAAAAAIdO4kAAAAAAAAAAAAAAAAAEAAAAZHJzL1BLAwQUAAAACACHTuJAfxLylbwAAADb&#10;AAAADwAAAGRycy9kb3ducmV2LnhtbEWPS4sCMRCE74L/IbTgzckoqMusUcRF8KijsNdm0vNwJ51h&#10;ko2PX2+EhT0WVfUVtdrcTSsC9a6xrGCapCCIC6sbrhRczvvJBwjnkTW2lknBgxxs1sPBCjNtb3yi&#10;kPtKRAi7DBXU3neZlK6oyaBLbEccvdL2Bn2UfSV1j7cIN62cpelCGmw4LtTY0a6m4if/NQqu31sf&#10;QjiWXzt5bZ/zvCy2s6DUeDRNP0F4uvv/8F/7oBUsF/D+En+AX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S8pW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inset="2.54mm,4.0005mm,2.54mm,1.27mm">
                      <w:txbxContent>
                        <w:p w14:paraId="0F6ABE48">
                          <w:pPr>
                            <w:jc w:val="center"/>
                            <w:rPr>
                              <w:rFonts w:hint="eastAsia" w:ascii="Times New Roman" w:hAnsi="Times New Roman" w:eastAsia="宋体" w:cs="Times New Roman"/>
                              <w:lang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安防委办</w:t>
                          </w:r>
                        </w:p>
                      </w:txbxContent>
                    </v:textbox>
                  </v:rect>
                  <v:line id="_x0000_s1026" o:spid="_x0000_s1026" o:spt="20" style="position:absolute;left:21572;top:148076;flip:y;height:2;width:289;" filled="f" stroked="t" coordsize="21600,21600" o:gfxdata="UEsDBAoAAAAAAIdO4kAAAAAAAAAAAAAAAAAEAAAAZHJzL1BLAwQUAAAACACHTuJAG8DSKL4AAADb&#10;AAAADwAAAGRycy9kb3ducmV2LnhtbEWP3YrCMBSE7xd8h3AE79bUH7ZSjSK7CrIgYhW8PTTHttqc&#10;lCZqffuNsODlMDPfMLNFaypxp8aVlhUM+hEI4szqknMFx8P6cwLCeWSNlWVS8CQHi3nnY4aJtg/e&#10;0z31uQgQdgkqKLyvEyldVpBB17c1cfDOtjHog2xyqRt8BLip5DCKvqTBksNCgTV9F5Rd05tRsBvm&#10;o3qlD9fx9jfbxJP2Z3m6XZTqdQfRFISn1r/D/+2NVhDH8PoSfoC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8DSKL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shape id="_x0000_s1026" o:spid="_x0000_s1026" o:spt="32" type="#_x0000_t32" style="position:absolute;left:20470;top:148483;flip:x;height:720;width:1;" filled="f" stroked="t" coordsize="21600,21600" o:gfxdata="UEsDBAoAAAAAAIdO4kAAAAAAAAAAAAAAAAAEAAAAZHJzL1BLAwQUAAAACACHTuJART/6jbkAAADb&#10;AAAADwAAAGRycy9kb3ducmV2LnhtbEVPPW/CMBDdK/EfrEPqVmw60BIwCCpFYumQgJhP8ZFExOdg&#10;OyT99/VQqePT+97uJ9uJJ/nQOtawXCgQxJUzLdcaLuf87RNEiMgGO8ek4YcC7Hezly1mxo1c0LOM&#10;tUghHDLU0MTYZ1KGqiGLYeF64sTdnLcYE/S1NB7HFG47+a7USlpsOTU02NNXQ9W9HKyGeBiMKu7r&#10;fPg++8k/rsPxqkjr1/lSbUBEmuK/+M99Mho+0tj0Jf0Auf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U/+o25AAAA2wAA&#10;AA8AAAAAAAAAAQAgAAAAIgAAAGRycy9kb3ducmV2LnhtbFBLAQIUABQAAAAIAIdO4kAzLwWeOwAA&#10;ADkAAAAQAAAAAAAAAAEAIAAAAAgBAABkcnMvc2hhcGV4bWwueG1sUEsFBgAAAAAGAAYAWwEAALID&#10;AAAAAA==&#10;">
                    <v:fill on="f" focussize="0,0"/>
                    <v:stroke weight="1pt" color="#000000" joinstyle="round" endarrow="open" endarrowwidth="wide" endarrowlength="long"/>
                    <v:imagedata o:title=""/>
                    <o:lock v:ext="edit" aspectratio="f"/>
                  </v:shape>
                  <v:rect id="_x0000_s1026" o:spid="_x0000_s1026" o:spt="1" style="position:absolute;left:19334;top:149185;height:775;width:2268;" fillcolor="#FFFFFF" filled="t" stroked="t" coordsize="21600,21600" o:gfxdata="UEsDBAoAAAAAAIdO4kAAAAAAAAAAAAAAAAAEAAAAZHJzL1BLAwQUAAAACACHTuJAFlo2qL0AAADb&#10;AAAADwAAAGRycy9kb3ducmV2LnhtbEWPT2sCMRTE7wW/Q3iCN02s+Ker0YO1tBQUauv9sXnuBjcv&#10;S5Ku9ts3BaHHYWZ+w6w2N9eIjkK0njWMRwoEcemN5UrD1+fLcAEiJmSDjWfS8EMRNuvewwoL46/8&#10;Qd0xVSJDOBaooU6pLaSMZU0O48i3xNk7++AwZRkqaQJeM9w18lGpmXRoOS/U2NK2pvJy/HYadqfZ&#10;fteFxWRayvdX29rL9PCstB70x2oJItEt/Yfv7TejYf4Ef1/y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Wjao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inset="0.5mm,1.27mm,0.5mm,1.27mm">
                      <w:txbxContent>
                        <w:p w14:paraId="07D6E79C">
                          <w:pPr>
                            <w:jc w:val="center"/>
                            <w:rPr>
                              <w:rFonts w:hint="eastAsia" w:ascii="Times New Roman" w:hAnsi="Times New Roman" w:eastAsia="宋体" w:cs="Times New Roman"/>
                              <w:u w:val="none"/>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安防委专职</w:t>
                          </w:r>
                          <w:r>
                            <w:rPr>
                              <w:rFonts w:hint="eastAsia" w:ascii="Times New Roman" w:hAnsi="Times New Roman" w:eastAsia="宋体" w:cs="Times New Roman"/>
                              <w:u w:val="none"/>
                            </w:rPr>
                            <w:t>副主任</w:t>
                          </w:r>
                        </w:p>
                        <w:p w14:paraId="44E198B5">
                          <w:pPr>
                            <w:jc w:val="center"/>
                            <w:rPr>
                              <w:rFonts w:hint="eastAsia" w:ascii="Times New Roman" w:hAnsi="Times New Roman" w:eastAsia="宋体" w:cs="Times New Roman"/>
                              <w:lang w:eastAsia="zh-CN"/>
                            </w:rPr>
                          </w:pPr>
                          <w:r>
                            <w:rPr>
                              <w:rFonts w:hint="eastAsia" w:ascii="Times New Roman" w:hAnsi="Times New Roman" w:eastAsia="宋体" w:cs="Times New Roman"/>
                              <w:u w:val="none"/>
                            </w:rPr>
                            <w:t>（</w:t>
                          </w: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rPr>
                            <w:t>应急</w:t>
                          </w:r>
                          <w:r>
                            <w:rPr>
                              <w:rFonts w:hint="eastAsia" w:ascii="Times New Roman" w:hAnsi="Times New Roman" w:eastAsia="宋体" w:cs="Times New Roman"/>
                              <w:u w:val="none"/>
                              <w:lang w:val="en-US" w:eastAsia="zh-CN"/>
                            </w:rPr>
                            <w:t>局局</w:t>
                          </w:r>
                          <w:r>
                            <w:rPr>
                              <w:rFonts w:hint="eastAsia" w:ascii="Times New Roman" w:hAnsi="Times New Roman" w:eastAsia="宋体" w:cs="Times New Roman"/>
                              <w:u w:val="none"/>
                            </w:rPr>
                            <w:t>长</w:t>
                          </w:r>
                          <w:r>
                            <w:rPr>
                              <w:rFonts w:hint="eastAsia" w:ascii="Times New Roman" w:hAnsi="Times New Roman" w:eastAsia="宋体" w:cs="Times New Roman"/>
                            </w:rPr>
                            <w:t>）</w:t>
                          </w:r>
                        </w:p>
                      </w:txbxContent>
                    </v:textbox>
                  </v:rect>
                  <v:rect id="_x0000_s1026" o:spid="_x0000_s1026" o:spt="1" style="position:absolute;left:19319;top:150251;height:775;width:2268;" fillcolor="#FFFFFF" filled="t" stroked="t" coordsize="21600,21600" o:gfxdata="UEsDBAoAAAAAAIdO4kAAAAAAAAAAAAAAAAAEAAAAZHJzL1BLAwQUAAAACACHTuJAWKBFsLoAAADb&#10;AAAADwAAAGRycy9kb3ducmV2LnhtbEVPTYvCMBC9C/6HMII3TfUgpTYKK4rK4qJV9jw0Y9vdZlKb&#10;rNV/bw4LHh/vO10+TC3u1LrKsoLJOAJBnFtdcaHgct6MYhDOI2usLZOCJzlYLvq9FBNtOz7RPfOF&#10;CCHsElRQet8kUrq8JINubBviwF1ta9AH2BZSt9iFcFPLaRTNpMGKQ0OJDa1Kyn+zP6Pgut13t89L&#10;pvlrvToePn6e8fcmU2o4mERzEJ4e/i3+d++0gjisD1/C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oEWwugAAANsA&#10;AAAPAAAAAAAAAAEAIAAAACIAAABkcnMvZG93bnJldi54bWxQSwECFAAUAAAACACHTuJAMy8FnjsA&#10;AAA5AAAAEAAAAAAAAAABACAAAAAJAQAAZHJzL3NoYXBleG1sLnhtbFBLBQYAAAAABgAGAFsBAACz&#10;AwAAAAA=&#10;">
                    <v:fill on="t" focussize="0,0"/>
                    <v:stroke weight="1pt" color="#000000" joinstyle="miter"/>
                    <v:imagedata o:title=""/>
                    <o:lock v:ext="edit" aspectratio="f"/>
                    <v:textbox inset="0.5mm,4.0005mm,0.5mm,1.27mm">
                      <w:txbxContent>
                        <w:p w14:paraId="7F5F9C05">
                          <w:pPr>
                            <w:jc w:val="center"/>
                            <w:rPr>
                              <w:rFonts w:hint="eastAsia" w:ascii="Times New Roman" w:hAnsi="Times New Roman" w:eastAsia="宋体" w:cs="Times New Roman"/>
                              <w:lang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w:t>
                          </w:r>
                          <w:r>
                            <w:rPr>
                              <w:rFonts w:hint="eastAsia" w:ascii="Times New Roman" w:hAnsi="Times New Roman" w:eastAsia="宋体" w:cs="Times New Roman"/>
                              <w:lang w:val="en-US" w:eastAsia="zh-CN"/>
                            </w:rPr>
                            <w:t>委</w:t>
                          </w:r>
                          <w:r>
                            <w:rPr>
                              <w:rFonts w:hint="eastAsia" w:ascii="Times New Roman" w:hAnsi="Times New Roman" w:eastAsia="宋体" w:cs="Times New Roman"/>
                              <w:color w:val="auto"/>
                              <w:lang w:val="en-US" w:eastAsia="zh-CN"/>
                            </w:rPr>
                            <w:t>第一</w:t>
                          </w:r>
                          <w:r>
                            <w:rPr>
                              <w:rFonts w:hint="eastAsia" w:ascii="Times New Roman" w:hAnsi="Times New Roman" w:eastAsia="宋体" w:cs="Times New Roman"/>
                              <w:color w:val="auto"/>
                              <w:lang w:eastAsia="zh-CN"/>
                            </w:rPr>
                            <w:t>副</w:t>
                          </w:r>
                          <w:r>
                            <w:rPr>
                              <w:rFonts w:hint="eastAsia" w:ascii="Times New Roman" w:hAnsi="Times New Roman" w:eastAsia="宋体" w:cs="Times New Roman"/>
                              <w:lang w:eastAsia="zh-CN"/>
                            </w:rPr>
                            <w:t>主任</w:t>
                          </w:r>
                        </w:p>
                        <w:p w14:paraId="46D0C3D9">
                          <w:pPr>
                            <w:jc w:val="center"/>
                            <w:rPr>
                              <w:rFonts w:hint="eastAsia" w:ascii="Times New Roman" w:hAnsi="Times New Roman" w:eastAsia="宋体" w:cs="Times New Roman"/>
                              <w:lang w:eastAsia="zh-CN"/>
                            </w:rPr>
                          </w:pPr>
                        </w:p>
                        <w:p w14:paraId="354B6A5D">
                          <w:pPr>
                            <w:jc w:val="center"/>
                            <w:rPr>
                              <w:rFonts w:hint="eastAsia" w:ascii="Times New Roman" w:hAnsi="Times New Roman" w:eastAsia="宋体" w:cs="Times New Roman"/>
                              <w:lang w:eastAsia="zh-CN"/>
                            </w:rPr>
                          </w:pPr>
                        </w:p>
                      </w:txbxContent>
                    </v:textbox>
                  </v:rect>
                  <v:line id="_x0000_s1026" o:spid="_x0000_s1026" o:spt="20" style="position:absolute;left:21871;top:150451;height:1;width:335;" filled="f" stroked="t" coordsize="21600,21600" o:gfxdata="UEsDBAoAAAAAAIdO4kAAAAAAAAAAAAAAAAAEAAAAZHJzL1BLAwQUAAAACACHTuJAb913j7oAAADb&#10;AAAADwAAAGRycy9kb3ducmV2LnhtbEWPQUvEMBSE74L/ITzBm5tEqCx1s3sQKnvx4CqeH82zLTYv&#10;JXk2q7/eCILHYWa+YXaHc5jVSilPkR3YjQFF3Ec/8eDg9aW72YLKguxxjkwOvijDYX95scPWx8LP&#10;tJ5kUBXCuUUHo8jSap37kQLmTVyIq/ceU0CpMg3aJywVHmZ9a8ydDjhxXRhxoYeR+o/TZ3DAVt7m&#10;UqSs6bt5bGzTHc1T59z1lTX3oITO8h/+ax+9g62F3y/1B+j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3XeP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rect id="_x0000_s1026" o:spid="_x0000_s1026" o:spt="1" style="position:absolute;left:19304;top:151371;height:775;width:2268;" fillcolor="#FFFFFF" filled="t" stroked="t" coordsize="21600,21600" o:gfxdata="UEsDBAoAAAAAAIdO4kAAAAAAAAAAAAAAAAAEAAAAZHJzL1BLAwQUAAAACACHTuJANfyEsbsAAADb&#10;AAAADwAAAGRycy9kb3ducmV2LnhtbEWPW4vCMBSE34X9D+EIvtnUwop0jSIugo+7VdjXQ3N60eak&#10;NDFefv1GEHwcZuYbZrm+mU4EGlxrWcEsSUEQl1a3XCs4HnbTBQjnkTV2lknBnRysVx+jJebaXvmX&#10;QuFrESHsclTQeN/nUrqyIYMusT1x9Co7GPRRDrXUA14j3HQyS9O5NNhyXGiwp21D5bm4GAWnv40P&#10;IfxU31t56h6fRVVusqDUZDxLv0B4uvl3+NXeawWLDJ5f4g+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fyEsb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2.54mm,4.0005mm,2.54mm,1.27mm">
                      <w:txbxContent>
                        <w:p w14:paraId="5BB25BF2">
                          <w:pPr>
                            <w:jc w:val="center"/>
                            <w:rPr>
                              <w:rFonts w:hint="eastAsia" w:ascii="Times New Roman" w:hAnsi="Times New Roman" w:eastAsia="宋体" w:cs="Times New Roman"/>
                              <w:u w:val="none"/>
                              <w:lang w:eastAsia="zh-CN"/>
                            </w:rPr>
                          </w:pPr>
                          <w:r>
                            <w:rPr>
                              <w:rFonts w:hint="eastAsia" w:ascii="Times New Roman" w:hAnsi="Times New Roman" w:eastAsia="宋体" w:cs="Times New Roman"/>
                              <w:strike w:val="0"/>
                              <w:dstrike w:val="0"/>
                              <w:u w:val="none"/>
                              <w:lang w:val="en-US" w:eastAsia="zh-CN"/>
                            </w:rPr>
                            <w:t>区</w:t>
                          </w:r>
                          <w:r>
                            <w:rPr>
                              <w:rFonts w:hint="eastAsia" w:ascii="Times New Roman" w:hAnsi="Times New Roman" w:eastAsia="宋体" w:cs="Times New Roman"/>
                              <w:u w:val="none"/>
                              <w:lang w:val="en-US" w:eastAsia="zh-CN"/>
                            </w:rPr>
                            <w:t>安防委</w:t>
                          </w:r>
                          <w:r>
                            <w:rPr>
                              <w:rFonts w:hint="eastAsia" w:ascii="Times New Roman" w:hAnsi="Times New Roman" w:eastAsia="宋体" w:cs="Times New Roman"/>
                              <w:color w:val="auto"/>
                              <w:u w:val="none"/>
                              <w:lang w:eastAsia="zh-CN"/>
                            </w:rPr>
                            <w:t>主任（</w:t>
                          </w:r>
                          <w:r>
                            <w:rPr>
                              <w:rFonts w:hint="eastAsia" w:ascii="Times New Roman" w:hAnsi="Times New Roman" w:eastAsia="宋体" w:cs="Times New Roman"/>
                              <w:strike w:val="0"/>
                              <w:dstrike w:val="0"/>
                              <w:color w:val="auto"/>
                              <w:u w:val="none"/>
                              <w:lang w:val="en-US" w:eastAsia="zh-CN"/>
                            </w:rPr>
                            <w:t>区</w:t>
                          </w:r>
                          <w:r>
                            <w:rPr>
                              <w:rFonts w:hint="eastAsia" w:ascii="Times New Roman" w:hAnsi="Times New Roman" w:eastAsia="宋体" w:cs="Times New Roman"/>
                              <w:color w:val="auto"/>
                              <w:u w:val="none"/>
                              <w:lang w:val="en-US" w:eastAsia="zh-CN"/>
                            </w:rPr>
                            <w:t>长</w:t>
                          </w:r>
                          <w:r>
                            <w:rPr>
                              <w:rFonts w:hint="eastAsia" w:ascii="Times New Roman" w:hAnsi="Times New Roman" w:eastAsia="宋体" w:cs="Times New Roman"/>
                              <w:color w:val="auto"/>
                              <w:u w:val="none"/>
                              <w:lang w:eastAsia="zh-CN"/>
                            </w:rPr>
                            <w:t>）</w:t>
                          </w:r>
                        </w:p>
                      </w:txbxContent>
                    </v:textbox>
                  </v:rect>
                  <v:line id="_x0000_s1026" o:spid="_x0000_s1026" o:spt="20" style="position:absolute;left:20512;top:152142;height:332;width:3;" filled="f" stroked="t" coordsize="21600,21600" o:gfxdata="UEsDBAoAAAAAAIdO4kAAAAAAAAAAAAAAAAAEAAAAZHJzL1BLAwQUAAAACACHTuJAx6nwWL0AAADb&#10;AAAADwAAAGRycy9kb3ducmV2LnhtbEWPzYvCMBTE7wv+D+EJ3tZUBS1dowdF/GAvVmGvj+Zt07V5&#10;qU38+u/NguBxmJnfMNP53dbiSq2vHCsY9BMQxIXTFZcKjofVZwrCB2SNtWNS8CAP81nnY4qZdjfe&#10;0zUPpYgQ9hkqMCE0mZS+MGTR911DHL1f11oMUbal1C3eItzWcpgkY2mx4rhgsKGFoeKUX6wCXK73&#10;4Scd7ibV1nz/HVbntUnPSvW6g+QLRKB7eIdf7Y1WkI7g/0v8AXL2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qfBY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group>
              </v:group>
            </w:pict>
          </mc:Fallback>
        </mc:AlternateContent>
      </w:r>
    </w:p>
    <w:p w14:paraId="3FB3B97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Cs/>
          <w:color w:val="000000"/>
          <w:sz w:val="32"/>
          <w:szCs w:val="32"/>
        </w:rPr>
      </w:pPr>
    </w:p>
    <w:p w14:paraId="47BB684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Cs/>
          <w:color w:val="000000"/>
          <w:sz w:val="32"/>
          <w:szCs w:val="32"/>
        </w:rPr>
      </w:pPr>
    </w:p>
    <w:p w14:paraId="6DABEC8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Cs/>
          <w:color w:val="000000"/>
          <w:sz w:val="32"/>
          <w:szCs w:val="32"/>
        </w:rPr>
      </w:pPr>
    </w:p>
    <w:p w14:paraId="5C8F69E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Cs/>
          <w:color w:val="000000"/>
          <w:sz w:val="32"/>
          <w:szCs w:val="32"/>
        </w:rPr>
      </w:pPr>
    </w:p>
    <w:p w14:paraId="08C32F36">
      <w:pPr>
        <w:keepNext w:val="0"/>
        <w:keepLines w:val="0"/>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楷体_GB2312" w:cs="Times New Roman"/>
          <w:bCs/>
          <w:color w:val="000000"/>
          <w:sz w:val="32"/>
          <w:szCs w:val="32"/>
        </w:rPr>
      </w:pPr>
    </w:p>
    <w:p w14:paraId="4B450F7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68F69DB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6DA69C0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4091F2C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0AAE760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0A6CA5F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p>
    <w:p w14:paraId="00DBE49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lang w:eastAsia="zh-CN"/>
        </w:rPr>
      </w:pPr>
      <w:r>
        <w:rPr>
          <w:rFonts w:hint="default" w:ascii="Times New Roman" w:hAnsi="Times New Roman" w:eastAsia="楷体_GB2312" w:cs="Times New Roman"/>
          <w:bCs/>
          <w:color w:val="000000"/>
          <w:sz w:val="32"/>
          <w:szCs w:val="32"/>
        </w:rPr>
        <w:t>5.4.</w:t>
      </w:r>
      <w:r>
        <w:rPr>
          <w:rFonts w:hint="default" w:ascii="Times New Roman" w:hAnsi="Times New Roman" w:eastAsia="楷体_GB2312" w:cs="Times New Roman"/>
          <w:bCs/>
          <w:color w:val="000000"/>
          <w:sz w:val="32"/>
          <w:szCs w:val="32"/>
          <w:lang w:val="en-US" w:eastAsia="zh-CN"/>
        </w:rPr>
        <w:t>3</w:t>
      </w:r>
      <w:r>
        <w:rPr>
          <w:rFonts w:hint="default" w:ascii="Times New Roman" w:hAnsi="Times New Roman" w:eastAsia="楷体_GB2312" w:cs="Times New Roman"/>
          <w:bCs/>
          <w:color w:val="000000"/>
          <w:sz w:val="32"/>
          <w:szCs w:val="32"/>
        </w:rPr>
        <w:t xml:space="preserve"> </w:t>
      </w:r>
      <w:r>
        <w:rPr>
          <w:rFonts w:hint="default" w:ascii="Times New Roman" w:hAnsi="Times New Roman" w:eastAsia="楷体_GB2312" w:cs="Times New Roman"/>
          <w:bCs/>
          <w:color w:val="000000"/>
          <w:sz w:val="32"/>
          <w:szCs w:val="32"/>
          <w:lang w:eastAsia="zh-CN"/>
        </w:rPr>
        <w:t>响应措施</w:t>
      </w:r>
    </w:p>
    <w:p w14:paraId="6484DBA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w:t>
      </w: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级应急响应基础上，视情增加以下工作措施：</w:t>
      </w:r>
    </w:p>
    <w:p w14:paraId="5FAAE90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（1）</w:t>
      </w:r>
      <w:r>
        <w:rPr>
          <w:rFonts w:hint="default" w:ascii="Times New Roman" w:hAnsi="Times New Roman" w:eastAsia="仿宋_GB2312" w:cs="Times New Roman"/>
          <w:strike w:val="0"/>
          <w:dstrike w:val="0"/>
          <w:color w:val="000000"/>
          <w:sz w:val="32"/>
          <w:szCs w:val="32"/>
          <w:u w:val="none"/>
          <w:lang w:val="en-US" w:eastAsia="zh-CN"/>
        </w:rPr>
        <w:t>区安防委</w:t>
      </w:r>
      <w:r>
        <w:rPr>
          <w:rFonts w:hint="default" w:ascii="Times New Roman" w:hAnsi="Times New Roman" w:eastAsia="仿宋_GB2312" w:cs="Times New Roman"/>
          <w:color w:val="000000"/>
          <w:sz w:val="32"/>
          <w:szCs w:val="32"/>
          <w:u w:val="none"/>
          <w:lang w:val="en-US" w:eastAsia="zh-CN"/>
        </w:rPr>
        <w:t>第一副</w:t>
      </w:r>
      <w:r>
        <w:rPr>
          <w:rFonts w:hint="default" w:ascii="Times New Roman" w:hAnsi="Times New Roman" w:eastAsia="仿宋_GB2312" w:cs="Times New Roman"/>
          <w:color w:val="000000"/>
          <w:sz w:val="32"/>
          <w:szCs w:val="32"/>
          <w:u w:val="none"/>
        </w:rPr>
        <w:t>主任</w:t>
      </w:r>
      <w:r>
        <w:rPr>
          <w:rFonts w:hint="default" w:ascii="Times New Roman" w:hAnsi="Times New Roman" w:eastAsia="仿宋_GB2312" w:cs="Times New Roman"/>
          <w:color w:val="000000"/>
          <w:sz w:val="32"/>
          <w:szCs w:val="32"/>
          <w:u w:val="none"/>
          <w:lang w:val="en-US" w:eastAsia="zh-CN"/>
        </w:rPr>
        <w:t>或</w:t>
      </w:r>
      <w:r>
        <w:rPr>
          <w:rFonts w:hint="default" w:ascii="Times New Roman" w:hAnsi="Times New Roman" w:eastAsia="仿宋_GB2312" w:cs="Times New Roman"/>
          <w:strike w:val="0"/>
          <w:dstrike w:val="0"/>
          <w:color w:val="000000"/>
          <w:sz w:val="32"/>
          <w:szCs w:val="32"/>
          <w:u w:val="none"/>
          <w:lang w:val="en-US" w:eastAsia="zh-CN"/>
        </w:rPr>
        <w:t>区委、区政府</w:t>
      </w:r>
      <w:r>
        <w:rPr>
          <w:rFonts w:hint="default" w:ascii="Times New Roman" w:hAnsi="Times New Roman" w:eastAsia="仿宋_GB2312" w:cs="Times New Roman"/>
          <w:color w:val="000000"/>
          <w:sz w:val="32"/>
          <w:szCs w:val="32"/>
          <w:u w:val="none"/>
          <w:lang w:val="en-US" w:eastAsia="zh-CN"/>
        </w:rPr>
        <w:t>指定的负责同志</w:t>
      </w:r>
      <w:r>
        <w:rPr>
          <w:rFonts w:hint="default" w:ascii="Times New Roman" w:hAnsi="Times New Roman" w:eastAsia="仿宋_GB2312" w:cs="Times New Roman"/>
          <w:color w:val="000000"/>
          <w:sz w:val="32"/>
          <w:szCs w:val="32"/>
          <w:u w:val="none"/>
        </w:rPr>
        <w:t>主持召开</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lang w:val="en-US" w:eastAsia="zh-CN"/>
        </w:rPr>
        <w:t>安防委</w:t>
      </w:r>
      <w:r>
        <w:rPr>
          <w:rFonts w:hint="default" w:ascii="Times New Roman" w:hAnsi="Times New Roman" w:eastAsia="仿宋_GB2312" w:cs="Times New Roman"/>
          <w:color w:val="000000"/>
          <w:sz w:val="32"/>
          <w:szCs w:val="32"/>
          <w:u w:val="none"/>
        </w:rPr>
        <w:t>成员会议，研究制定抗灾救灾重大事项。</w:t>
      </w:r>
    </w:p>
    <w:p w14:paraId="026CC4D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w:t>
      </w:r>
      <w:r>
        <w:rPr>
          <w:rFonts w:hint="default" w:ascii="Times New Roman" w:hAnsi="Times New Roman" w:eastAsia="仿宋_GB2312" w:cs="Times New Roman"/>
          <w:strike w:val="0"/>
          <w:dstrike w:val="0"/>
          <w:color w:val="000000"/>
          <w:sz w:val="32"/>
          <w:szCs w:val="32"/>
          <w:u w:val="none"/>
          <w:lang w:val="en-US" w:eastAsia="zh-CN"/>
        </w:rPr>
        <w:t>区领导</w:t>
      </w:r>
      <w:r>
        <w:rPr>
          <w:rFonts w:hint="default" w:ascii="Times New Roman" w:hAnsi="Times New Roman" w:eastAsia="仿宋_GB2312" w:cs="Times New Roman"/>
          <w:color w:val="000000"/>
          <w:sz w:val="32"/>
          <w:szCs w:val="32"/>
          <w:u w:val="none"/>
        </w:rPr>
        <w:t>率有关部门赴灾区指导自然灾害救助工作。</w:t>
      </w:r>
    </w:p>
    <w:p w14:paraId="03AD3A7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val="en-US" w:eastAsia="zh-CN"/>
        </w:rPr>
        <w:t>3</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区发改委</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区农水局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区商促局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公安分局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区住建局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区卫健委</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自规分局</w:t>
      </w:r>
      <w:r>
        <w:rPr>
          <w:rFonts w:hint="default" w:ascii="Times New Roman" w:hAnsi="Times New Roman" w:eastAsia="仿宋_GB2312" w:cs="Times New Roman"/>
          <w:color w:val="000000"/>
          <w:sz w:val="32"/>
          <w:szCs w:val="32"/>
          <w:u w:val="none"/>
        </w:rPr>
        <w:t>、生态环境</w:t>
      </w:r>
      <w:r>
        <w:rPr>
          <w:rFonts w:hint="default" w:ascii="Times New Roman" w:hAnsi="Times New Roman" w:eastAsia="仿宋_GB2312" w:cs="Times New Roman"/>
          <w:color w:val="000000"/>
          <w:sz w:val="32"/>
          <w:szCs w:val="32"/>
          <w:u w:val="none"/>
          <w:lang w:val="en-US" w:eastAsia="zh-CN"/>
        </w:rPr>
        <w:t>分局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区科工局</w:t>
      </w:r>
      <w:r>
        <w:rPr>
          <w:rFonts w:hint="default" w:ascii="Times New Roman" w:hAnsi="Times New Roman" w:eastAsia="仿宋_GB2312" w:cs="Times New Roman"/>
          <w:color w:val="000000"/>
          <w:sz w:val="32"/>
          <w:szCs w:val="32"/>
          <w:u w:val="none"/>
        </w:rPr>
        <w:t>按照职责分别做好市场供应和价格稳定、社会治安和道路交通应急管理、建筑安全应急评估、水利工程修复和应急供水、医疗救治和灾后防疫、心理援助、地理信息数据准备和应急测绘、生态环境变化监测和调查评估、科技成果支持</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应急通信保障等工作。</w:t>
      </w:r>
    </w:p>
    <w:p w14:paraId="6CB7BDD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trike w:val="0"/>
          <w:dstrike w:val="0"/>
          <w:color w:val="000000"/>
          <w:sz w:val="32"/>
          <w:szCs w:val="32"/>
          <w:u w:val="none"/>
          <w:lang w:val="en-US" w:eastAsia="zh-CN"/>
        </w:rPr>
        <w:t>区应急局</w:t>
      </w:r>
      <w:r>
        <w:rPr>
          <w:rFonts w:hint="default" w:ascii="Times New Roman" w:hAnsi="Times New Roman" w:eastAsia="仿宋_GB2312" w:cs="Times New Roman"/>
          <w:color w:val="000000"/>
          <w:sz w:val="32"/>
          <w:szCs w:val="32"/>
          <w:u w:val="none"/>
        </w:rPr>
        <w:t>牵头</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区红十字会配合，</w:t>
      </w:r>
      <w:r>
        <w:rPr>
          <w:rFonts w:hint="default" w:ascii="Times New Roman" w:hAnsi="Times New Roman" w:eastAsia="仿宋_GB2312" w:cs="Times New Roman"/>
          <w:color w:val="000000"/>
          <w:sz w:val="32"/>
          <w:szCs w:val="32"/>
          <w:u w:val="none"/>
        </w:rPr>
        <w:t>向社会发布接受救灾捐赠公告，组织开展全</w:t>
      </w:r>
      <w:r>
        <w:rPr>
          <w:rFonts w:hint="default" w:ascii="Times New Roman" w:hAnsi="Times New Roman" w:eastAsia="仿宋_GB2312" w:cs="Times New Roman"/>
          <w:color w:val="000000"/>
          <w:sz w:val="32"/>
          <w:szCs w:val="32"/>
          <w:u w:val="none"/>
          <w:lang w:val="en-US" w:eastAsia="zh-CN"/>
        </w:rPr>
        <w:t>区</w:t>
      </w:r>
      <w:r>
        <w:rPr>
          <w:rFonts w:hint="default" w:ascii="Times New Roman" w:hAnsi="Times New Roman" w:eastAsia="仿宋_GB2312" w:cs="Times New Roman"/>
          <w:color w:val="000000"/>
          <w:sz w:val="32"/>
          <w:szCs w:val="32"/>
          <w:u w:val="none"/>
        </w:rPr>
        <w:t>性救灾捐赠活动，统一接收、管理、分配救灾捐赠款物。</w:t>
      </w:r>
    </w:p>
    <w:p w14:paraId="5108F2D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val="en-US" w:eastAsia="zh-CN"/>
        </w:rPr>
        <w:t>5</w:t>
      </w:r>
      <w:r>
        <w:rPr>
          <w:rFonts w:hint="default" w:ascii="Times New Roman" w:hAnsi="Times New Roman" w:eastAsia="仿宋_GB2312" w:cs="Times New Roman"/>
          <w:color w:val="000000"/>
          <w:sz w:val="32"/>
          <w:szCs w:val="32"/>
          <w:u w:val="none"/>
        </w:rPr>
        <w:t>）灾情稳定后，</w:t>
      </w:r>
      <w:r>
        <w:rPr>
          <w:rFonts w:hint="default" w:ascii="Times New Roman" w:hAnsi="Times New Roman" w:eastAsia="仿宋_GB2312" w:cs="Times New Roman"/>
          <w:strike w:val="0"/>
          <w:dstrike w:val="0"/>
          <w:color w:val="000000"/>
          <w:sz w:val="32"/>
          <w:szCs w:val="32"/>
          <w:u w:val="none"/>
          <w:lang w:val="en-US" w:eastAsia="zh-CN"/>
        </w:rPr>
        <w:t>区应急局</w:t>
      </w:r>
      <w:r>
        <w:rPr>
          <w:rFonts w:hint="default" w:ascii="Times New Roman" w:hAnsi="Times New Roman" w:eastAsia="仿宋_GB2312" w:cs="Times New Roman"/>
          <w:color w:val="000000"/>
          <w:sz w:val="32"/>
          <w:szCs w:val="32"/>
          <w:u w:val="none"/>
        </w:rPr>
        <w:t>根据</w:t>
      </w:r>
      <w:r>
        <w:rPr>
          <w:rFonts w:hint="default" w:ascii="Times New Roman" w:hAnsi="Times New Roman" w:eastAsia="仿宋_GB2312" w:cs="Times New Roman"/>
          <w:color w:val="000000"/>
          <w:sz w:val="32"/>
          <w:szCs w:val="32"/>
          <w:u w:val="none"/>
          <w:lang w:val="en-US" w:eastAsia="zh-CN"/>
        </w:rPr>
        <w:t>省、市</w:t>
      </w:r>
      <w:r>
        <w:rPr>
          <w:rFonts w:hint="default" w:ascii="Times New Roman" w:hAnsi="Times New Roman" w:eastAsia="仿宋_GB2312" w:cs="Times New Roman"/>
          <w:color w:val="000000"/>
          <w:sz w:val="32"/>
          <w:szCs w:val="32"/>
          <w:u w:val="none"/>
        </w:rPr>
        <w:t>关于灾害评估工作的有关部署，组织开展灾害损失综合评估工作。</w:t>
      </w:r>
    </w:p>
    <w:p w14:paraId="457A856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5.5</w:t>
      </w:r>
      <w:r>
        <w:rPr>
          <w:rFonts w:hint="default" w:ascii="Times New Roman" w:hAnsi="Times New Roman" w:eastAsia="楷体_GB2312" w:cs="Times New Roman"/>
          <w:bCs/>
          <w:color w:val="000000"/>
          <w:sz w:val="32"/>
          <w:szCs w:val="32"/>
          <w:lang w:val="en-US" w:eastAsia="zh-CN"/>
        </w:rPr>
        <w:t xml:space="preserve">  </w:t>
      </w:r>
      <w:r>
        <w:rPr>
          <w:rFonts w:hint="default" w:ascii="Times New Roman" w:hAnsi="Times New Roman" w:eastAsia="楷体_GB2312" w:cs="Times New Roman"/>
          <w:bCs/>
          <w:color w:val="000000"/>
          <w:sz w:val="32"/>
          <w:szCs w:val="32"/>
        </w:rPr>
        <w:t>响应调整及终止</w:t>
      </w:r>
    </w:p>
    <w:p w14:paraId="51CDC72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对灾害发生在敏感时间和救助能力特别薄弱的</w:t>
      </w:r>
      <w:r>
        <w:rPr>
          <w:rFonts w:hint="default" w:ascii="Times New Roman" w:hAnsi="Times New Roman" w:eastAsia="仿宋_GB2312" w:cs="Times New Roman"/>
          <w:strike w:val="0"/>
          <w:dstrike w:val="0"/>
          <w:color w:val="000000"/>
          <w:sz w:val="32"/>
          <w:szCs w:val="32"/>
          <w:u w:val="none"/>
          <w:lang w:val="en-US" w:eastAsia="zh-CN"/>
        </w:rPr>
        <w:t>镇（街道）</w:t>
      </w:r>
      <w:r>
        <w:rPr>
          <w:rFonts w:hint="default" w:ascii="Times New Roman" w:hAnsi="Times New Roman" w:eastAsia="仿宋_GB2312" w:cs="Times New Roman"/>
          <w:color w:val="000000"/>
          <w:sz w:val="32"/>
          <w:szCs w:val="32"/>
          <w:u w:val="none"/>
        </w:rPr>
        <w:t>或灾害对受灾</w:t>
      </w:r>
      <w:r>
        <w:rPr>
          <w:rFonts w:hint="default" w:ascii="Times New Roman" w:hAnsi="Times New Roman" w:eastAsia="仿宋_GB2312" w:cs="Times New Roman"/>
          <w:strike w:val="0"/>
          <w:dstrike w:val="0"/>
          <w:color w:val="000000"/>
          <w:sz w:val="32"/>
          <w:szCs w:val="32"/>
          <w:u w:val="none"/>
          <w:lang w:val="en-US" w:eastAsia="zh-CN"/>
        </w:rPr>
        <w:t>镇（街道）</w:t>
      </w:r>
      <w:r>
        <w:rPr>
          <w:rFonts w:hint="default" w:ascii="Times New Roman" w:hAnsi="Times New Roman" w:eastAsia="仿宋_GB2312" w:cs="Times New Roman"/>
          <w:color w:val="000000"/>
          <w:sz w:val="32"/>
          <w:szCs w:val="32"/>
          <w:u w:val="none"/>
        </w:rPr>
        <w:t>经济社会造成重大影响时，启动</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级自然灾害救助应急响应的标准可酌情调整。其他自然灾害专项预案启动应急响应，</w:t>
      </w:r>
      <w:r>
        <w:rPr>
          <w:rFonts w:hint="default" w:ascii="Times New Roman" w:hAnsi="Times New Roman" w:eastAsia="仿宋_GB2312" w:cs="Times New Roman"/>
          <w:color w:val="000000"/>
          <w:sz w:val="32"/>
          <w:szCs w:val="32"/>
          <w:u w:val="none"/>
          <w:lang w:val="en-US" w:eastAsia="zh-CN"/>
        </w:rPr>
        <w:t>如</w:t>
      </w:r>
      <w:r>
        <w:rPr>
          <w:rFonts w:hint="default" w:ascii="Times New Roman" w:hAnsi="Times New Roman" w:eastAsia="仿宋_GB2312" w:cs="Times New Roman"/>
          <w:color w:val="000000"/>
          <w:sz w:val="32"/>
          <w:szCs w:val="32"/>
          <w:u w:val="none"/>
        </w:rPr>
        <w:t>需要开展相关受灾群众救助工作的，可视情同步启动</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级自然灾害救助应急响应。</w:t>
      </w:r>
    </w:p>
    <w:p w14:paraId="0BAAF6D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救灾应急工作结束后，由</w:t>
      </w:r>
      <w:r>
        <w:rPr>
          <w:rFonts w:hint="default" w:ascii="Times New Roman" w:hAnsi="Times New Roman" w:eastAsia="仿宋_GB2312" w:cs="Times New Roman"/>
          <w:strike w:val="0"/>
          <w:dstrike w:val="0"/>
          <w:color w:val="000000"/>
          <w:sz w:val="32"/>
          <w:szCs w:val="32"/>
          <w:u w:val="none"/>
          <w:lang w:val="en-US" w:eastAsia="zh-CN"/>
        </w:rPr>
        <w:t>区安防委办</w:t>
      </w:r>
      <w:r>
        <w:rPr>
          <w:rFonts w:hint="default" w:ascii="Times New Roman" w:hAnsi="Times New Roman" w:eastAsia="仿宋_GB2312" w:cs="Times New Roman"/>
          <w:color w:val="000000"/>
          <w:sz w:val="32"/>
          <w:szCs w:val="32"/>
          <w:u w:val="none"/>
        </w:rPr>
        <w:t>提出建议，启动响应的单位决定终止响应。</w:t>
      </w:r>
    </w:p>
    <w:p w14:paraId="0F30E23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6  灾后救助与恢复重建</w:t>
      </w:r>
    </w:p>
    <w:p w14:paraId="3A82967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6.1  过渡期生活救助</w:t>
      </w:r>
    </w:p>
    <w:p w14:paraId="4B5ADA2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灾害救助应急工作结束后，</w:t>
      </w:r>
      <w:r>
        <w:rPr>
          <w:rFonts w:hint="default" w:ascii="Times New Roman" w:hAnsi="Times New Roman" w:eastAsia="仿宋_GB2312" w:cs="Times New Roman"/>
          <w:strike w:val="0"/>
          <w:dstrike w:val="0"/>
          <w:color w:val="000000"/>
          <w:sz w:val="32"/>
          <w:szCs w:val="32"/>
          <w:u w:val="none"/>
          <w:lang w:val="en-US" w:eastAsia="zh-CN"/>
        </w:rPr>
        <w:t>各镇（街道）应按照省、市相关文件要求</w:t>
      </w:r>
      <w:r>
        <w:rPr>
          <w:rFonts w:hint="default" w:ascii="Times New Roman" w:hAnsi="Times New Roman" w:eastAsia="仿宋_GB2312" w:cs="Times New Roman"/>
          <w:color w:val="000000"/>
          <w:sz w:val="32"/>
          <w:szCs w:val="32"/>
          <w:u w:val="none"/>
          <w:lang w:val="en-US" w:eastAsia="zh-CN"/>
        </w:rPr>
        <w:t>将因灾房屋倒塌或严重损坏需恢复重建无房可住人员、因次生灾害威胁在外安置无法返家人员、因灾损失严重缺少生活来源人员等纳入过渡期生活救助范围。</w:t>
      </w:r>
    </w:p>
    <w:p w14:paraId="747E80B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trike w:val="0"/>
          <w:dstrike w:val="0"/>
          <w:color w:val="000000"/>
          <w:sz w:val="32"/>
          <w:szCs w:val="32"/>
          <w:u w:val="none"/>
          <w:lang w:val="en-US" w:eastAsia="zh-CN"/>
        </w:rPr>
      </w:pPr>
      <w:r>
        <w:rPr>
          <w:rFonts w:hint="default" w:ascii="Times New Roman" w:hAnsi="Times New Roman" w:eastAsia="仿宋_GB2312" w:cs="Times New Roman"/>
          <w:strike w:val="0"/>
          <w:dstrike w:val="0"/>
          <w:color w:val="000000"/>
          <w:sz w:val="32"/>
          <w:szCs w:val="32"/>
          <w:u w:val="none"/>
          <w:lang w:val="en-US" w:eastAsia="zh-CN"/>
        </w:rPr>
        <w:t>区应急局根据</w:t>
      </w:r>
      <w:r>
        <w:rPr>
          <w:rFonts w:hint="default" w:ascii="Times New Roman" w:hAnsi="Times New Roman" w:eastAsia="仿宋_GB2312" w:cs="Times New Roman"/>
          <w:strike w:val="0"/>
          <w:dstrike w:val="0"/>
          <w:color w:val="000000"/>
          <w:sz w:val="32"/>
          <w:szCs w:val="32"/>
          <w:highlight w:val="none"/>
          <w:u w:val="none"/>
          <w:lang w:val="en-US" w:eastAsia="zh-CN"/>
        </w:rPr>
        <w:t>受灾镇</w:t>
      </w:r>
      <w:r>
        <w:rPr>
          <w:rFonts w:hint="default" w:ascii="Times New Roman" w:hAnsi="Times New Roman" w:eastAsia="仿宋_GB2312" w:cs="Times New Roman"/>
          <w:bCs/>
          <w:color w:val="auto"/>
          <w:sz w:val="32"/>
          <w:szCs w:val="32"/>
          <w:u w:val="none"/>
          <w:lang w:val="en-US" w:eastAsia="zh-CN"/>
        </w:rPr>
        <w:t>（街道）</w:t>
      </w:r>
      <w:r>
        <w:rPr>
          <w:rFonts w:hint="default" w:ascii="Times New Roman" w:hAnsi="Times New Roman" w:eastAsia="仿宋_GB2312" w:cs="Times New Roman"/>
          <w:strike w:val="0"/>
          <w:dstrike w:val="0"/>
          <w:color w:val="000000"/>
          <w:sz w:val="32"/>
          <w:szCs w:val="32"/>
          <w:u w:val="none"/>
          <w:lang w:val="en-US" w:eastAsia="zh-CN"/>
        </w:rPr>
        <w:t>统计摸排受灾群众过渡期生活救助需求情况，及时建立台账；会同区财政局积极申请中央及省自然灾害救灾资金</w:t>
      </w:r>
      <w:r>
        <w:rPr>
          <w:rFonts w:hint="default" w:ascii="Times New Roman" w:hAnsi="Times New Roman" w:eastAsia="仿宋_GB2312" w:cs="Times New Roman"/>
          <w:strike w:val="0"/>
          <w:dstrike w:val="0"/>
          <w:color w:val="000000"/>
          <w:sz w:val="32"/>
          <w:szCs w:val="32"/>
          <w:highlight w:val="none"/>
          <w:u w:val="none"/>
          <w:lang w:val="en-US" w:eastAsia="zh-CN"/>
        </w:rPr>
        <w:t>并做好自然灾害救灾资金发放工作，</w:t>
      </w:r>
      <w:r>
        <w:rPr>
          <w:rFonts w:hint="default" w:ascii="Times New Roman" w:hAnsi="Times New Roman" w:eastAsia="仿宋_GB2312" w:cs="Times New Roman"/>
          <w:strike w:val="0"/>
          <w:dstrike w:val="0"/>
          <w:color w:val="000000"/>
          <w:sz w:val="32"/>
          <w:szCs w:val="32"/>
          <w:u w:val="none"/>
          <w:lang w:val="en-US" w:eastAsia="zh-CN"/>
        </w:rPr>
        <w:t>保障受灾群众过渡期生活。</w:t>
      </w:r>
    </w:p>
    <w:p w14:paraId="7359D30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strike w:val="0"/>
          <w:dstrike w:val="0"/>
          <w:color w:val="000000"/>
          <w:sz w:val="32"/>
          <w:szCs w:val="32"/>
          <w:u w:val="none"/>
          <w:lang w:val="en-US" w:eastAsia="zh-CN"/>
        </w:rPr>
        <w:t>区应急局要</w:t>
      </w:r>
      <w:r>
        <w:rPr>
          <w:rFonts w:hint="default" w:ascii="Times New Roman" w:hAnsi="Times New Roman" w:eastAsia="仿宋_GB2312" w:cs="Times New Roman"/>
          <w:color w:val="000000"/>
          <w:sz w:val="32"/>
          <w:szCs w:val="32"/>
          <w:u w:val="none"/>
          <w:lang w:val="en-US" w:eastAsia="zh-CN"/>
        </w:rPr>
        <w:t>动态掌握灾区救灾工作开展情况，定期通报，加密督导。会同</w:t>
      </w:r>
      <w:r>
        <w:rPr>
          <w:rFonts w:hint="default" w:ascii="Times New Roman" w:hAnsi="Times New Roman" w:eastAsia="仿宋_GB2312" w:cs="Times New Roman"/>
          <w:strike w:val="0"/>
          <w:dstrike w:val="0"/>
          <w:color w:val="000000"/>
          <w:sz w:val="32"/>
          <w:szCs w:val="32"/>
          <w:u w:val="none"/>
          <w:lang w:val="en-US" w:eastAsia="zh-CN"/>
        </w:rPr>
        <w:t>区财政局</w:t>
      </w:r>
      <w:r>
        <w:rPr>
          <w:rFonts w:hint="default" w:ascii="Times New Roman" w:hAnsi="Times New Roman" w:eastAsia="仿宋_GB2312" w:cs="Times New Roman"/>
          <w:color w:val="000000"/>
          <w:sz w:val="32"/>
          <w:szCs w:val="32"/>
          <w:u w:val="none"/>
        </w:rPr>
        <w:t>加强对政策措施落实情况的监督检查。</w:t>
      </w:r>
    </w:p>
    <w:p w14:paraId="6C18136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bCs/>
          <w:color w:val="000000"/>
          <w:sz w:val="32"/>
          <w:szCs w:val="32"/>
          <w:u w:val="none"/>
        </w:rPr>
      </w:pPr>
      <w:r>
        <w:rPr>
          <w:rFonts w:hint="default" w:ascii="Times New Roman" w:hAnsi="Times New Roman" w:eastAsia="楷体_GB2312" w:cs="Times New Roman"/>
          <w:bCs/>
          <w:color w:val="000000"/>
          <w:sz w:val="32"/>
          <w:szCs w:val="32"/>
          <w:u w:val="none"/>
        </w:rPr>
        <w:t>6.</w:t>
      </w:r>
      <w:r>
        <w:rPr>
          <w:rFonts w:hint="default" w:ascii="Times New Roman" w:hAnsi="Times New Roman" w:eastAsia="楷体_GB2312" w:cs="Times New Roman"/>
          <w:bCs/>
          <w:color w:val="000000"/>
          <w:sz w:val="32"/>
          <w:szCs w:val="32"/>
          <w:u w:val="none"/>
          <w:lang w:val="en-US" w:eastAsia="zh-CN"/>
        </w:rPr>
        <w:t>2</w:t>
      </w:r>
      <w:r>
        <w:rPr>
          <w:rFonts w:hint="default" w:ascii="Times New Roman" w:hAnsi="Times New Roman" w:eastAsia="楷体_GB2312" w:cs="Times New Roman"/>
          <w:bCs/>
          <w:color w:val="000000"/>
          <w:sz w:val="32"/>
          <w:szCs w:val="32"/>
          <w:u w:val="none"/>
        </w:rPr>
        <w:t xml:space="preserve">  倒损住房恢复重建</w:t>
      </w:r>
    </w:p>
    <w:p w14:paraId="7266EE4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恢复重建工作以受灾户自建为主</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strike w:val="0"/>
          <w:dstrike w:val="0"/>
          <w:color w:val="000000"/>
          <w:sz w:val="32"/>
          <w:szCs w:val="32"/>
          <w:u w:val="none"/>
          <w:lang w:val="en-US" w:eastAsia="zh-CN"/>
        </w:rPr>
        <w:t>区安防委组织区住建局、区财政局等有关单位开展，要</w:t>
      </w:r>
      <w:r>
        <w:rPr>
          <w:rFonts w:hint="default" w:ascii="Times New Roman" w:hAnsi="Times New Roman" w:eastAsia="仿宋_GB2312" w:cs="Times New Roman"/>
          <w:color w:val="000000"/>
          <w:sz w:val="32"/>
          <w:szCs w:val="32"/>
          <w:u w:val="none"/>
        </w:rPr>
        <w:t>尊重群众意愿，把握自然规律，按照有利于防灾避</w:t>
      </w:r>
      <w:r>
        <w:rPr>
          <w:rFonts w:hint="default" w:ascii="Times New Roman" w:hAnsi="Times New Roman" w:eastAsia="仿宋_GB2312" w:cs="Times New Roman"/>
          <w:color w:val="000000"/>
          <w:sz w:val="32"/>
          <w:szCs w:val="32"/>
          <w:u w:val="none"/>
          <w:lang w:eastAsia="zh-CN"/>
        </w:rPr>
        <w:t>险</w:t>
      </w:r>
      <w:r>
        <w:rPr>
          <w:rFonts w:hint="default" w:ascii="Times New Roman" w:hAnsi="Times New Roman" w:eastAsia="仿宋_GB2312" w:cs="Times New Roman"/>
          <w:color w:val="000000"/>
          <w:sz w:val="32"/>
          <w:szCs w:val="32"/>
          <w:u w:val="none"/>
        </w:rPr>
        <w:t>和发展生产、方便生活的要求，科学界定重建区域。统筹安排各类政策性补助资金，并鼓励通过邻里帮工帮料、以工代赈等方式实施恢复重建。积极发挥房屋财产类保险</w:t>
      </w:r>
      <w:r>
        <w:rPr>
          <w:rFonts w:hint="default" w:ascii="Times New Roman" w:hAnsi="Times New Roman" w:eastAsia="仿宋_GB2312" w:cs="Times New Roman"/>
          <w:color w:val="000000"/>
          <w:sz w:val="32"/>
          <w:szCs w:val="32"/>
          <w:u w:val="none"/>
          <w:lang w:eastAsia="zh-CN"/>
        </w:rPr>
        <w:t>等</w:t>
      </w:r>
      <w:r>
        <w:rPr>
          <w:rFonts w:hint="default" w:ascii="Times New Roman" w:hAnsi="Times New Roman" w:eastAsia="仿宋_GB2312" w:cs="Times New Roman"/>
          <w:color w:val="000000"/>
          <w:sz w:val="32"/>
          <w:szCs w:val="32"/>
          <w:u w:val="none"/>
        </w:rPr>
        <w:t>经济补偿作用</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完善市场化筹集恢复重建资金机制。</w:t>
      </w:r>
    </w:p>
    <w:p w14:paraId="253B9E1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sz w:val="32"/>
          <w:szCs w:val="32"/>
          <w:u w:val="none"/>
        </w:rPr>
      </w:pPr>
      <w:r>
        <w:rPr>
          <w:rFonts w:hint="default" w:ascii="Times New Roman" w:hAnsi="Times New Roman" w:eastAsia="仿宋_GB2312" w:cs="Times New Roman"/>
          <w:strike w:val="0"/>
          <w:dstrike w:val="0"/>
          <w:color w:val="000000"/>
          <w:sz w:val="32"/>
          <w:szCs w:val="32"/>
          <w:u w:val="none"/>
          <w:lang w:val="en-US" w:eastAsia="zh-CN"/>
        </w:rPr>
        <w:t>区安防委</w:t>
      </w:r>
      <w:r>
        <w:rPr>
          <w:rFonts w:hint="default" w:ascii="Times New Roman" w:hAnsi="Times New Roman" w:eastAsia="仿宋_GB2312" w:cs="Times New Roman"/>
          <w:color w:val="000000"/>
          <w:sz w:val="32"/>
          <w:szCs w:val="32"/>
          <w:u w:val="none"/>
        </w:rPr>
        <w:t>视情组织评估小组对因灾倒损住房情况进行综合评估，根据评估结果，</w:t>
      </w:r>
      <w:r>
        <w:rPr>
          <w:rFonts w:hint="default" w:ascii="Times New Roman" w:hAnsi="Times New Roman" w:eastAsia="仿宋_GB2312" w:cs="Times New Roman"/>
          <w:strike w:val="0"/>
          <w:dstrike w:val="0"/>
          <w:color w:val="000000"/>
          <w:sz w:val="32"/>
          <w:szCs w:val="32"/>
          <w:u w:val="none"/>
          <w:lang w:val="en-US" w:eastAsia="zh-CN"/>
        </w:rPr>
        <w:t>会同区财政局上报资金申请至市财政局、市应急管理局。区应急局会同区财政局</w:t>
      </w:r>
      <w:r>
        <w:rPr>
          <w:rFonts w:hint="default" w:ascii="Times New Roman" w:hAnsi="Times New Roman" w:eastAsia="仿宋_GB2312" w:cs="Times New Roman"/>
          <w:strike w:val="0"/>
          <w:dstrike w:val="0"/>
          <w:color w:val="000000"/>
          <w:sz w:val="32"/>
          <w:szCs w:val="32"/>
          <w:u w:val="none"/>
        </w:rPr>
        <w:t>采取实地调查、抽样调查或组成督查组等方式，开展补助资金绩效评估。</w:t>
      </w:r>
      <w:r>
        <w:rPr>
          <w:rFonts w:hint="default" w:ascii="Times New Roman" w:hAnsi="Times New Roman" w:eastAsia="仿宋_GB2312" w:cs="Times New Roman"/>
          <w:strike w:val="0"/>
          <w:dstrike w:val="0"/>
          <w:color w:val="000000"/>
          <w:sz w:val="32"/>
          <w:szCs w:val="32"/>
          <w:u w:val="none"/>
          <w:lang w:val="en-US" w:eastAsia="zh-CN"/>
        </w:rPr>
        <w:t>自规分局</w:t>
      </w:r>
      <w:r>
        <w:rPr>
          <w:rFonts w:hint="default" w:ascii="Times New Roman" w:hAnsi="Times New Roman" w:eastAsia="仿宋_GB2312" w:cs="Times New Roman"/>
          <w:color w:val="000000"/>
          <w:sz w:val="32"/>
          <w:szCs w:val="32"/>
          <w:u w:val="none"/>
          <w:lang w:val="en-US" w:eastAsia="zh-CN"/>
        </w:rPr>
        <w:t>、区住建局等单位</w:t>
      </w:r>
      <w:r>
        <w:rPr>
          <w:rFonts w:hint="default" w:ascii="Times New Roman" w:hAnsi="Times New Roman" w:eastAsia="仿宋_GB2312" w:cs="Times New Roman"/>
          <w:strike w:val="0"/>
          <w:dstrike w:val="0"/>
          <w:color w:val="000000"/>
          <w:sz w:val="32"/>
          <w:szCs w:val="32"/>
          <w:u w:val="none"/>
        </w:rPr>
        <w:t>按照职责做好技术服务和指导、测绘地理信息服务、重建规划选址、</w:t>
      </w:r>
      <w:r>
        <w:rPr>
          <w:rFonts w:hint="default" w:ascii="Times New Roman" w:hAnsi="Times New Roman" w:eastAsia="仿宋_GB2312" w:cs="Times New Roman"/>
          <w:strike w:val="0"/>
          <w:dstrike w:val="0"/>
          <w:color w:val="000000"/>
          <w:sz w:val="32"/>
          <w:szCs w:val="32"/>
          <w:u w:val="none"/>
          <w:lang w:eastAsia="zh-CN"/>
        </w:rPr>
        <w:t>质量安全管理、</w:t>
      </w:r>
      <w:r>
        <w:rPr>
          <w:rFonts w:hint="default" w:ascii="Times New Roman" w:hAnsi="Times New Roman" w:eastAsia="仿宋_GB2312" w:cs="Times New Roman"/>
          <w:strike w:val="0"/>
          <w:dstrike w:val="0"/>
          <w:color w:val="000000"/>
          <w:sz w:val="32"/>
          <w:szCs w:val="32"/>
          <w:u w:val="none"/>
        </w:rPr>
        <w:t>制定优惠政策等工作。</w:t>
      </w:r>
    </w:p>
    <w:p w14:paraId="290EC22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6.</w:t>
      </w:r>
      <w:r>
        <w:rPr>
          <w:rFonts w:hint="default" w:ascii="Times New Roman" w:hAnsi="Times New Roman" w:eastAsia="楷体_GB2312" w:cs="Times New Roman"/>
          <w:bCs/>
          <w:color w:val="000000"/>
          <w:sz w:val="32"/>
          <w:szCs w:val="32"/>
          <w:lang w:val="en-US" w:eastAsia="zh-CN"/>
        </w:rPr>
        <w:t>3</w:t>
      </w:r>
      <w:r>
        <w:rPr>
          <w:rFonts w:hint="default" w:ascii="Times New Roman" w:hAnsi="Times New Roman" w:eastAsia="楷体_GB2312" w:cs="Times New Roman"/>
          <w:bCs/>
          <w:color w:val="000000"/>
          <w:sz w:val="32"/>
          <w:szCs w:val="32"/>
        </w:rPr>
        <w:t xml:space="preserve">  冬春救助</w:t>
      </w:r>
    </w:p>
    <w:p w14:paraId="0FEE200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自然灾害发生后的当年冬季、次年春季，</w:t>
      </w:r>
      <w:r>
        <w:rPr>
          <w:rFonts w:hint="default" w:ascii="Times New Roman" w:hAnsi="Times New Roman" w:eastAsia="仿宋_GB2312" w:cs="Times New Roman"/>
          <w:strike w:val="0"/>
          <w:dstrike w:val="0"/>
          <w:color w:val="000000"/>
          <w:sz w:val="32"/>
          <w:szCs w:val="32"/>
          <w:u w:val="none"/>
          <w:lang w:val="en-US" w:eastAsia="zh-CN"/>
        </w:rPr>
        <w:t>区应急局会同区财政局向上级申请救灾资金，</w:t>
      </w:r>
      <w:r>
        <w:rPr>
          <w:rFonts w:hint="default" w:ascii="Times New Roman" w:hAnsi="Times New Roman" w:eastAsia="仿宋_GB2312" w:cs="Times New Roman"/>
          <w:color w:val="000000"/>
          <w:sz w:val="32"/>
          <w:szCs w:val="32"/>
          <w:u w:val="none"/>
        </w:rPr>
        <w:t>为生活困难的受灾人员提供基本生活救助。</w:t>
      </w:r>
    </w:p>
    <w:p w14:paraId="4669EC7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宋体" w:cs="Times New Roman"/>
          <w:u w:val="none"/>
        </w:rPr>
      </w:pPr>
      <w:r>
        <w:rPr>
          <w:rFonts w:hint="default" w:ascii="Times New Roman" w:hAnsi="Times New Roman" w:eastAsia="仿宋_GB2312" w:cs="Times New Roman"/>
          <w:strike w:val="0"/>
          <w:dstrike w:val="0"/>
          <w:color w:val="000000"/>
          <w:sz w:val="32"/>
          <w:szCs w:val="32"/>
          <w:u w:val="none"/>
          <w:lang w:val="en-US" w:eastAsia="zh-CN"/>
        </w:rPr>
        <w:t>区应急局</w:t>
      </w:r>
      <w:r>
        <w:rPr>
          <w:rFonts w:hint="default" w:ascii="Times New Roman" w:hAnsi="Times New Roman" w:eastAsia="仿宋_GB2312" w:cs="Times New Roman"/>
          <w:strike w:val="0"/>
          <w:dstrike w:val="0"/>
          <w:color w:val="000000"/>
          <w:sz w:val="32"/>
          <w:szCs w:val="32"/>
          <w:u w:val="none"/>
        </w:rPr>
        <w:t>每年9月组织</w:t>
      </w:r>
      <w:r>
        <w:rPr>
          <w:rFonts w:hint="default" w:ascii="Times New Roman" w:hAnsi="Times New Roman" w:eastAsia="仿宋_GB2312" w:cs="Times New Roman"/>
          <w:strike w:val="0"/>
          <w:dstrike w:val="0"/>
          <w:color w:val="000000"/>
          <w:sz w:val="32"/>
          <w:szCs w:val="32"/>
          <w:highlight w:val="none"/>
          <w:u w:val="none"/>
          <w:lang w:val="en-US" w:eastAsia="zh-CN"/>
        </w:rPr>
        <w:t>受灾的镇（街道）</w:t>
      </w:r>
      <w:r>
        <w:rPr>
          <w:rFonts w:hint="default" w:ascii="Times New Roman" w:hAnsi="Times New Roman" w:eastAsia="仿宋_GB2312" w:cs="Times New Roman"/>
          <w:strike w:val="0"/>
          <w:dstrike w:val="0"/>
          <w:color w:val="000000"/>
          <w:sz w:val="32"/>
          <w:szCs w:val="32"/>
          <w:u w:val="none"/>
        </w:rPr>
        <w:t>深入</w:t>
      </w:r>
      <w:r>
        <w:rPr>
          <w:rFonts w:hint="default" w:ascii="Times New Roman" w:hAnsi="Times New Roman" w:eastAsia="仿宋_GB2312" w:cs="Times New Roman"/>
          <w:strike w:val="0"/>
          <w:dstrike w:val="0"/>
          <w:color w:val="000000"/>
          <w:sz w:val="32"/>
          <w:szCs w:val="32"/>
          <w:highlight w:val="none"/>
          <w:u w:val="none"/>
          <w:lang w:val="en-US" w:eastAsia="zh-CN"/>
        </w:rPr>
        <w:t>村户</w:t>
      </w:r>
      <w:r>
        <w:rPr>
          <w:rFonts w:hint="default" w:ascii="Times New Roman" w:hAnsi="Times New Roman" w:eastAsia="仿宋_GB2312" w:cs="Times New Roman"/>
          <w:strike w:val="0"/>
          <w:dstrike w:val="0"/>
          <w:color w:val="000000"/>
          <w:sz w:val="32"/>
          <w:szCs w:val="32"/>
          <w:u w:val="none"/>
        </w:rPr>
        <w:t>做好冬春需救助人员的调查、统计、评估</w:t>
      </w:r>
      <w:r>
        <w:rPr>
          <w:rFonts w:hint="default" w:ascii="Times New Roman" w:hAnsi="Times New Roman" w:eastAsia="仿宋_GB2312" w:cs="Times New Roman"/>
          <w:strike w:val="0"/>
          <w:dstrike w:val="0"/>
          <w:color w:val="000000"/>
          <w:sz w:val="32"/>
          <w:szCs w:val="32"/>
          <w:u w:val="none"/>
          <w:lang w:eastAsia="zh-CN"/>
        </w:rPr>
        <w:t>、</w:t>
      </w:r>
      <w:r>
        <w:rPr>
          <w:rFonts w:hint="default" w:ascii="Times New Roman" w:hAnsi="Times New Roman" w:eastAsia="仿宋_GB2312" w:cs="Times New Roman"/>
          <w:strike w:val="0"/>
          <w:dstrike w:val="0"/>
          <w:color w:val="000000"/>
          <w:sz w:val="32"/>
          <w:szCs w:val="32"/>
          <w:u w:val="none"/>
          <w:lang w:val="en-US" w:eastAsia="zh-CN"/>
        </w:rPr>
        <w:t>摸排工作</w:t>
      </w:r>
      <w:r>
        <w:rPr>
          <w:rFonts w:hint="default" w:ascii="Times New Roman" w:hAnsi="Times New Roman" w:eastAsia="仿宋_GB2312" w:cs="Times New Roman"/>
          <w:strike w:val="0"/>
          <w:dstrike w:val="0"/>
          <w:color w:val="000000"/>
          <w:sz w:val="32"/>
          <w:szCs w:val="32"/>
          <w:u w:val="none"/>
        </w:rPr>
        <w:t>，确定救助对象</w:t>
      </w:r>
      <w:r>
        <w:rPr>
          <w:rFonts w:hint="default" w:ascii="Times New Roman" w:hAnsi="Times New Roman" w:eastAsia="仿宋_GB2312" w:cs="Times New Roman"/>
          <w:strike w:val="0"/>
          <w:dstrike w:val="0"/>
          <w:color w:val="000000"/>
          <w:sz w:val="32"/>
          <w:szCs w:val="32"/>
          <w:u w:val="none"/>
          <w:lang w:eastAsia="zh-CN"/>
        </w:rPr>
        <w:t>，</w:t>
      </w:r>
      <w:r>
        <w:rPr>
          <w:rFonts w:hint="default" w:ascii="Times New Roman" w:hAnsi="Times New Roman" w:eastAsia="仿宋_GB2312" w:cs="Times New Roman"/>
          <w:strike w:val="0"/>
          <w:dstrike w:val="0"/>
          <w:color w:val="000000"/>
          <w:sz w:val="32"/>
          <w:szCs w:val="32"/>
          <w:highlight w:val="none"/>
          <w:u w:val="none"/>
          <w:lang w:val="en-US" w:eastAsia="zh-CN"/>
        </w:rPr>
        <w:t>根据各镇</w:t>
      </w:r>
      <w:r>
        <w:rPr>
          <w:rFonts w:hint="default" w:ascii="Times New Roman" w:hAnsi="Times New Roman" w:eastAsia="仿宋_GB2312" w:cs="Times New Roman"/>
          <w:bCs/>
          <w:color w:val="auto"/>
          <w:sz w:val="32"/>
          <w:szCs w:val="32"/>
          <w:u w:val="none"/>
          <w:lang w:val="en-US" w:eastAsia="zh-CN"/>
        </w:rPr>
        <w:t>（街道）</w:t>
      </w:r>
      <w:r>
        <w:rPr>
          <w:rFonts w:hint="default" w:ascii="Times New Roman" w:hAnsi="Times New Roman" w:eastAsia="仿宋_GB2312" w:cs="Times New Roman"/>
          <w:strike w:val="0"/>
          <w:dstrike w:val="0"/>
          <w:color w:val="000000"/>
          <w:sz w:val="32"/>
          <w:szCs w:val="32"/>
          <w:highlight w:val="none"/>
          <w:u w:val="none"/>
          <w:lang w:val="en-US" w:eastAsia="zh-CN"/>
        </w:rPr>
        <w:t>的摸排情况和省、市相关文件精神</w:t>
      </w:r>
      <w:r>
        <w:rPr>
          <w:rFonts w:hint="default" w:ascii="Times New Roman" w:hAnsi="Times New Roman" w:eastAsia="仿宋_GB2312" w:cs="Times New Roman"/>
          <w:strike w:val="0"/>
          <w:dstrike w:val="0"/>
          <w:color w:val="000000"/>
          <w:sz w:val="32"/>
          <w:szCs w:val="32"/>
          <w:highlight w:val="none"/>
          <w:u w:val="none"/>
        </w:rPr>
        <w:t>制定救助方案</w:t>
      </w:r>
      <w:r>
        <w:rPr>
          <w:rFonts w:hint="default"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lang w:val="en-US" w:eastAsia="zh-CN"/>
        </w:rPr>
        <w:t>受灾的镇</w:t>
      </w:r>
      <w:r>
        <w:rPr>
          <w:rFonts w:hint="default" w:ascii="Times New Roman" w:hAnsi="Times New Roman" w:eastAsia="仿宋_GB2312" w:cs="Times New Roman"/>
          <w:bCs/>
          <w:color w:val="auto"/>
          <w:sz w:val="32"/>
          <w:szCs w:val="32"/>
          <w:u w:val="none"/>
          <w:lang w:val="en-US" w:eastAsia="zh-CN"/>
        </w:rPr>
        <w:t>（街道）</w:t>
      </w:r>
      <w:r>
        <w:rPr>
          <w:rFonts w:hint="default" w:ascii="Times New Roman" w:hAnsi="Times New Roman" w:eastAsia="仿宋_GB2312" w:cs="Times New Roman"/>
          <w:strike w:val="0"/>
          <w:dstrike w:val="0"/>
          <w:color w:val="000000"/>
          <w:sz w:val="32"/>
          <w:szCs w:val="32"/>
          <w:highlight w:val="none"/>
          <w:u w:val="none"/>
          <w:lang w:val="en-US" w:eastAsia="zh-CN"/>
        </w:rPr>
        <w:t>按照区方案要求，做好冬春救助需救助人口摸排工作并将摸排情况上报至区应急局</w:t>
      </w:r>
      <w:r>
        <w:rPr>
          <w:rFonts w:hint="default" w:ascii="Times New Roman" w:hAnsi="Times New Roman" w:eastAsia="仿宋_GB2312" w:cs="Times New Roman"/>
          <w:strike w:val="0"/>
          <w:dstrike w:val="0"/>
          <w:color w:val="000000"/>
          <w:sz w:val="32"/>
          <w:szCs w:val="32"/>
          <w:highlight w:val="none"/>
          <w:u w:val="none"/>
        </w:rPr>
        <w:t>。</w:t>
      </w:r>
      <w:r>
        <w:rPr>
          <w:rFonts w:hint="default" w:ascii="Times New Roman" w:hAnsi="Times New Roman" w:eastAsia="仿宋_GB2312" w:cs="Times New Roman"/>
          <w:strike w:val="0"/>
          <w:dstrike w:val="0"/>
          <w:color w:val="000000"/>
          <w:sz w:val="32"/>
          <w:szCs w:val="32"/>
          <w:u w:val="none"/>
          <w:lang w:val="en-US" w:eastAsia="zh-CN"/>
        </w:rPr>
        <w:t>区应急局</w:t>
      </w:r>
      <w:r>
        <w:rPr>
          <w:rFonts w:hint="default" w:ascii="Times New Roman" w:hAnsi="Times New Roman" w:eastAsia="仿宋_GB2312" w:cs="Times New Roman"/>
          <w:strike w:val="0"/>
          <w:dstrike w:val="0"/>
          <w:color w:val="000000"/>
          <w:sz w:val="32"/>
          <w:szCs w:val="32"/>
          <w:u w:val="none"/>
        </w:rPr>
        <w:t>根据</w:t>
      </w:r>
      <w:r>
        <w:rPr>
          <w:rFonts w:hint="default" w:ascii="Times New Roman" w:hAnsi="Times New Roman" w:eastAsia="仿宋_GB2312" w:cs="Times New Roman"/>
          <w:strike w:val="0"/>
          <w:dstrike w:val="0"/>
          <w:color w:val="000000"/>
          <w:sz w:val="32"/>
          <w:szCs w:val="32"/>
          <w:u w:val="none"/>
          <w:lang w:val="en-US" w:eastAsia="zh-CN"/>
        </w:rPr>
        <w:t>全区</w:t>
      </w:r>
      <w:r>
        <w:rPr>
          <w:rFonts w:hint="default" w:ascii="Times New Roman" w:hAnsi="Times New Roman" w:eastAsia="仿宋_GB2312" w:cs="Times New Roman"/>
          <w:strike w:val="0"/>
          <w:dstrike w:val="0"/>
          <w:color w:val="000000"/>
          <w:sz w:val="32"/>
          <w:szCs w:val="32"/>
          <w:u w:val="none"/>
        </w:rPr>
        <w:t>冬春需救助情况</w:t>
      </w:r>
      <w:r>
        <w:rPr>
          <w:rFonts w:hint="default" w:ascii="Times New Roman" w:hAnsi="Times New Roman" w:eastAsia="仿宋_GB2312" w:cs="Times New Roman"/>
          <w:strike w:val="0"/>
          <w:dstrike w:val="0"/>
          <w:color w:val="000000"/>
          <w:sz w:val="32"/>
          <w:szCs w:val="32"/>
          <w:highlight w:val="none"/>
          <w:u w:val="none"/>
          <w:lang w:val="en-US" w:eastAsia="zh-CN"/>
        </w:rPr>
        <w:t>形成需救助</w:t>
      </w:r>
      <w:r>
        <w:rPr>
          <w:rFonts w:hint="default" w:ascii="Times New Roman" w:hAnsi="Times New Roman" w:eastAsia="仿宋_GB2312" w:cs="Times New Roman"/>
          <w:strike w:val="0"/>
          <w:dstrike w:val="0"/>
          <w:color w:val="000000"/>
          <w:sz w:val="32"/>
          <w:szCs w:val="32"/>
          <w:u w:val="none"/>
        </w:rPr>
        <w:t>评估报告，</w:t>
      </w:r>
      <w:r>
        <w:rPr>
          <w:rFonts w:hint="default" w:ascii="Times New Roman" w:hAnsi="Times New Roman" w:eastAsia="仿宋_GB2312" w:cs="Times New Roman"/>
          <w:strike w:val="0"/>
          <w:dstrike w:val="0"/>
          <w:color w:val="000000"/>
          <w:sz w:val="32"/>
          <w:szCs w:val="32"/>
          <w:u w:val="none"/>
          <w:lang w:val="en-US" w:eastAsia="zh-CN"/>
        </w:rPr>
        <w:t>会同</w:t>
      </w:r>
      <w:r>
        <w:rPr>
          <w:rFonts w:hint="default" w:ascii="Times New Roman" w:hAnsi="Times New Roman" w:eastAsia="仿宋_GB2312" w:cs="Times New Roman"/>
          <w:strike w:val="0"/>
          <w:dstrike w:val="0"/>
          <w:color w:val="000000"/>
          <w:sz w:val="32"/>
          <w:szCs w:val="32"/>
          <w:highlight w:val="none"/>
          <w:u w:val="none"/>
          <w:lang w:val="en-US" w:eastAsia="zh-CN"/>
        </w:rPr>
        <w:t>区财政局向上级申请自然灾害救灾资金，待上级救灾资金到位后及时下拨中央和省级安排的冬春救助资金</w:t>
      </w:r>
      <w:r>
        <w:rPr>
          <w:rFonts w:hint="default" w:ascii="Times New Roman" w:hAnsi="Times New Roman" w:eastAsia="仿宋_GB2312" w:cs="Times New Roman"/>
          <w:strike w:val="0"/>
          <w:dstrike w:val="0"/>
          <w:color w:val="000000"/>
          <w:sz w:val="32"/>
          <w:szCs w:val="32"/>
          <w:highlight w:val="none"/>
          <w:u w:val="none"/>
        </w:rPr>
        <w:t>。</w:t>
      </w:r>
    </w:p>
    <w:p w14:paraId="4A6748F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strike w:val="0"/>
          <w:dstrike w:val="0"/>
          <w:color w:val="000000"/>
          <w:sz w:val="32"/>
          <w:szCs w:val="32"/>
          <w:u w:val="none"/>
          <w:lang w:val="en-US" w:eastAsia="zh-CN"/>
        </w:rPr>
        <w:t>区应急局会同区财政局要</w:t>
      </w:r>
      <w:r>
        <w:rPr>
          <w:rFonts w:hint="default" w:ascii="Times New Roman" w:hAnsi="Times New Roman" w:eastAsia="仿宋_GB2312" w:cs="Times New Roman"/>
          <w:color w:val="000000"/>
          <w:sz w:val="32"/>
          <w:szCs w:val="32"/>
          <w:u w:val="none"/>
        </w:rPr>
        <w:t>加强冬春救助款物监督管理，确保冬春救助款物规范、有效使用。按照信息公开要求，及时向社会公布有关工作情况，加强冬春救助</w:t>
      </w:r>
      <w:r>
        <w:rPr>
          <w:rFonts w:hint="default" w:ascii="Times New Roman" w:hAnsi="Times New Roman" w:eastAsia="仿宋_GB2312" w:cs="Times New Roman"/>
          <w:color w:val="000000"/>
          <w:sz w:val="32"/>
          <w:szCs w:val="32"/>
          <w:u w:val="none"/>
          <w:lang w:val="en-US" w:eastAsia="zh-CN"/>
        </w:rPr>
        <w:t>工作</w:t>
      </w:r>
      <w:r>
        <w:rPr>
          <w:rFonts w:hint="default" w:ascii="Times New Roman" w:hAnsi="Times New Roman" w:eastAsia="仿宋_GB2312" w:cs="Times New Roman"/>
          <w:color w:val="000000"/>
          <w:sz w:val="32"/>
          <w:szCs w:val="32"/>
          <w:u w:val="none"/>
        </w:rPr>
        <w:t>新闻宣传，主动接受社会监督。配合纪检监察、财政、审计等部门加强监督检查。</w:t>
      </w:r>
    </w:p>
    <w:p w14:paraId="3C2829E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strike w:val="0"/>
          <w:dstrike w:val="0"/>
          <w:color w:val="000000"/>
          <w:sz w:val="32"/>
          <w:szCs w:val="32"/>
          <w:u w:val="none"/>
          <w:lang w:val="en-US" w:eastAsia="zh-CN"/>
        </w:rPr>
        <w:t>区应急局应</w:t>
      </w:r>
      <w:r>
        <w:rPr>
          <w:rFonts w:hint="default" w:ascii="Times New Roman" w:hAnsi="Times New Roman" w:eastAsia="仿宋_GB2312" w:cs="Times New Roman"/>
          <w:color w:val="000000"/>
          <w:sz w:val="32"/>
          <w:szCs w:val="32"/>
          <w:u w:val="none"/>
        </w:rPr>
        <w:t>加强与</w:t>
      </w:r>
      <w:r>
        <w:rPr>
          <w:rFonts w:hint="default" w:ascii="Times New Roman" w:hAnsi="Times New Roman" w:eastAsia="仿宋_GB2312" w:cs="Times New Roman"/>
          <w:strike w:val="0"/>
          <w:dstrike w:val="0"/>
          <w:color w:val="000000"/>
          <w:sz w:val="32"/>
          <w:szCs w:val="32"/>
          <w:u w:val="none"/>
          <w:lang w:eastAsia="zh-CN"/>
        </w:rPr>
        <w:t>区</w:t>
      </w:r>
      <w:r>
        <w:rPr>
          <w:rFonts w:hint="default" w:ascii="Times New Roman" w:hAnsi="Times New Roman" w:eastAsia="仿宋_GB2312" w:cs="Times New Roman"/>
          <w:color w:val="000000"/>
          <w:sz w:val="32"/>
          <w:szCs w:val="32"/>
          <w:u w:val="none"/>
        </w:rPr>
        <w:t>民政</w:t>
      </w:r>
      <w:r>
        <w:rPr>
          <w:rFonts w:hint="default" w:ascii="Times New Roman" w:hAnsi="Times New Roman" w:eastAsia="仿宋_GB2312" w:cs="Times New Roman"/>
          <w:color w:val="000000"/>
          <w:sz w:val="32"/>
          <w:szCs w:val="32"/>
          <w:u w:val="none"/>
          <w:lang w:eastAsia="zh-CN"/>
        </w:rPr>
        <w:t>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eastAsia="zh-CN"/>
        </w:rPr>
        <w:t>区农水局、区</w:t>
      </w:r>
      <w:r>
        <w:rPr>
          <w:rFonts w:hint="default" w:ascii="Times New Roman" w:hAnsi="Times New Roman" w:eastAsia="仿宋_GB2312" w:cs="Times New Roman"/>
          <w:color w:val="000000"/>
          <w:sz w:val="32"/>
          <w:szCs w:val="32"/>
          <w:u w:val="none"/>
          <w:lang w:val="en-US" w:eastAsia="zh-CN"/>
        </w:rPr>
        <w:t>财政局</w:t>
      </w:r>
      <w:r>
        <w:rPr>
          <w:rFonts w:hint="default" w:ascii="Times New Roman" w:hAnsi="Times New Roman" w:eastAsia="仿宋_GB2312" w:cs="Times New Roman"/>
          <w:color w:val="000000"/>
          <w:sz w:val="32"/>
          <w:szCs w:val="32"/>
          <w:u w:val="none"/>
        </w:rPr>
        <w:t>等部门协调联动和工作衔接，切实做好冬春救助和最低生活保障</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临时救助等帮扶机制和政策有序衔接。</w:t>
      </w:r>
      <w:r>
        <w:rPr>
          <w:rFonts w:hint="default" w:ascii="Times New Roman" w:hAnsi="Times New Roman" w:eastAsia="仿宋_GB2312" w:cs="Times New Roman"/>
          <w:color w:val="000000"/>
          <w:sz w:val="32"/>
          <w:szCs w:val="32"/>
          <w:u w:val="none"/>
          <w:lang w:val="en-US" w:eastAsia="zh-CN"/>
        </w:rPr>
        <w:t>区发改委</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val="en-US" w:eastAsia="zh-CN"/>
        </w:rPr>
        <w:t>区</w:t>
      </w:r>
      <w:r>
        <w:rPr>
          <w:rFonts w:hint="default" w:ascii="Times New Roman" w:hAnsi="Times New Roman" w:eastAsia="仿宋_GB2312" w:cs="Times New Roman"/>
          <w:color w:val="000000"/>
          <w:sz w:val="32"/>
          <w:szCs w:val="32"/>
          <w:u w:val="none"/>
        </w:rPr>
        <w:t>财政</w:t>
      </w:r>
      <w:r>
        <w:rPr>
          <w:rFonts w:hint="default" w:ascii="Times New Roman" w:hAnsi="Times New Roman" w:eastAsia="仿宋_GB2312" w:cs="Times New Roman"/>
          <w:color w:val="000000"/>
          <w:sz w:val="32"/>
          <w:szCs w:val="32"/>
          <w:u w:val="none"/>
          <w:lang w:val="en-US" w:eastAsia="zh-CN"/>
        </w:rPr>
        <w:t>局</w:t>
      </w:r>
      <w:r>
        <w:rPr>
          <w:rFonts w:hint="default" w:ascii="Times New Roman" w:hAnsi="Times New Roman" w:eastAsia="仿宋_GB2312" w:cs="Times New Roman"/>
          <w:color w:val="000000"/>
          <w:sz w:val="32"/>
          <w:szCs w:val="32"/>
          <w:u w:val="none"/>
        </w:rPr>
        <w:t>等部门落实好以工代赈</w:t>
      </w:r>
      <w:r>
        <w:rPr>
          <w:rFonts w:hint="default" w:ascii="Times New Roman" w:hAnsi="Times New Roman" w:eastAsia="仿宋_GB2312" w:cs="Times New Roman"/>
          <w:color w:val="000000"/>
          <w:sz w:val="32"/>
          <w:szCs w:val="32"/>
          <w:u w:val="none"/>
          <w:lang w:val="en-US" w:eastAsia="zh-CN"/>
        </w:rPr>
        <w:t>等</w:t>
      </w:r>
      <w:r>
        <w:rPr>
          <w:rFonts w:hint="default" w:ascii="Times New Roman" w:hAnsi="Times New Roman" w:eastAsia="仿宋_GB2312" w:cs="Times New Roman"/>
          <w:color w:val="000000"/>
          <w:sz w:val="32"/>
          <w:szCs w:val="32"/>
          <w:u w:val="none"/>
        </w:rPr>
        <w:t>政策，确保粮食供应。</w:t>
      </w:r>
    </w:p>
    <w:p w14:paraId="4AB7DF1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7  保障措施</w:t>
      </w:r>
    </w:p>
    <w:p w14:paraId="7C246A0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auto"/>
          <w:sz w:val="32"/>
          <w:szCs w:val="32"/>
          <w:u w:val="none"/>
        </w:rPr>
      </w:pPr>
      <w:r>
        <w:rPr>
          <w:rFonts w:hint="default" w:ascii="Times New Roman" w:hAnsi="Times New Roman" w:eastAsia="楷体_GB2312" w:cs="Times New Roman"/>
          <w:bCs/>
          <w:color w:val="auto"/>
          <w:sz w:val="32"/>
          <w:szCs w:val="32"/>
          <w:u w:val="none"/>
        </w:rPr>
        <w:t>7.1  资金保障</w:t>
      </w:r>
    </w:p>
    <w:p w14:paraId="28D3D40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bCs/>
          <w:color w:val="000000"/>
          <w:sz w:val="32"/>
          <w:szCs w:val="32"/>
          <w:u w:val="none"/>
        </w:rPr>
        <w:t xml:space="preserve">7.1.1 </w:t>
      </w:r>
      <w:r>
        <w:rPr>
          <w:rFonts w:hint="default" w:ascii="Times New Roman" w:hAnsi="Times New Roman" w:eastAsia="仿宋_GB2312" w:cs="Times New Roman"/>
          <w:strike w:val="0"/>
          <w:dstrike w:val="0"/>
          <w:color w:val="000000"/>
          <w:sz w:val="32"/>
          <w:szCs w:val="32"/>
          <w:u w:val="none"/>
          <w:lang w:eastAsia="zh-CN"/>
        </w:rPr>
        <w:t>区</w:t>
      </w:r>
      <w:r>
        <w:rPr>
          <w:rFonts w:hint="default" w:ascii="Times New Roman" w:hAnsi="Times New Roman" w:eastAsia="仿宋_GB2312" w:cs="Times New Roman"/>
          <w:color w:val="000000"/>
          <w:sz w:val="32"/>
          <w:szCs w:val="32"/>
          <w:u w:val="none"/>
        </w:rPr>
        <w:t>财政</w:t>
      </w:r>
      <w:r>
        <w:rPr>
          <w:rFonts w:hint="default" w:ascii="Times New Roman" w:hAnsi="Times New Roman" w:eastAsia="仿宋_GB2312" w:cs="Times New Roman"/>
          <w:color w:val="000000"/>
          <w:sz w:val="32"/>
          <w:szCs w:val="32"/>
          <w:u w:val="none"/>
          <w:lang w:val="en-US" w:eastAsia="zh-CN"/>
        </w:rPr>
        <w:t>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eastAsia="zh-CN"/>
        </w:rPr>
        <w:t>区</w:t>
      </w:r>
      <w:r>
        <w:rPr>
          <w:rFonts w:hint="default" w:ascii="Times New Roman" w:hAnsi="Times New Roman" w:eastAsia="仿宋_GB2312" w:cs="Times New Roman"/>
          <w:color w:val="000000"/>
          <w:sz w:val="32"/>
          <w:szCs w:val="32"/>
          <w:u w:val="none"/>
        </w:rPr>
        <w:t>应急</w:t>
      </w:r>
      <w:r>
        <w:rPr>
          <w:rFonts w:hint="default" w:ascii="Times New Roman" w:hAnsi="Times New Roman" w:eastAsia="仿宋_GB2312" w:cs="Times New Roman"/>
          <w:color w:val="000000"/>
          <w:sz w:val="32"/>
          <w:szCs w:val="32"/>
          <w:u w:val="none"/>
          <w:lang w:val="en-US" w:eastAsia="zh-CN"/>
        </w:rPr>
        <w:t>局</w:t>
      </w:r>
      <w:r>
        <w:rPr>
          <w:rFonts w:hint="default" w:ascii="Times New Roman" w:hAnsi="Times New Roman" w:eastAsia="仿宋_GB2312" w:cs="Times New Roman"/>
          <w:color w:val="000000"/>
          <w:sz w:val="32"/>
          <w:szCs w:val="32"/>
          <w:u w:val="none"/>
        </w:rPr>
        <w:t>等部门，</w:t>
      </w:r>
      <w:r>
        <w:rPr>
          <w:rFonts w:hint="default" w:ascii="Times New Roman" w:hAnsi="Times New Roman" w:eastAsia="仿宋_GB2312" w:cs="Times New Roman"/>
          <w:color w:val="000000"/>
          <w:sz w:val="32"/>
          <w:szCs w:val="32"/>
          <w:u w:val="none"/>
          <w:lang w:val="en-US" w:eastAsia="zh-CN"/>
        </w:rPr>
        <w:t>要</w:t>
      </w:r>
      <w:r>
        <w:rPr>
          <w:rFonts w:hint="default" w:ascii="Times New Roman" w:hAnsi="Times New Roman" w:eastAsia="仿宋_GB2312" w:cs="Times New Roman"/>
          <w:color w:val="000000"/>
          <w:sz w:val="32"/>
          <w:szCs w:val="32"/>
          <w:u w:val="none"/>
        </w:rPr>
        <w:t>建立完善救灾资金</w:t>
      </w:r>
      <w:r>
        <w:rPr>
          <w:rFonts w:hint="default" w:ascii="Times New Roman" w:hAnsi="Times New Roman" w:eastAsia="仿宋_GB2312" w:cs="Times New Roman"/>
          <w:color w:val="000000"/>
          <w:sz w:val="32"/>
          <w:szCs w:val="32"/>
          <w:u w:val="none"/>
          <w:lang w:val="en-US" w:eastAsia="zh-CN"/>
        </w:rPr>
        <w:t>管理</w:t>
      </w:r>
      <w:r>
        <w:rPr>
          <w:rFonts w:hint="default" w:ascii="Times New Roman" w:hAnsi="Times New Roman" w:eastAsia="仿宋_GB2312" w:cs="Times New Roman"/>
          <w:color w:val="000000"/>
          <w:sz w:val="32"/>
          <w:szCs w:val="32"/>
          <w:u w:val="none"/>
        </w:rPr>
        <w:t>机制</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加强对自然灾害救灾资金的统筹，切实提高资金使用效益。</w:t>
      </w:r>
      <w:r>
        <w:rPr>
          <w:rFonts w:hint="default" w:ascii="Times New Roman" w:hAnsi="Times New Roman" w:eastAsia="仿宋_GB2312" w:cs="Times New Roman"/>
          <w:strike w:val="0"/>
          <w:dstrike w:val="0"/>
          <w:color w:val="000000"/>
          <w:sz w:val="32"/>
          <w:szCs w:val="32"/>
          <w:u w:val="none"/>
          <w:lang w:val="en-US" w:eastAsia="zh-CN"/>
        </w:rPr>
        <w:t>区发改委</w:t>
      </w:r>
      <w:r>
        <w:rPr>
          <w:rFonts w:hint="default" w:ascii="Times New Roman" w:hAnsi="Times New Roman" w:eastAsia="仿宋_GB2312" w:cs="Times New Roman"/>
          <w:color w:val="000000"/>
          <w:sz w:val="32"/>
          <w:szCs w:val="32"/>
          <w:u w:val="none"/>
        </w:rPr>
        <w:t>应当将自然灾害救助工作纳入国民经济和社会发展规划</w:t>
      </w:r>
      <w:r>
        <w:rPr>
          <w:rFonts w:hint="default" w:ascii="Times New Roman" w:hAnsi="Times New Roman" w:eastAsia="仿宋_GB2312" w:cs="Times New Roman"/>
          <w:color w:val="000000"/>
          <w:sz w:val="32"/>
          <w:szCs w:val="32"/>
          <w:u w:val="none"/>
          <w:lang w:eastAsia="zh-CN"/>
        </w:rPr>
        <w:t>。</w:t>
      </w:r>
    </w:p>
    <w:p w14:paraId="0D1250F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u w:val="none"/>
        </w:rPr>
        <w:t xml:space="preserve">7.1.2 </w:t>
      </w:r>
      <w:r>
        <w:rPr>
          <w:rFonts w:hint="default" w:ascii="Times New Roman" w:hAnsi="Times New Roman" w:eastAsia="仿宋_GB2312" w:cs="Times New Roman"/>
          <w:color w:val="000000"/>
          <w:sz w:val="32"/>
          <w:szCs w:val="32"/>
          <w:highlight w:val="none"/>
          <w:u w:val="none"/>
          <w:lang w:val="en-US" w:eastAsia="zh-CN"/>
        </w:rPr>
        <w:t>区应急局联合区财政局</w:t>
      </w:r>
      <w:r>
        <w:rPr>
          <w:rFonts w:hint="default" w:ascii="Times New Roman" w:hAnsi="Times New Roman" w:eastAsia="仿宋_GB2312" w:cs="Times New Roman"/>
          <w:color w:val="000000"/>
          <w:sz w:val="32"/>
          <w:szCs w:val="32"/>
          <w:highlight w:val="none"/>
          <w:u w:val="none"/>
        </w:rPr>
        <w:t>根据</w:t>
      </w:r>
      <w:r>
        <w:rPr>
          <w:rFonts w:hint="default" w:ascii="Times New Roman" w:hAnsi="Times New Roman" w:eastAsia="仿宋_GB2312" w:cs="Times New Roman"/>
          <w:color w:val="000000"/>
          <w:sz w:val="32"/>
          <w:szCs w:val="32"/>
          <w:highlight w:val="none"/>
          <w:u w:val="none"/>
          <w:lang w:val="en-US" w:eastAsia="zh-CN"/>
        </w:rPr>
        <w:t>省、市相关工作要求和资金分配方案，做好资金发放、救灾</w:t>
      </w:r>
      <w:r>
        <w:rPr>
          <w:rFonts w:hint="default" w:ascii="Times New Roman" w:hAnsi="Times New Roman" w:eastAsia="仿宋_GB2312" w:cs="Times New Roman"/>
          <w:color w:val="000000"/>
          <w:sz w:val="32"/>
          <w:szCs w:val="32"/>
          <w:highlight w:val="none"/>
          <w:u w:val="none"/>
        </w:rPr>
        <w:t>资金绩效目标管理工作</w:t>
      </w:r>
      <w:r>
        <w:rPr>
          <w:rFonts w:hint="default" w:ascii="Times New Roman" w:hAnsi="Times New Roman" w:eastAsia="仿宋_GB2312" w:cs="Times New Roman"/>
          <w:strike w:val="0"/>
          <w:dstrike w:val="0"/>
          <w:color w:val="000000"/>
          <w:sz w:val="32"/>
          <w:szCs w:val="32"/>
          <w:u w:val="none"/>
        </w:rPr>
        <w:t>。</w:t>
      </w:r>
    </w:p>
    <w:p w14:paraId="7CFCE22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bCs/>
          <w:color w:val="000000"/>
          <w:sz w:val="32"/>
          <w:szCs w:val="32"/>
          <w:u w:val="none"/>
        </w:rPr>
        <w:t>7.</w:t>
      </w:r>
      <w:r>
        <w:rPr>
          <w:rFonts w:hint="default" w:ascii="Times New Roman" w:hAnsi="Times New Roman" w:eastAsia="楷体_GB2312" w:cs="Times New Roman"/>
          <w:bCs/>
          <w:color w:val="000000"/>
          <w:sz w:val="32"/>
          <w:szCs w:val="32"/>
          <w:u w:val="none"/>
          <w:lang w:val="en-US" w:eastAsia="zh-CN"/>
        </w:rPr>
        <w:t>2</w:t>
      </w:r>
      <w:r>
        <w:rPr>
          <w:rFonts w:hint="default" w:ascii="Times New Roman" w:hAnsi="Times New Roman" w:eastAsia="楷体_GB2312" w:cs="Times New Roman"/>
          <w:bCs/>
          <w:color w:val="000000"/>
          <w:sz w:val="32"/>
          <w:szCs w:val="32"/>
          <w:u w:val="none"/>
        </w:rPr>
        <w:t xml:space="preserve">  物资保障</w:t>
      </w:r>
    </w:p>
    <w:p w14:paraId="4AA0B96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dstrike w:val="0"/>
          <w:color w:val="000000"/>
          <w:sz w:val="32"/>
          <w:szCs w:val="32"/>
          <w:u w:val="none"/>
        </w:rPr>
      </w:pPr>
      <w:r>
        <w:rPr>
          <w:rFonts w:hint="default" w:ascii="Times New Roman" w:hAnsi="Times New Roman" w:eastAsia="仿宋_GB2312" w:cs="Times New Roman"/>
          <w:color w:val="000000"/>
          <w:sz w:val="32"/>
          <w:szCs w:val="32"/>
          <w:u w:val="none"/>
        </w:rPr>
        <w:t>7.</w:t>
      </w:r>
      <w:r>
        <w:rPr>
          <w:rFonts w:hint="default" w:ascii="Times New Roman" w:hAnsi="Times New Roman" w:eastAsia="仿宋_GB2312" w:cs="Times New Roman"/>
          <w:color w:val="000000"/>
          <w:sz w:val="32"/>
          <w:szCs w:val="32"/>
          <w:u w:val="none"/>
          <w:lang w:val="en-US" w:eastAsia="zh-CN"/>
        </w:rPr>
        <w:t>2</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val="en-US" w:eastAsia="zh-CN"/>
        </w:rPr>
        <w:t>1</w:t>
      </w:r>
      <w:r>
        <w:rPr>
          <w:rFonts w:hint="default" w:ascii="Times New Roman" w:hAnsi="Times New Roman" w:eastAsia="仿宋_GB2312" w:cs="Times New Roman"/>
          <w:color w:val="000000"/>
          <w:sz w:val="32"/>
          <w:szCs w:val="32"/>
          <w:u w:val="none"/>
        </w:rPr>
        <w:t xml:space="preserve"> </w:t>
      </w:r>
      <w:r>
        <w:rPr>
          <w:rFonts w:hint="default" w:ascii="Times New Roman" w:hAnsi="Times New Roman" w:eastAsia="仿宋_GB2312" w:cs="Times New Roman"/>
          <w:strike w:val="0"/>
          <w:dstrike w:val="0"/>
          <w:color w:val="000000"/>
          <w:sz w:val="32"/>
          <w:szCs w:val="32"/>
          <w:u w:val="none"/>
          <w:lang w:val="en-US" w:eastAsia="zh-CN"/>
        </w:rPr>
        <w:t>区安防委有关成员单位应</w:t>
      </w:r>
      <w:r>
        <w:rPr>
          <w:rFonts w:hint="default" w:ascii="Times New Roman" w:hAnsi="Times New Roman" w:eastAsia="仿宋_GB2312" w:cs="Times New Roman"/>
          <w:strike w:val="0"/>
          <w:dstrike w:val="0"/>
          <w:color w:val="000000"/>
          <w:sz w:val="32"/>
          <w:szCs w:val="32"/>
          <w:u w:val="none"/>
        </w:rPr>
        <w:t>充分利用现有储备资源建设救灾物资储备库，</w:t>
      </w:r>
      <w:r>
        <w:rPr>
          <w:rFonts w:hint="default" w:ascii="Times New Roman" w:hAnsi="Times New Roman" w:eastAsia="仿宋_GB2312" w:cs="Times New Roman"/>
          <w:color w:val="auto"/>
          <w:sz w:val="32"/>
          <w:szCs w:val="32"/>
          <w:highlight w:val="none"/>
          <w:u w:val="none"/>
          <w:lang w:val="en-US" w:eastAsia="zh-CN"/>
        </w:rPr>
        <w:t>根据八公山区自然灾害发生特点，</w:t>
      </w:r>
      <w:r>
        <w:rPr>
          <w:rFonts w:hint="default" w:ascii="Times New Roman" w:hAnsi="Times New Roman" w:eastAsia="仿宋_GB2312" w:cs="Times New Roman"/>
          <w:strike w:val="0"/>
          <w:dstrike w:val="0"/>
          <w:color w:val="000000"/>
          <w:sz w:val="32"/>
          <w:szCs w:val="32"/>
          <w:u w:val="none"/>
        </w:rPr>
        <w:t>优化储备布局，提升存储条件。</w:t>
      </w:r>
      <w:r>
        <w:rPr>
          <w:rFonts w:hint="default" w:ascii="Times New Roman" w:hAnsi="Times New Roman" w:eastAsia="仿宋_GB2312" w:cs="Times New Roman"/>
          <w:strike w:val="0"/>
          <w:dstrike w:val="0"/>
          <w:color w:val="000000"/>
          <w:sz w:val="32"/>
          <w:szCs w:val="32"/>
          <w:u w:val="none"/>
          <w:lang w:val="en-US" w:eastAsia="zh-CN"/>
        </w:rPr>
        <w:t>结合各镇（街道）实际情况，</w:t>
      </w:r>
      <w:r>
        <w:rPr>
          <w:rFonts w:hint="default" w:ascii="Times New Roman" w:hAnsi="Times New Roman" w:eastAsia="仿宋_GB2312" w:cs="Times New Roman"/>
          <w:strike w:val="0"/>
          <w:dstrike w:val="0"/>
          <w:color w:val="000000"/>
          <w:sz w:val="32"/>
          <w:szCs w:val="32"/>
          <w:u w:val="none"/>
        </w:rPr>
        <w:t>统筹考虑应急处置、抢险救灾等需要</w:t>
      </w:r>
      <w:r>
        <w:rPr>
          <w:rFonts w:hint="default" w:ascii="Times New Roman" w:hAnsi="Times New Roman" w:eastAsia="仿宋_GB2312" w:cs="Times New Roman"/>
          <w:strike w:val="0"/>
          <w:dstrike w:val="0"/>
          <w:color w:val="000000"/>
          <w:sz w:val="32"/>
          <w:szCs w:val="32"/>
          <w:u w:val="none"/>
          <w:lang w:eastAsia="zh-CN"/>
        </w:rPr>
        <w:t>，</w:t>
      </w:r>
      <w:r>
        <w:rPr>
          <w:rFonts w:hint="default" w:ascii="Times New Roman" w:hAnsi="Times New Roman" w:eastAsia="仿宋_GB2312" w:cs="Times New Roman"/>
          <w:strike w:val="0"/>
          <w:dstrike w:val="0"/>
          <w:color w:val="000000"/>
          <w:sz w:val="32"/>
          <w:szCs w:val="32"/>
          <w:u w:val="none"/>
        </w:rPr>
        <w:t>健全</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strike w:val="0"/>
          <w:dstrike w:val="0"/>
          <w:color w:val="000000"/>
          <w:sz w:val="32"/>
          <w:szCs w:val="32"/>
          <w:u w:val="none"/>
          <w:lang w:eastAsia="zh-CN"/>
        </w:rPr>
        <w:t>镇</w:t>
      </w:r>
      <w:r>
        <w:rPr>
          <w:rFonts w:hint="default" w:ascii="Times New Roman" w:hAnsi="Times New Roman" w:eastAsia="仿宋_GB2312" w:cs="Times New Roman"/>
          <w:strike w:val="0"/>
          <w:dstrike w:val="0"/>
          <w:color w:val="000000"/>
          <w:sz w:val="32"/>
          <w:szCs w:val="32"/>
          <w:u w:val="none"/>
          <w:lang w:val="en-US" w:eastAsia="zh-CN"/>
        </w:rPr>
        <w:t>-</w:t>
      </w:r>
      <w:r>
        <w:rPr>
          <w:rFonts w:hint="default" w:ascii="Times New Roman" w:hAnsi="Times New Roman" w:eastAsia="仿宋_GB2312" w:cs="Times New Roman"/>
          <w:color w:val="auto"/>
          <w:sz w:val="32"/>
          <w:szCs w:val="32"/>
          <w:highlight w:val="none"/>
          <w:u w:val="none"/>
          <w:lang w:val="en-US" w:eastAsia="zh-CN"/>
        </w:rPr>
        <w:t>村</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strike w:val="0"/>
          <w:dstrike w:val="0"/>
          <w:color w:val="000000"/>
          <w:sz w:val="32"/>
          <w:szCs w:val="32"/>
          <w:u w:val="none"/>
          <w:lang w:val="en-US" w:eastAsia="zh-CN"/>
        </w:rPr>
        <w:t>三</w:t>
      </w:r>
      <w:r>
        <w:rPr>
          <w:rFonts w:hint="default" w:ascii="Times New Roman" w:hAnsi="Times New Roman" w:eastAsia="仿宋_GB2312" w:cs="Times New Roman"/>
          <w:strike w:val="0"/>
          <w:dstrike w:val="0"/>
          <w:color w:val="000000"/>
          <w:sz w:val="32"/>
          <w:szCs w:val="32"/>
          <w:u w:val="none"/>
        </w:rPr>
        <w:t>级救灾物资储备网络。</w:t>
      </w:r>
    </w:p>
    <w:p w14:paraId="3CAE3D1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color w:val="auto"/>
          <w:sz w:val="32"/>
          <w:szCs w:val="32"/>
          <w:u w:val="none"/>
        </w:rPr>
        <w:t>7.</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strike w:val="0"/>
          <w:dstrike w:val="0"/>
          <w:color w:val="auto"/>
          <w:sz w:val="32"/>
          <w:szCs w:val="32"/>
          <w:u w:val="none"/>
          <w:lang w:val="en-US" w:eastAsia="zh-CN"/>
        </w:rPr>
        <w:t>区安防委有关成员单位要</w:t>
      </w:r>
      <w:r>
        <w:rPr>
          <w:rFonts w:hint="default" w:ascii="Times New Roman" w:hAnsi="Times New Roman" w:eastAsia="仿宋_GB2312" w:cs="Times New Roman"/>
          <w:strike w:val="0"/>
          <w:dstrike w:val="0"/>
          <w:color w:val="auto"/>
          <w:sz w:val="32"/>
          <w:szCs w:val="32"/>
          <w:u w:val="none"/>
        </w:rPr>
        <w:t>制定救灾物资储备规划，建立健全救灾物资采购和储备、</w:t>
      </w:r>
      <w:r>
        <w:rPr>
          <w:rFonts w:hint="default" w:ascii="Times New Roman" w:hAnsi="Times New Roman" w:eastAsia="仿宋_GB2312" w:cs="Times New Roman"/>
          <w:color w:val="auto"/>
          <w:sz w:val="32"/>
          <w:szCs w:val="32"/>
          <w:highlight w:val="none"/>
          <w:u w:val="none"/>
        </w:rPr>
        <w:t>协</w:t>
      </w:r>
      <w:r>
        <w:rPr>
          <w:rFonts w:hint="default" w:ascii="Times New Roman" w:hAnsi="Times New Roman" w:eastAsia="仿宋_GB2312" w:cs="Times New Roman"/>
          <w:color w:val="auto"/>
          <w:sz w:val="32"/>
          <w:szCs w:val="32"/>
          <w:highlight w:val="none"/>
          <w:u w:val="none"/>
          <w:lang w:val="en-US" w:eastAsia="zh-CN"/>
        </w:rPr>
        <w:t>议</w:t>
      </w:r>
      <w:r>
        <w:rPr>
          <w:rFonts w:hint="default" w:ascii="Times New Roman" w:hAnsi="Times New Roman" w:eastAsia="仿宋_GB2312" w:cs="Times New Roman"/>
          <w:color w:val="auto"/>
          <w:sz w:val="32"/>
          <w:szCs w:val="32"/>
          <w:highlight w:val="none"/>
          <w:u w:val="none"/>
        </w:rPr>
        <w:t>储备等</w:t>
      </w:r>
      <w:r>
        <w:rPr>
          <w:rFonts w:hint="default" w:ascii="Times New Roman" w:hAnsi="Times New Roman" w:eastAsia="仿宋_GB2312" w:cs="Times New Roman"/>
          <w:color w:val="auto"/>
          <w:sz w:val="32"/>
          <w:szCs w:val="32"/>
          <w:highlight w:val="none"/>
          <w:u w:val="none"/>
          <w:lang w:val="en-US" w:eastAsia="zh-CN"/>
        </w:rPr>
        <w:t>管理实施</w:t>
      </w:r>
      <w:r>
        <w:rPr>
          <w:rFonts w:hint="default" w:ascii="Times New Roman" w:hAnsi="Times New Roman" w:eastAsia="仿宋_GB2312" w:cs="Times New Roman"/>
          <w:color w:val="auto"/>
          <w:sz w:val="32"/>
          <w:szCs w:val="32"/>
          <w:highlight w:val="none"/>
          <w:u w:val="none"/>
        </w:rPr>
        <w:t>制度</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u w:val="none"/>
        </w:rPr>
        <w:t>提升救灾物资</w:t>
      </w:r>
      <w:r>
        <w:rPr>
          <w:rFonts w:hint="default" w:ascii="Times New Roman" w:hAnsi="Times New Roman" w:eastAsia="仿宋_GB2312" w:cs="Times New Roman"/>
          <w:strike w:val="0"/>
          <w:dstrike w:val="0"/>
          <w:color w:val="auto"/>
          <w:sz w:val="32"/>
          <w:szCs w:val="32"/>
          <w:u w:val="none"/>
          <w:lang w:eastAsia="zh-CN"/>
        </w:rPr>
        <w:t>保障水平和应急调运、前沿投送能力</w:t>
      </w:r>
      <w:r>
        <w:rPr>
          <w:rFonts w:hint="default" w:ascii="Times New Roman" w:hAnsi="Times New Roman" w:eastAsia="仿宋_GB2312" w:cs="Times New Roman"/>
          <w:strike w:val="0"/>
          <w:dstrike w:val="0"/>
          <w:color w:val="auto"/>
          <w:sz w:val="32"/>
          <w:szCs w:val="32"/>
          <w:u w:val="none"/>
        </w:rPr>
        <w:t>。规范救灾物资发放全过程管理。结合</w:t>
      </w:r>
      <w:r>
        <w:rPr>
          <w:rFonts w:hint="default" w:ascii="Times New Roman" w:hAnsi="Times New Roman" w:eastAsia="仿宋_GB2312" w:cs="Times New Roman"/>
          <w:color w:val="auto"/>
          <w:sz w:val="32"/>
          <w:szCs w:val="32"/>
          <w:highlight w:val="none"/>
          <w:u w:val="none"/>
          <w:lang w:val="en-US" w:eastAsia="zh-CN"/>
        </w:rPr>
        <w:t>风险普查成果和</w:t>
      </w:r>
      <w:r>
        <w:rPr>
          <w:rFonts w:hint="default" w:ascii="Times New Roman" w:hAnsi="Times New Roman" w:eastAsia="仿宋_GB2312" w:cs="Times New Roman"/>
          <w:strike w:val="0"/>
          <w:dstrike w:val="0"/>
          <w:color w:val="auto"/>
          <w:sz w:val="32"/>
          <w:szCs w:val="32"/>
          <w:u w:val="none"/>
        </w:rPr>
        <w:t>灾害事故特点，储备能够满足</w:t>
      </w:r>
      <w:r>
        <w:rPr>
          <w:rFonts w:hint="default" w:ascii="Times New Roman" w:hAnsi="Times New Roman" w:eastAsia="仿宋_GB2312" w:cs="Times New Roman"/>
          <w:strike w:val="0"/>
          <w:dstrike w:val="0"/>
          <w:color w:val="auto"/>
          <w:sz w:val="32"/>
          <w:szCs w:val="32"/>
          <w:u w:val="none"/>
          <w:lang w:val="en-US" w:eastAsia="zh-CN"/>
        </w:rPr>
        <w:t>预案</w:t>
      </w:r>
      <w:r>
        <w:rPr>
          <w:rFonts w:hint="default" w:ascii="Times New Roman" w:hAnsi="Times New Roman" w:eastAsia="仿宋_GB2312" w:cs="Times New Roman"/>
          <w:strike w:val="0"/>
          <w:dstrike w:val="0"/>
          <w:color w:val="auto"/>
          <w:sz w:val="32"/>
          <w:szCs w:val="32"/>
          <w:u w:val="none"/>
        </w:rPr>
        <w:t>启动二级响应需求的救灾物资。按照实物储备、协议储备和家庭储备相结合的原则</w:t>
      </w:r>
      <w:r>
        <w:rPr>
          <w:rFonts w:hint="default" w:ascii="Times New Roman" w:hAnsi="Times New Roman" w:eastAsia="仿宋_GB2312" w:cs="Times New Roman"/>
          <w:strike w:val="0"/>
          <w:dstrike w:val="0"/>
          <w:color w:val="auto"/>
          <w:sz w:val="32"/>
          <w:szCs w:val="32"/>
          <w:u w:val="none"/>
          <w:lang w:eastAsia="zh-CN"/>
        </w:rPr>
        <w:t>，</w:t>
      </w:r>
      <w:r>
        <w:rPr>
          <w:rFonts w:hint="default" w:ascii="Times New Roman" w:hAnsi="Times New Roman" w:eastAsia="仿宋_GB2312" w:cs="Times New Roman"/>
          <w:strike w:val="0"/>
          <w:dstrike w:val="0"/>
          <w:color w:val="auto"/>
          <w:sz w:val="32"/>
          <w:szCs w:val="32"/>
          <w:u w:val="none"/>
        </w:rPr>
        <w:t>切实增强灾害应急救助物资保障能力。</w:t>
      </w:r>
    </w:p>
    <w:p w14:paraId="623611A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u w:val="none"/>
        </w:rPr>
      </w:pPr>
      <w:r>
        <w:rPr>
          <w:rFonts w:hint="default" w:ascii="Times New Roman" w:hAnsi="Times New Roman" w:eastAsia="楷体_GB2312" w:cs="Times New Roman"/>
          <w:bCs/>
          <w:color w:val="000000"/>
          <w:sz w:val="32"/>
          <w:szCs w:val="32"/>
          <w:u w:val="none"/>
        </w:rPr>
        <w:t>7.3　通信和信息保障</w:t>
      </w:r>
    </w:p>
    <w:p w14:paraId="7E80D27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kern w:val="2"/>
          <w:sz w:val="28"/>
          <w:szCs w:val="28"/>
          <w:u w:val="none"/>
          <w:lang w:val="en-US" w:eastAsia="zh-CN" w:bidi="ar-SA"/>
        </w:rPr>
      </w:pPr>
      <w:r>
        <w:rPr>
          <w:rFonts w:hint="default" w:ascii="Times New Roman" w:hAnsi="Times New Roman" w:eastAsia="仿宋_GB2312" w:cs="Times New Roman"/>
          <w:color w:val="000000"/>
          <w:sz w:val="32"/>
          <w:szCs w:val="32"/>
          <w:u w:val="none"/>
        </w:rPr>
        <w:t>7.3.1</w:t>
      </w:r>
      <w:r>
        <w:rPr>
          <w:rFonts w:hint="default" w:ascii="Times New Roman" w:hAnsi="Times New Roman" w:eastAsia="仿宋_GB2312" w:cs="Times New Roman"/>
          <w:color w:val="000000"/>
          <w:sz w:val="32"/>
          <w:szCs w:val="32"/>
          <w:u w:val="non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自然灾害应急信息网络应以公用通信网络为基础，合理组建灾情专用通信网络，确保信息畅通。</w:t>
      </w:r>
    </w:p>
    <w:p w14:paraId="133253D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color w:val="000000"/>
          <w:sz w:val="32"/>
          <w:szCs w:val="32"/>
          <w:highlight w:val="none"/>
          <w:u w:val="none"/>
          <w:lang w:val="en-US" w:eastAsia="zh-CN"/>
        </w:rPr>
      </w:pPr>
      <w:r>
        <w:rPr>
          <w:rFonts w:hint="default" w:ascii="Times New Roman" w:hAnsi="Times New Roman" w:eastAsia="仿宋_GB2312" w:cs="Times New Roman"/>
          <w:color w:val="000000"/>
          <w:sz w:val="32"/>
          <w:szCs w:val="32"/>
          <w:u w:val="none"/>
          <w:lang w:val="en-US" w:eastAsia="zh-CN"/>
        </w:rPr>
        <w:t xml:space="preserve">7.3.2  </w:t>
      </w:r>
      <w:r>
        <w:rPr>
          <w:rFonts w:hint="default" w:ascii="Times New Roman" w:hAnsi="Times New Roman" w:eastAsia="仿宋_GB2312" w:cs="Times New Roman"/>
          <w:strike w:val="0"/>
          <w:dstrike w:val="0"/>
          <w:color w:val="000000"/>
          <w:sz w:val="32"/>
          <w:szCs w:val="32"/>
          <w:u w:val="none"/>
          <w:lang w:val="en-US" w:eastAsia="zh-CN"/>
        </w:rPr>
        <w:t>区应急局要按照</w:t>
      </w:r>
      <w:r>
        <w:rPr>
          <w:rFonts w:hint="default" w:ascii="Times New Roman" w:hAnsi="Times New Roman" w:eastAsia="仿宋_GB2312" w:cs="Times New Roman"/>
          <w:color w:val="000000"/>
          <w:sz w:val="32"/>
          <w:szCs w:val="32"/>
          <w:highlight w:val="none"/>
          <w:u w:val="none"/>
          <w:lang w:val="en-US" w:eastAsia="zh-CN"/>
        </w:rPr>
        <w:t>国家自然灾害灾情管理系统程序要求，及时组织各镇</w:t>
      </w:r>
      <w:r>
        <w:rPr>
          <w:rFonts w:hint="default" w:ascii="Times New Roman" w:hAnsi="Times New Roman" w:eastAsia="仿宋_GB2312" w:cs="Times New Roman"/>
          <w:bCs/>
          <w:color w:val="auto"/>
          <w:sz w:val="32"/>
          <w:szCs w:val="32"/>
          <w:u w:val="none"/>
          <w:lang w:val="en-US" w:eastAsia="zh-CN"/>
        </w:rPr>
        <w:t>（街道）</w:t>
      </w:r>
      <w:r>
        <w:rPr>
          <w:rFonts w:hint="default" w:ascii="Times New Roman" w:hAnsi="Times New Roman" w:eastAsia="仿宋_GB2312" w:cs="Times New Roman"/>
          <w:color w:val="000000"/>
          <w:sz w:val="32"/>
          <w:szCs w:val="32"/>
          <w:highlight w:val="none"/>
          <w:u w:val="none"/>
          <w:lang w:val="en-US" w:eastAsia="zh-CN"/>
        </w:rPr>
        <w:t>报送自然灾害灾情信息。</w:t>
      </w:r>
    </w:p>
    <w:p w14:paraId="4ADD41F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7.3.</w:t>
      </w:r>
      <w:r>
        <w:rPr>
          <w:rFonts w:hint="default" w:ascii="Times New Roman" w:hAnsi="Times New Roman" w:eastAsia="仿宋_GB2312" w:cs="Times New Roman"/>
          <w:strike w:val="0"/>
          <w:dstrike w:val="0"/>
          <w:color w:val="auto"/>
          <w:sz w:val="32"/>
          <w:szCs w:val="32"/>
          <w:u w:val="none"/>
          <w:lang w:val="en-US" w:eastAsia="zh-CN"/>
        </w:rPr>
        <w:t>3</w:t>
      </w:r>
      <w:r>
        <w:rPr>
          <w:rFonts w:hint="default" w:ascii="Times New Roman" w:hAnsi="Times New Roman" w:eastAsia="仿宋_GB2312" w:cs="Times New Roman"/>
          <w:color w:val="auto"/>
          <w:sz w:val="32"/>
          <w:szCs w:val="32"/>
          <w:u w:val="none"/>
        </w:rPr>
        <w:t>　</w:t>
      </w:r>
      <w:r>
        <w:rPr>
          <w:rFonts w:hint="default" w:ascii="Times New Roman" w:hAnsi="Times New Roman" w:eastAsia="仿宋_GB2312" w:cs="Times New Roman"/>
          <w:color w:val="auto"/>
          <w:sz w:val="32"/>
          <w:szCs w:val="32"/>
          <w:u w:val="none"/>
          <w:lang w:val="en-US" w:eastAsia="zh-CN"/>
        </w:rPr>
        <w:t>区安防委有关成员单位要</w:t>
      </w:r>
      <w:r>
        <w:rPr>
          <w:rFonts w:hint="default" w:ascii="Times New Roman" w:hAnsi="Times New Roman" w:eastAsia="仿宋_GB2312" w:cs="Times New Roman"/>
          <w:color w:val="auto"/>
          <w:sz w:val="32"/>
          <w:szCs w:val="32"/>
          <w:u w:val="none"/>
        </w:rPr>
        <w:t>充分利用现有资源、设备，完善灾情和数据共享平台，健全灾情共享机制，实现数据实时共享。</w:t>
      </w:r>
    </w:p>
    <w:p w14:paraId="43E3408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u w:val="none"/>
        </w:rPr>
      </w:pPr>
      <w:r>
        <w:rPr>
          <w:rFonts w:hint="default" w:ascii="Times New Roman" w:hAnsi="Times New Roman" w:eastAsia="楷体_GB2312" w:cs="Times New Roman"/>
          <w:bCs/>
          <w:color w:val="000000"/>
          <w:sz w:val="32"/>
          <w:szCs w:val="32"/>
          <w:u w:val="none"/>
        </w:rPr>
        <w:t>7.4　装备和设施保障</w:t>
      </w:r>
    </w:p>
    <w:p w14:paraId="23DAF1DD">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7.4.1</w:t>
      </w:r>
      <w:r>
        <w:rPr>
          <w:rFonts w:hint="default" w:ascii="Times New Roman" w:hAnsi="Times New Roman" w:eastAsia="仿宋_GB2312" w:cs="Times New Roman"/>
          <w:color w:val="000000"/>
          <w:sz w:val="32"/>
          <w:szCs w:val="32"/>
          <w:u w:val="none"/>
          <w:lang w:val="en-US" w:eastAsia="zh-CN"/>
        </w:rPr>
        <w:t xml:space="preserve">  区安防委有关成员单位要</w:t>
      </w:r>
      <w:r>
        <w:rPr>
          <w:rFonts w:hint="default" w:ascii="Times New Roman" w:hAnsi="Times New Roman" w:eastAsia="仿宋_GB2312" w:cs="Times New Roman"/>
          <w:color w:val="000000"/>
          <w:sz w:val="32"/>
          <w:szCs w:val="32"/>
          <w:u w:val="none"/>
        </w:rPr>
        <w:t>配备救灾管理工作必需的设备和装备，确保救灾工作的顺利开展</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为自然灾害救助工作提供必要的交通、通信、个人安全防护等设备。</w:t>
      </w:r>
    </w:p>
    <w:p w14:paraId="721713F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7.4.2　</w:t>
      </w:r>
      <w:r>
        <w:rPr>
          <w:rFonts w:hint="default" w:ascii="Times New Roman" w:hAnsi="Times New Roman" w:eastAsia="仿宋_GB2312" w:cs="Times New Roman"/>
          <w:strike w:val="0"/>
          <w:dstrike w:val="0"/>
          <w:color w:val="000000"/>
          <w:sz w:val="32"/>
          <w:szCs w:val="32"/>
          <w:u w:val="none"/>
          <w:lang w:val="en-US" w:eastAsia="zh-CN"/>
        </w:rPr>
        <w:t>区安防委组织自规分局、区城管局、区住建局、区发改委、区财政局、区应急局等单位</w:t>
      </w:r>
      <w:r>
        <w:rPr>
          <w:rFonts w:hint="default" w:ascii="Times New Roman" w:hAnsi="Times New Roman" w:eastAsia="仿宋_GB2312" w:cs="Times New Roman"/>
          <w:color w:val="000000"/>
          <w:sz w:val="32"/>
          <w:szCs w:val="32"/>
          <w:u w:val="none"/>
        </w:rPr>
        <w:t>统筹规划设立应急避难场所，</w:t>
      </w:r>
      <w:r>
        <w:rPr>
          <w:rFonts w:hint="default" w:ascii="Times New Roman" w:hAnsi="Times New Roman" w:eastAsia="仿宋_GB2312" w:cs="Times New Roman"/>
          <w:color w:val="000000"/>
          <w:sz w:val="32"/>
          <w:szCs w:val="32"/>
          <w:u w:val="none"/>
          <w:lang w:val="en-US" w:eastAsia="zh-CN"/>
        </w:rPr>
        <w:t>设置应急避难场所功能区分布牌，</w:t>
      </w:r>
      <w:r>
        <w:rPr>
          <w:rFonts w:hint="default" w:ascii="Times New Roman" w:hAnsi="Times New Roman" w:eastAsia="仿宋_GB2312" w:cs="Times New Roman"/>
          <w:color w:val="000000"/>
          <w:sz w:val="32"/>
          <w:szCs w:val="32"/>
          <w:u w:val="none"/>
        </w:rPr>
        <w:t>加强应急避难场所功能区应急物资、人员安置和运行状态等信息综合管理，规范应急避难场所建设标准。自然灾害多发、易发地区按要求建设具有应急避险、应急指挥功能的避难场所。</w:t>
      </w:r>
    </w:p>
    <w:p w14:paraId="101812E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灾情发生后，</w:t>
      </w:r>
      <w:r>
        <w:rPr>
          <w:rFonts w:hint="default" w:ascii="Times New Roman" w:hAnsi="Times New Roman" w:eastAsia="仿宋_GB2312" w:cs="Times New Roman"/>
          <w:strike w:val="0"/>
          <w:dstrike w:val="0"/>
          <w:color w:val="000000"/>
          <w:sz w:val="32"/>
          <w:szCs w:val="32"/>
          <w:u w:val="none"/>
          <w:lang w:val="en-US" w:eastAsia="zh-CN"/>
        </w:rPr>
        <w:t>区安防委</w:t>
      </w:r>
      <w:r>
        <w:rPr>
          <w:rFonts w:hint="default" w:ascii="Times New Roman" w:hAnsi="Times New Roman" w:eastAsia="仿宋_GB2312" w:cs="Times New Roman"/>
          <w:color w:val="000000"/>
          <w:sz w:val="32"/>
          <w:szCs w:val="32"/>
          <w:u w:val="none"/>
        </w:rPr>
        <w:t>要及时启用避难场所，科学设置受灾人员安置点，避开灾害隐患点，防范次生灾害，同时要加强安置点消防安全、卫生防疫、食品安全、治安等保障，确保安置点秩序。</w:t>
      </w:r>
    </w:p>
    <w:p w14:paraId="0AE6D16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u w:val="none"/>
        </w:rPr>
      </w:pPr>
      <w:r>
        <w:rPr>
          <w:rFonts w:hint="default" w:ascii="Times New Roman" w:hAnsi="Times New Roman" w:eastAsia="楷体_GB2312" w:cs="Times New Roman"/>
          <w:bCs/>
          <w:color w:val="000000"/>
          <w:sz w:val="32"/>
          <w:szCs w:val="32"/>
          <w:u w:val="none"/>
        </w:rPr>
        <w:t>7.5　人力资源保障</w:t>
      </w:r>
    </w:p>
    <w:p w14:paraId="34EC91F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7.</w:t>
      </w:r>
      <w:r>
        <w:rPr>
          <w:rFonts w:hint="default" w:ascii="Times New Roman" w:hAnsi="Times New Roman" w:eastAsia="仿宋_GB2312" w:cs="Times New Roman"/>
          <w:color w:val="000000"/>
          <w:sz w:val="32"/>
          <w:szCs w:val="32"/>
          <w:u w:val="none"/>
          <w:lang w:val="en-US" w:eastAsia="zh-CN"/>
        </w:rPr>
        <w:t>5</w:t>
      </w:r>
      <w:r>
        <w:rPr>
          <w:rFonts w:hint="default" w:ascii="Times New Roman" w:hAnsi="Times New Roman" w:eastAsia="仿宋_GB2312" w:cs="Times New Roman"/>
          <w:color w:val="000000"/>
          <w:sz w:val="32"/>
          <w:szCs w:val="32"/>
          <w:u w:val="none"/>
        </w:rPr>
        <w:t xml:space="preserve">.1 </w:t>
      </w:r>
      <w:r>
        <w:rPr>
          <w:rFonts w:hint="default" w:ascii="Times New Roman" w:hAnsi="Times New Roman" w:eastAsia="仿宋_GB2312" w:cs="Times New Roman"/>
          <w:color w:val="000000"/>
          <w:sz w:val="32"/>
          <w:szCs w:val="32"/>
          <w:u w:val="none"/>
          <w:lang w:val="en-US" w:eastAsia="zh-CN"/>
        </w:rPr>
        <w:t>区应急局、区民政局、区人武部要</w:t>
      </w:r>
      <w:r>
        <w:rPr>
          <w:rFonts w:hint="default" w:ascii="Times New Roman" w:hAnsi="Times New Roman" w:eastAsia="仿宋_GB2312" w:cs="Times New Roman"/>
          <w:color w:val="000000"/>
          <w:sz w:val="32"/>
          <w:szCs w:val="32"/>
          <w:u w:val="none"/>
        </w:rPr>
        <w:t>大力加强自然灾害各类专业救援队伍、防灾减灾人员队伍、减灾救灾专家队伍建设，不断提升应急处突能力。</w:t>
      </w:r>
    </w:p>
    <w:p w14:paraId="2483C21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7.</w:t>
      </w:r>
      <w:r>
        <w:rPr>
          <w:rFonts w:hint="default" w:ascii="Times New Roman" w:hAnsi="Times New Roman" w:eastAsia="仿宋_GB2312" w:cs="Times New Roman"/>
          <w:color w:val="000000"/>
          <w:sz w:val="32"/>
          <w:szCs w:val="32"/>
          <w:u w:val="none"/>
          <w:lang w:val="en-US" w:eastAsia="zh-CN"/>
        </w:rPr>
        <w:t>5</w:t>
      </w:r>
      <w:r>
        <w:rPr>
          <w:rFonts w:hint="default" w:ascii="Times New Roman" w:hAnsi="Times New Roman" w:eastAsia="仿宋_GB2312" w:cs="Times New Roman"/>
          <w:color w:val="000000"/>
          <w:sz w:val="32"/>
          <w:szCs w:val="32"/>
          <w:u w:val="none"/>
        </w:rPr>
        <w:t xml:space="preserve">.2 </w:t>
      </w:r>
      <w:r>
        <w:rPr>
          <w:rFonts w:hint="default" w:ascii="Times New Roman" w:hAnsi="Times New Roman" w:eastAsia="仿宋_GB2312" w:cs="Times New Roman"/>
          <w:color w:val="000000"/>
          <w:sz w:val="32"/>
          <w:szCs w:val="32"/>
          <w:highlight w:val="none"/>
          <w:u w:val="none"/>
          <w:lang w:val="en-US" w:eastAsia="zh-CN"/>
        </w:rPr>
        <w:t>各镇（街道）、区安防委有关成员单位要</w:t>
      </w:r>
      <w:r>
        <w:rPr>
          <w:rFonts w:hint="default" w:ascii="Times New Roman" w:hAnsi="Times New Roman" w:eastAsia="仿宋_GB2312" w:cs="Times New Roman"/>
          <w:strike w:val="0"/>
          <w:dstrike w:val="0"/>
          <w:color w:val="000000"/>
          <w:sz w:val="32"/>
          <w:szCs w:val="32"/>
          <w:u w:val="none"/>
        </w:rPr>
        <w:t>落实灾害信息员分级培训制度，建立健全覆盖“横向到边、纵向到底”的</w:t>
      </w:r>
      <w:r>
        <w:rPr>
          <w:rFonts w:hint="default" w:ascii="Times New Roman" w:hAnsi="Times New Roman" w:eastAsia="仿宋_GB2312" w:cs="Times New Roman"/>
          <w:strike w:val="0"/>
          <w:dstrike w:val="0"/>
          <w:color w:val="000000"/>
          <w:sz w:val="32"/>
          <w:szCs w:val="32"/>
          <w:u w:val="none"/>
          <w:lang w:val="en-US" w:eastAsia="zh-CN"/>
        </w:rPr>
        <w:t>三</w:t>
      </w:r>
      <w:r>
        <w:rPr>
          <w:rFonts w:hint="default" w:ascii="Times New Roman" w:hAnsi="Times New Roman" w:eastAsia="仿宋_GB2312" w:cs="Times New Roman"/>
          <w:strike w:val="0"/>
          <w:dstrike w:val="0"/>
          <w:color w:val="000000"/>
          <w:sz w:val="32"/>
          <w:szCs w:val="32"/>
          <w:u w:val="none"/>
        </w:rPr>
        <w:t>级灾害信息员队伍。村民委员会、居民委员会和企事业单位应当设立专职或者兼职的</w:t>
      </w:r>
      <w:r>
        <w:rPr>
          <w:rFonts w:hint="default" w:ascii="Times New Roman" w:hAnsi="Times New Roman" w:eastAsia="仿宋_GB2312" w:cs="Times New Roman"/>
          <w:strike w:val="0"/>
          <w:dstrike w:val="0"/>
          <w:color w:val="000000"/>
          <w:sz w:val="32"/>
          <w:szCs w:val="32"/>
          <w:u w:val="none"/>
          <w:lang w:val="en-US" w:eastAsia="zh-CN"/>
        </w:rPr>
        <w:t>AB岗</w:t>
      </w:r>
      <w:r>
        <w:rPr>
          <w:rFonts w:hint="default" w:ascii="Times New Roman" w:hAnsi="Times New Roman" w:eastAsia="仿宋_GB2312" w:cs="Times New Roman"/>
          <w:strike w:val="0"/>
          <w:dstrike w:val="0"/>
          <w:color w:val="000000"/>
          <w:sz w:val="32"/>
          <w:szCs w:val="32"/>
          <w:u w:val="none"/>
        </w:rPr>
        <w:t>灾害信息员。</w:t>
      </w:r>
      <w:r>
        <w:rPr>
          <w:rFonts w:hint="default" w:ascii="Times New Roman" w:hAnsi="Times New Roman" w:eastAsia="仿宋_GB2312" w:cs="Times New Roman"/>
          <w:color w:val="000000"/>
          <w:sz w:val="32"/>
          <w:szCs w:val="32"/>
          <w:highlight w:val="none"/>
          <w:u w:val="none"/>
          <w:lang w:val="en-US" w:eastAsia="zh-CN"/>
        </w:rPr>
        <w:t>要采取集中培训、灾情报送演练、通报表彰等方式持续提升灾害信息员灾情管理、灾情报送等灾情业务能力水平。</w:t>
      </w:r>
    </w:p>
    <w:p w14:paraId="5A60E7E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lang w:val="en-US" w:eastAsia="zh-CN"/>
        </w:rPr>
        <w:t>7.5.3 区应急局、区委社工部、区民政局、区红十字会要支持、培育和发展相关社会组织、社会工作者和志愿者队伍，鼓励和引导其在救灾工作中发挥积极作用。</w:t>
      </w:r>
    </w:p>
    <w:p w14:paraId="5AA97BB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u w:val="none"/>
        </w:rPr>
      </w:pPr>
      <w:r>
        <w:rPr>
          <w:rFonts w:hint="default" w:ascii="Times New Roman" w:hAnsi="Times New Roman" w:eastAsia="楷体_GB2312" w:cs="Times New Roman"/>
          <w:bCs/>
          <w:color w:val="000000"/>
          <w:sz w:val="32"/>
          <w:szCs w:val="32"/>
          <w:u w:val="none"/>
        </w:rPr>
        <w:t>7.6</w:t>
      </w:r>
      <w:r>
        <w:rPr>
          <w:rFonts w:hint="default" w:ascii="Times New Roman" w:hAnsi="Times New Roman" w:eastAsia="楷体_GB2312" w:cs="Times New Roman"/>
          <w:bCs/>
          <w:color w:val="000000"/>
          <w:sz w:val="32"/>
          <w:szCs w:val="32"/>
          <w:u w:val="none"/>
          <w:lang w:val="en-US" w:eastAsia="zh-CN"/>
        </w:rPr>
        <w:t xml:space="preserve">  </w:t>
      </w:r>
      <w:r>
        <w:rPr>
          <w:rFonts w:hint="default" w:ascii="Times New Roman" w:hAnsi="Times New Roman" w:eastAsia="楷体_GB2312" w:cs="Times New Roman"/>
          <w:bCs/>
          <w:color w:val="000000"/>
          <w:sz w:val="32"/>
          <w:szCs w:val="32"/>
          <w:u w:val="none"/>
        </w:rPr>
        <w:t>社会动员保障</w:t>
      </w:r>
    </w:p>
    <w:p w14:paraId="5BBD1C7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7.</w:t>
      </w:r>
      <w:r>
        <w:rPr>
          <w:rFonts w:hint="default" w:ascii="Times New Roman" w:hAnsi="Times New Roman" w:eastAsia="仿宋_GB2312" w:cs="Times New Roman"/>
          <w:color w:val="000000"/>
          <w:sz w:val="32"/>
          <w:szCs w:val="32"/>
          <w:u w:val="none"/>
          <w:lang w:val="en-US" w:eastAsia="zh-CN"/>
        </w:rPr>
        <w:t>6</w:t>
      </w:r>
      <w:r>
        <w:rPr>
          <w:rFonts w:hint="default" w:ascii="Times New Roman" w:hAnsi="Times New Roman" w:eastAsia="仿宋_GB2312" w:cs="Times New Roman"/>
          <w:color w:val="000000"/>
          <w:sz w:val="32"/>
          <w:szCs w:val="32"/>
          <w:u w:val="none"/>
        </w:rPr>
        <w:t xml:space="preserve">.1 </w:t>
      </w:r>
      <w:r>
        <w:rPr>
          <w:rFonts w:hint="default" w:ascii="Times New Roman" w:hAnsi="Times New Roman" w:eastAsia="仿宋_GB2312" w:cs="Times New Roman"/>
          <w:color w:val="000000"/>
          <w:sz w:val="32"/>
          <w:szCs w:val="32"/>
          <w:u w:val="none"/>
          <w:lang w:val="en-US" w:eastAsia="zh-CN"/>
        </w:rPr>
        <w:t>区安防委有关成员单位要</w:t>
      </w:r>
      <w:r>
        <w:rPr>
          <w:rFonts w:hint="default" w:ascii="Times New Roman" w:hAnsi="Times New Roman" w:eastAsia="仿宋_GB2312" w:cs="Times New Roman"/>
          <w:color w:val="000000"/>
          <w:sz w:val="32"/>
          <w:szCs w:val="32"/>
          <w:u w:val="none"/>
        </w:rPr>
        <w:t>完善救灾捐赠管理相关政策，建立健全救灾捐赠动员、运行和监督管理机制。</w:t>
      </w:r>
    </w:p>
    <w:p w14:paraId="0EE7A3A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dstrike w:val="0"/>
          <w:color w:val="000000"/>
          <w:sz w:val="32"/>
          <w:szCs w:val="32"/>
          <w:u w:val="none"/>
        </w:rPr>
      </w:pPr>
      <w:r>
        <w:rPr>
          <w:rFonts w:hint="default" w:ascii="Times New Roman" w:hAnsi="Times New Roman" w:eastAsia="仿宋_GB2312" w:cs="Times New Roman"/>
          <w:color w:val="000000"/>
          <w:sz w:val="32"/>
          <w:szCs w:val="32"/>
          <w:u w:val="none"/>
        </w:rPr>
        <w:t>7.</w:t>
      </w:r>
      <w:r>
        <w:rPr>
          <w:rFonts w:hint="default" w:ascii="Times New Roman" w:hAnsi="Times New Roman" w:eastAsia="仿宋_GB2312" w:cs="Times New Roman"/>
          <w:color w:val="000000"/>
          <w:sz w:val="32"/>
          <w:szCs w:val="32"/>
          <w:u w:val="none"/>
          <w:lang w:val="en-US" w:eastAsia="zh-CN"/>
        </w:rPr>
        <w:t>6</w:t>
      </w:r>
      <w:r>
        <w:rPr>
          <w:rFonts w:hint="default" w:ascii="Times New Roman" w:hAnsi="Times New Roman" w:eastAsia="仿宋_GB2312" w:cs="Times New Roman"/>
          <w:color w:val="000000"/>
          <w:sz w:val="32"/>
          <w:szCs w:val="32"/>
          <w:u w:val="none"/>
        </w:rPr>
        <w:t xml:space="preserve">.2 </w:t>
      </w:r>
      <w:r>
        <w:rPr>
          <w:rFonts w:hint="default" w:ascii="Times New Roman" w:hAnsi="Times New Roman" w:eastAsia="仿宋_GB2312" w:cs="Times New Roman"/>
          <w:color w:val="000000"/>
          <w:sz w:val="32"/>
          <w:szCs w:val="32"/>
          <w:highlight w:val="none"/>
          <w:u w:val="none"/>
          <w:lang w:val="en-US" w:eastAsia="zh-CN"/>
        </w:rPr>
        <w:t>各镇（街道）要组织指导辖区内的</w:t>
      </w:r>
      <w:r>
        <w:rPr>
          <w:rFonts w:hint="default" w:ascii="Times New Roman" w:hAnsi="Times New Roman" w:eastAsia="仿宋_GB2312" w:cs="Times New Roman"/>
          <w:strike w:val="0"/>
          <w:dstrike w:val="0"/>
          <w:color w:val="000000"/>
          <w:sz w:val="32"/>
          <w:szCs w:val="32"/>
          <w:u w:val="none"/>
        </w:rPr>
        <w:t>村</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居</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u w:val="none"/>
        </w:rPr>
        <w:t>民委员会</w:t>
      </w:r>
      <w:r>
        <w:rPr>
          <w:rFonts w:hint="default" w:ascii="Times New Roman" w:hAnsi="Times New Roman" w:eastAsia="仿宋_GB2312" w:cs="Times New Roman"/>
          <w:strike w:val="0"/>
          <w:dstrike w:val="0"/>
          <w:color w:val="000000"/>
          <w:sz w:val="32"/>
          <w:szCs w:val="32"/>
          <w:u w:val="none"/>
          <w:lang w:eastAsia="zh-CN"/>
        </w:rPr>
        <w:t>，</w:t>
      </w:r>
      <w:r>
        <w:rPr>
          <w:rFonts w:hint="default" w:ascii="Times New Roman" w:hAnsi="Times New Roman" w:eastAsia="仿宋_GB2312" w:cs="Times New Roman"/>
          <w:strike w:val="0"/>
          <w:dstrike w:val="0"/>
          <w:color w:val="000000"/>
          <w:sz w:val="32"/>
          <w:szCs w:val="32"/>
          <w:u w:val="none"/>
        </w:rPr>
        <w:t>动员本辖区居民进行自然灾害自救互救，协助政府做好自然灾害救助工作。</w:t>
      </w:r>
      <w:r>
        <w:rPr>
          <w:rFonts w:hint="default" w:ascii="Times New Roman" w:hAnsi="Times New Roman" w:eastAsia="仿宋_GB2312" w:cs="Times New Roman"/>
          <w:strike w:val="0"/>
          <w:dstrike w:val="0"/>
          <w:color w:val="000000"/>
          <w:sz w:val="32"/>
          <w:szCs w:val="32"/>
          <w:u w:val="none"/>
          <w:lang w:eastAsia="zh-CN"/>
        </w:rPr>
        <w:t>区</w:t>
      </w:r>
      <w:r>
        <w:rPr>
          <w:rFonts w:hint="default" w:ascii="Times New Roman" w:hAnsi="Times New Roman" w:eastAsia="仿宋_GB2312" w:cs="Times New Roman"/>
          <w:strike w:val="0"/>
          <w:dstrike w:val="0"/>
          <w:color w:val="000000"/>
          <w:sz w:val="32"/>
          <w:szCs w:val="32"/>
          <w:u w:val="none"/>
        </w:rPr>
        <w:t>红十字会、</w:t>
      </w:r>
      <w:r>
        <w:rPr>
          <w:rFonts w:hint="default" w:ascii="Times New Roman" w:hAnsi="Times New Roman" w:eastAsia="仿宋_GB2312" w:cs="Times New Roman"/>
          <w:strike w:val="0"/>
          <w:dstrike w:val="0"/>
          <w:color w:val="000000"/>
          <w:sz w:val="32"/>
          <w:szCs w:val="32"/>
          <w:u w:val="none"/>
          <w:lang w:eastAsia="zh-CN"/>
        </w:rPr>
        <w:t>区</w:t>
      </w:r>
      <w:r>
        <w:rPr>
          <w:rFonts w:hint="default" w:ascii="Times New Roman" w:hAnsi="Times New Roman" w:eastAsia="仿宋_GB2312" w:cs="Times New Roman"/>
          <w:strike w:val="0"/>
          <w:dstrike w:val="0"/>
          <w:color w:val="000000"/>
          <w:sz w:val="32"/>
          <w:szCs w:val="32"/>
          <w:u w:val="none"/>
        </w:rPr>
        <w:t>慈善</w:t>
      </w:r>
      <w:r>
        <w:rPr>
          <w:rFonts w:hint="default" w:ascii="Times New Roman" w:hAnsi="Times New Roman" w:eastAsia="仿宋_GB2312" w:cs="Times New Roman"/>
          <w:strike w:val="0"/>
          <w:dstrike w:val="0"/>
          <w:color w:val="000000"/>
          <w:sz w:val="32"/>
          <w:szCs w:val="32"/>
          <w:u w:val="none"/>
          <w:lang w:val="en-US" w:eastAsia="zh-CN"/>
        </w:rPr>
        <w:t>协</w:t>
      </w:r>
      <w:r>
        <w:rPr>
          <w:rFonts w:hint="default" w:ascii="Times New Roman" w:hAnsi="Times New Roman" w:eastAsia="仿宋_GB2312" w:cs="Times New Roman"/>
          <w:strike w:val="0"/>
          <w:dstrike w:val="0"/>
          <w:color w:val="000000"/>
          <w:sz w:val="32"/>
          <w:szCs w:val="32"/>
          <w:u w:val="none"/>
        </w:rPr>
        <w:t>会等社会组织，可以依照组织章程开展自然灾害救助，参与自然灾害救助工作。鼓励、引导其他社会组织和人员参与自然灾害救助，为自然灾害救助提供志愿服务。</w:t>
      </w:r>
    </w:p>
    <w:p w14:paraId="7343F96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u w:val="none"/>
        </w:rPr>
      </w:pPr>
      <w:r>
        <w:rPr>
          <w:rFonts w:hint="default" w:ascii="Times New Roman" w:hAnsi="Times New Roman" w:eastAsia="楷体_GB2312" w:cs="Times New Roman"/>
          <w:bCs/>
          <w:color w:val="000000"/>
          <w:sz w:val="32"/>
          <w:szCs w:val="32"/>
          <w:u w:val="none"/>
        </w:rPr>
        <w:t>7.7　科技保障</w:t>
      </w:r>
    </w:p>
    <w:p w14:paraId="013BA72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dstrike w:val="0"/>
          <w:color w:val="000000"/>
          <w:sz w:val="32"/>
          <w:szCs w:val="32"/>
          <w:u w:val="none"/>
        </w:rPr>
      </w:pPr>
      <w:r>
        <w:rPr>
          <w:rFonts w:hint="default" w:ascii="Times New Roman" w:hAnsi="Times New Roman" w:eastAsia="仿宋_GB2312" w:cs="Times New Roman"/>
          <w:color w:val="000000"/>
          <w:sz w:val="32"/>
          <w:szCs w:val="32"/>
          <w:u w:val="none"/>
        </w:rPr>
        <w:t>7.7.1　</w:t>
      </w:r>
      <w:r>
        <w:rPr>
          <w:rFonts w:hint="default" w:ascii="Times New Roman" w:hAnsi="Times New Roman" w:eastAsia="仿宋_GB2312" w:cs="Times New Roman"/>
          <w:strike w:val="0"/>
          <w:dstrike w:val="0"/>
          <w:color w:val="000000"/>
          <w:sz w:val="32"/>
          <w:szCs w:val="32"/>
          <w:u w:val="none"/>
          <w:lang w:val="en-US" w:eastAsia="zh-CN"/>
        </w:rPr>
        <w:t>区安防委有关成员单位要</w:t>
      </w:r>
      <w:r>
        <w:rPr>
          <w:rFonts w:hint="default" w:ascii="Times New Roman" w:hAnsi="Times New Roman" w:eastAsia="仿宋_GB2312" w:cs="Times New Roman"/>
          <w:color w:val="000000"/>
          <w:sz w:val="32"/>
          <w:szCs w:val="32"/>
          <w:highlight w:val="none"/>
          <w:u w:val="none"/>
          <w:lang w:val="en-US" w:eastAsia="zh-CN"/>
        </w:rPr>
        <w:t>邀请相关领域科技企业</w:t>
      </w:r>
      <w:r>
        <w:rPr>
          <w:rFonts w:hint="default" w:ascii="Times New Roman" w:hAnsi="Times New Roman" w:eastAsia="仿宋_GB2312" w:cs="Times New Roman"/>
          <w:color w:val="000000"/>
          <w:sz w:val="32"/>
          <w:szCs w:val="32"/>
          <w:highlight w:val="none"/>
          <w:u w:val="none"/>
        </w:rPr>
        <w:t>建立基于</w:t>
      </w:r>
      <w:r>
        <w:rPr>
          <w:rFonts w:hint="default" w:ascii="Times New Roman" w:hAnsi="Times New Roman" w:eastAsia="仿宋_GB2312" w:cs="Times New Roman"/>
          <w:color w:val="000000"/>
          <w:sz w:val="32"/>
          <w:szCs w:val="32"/>
          <w:highlight w:val="none"/>
          <w:u w:val="none"/>
          <w:lang w:val="en-US" w:eastAsia="zh-CN"/>
        </w:rPr>
        <w:t>无人机探测、计算机网络</w:t>
      </w:r>
      <w:r>
        <w:rPr>
          <w:rFonts w:hint="default" w:ascii="Times New Roman" w:hAnsi="Times New Roman" w:eastAsia="仿宋_GB2312" w:cs="Times New Roman"/>
          <w:color w:val="000000"/>
          <w:sz w:val="32"/>
          <w:szCs w:val="32"/>
          <w:highlight w:val="none"/>
          <w:u w:val="none"/>
        </w:rPr>
        <w:t>等技术一体化的灾害监测</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预警、分析</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研判、</w:t>
      </w:r>
      <w:r>
        <w:rPr>
          <w:rFonts w:hint="default" w:ascii="Times New Roman" w:hAnsi="Times New Roman" w:eastAsia="仿宋_GB2312" w:cs="Times New Roman"/>
          <w:color w:val="000000"/>
          <w:sz w:val="32"/>
          <w:szCs w:val="32"/>
          <w:highlight w:val="none"/>
          <w:u w:val="none"/>
        </w:rPr>
        <w:t>评估和应急决策。</w:t>
      </w:r>
    </w:p>
    <w:p w14:paraId="61B45E2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7.7.2　</w:t>
      </w:r>
      <w:r>
        <w:rPr>
          <w:rFonts w:hint="default" w:ascii="Times New Roman" w:hAnsi="Times New Roman" w:eastAsia="仿宋_GB2312" w:cs="Times New Roman"/>
          <w:color w:val="000000"/>
          <w:sz w:val="32"/>
          <w:szCs w:val="32"/>
          <w:u w:val="none"/>
          <w:lang w:val="en-US" w:eastAsia="zh-CN"/>
        </w:rPr>
        <w:t>区安防委要组织</w:t>
      </w:r>
      <w:r>
        <w:rPr>
          <w:rFonts w:hint="default" w:ascii="Times New Roman" w:hAnsi="Times New Roman" w:eastAsia="仿宋_GB2312" w:cs="Times New Roman"/>
          <w:strike w:val="0"/>
          <w:dstrike w:val="0"/>
          <w:color w:val="000000"/>
          <w:sz w:val="32"/>
          <w:szCs w:val="32"/>
          <w:u w:val="none"/>
          <w:lang w:val="en-US" w:eastAsia="zh-CN"/>
        </w:rPr>
        <w:t>自规分局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eastAsia="zh-CN"/>
        </w:rPr>
        <w:t>区</w:t>
      </w:r>
      <w:r>
        <w:rPr>
          <w:rFonts w:hint="default" w:ascii="Times New Roman" w:hAnsi="Times New Roman" w:eastAsia="仿宋_GB2312" w:cs="Times New Roman"/>
          <w:color w:val="000000"/>
          <w:sz w:val="32"/>
          <w:szCs w:val="32"/>
          <w:u w:val="none"/>
        </w:rPr>
        <w:t>住建</w:t>
      </w:r>
      <w:r>
        <w:rPr>
          <w:rFonts w:hint="default" w:ascii="Times New Roman" w:hAnsi="Times New Roman" w:eastAsia="仿宋_GB2312" w:cs="Times New Roman"/>
          <w:color w:val="000000"/>
          <w:sz w:val="32"/>
          <w:szCs w:val="32"/>
          <w:u w:val="none"/>
          <w:lang w:val="en-US" w:eastAsia="zh-CN"/>
        </w:rPr>
        <w:t>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val="en-US" w:eastAsia="zh-CN"/>
        </w:rPr>
        <w:t>生态环境分局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eastAsia="zh-CN"/>
        </w:rPr>
        <w:t>八公山运管所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eastAsia="zh-CN"/>
        </w:rPr>
        <w:t>区</w:t>
      </w:r>
      <w:r>
        <w:rPr>
          <w:rFonts w:hint="default" w:ascii="Times New Roman" w:hAnsi="Times New Roman" w:eastAsia="仿宋_GB2312" w:cs="Times New Roman"/>
          <w:color w:val="000000"/>
          <w:sz w:val="32"/>
          <w:szCs w:val="32"/>
          <w:u w:val="none"/>
          <w:lang w:val="en-US" w:eastAsia="zh-CN"/>
        </w:rPr>
        <w:t>农水局</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32"/>
          <w:szCs w:val="32"/>
          <w:u w:val="none"/>
          <w:lang w:eastAsia="zh-CN"/>
        </w:rPr>
        <w:t>区</w:t>
      </w:r>
      <w:r>
        <w:rPr>
          <w:rFonts w:hint="default" w:ascii="Times New Roman" w:hAnsi="Times New Roman" w:eastAsia="仿宋_GB2312" w:cs="Times New Roman"/>
          <w:color w:val="000000"/>
          <w:sz w:val="32"/>
          <w:szCs w:val="32"/>
          <w:u w:val="none"/>
          <w:lang w:val="en-US" w:eastAsia="zh-CN"/>
        </w:rPr>
        <w:t>人社局、区</w:t>
      </w:r>
      <w:r>
        <w:rPr>
          <w:rFonts w:hint="default" w:ascii="Times New Roman" w:hAnsi="Times New Roman" w:eastAsia="仿宋_GB2312" w:cs="Times New Roman"/>
          <w:color w:val="000000"/>
          <w:sz w:val="32"/>
          <w:szCs w:val="32"/>
          <w:u w:val="none"/>
        </w:rPr>
        <w:t>卫健</w:t>
      </w:r>
      <w:r>
        <w:rPr>
          <w:rFonts w:hint="default" w:ascii="Times New Roman" w:hAnsi="Times New Roman" w:eastAsia="仿宋_GB2312" w:cs="Times New Roman"/>
          <w:color w:val="000000"/>
          <w:sz w:val="32"/>
          <w:szCs w:val="32"/>
          <w:u w:val="none"/>
          <w:lang w:val="en-US" w:eastAsia="zh-CN"/>
        </w:rPr>
        <w:t>委</w:t>
      </w:r>
      <w:r>
        <w:rPr>
          <w:rFonts w:hint="default" w:ascii="Times New Roman" w:hAnsi="Times New Roman" w:eastAsia="仿宋_GB2312" w:cs="Times New Roman"/>
          <w:color w:val="000000"/>
          <w:sz w:val="32"/>
          <w:szCs w:val="32"/>
          <w:u w:val="none"/>
        </w:rPr>
        <w:t>等方面</w:t>
      </w:r>
      <w:r>
        <w:rPr>
          <w:rFonts w:hint="default" w:ascii="Times New Roman" w:hAnsi="Times New Roman" w:eastAsia="仿宋_GB2312" w:cs="Times New Roman"/>
          <w:strike w:val="0"/>
          <w:dstrike w:val="0"/>
          <w:color w:val="000000"/>
          <w:sz w:val="32"/>
          <w:szCs w:val="32"/>
          <w:u w:val="none"/>
        </w:rPr>
        <w:t>专家</w:t>
      </w:r>
      <w:r>
        <w:rPr>
          <w:rFonts w:hint="default" w:ascii="Times New Roman" w:hAnsi="Times New Roman" w:eastAsia="仿宋_GB2312" w:cs="Times New Roman"/>
          <w:color w:val="000000"/>
          <w:sz w:val="32"/>
          <w:szCs w:val="32"/>
          <w:u w:val="none"/>
        </w:rPr>
        <w:t>开展灾害风险调查，编制全</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自然灾害风险区划图。</w:t>
      </w:r>
    </w:p>
    <w:p w14:paraId="569AF75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7.7.3　</w:t>
      </w:r>
      <w:r>
        <w:rPr>
          <w:rFonts w:hint="default" w:ascii="Times New Roman" w:hAnsi="Times New Roman" w:eastAsia="仿宋_GB2312" w:cs="Times New Roman"/>
          <w:color w:val="000000"/>
          <w:sz w:val="32"/>
          <w:szCs w:val="32"/>
          <w:u w:val="none"/>
          <w:lang w:val="en-US" w:eastAsia="zh-CN"/>
        </w:rPr>
        <w:t>区人社局要</w:t>
      </w:r>
      <w:r>
        <w:rPr>
          <w:rFonts w:hint="default" w:ascii="Times New Roman" w:hAnsi="Times New Roman" w:eastAsia="仿宋_GB2312" w:cs="Times New Roman"/>
          <w:color w:val="000000"/>
          <w:sz w:val="32"/>
          <w:szCs w:val="32"/>
          <w:u w:val="none"/>
        </w:rPr>
        <w:t>支持和鼓励企事业单位和社会组织开展灾害相关领域的科学研究和技术装备开发、推广应用。建立合作机制，鼓励减灾救灾政策理论研究。</w:t>
      </w:r>
    </w:p>
    <w:p w14:paraId="5416146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7.7.4　</w:t>
      </w:r>
      <w:r>
        <w:rPr>
          <w:rFonts w:hint="default" w:ascii="Times New Roman" w:hAnsi="Times New Roman" w:eastAsia="仿宋_GB2312" w:cs="Times New Roman"/>
          <w:color w:val="000000"/>
          <w:sz w:val="32"/>
          <w:szCs w:val="32"/>
          <w:u w:val="none"/>
          <w:lang w:val="en-US" w:eastAsia="zh-CN"/>
        </w:rPr>
        <w:t>区委宣传部、区文旅局、区融媒体中心要不断完善</w:t>
      </w:r>
      <w:r>
        <w:rPr>
          <w:rFonts w:hint="default" w:ascii="Times New Roman" w:hAnsi="Times New Roman" w:eastAsia="仿宋_GB2312" w:cs="Times New Roman"/>
          <w:color w:val="000000"/>
          <w:sz w:val="32"/>
          <w:szCs w:val="32"/>
          <w:u w:val="none"/>
        </w:rPr>
        <w:t>应急广播体系，实现灾情预警预报和减灾救灾信息立体覆盖。加快突发公共事件预警信息发布系统建设，及时向公众发布自然灾害预警。</w:t>
      </w:r>
    </w:p>
    <w:p w14:paraId="322D9D26">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楷体_GB2312" w:cs="Times New Roman"/>
          <w:b/>
          <w:color w:val="000000"/>
          <w:sz w:val="32"/>
          <w:szCs w:val="32"/>
          <w:u w:val="none"/>
        </w:rPr>
      </w:pPr>
      <w:r>
        <w:rPr>
          <w:rFonts w:hint="default" w:ascii="Times New Roman" w:hAnsi="Times New Roman" w:eastAsia="楷体_GB2312" w:cs="Times New Roman"/>
          <w:bCs/>
          <w:color w:val="000000"/>
          <w:sz w:val="32"/>
          <w:szCs w:val="32"/>
          <w:u w:val="none"/>
        </w:rPr>
        <w:t>7.8　宣传和培训</w:t>
      </w:r>
    </w:p>
    <w:p w14:paraId="25EDEBB3">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trike w:val="0"/>
          <w:dstrike w:val="0"/>
          <w:color w:val="000000"/>
          <w:sz w:val="32"/>
          <w:szCs w:val="32"/>
          <w:u w:val="none"/>
        </w:rPr>
      </w:pPr>
      <w:r>
        <w:rPr>
          <w:rFonts w:hint="default" w:ascii="Times New Roman" w:hAnsi="Times New Roman" w:eastAsia="仿宋_GB2312" w:cs="Times New Roman"/>
          <w:color w:val="000000"/>
          <w:sz w:val="32"/>
          <w:szCs w:val="32"/>
          <w:u w:val="none"/>
        </w:rPr>
        <w:t>7.8.1　</w:t>
      </w:r>
      <w:r>
        <w:rPr>
          <w:rFonts w:hint="default" w:ascii="Times New Roman" w:hAnsi="Times New Roman" w:eastAsia="仿宋_GB2312" w:cs="Times New Roman"/>
          <w:strike w:val="0"/>
          <w:dstrike w:val="0"/>
          <w:color w:val="000000"/>
          <w:sz w:val="32"/>
          <w:szCs w:val="32"/>
          <w:u w:val="none"/>
          <w:lang w:val="en-US" w:eastAsia="zh-CN"/>
        </w:rPr>
        <w:t>区安防委</w:t>
      </w:r>
      <w:r>
        <w:rPr>
          <w:rFonts w:hint="default" w:ascii="Times New Roman" w:hAnsi="Times New Roman" w:eastAsia="仿宋_GB2312" w:cs="Times New Roman"/>
          <w:strike w:val="0"/>
          <w:dstrike w:val="0"/>
          <w:color w:val="000000"/>
          <w:sz w:val="32"/>
          <w:szCs w:val="32"/>
          <w:u w:val="none"/>
        </w:rPr>
        <w:t>组织开展</w:t>
      </w:r>
      <w:r>
        <w:rPr>
          <w:rFonts w:hint="default" w:ascii="Times New Roman" w:hAnsi="Times New Roman" w:eastAsia="仿宋_GB2312" w:cs="Times New Roman"/>
          <w:color w:val="000000"/>
          <w:sz w:val="32"/>
          <w:szCs w:val="32"/>
          <w:u w:val="none"/>
        </w:rPr>
        <w:t>全</w:t>
      </w:r>
      <w:r>
        <w:rPr>
          <w:rFonts w:hint="default" w:ascii="Times New Roman" w:hAnsi="Times New Roman" w:eastAsia="仿宋_GB2312" w:cs="Times New Roman"/>
          <w:strike w:val="0"/>
          <w:dstrike w:val="0"/>
          <w:color w:val="000000"/>
          <w:sz w:val="32"/>
          <w:szCs w:val="32"/>
          <w:u w:val="none"/>
          <w:lang w:val="en-US" w:eastAsia="zh-CN"/>
        </w:rPr>
        <w:t>区</w:t>
      </w:r>
      <w:r>
        <w:rPr>
          <w:rFonts w:hint="default" w:ascii="Times New Roman" w:hAnsi="Times New Roman" w:eastAsia="仿宋_GB2312" w:cs="Times New Roman"/>
          <w:color w:val="000000"/>
          <w:sz w:val="32"/>
          <w:szCs w:val="32"/>
          <w:u w:val="none"/>
        </w:rPr>
        <w:t>性</w:t>
      </w:r>
      <w:r>
        <w:rPr>
          <w:rFonts w:hint="default" w:ascii="Times New Roman" w:hAnsi="Times New Roman" w:eastAsia="仿宋_GB2312" w:cs="Times New Roman"/>
          <w:strike w:val="0"/>
          <w:dstrike w:val="0"/>
          <w:color w:val="000000"/>
          <w:sz w:val="32"/>
          <w:szCs w:val="32"/>
          <w:u w:val="none"/>
        </w:rPr>
        <w:t>防灾减灾救灾集中宣传教育活动，</w:t>
      </w:r>
      <w:r>
        <w:rPr>
          <w:rFonts w:hint="default" w:ascii="Times New Roman" w:hAnsi="Times New Roman" w:eastAsia="仿宋_GB2312" w:cs="Times New Roman"/>
          <w:color w:val="000000"/>
          <w:sz w:val="32"/>
          <w:szCs w:val="32"/>
          <w:u w:val="none"/>
          <w:lang w:val="en-US" w:eastAsia="zh-CN"/>
        </w:rPr>
        <w:t>区安防委各成员单位要</w:t>
      </w:r>
      <w:r>
        <w:rPr>
          <w:rFonts w:hint="default" w:ascii="Times New Roman" w:hAnsi="Times New Roman" w:eastAsia="仿宋_GB2312" w:cs="Times New Roman"/>
          <w:color w:val="000000"/>
          <w:sz w:val="32"/>
          <w:szCs w:val="32"/>
          <w:u w:val="none"/>
          <w:lang w:eastAsia="zh-CN"/>
        </w:rPr>
        <w:t>依</w:t>
      </w:r>
      <w:r>
        <w:rPr>
          <w:rFonts w:hint="default" w:ascii="Times New Roman" w:hAnsi="Times New Roman" w:eastAsia="仿宋_GB2312" w:cs="Times New Roman"/>
          <w:color w:val="000000"/>
          <w:sz w:val="32"/>
          <w:szCs w:val="32"/>
          <w:u w:val="none"/>
          <w:lang w:val="en-US" w:eastAsia="zh-CN"/>
        </w:rPr>
        <w:t>据单位</w:t>
      </w:r>
      <w:r>
        <w:rPr>
          <w:rFonts w:hint="default" w:ascii="Times New Roman" w:hAnsi="Times New Roman" w:eastAsia="仿宋_GB2312" w:cs="Times New Roman"/>
          <w:color w:val="000000"/>
          <w:sz w:val="32"/>
          <w:szCs w:val="32"/>
          <w:u w:val="none"/>
          <w:lang w:eastAsia="zh-CN"/>
        </w:rPr>
        <w:t>职责</w:t>
      </w:r>
      <w:r>
        <w:rPr>
          <w:rFonts w:hint="default" w:ascii="Times New Roman" w:hAnsi="Times New Roman" w:eastAsia="仿宋_GB2312" w:cs="Times New Roman"/>
          <w:strike w:val="0"/>
          <w:dstrike w:val="0"/>
          <w:color w:val="000000"/>
          <w:sz w:val="32"/>
          <w:szCs w:val="32"/>
          <w:u w:val="none"/>
        </w:rPr>
        <w:t>利用各种媒体宣传应急管理法律法规和防灾避险、自救互救等方面的常识，组织好“全国防灾减灾日”“全国消防日”“全国科普日”“全国科技活动周”“国际减灾日”“世界急救日”“世界水日”“世界地球日”“世界气象日”和“国际民防日”等活动，推进防灾减灾救灾知识进企业、进农村、进社区、进学校、进家庭，加强防灾减灾科普宣传教育，提高公众防灾减灾意识和科学防灾减灾能力。</w:t>
      </w:r>
    </w:p>
    <w:p w14:paraId="3C100BDE">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7.8.</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　</w:t>
      </w:r>
      <w:r>
        <w:rPr>
          <w:rFonts w:hint="default" w:ascii="Times New Roman" w:hAnsi="Times New Roman" w:eastAsia="仿宋_GB2312" w:cs="Times New Roman"/>
          <w:strike w:val="0"/>
          <w:dstrike w:val="0"/>
          <w:color w:val="auto"/>
          <w:sz w:val="32"/>
          <w:szCs w:val="32"/>
          <w:u w:val="none"/>
        </w:rPr>
        <w:t>推行灾害信息员培训制度。</w:t>
      </w:r>
      <w:r>
        <w:rPr>
          <w:rFonts w:hint="default" w:ascii="Times New Roman" w:hAnsi="Times New Roman" w:eastAsia="仿宋_GB2312" w:cs="Times New Roman"/>
          <w:color w:val="auto"/>
          <w:sz w:val="32"/>
          <w:szCs w:val="32"/>
          <w:u w:val="none"/>
          <w:lang w:eastAsia="zh-CN"/>
        </w:rPr>
        <w:t>区</w:t>
      </w:r>
      <w:r>
        <w:rPr>
          <w:rFonts w:hint="default" w:ascii="Times New Roman" w:hAnsi="Times New Roman" w:eastAsia="仿宋_GB2312" w:cs="Times New Roman"/>
          <w:color w:val="auto"/>
          <w:sz w:val="32"/>
          <w:szCs w:val="32"/>
          <w:u w:val="none"/>
          <w:lang w:val="en-US" w:eastAsia="zh-CN"/>
        </w:rPr>
        <w:t>应急局</w:t>
      </w:r>
      <w:r>
        <w:rPr>
          <w:rFonts w:hint="default" w:ascii="Times New Roman" w:hAnsi="Times New Roman" w:eastAsia="仿宋_GB2312" w:cs="Times New Roman"/>
          <w:color w:val="auto"/>
          <w:sz w:val="32"/>
          <w:szCs w:val="32"/>
          <w:u w:val="none"/>
        </w:rPr>
        <w:t>每年</w:t>
      </w:r>
      <w:r>
        <w:rPr>
          <w:rFonts w:hint="default" w:ascii="Times New Roman" w:hAnsi="Times New Roman" w:eastAsia="仿宋_GB2312" w:cs="Times New Roman"/>
          <w:color w:val="auto"/>
          <w:sz w:val="32"/>
          <w:szCs w:val="32"/>
          <w:u w:val="none"/>
          <w:lang w:val="en-US" w:eastAsia="zh-CN"/>
        </w:rPr>
        <w:t>至少要</w:t>
      </w:r>
      <w:r>
        <w:rPr>
          <w:rFonts w:hint="default" w:ascii="Times New Roman" w:hAnsi="Times New Roman" w:eastAsia="仿宋_GB2312" w:cs="Times New Roman"/>
          <w:color w:val="auto"/>
          <w:sz w:val="32"/>
          <w:szCs w:val="32"/>
          <w:u w:val="none"/>
        </w:rPr>
        <w:t>组织</w:t>
      </w:r>
      <w:r>
        <w:rPr>
          <w:rFonts w:hint="default" w:ascii="Times New Roman" w:hAnsi="Times New Roman" w:eastAsia="仿宋_GB2312" w:cs="Times New Roman"/>
          <w:color w:val="auto"/>
          <w:sz w:val="32"/>
          <w:szCs w:val="32"/>
          <w:u w:val="none"/>
          <w:lang w:val="en-US" w:eastAsia="zh-CN"/>
        </w:rPr>
        <w:t>两</w:t>
      </w:r>
      <w:r>
        <w:rPr>
          <w:rFonts w:hint="default" w:ascii="Times New Roman" w:hAnsi="Times New Roman" w:eastAsia="仿宋_GB2312" w:cs="Times New Roman"/>
          <w:color w:val="auto"/>
          <w:sz w:val="32"/>
          <w:szCs w:val="32"/>
          <w:u w:val="none"/>
        </w:rPr>
        <w:t>次</w:t>
      </w:r>
      <w:r>
        <w:rPr>
          <w:rFonts w:hint="default" w:ascii="Times New Roman" w:hAnsi="Times New Roman" w:eastAsia="仿宋_GB2312" w:cs="Times New Roman"/>
          <w:color w:val="auto"/>
          <w:sz w:val="32"/>
          <w:szCs w:val="32"/>
          <w:u w:val="none"/>
          <w:lang w:eastAsia="zh-CN"/>
        </w:rPr>
        <w:t>区</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镇、</w:t>
      </w:r>
      <w:r>
        <w:rPr>
          <w:rFonts w:hint="default" w:ascii="Times New Roman" w:hAnsi="Times New Roman" w:eastAsia="仿宋_GB2312" w:cs="Times New Roman"/>
          <w:color w:val="auto"/>
          <w:sz w:val="32"/>
          <w:szCs w:val="32"/>
          <w:u w:val="none"/>
          <w:lang w:val="en-US" w:eastAsia="zh-CN"/>
        </w:rPr>
        <w:t>村、区安防委有关成员单位的</w:t>
      </w:r>
      <w:r>
        <w:rPr>
          <w:rFonts w:hint="default" w:ascii="Times New Roman" w:hAnsi="Times New Roman" w:eastAsia="仿宋_GB2312" w:cs="Times New Roman"/>
          <w:color w:val="auto"/>
          <w:sz w:val="32"/>
          <w:szCs w:val="32"/>
          <w:u w:val="none"/>
        </w:rPr>
        <w:t>灾害管理人员培训。</w:t>
      </w:r>
      <w:r>
        <w:rPr>
          <w:rFonts w:hint="default" w:ascii="Times New Roman" w:hAnsi="Times New Roman" w:eastAsia="仿宋_GB2312" w:cs="Times New Roman"/>
          <w:strike w:val="0"/>
          <w:dstrike w:val="0"/>
          <w:color w:val="auto"/>
          <w:sz w:val="32"/>
          <w:szCs w:val="32"/>
          <w:u w:val="none"/>
        </w:rPr>
        <w:t>不定期开展对地方政府分管领导、各类专业救灾应急队伍、社会组织、社会工作者、志愿者的培训。</w:t>
      </w:r>
    </w:p>
    <w:p w14:paraId="2AB8AF3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u w:val="none"/>
        </w:rPr>
      </w:pPr>
      <w:r>
        <w:rPr>
          <w:rFonts w:hint="default" w:ascii="Times New Roman" w:hAnsi="Times New Roman" w:eastAsia="黑体" w:cs="Times New Roman"/>
          <w:color w:val="000000"/>
          <w:sz w:val="32"/>
          <w:szCs w:val="32"/>
          <w:u w:val="none"/>
        </w:rPr>
        <w:t>8  附则</w:t>
      </w:r>
    </w:p>
    <w:p w14:paraId="0CC39EF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u w:val="none"/>
        </w:rPr>
      </w:pPr>
      <w:r>
        <w:rPr>
          <w:rFonts w:hint="default" w:ascii="Times New Roman" w:hAnsi="Times New Roman" w:eastAsia="楷体_GB2312" w:cs="Times New Roman"/>
          <w:bCs/>
          <w:color w:val="000000"/>
          <w:sz w:val="32"/>
          <w:szCs w:val="32"/>
          <w:u w:val="none"/>
        </w:rPr>
        <w:t>8.1　术语解释</w:t>
      </w:r>
    </w:p>
    <w:p w14:paraId="5BEEC3BC">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本预案所称自然灾害主要包括洪涝、干旱等水旱灾害，台风、风雹、低温冷冻、高温、雪灾、沙尘暴等气象灾害，地震灾害，崩塌、滑坡、泥石流等地质灾害，森林草原火灾和生物灾害等。</w:t>
      </w:r>
    </w:p>
    <w:p w14:paraId="0D3A20CF">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楷体_GB2312" w:cs="Times New Roman"/>
          <w:b/>
          <w:color w:val="000000"/>
          <w:sz w:val="32"/>
          <w:szCs w:val="32"/>
          <w:u w:val="none"/>
        </w:rPr>
      </w:pPr>
      <w:r>
        <w:rPr>
          <w:rFonts w:hint="default" w:ascii="Times New Roman" w:hAnsi="Times New Roman" w:eastAsia="楷体_GB2312" w:cs="Times New Roman"/>
          <w:bCs/>
          <w:color w:val="000000"/>
          <w:sz w:val="32"/>
          <w:szCs w:val="32"/>
          <w:u w:val="none"/>
        </w:rPr>
        <w:t>8.2　责任与奖惩</w:t>
      </w:r>
    </w:p>
    <w:p w14:paraId="1E7A0A1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各</w:t>
      </w:r>
      <w:r>
        <w:rPr>
          <w:rFonts w:hint="default" w:ascii="Times New Roman" w:hAnsi="Times New Roman" w:eastAsia="仿宋_GB2312" w:cs="Times New Roman"/>
          <w:color w:val="000000"/>
          <w:sz w:val="32"/>
          <w:szCs w:val="32"/>
          <w:u w:val="none"/>
          <w:lang w:val="en-US" w:eastAsia="zh-CN"/>
        </w:rPr>
        <w:t>镇</w:t>
      </w:r>
      <w:r>
        <w:rPr>
          <w:rFonts w:hint="default" w:ascii="Times New Roman" w:hAnsi="Times New Roman" w:eastAsia="仿宋_GB2312" w:cs="Times New Roman"/>
          <w:bCs/>
          <w:color w:val="auto"/>
          <w:sz w:val="32"/>
          <w:szCs w:val="32"/>
          <w:u w:val="none"/>
          <w:lang w:val="en-US" w:eastAsia="zh-CN"/>
        </w:rPr>
        <w:t>（街道）</w:t>
      </w:r>
      <w:r>
        <w:rPr>
          <w:rFonts w:hint="default" w:ascii="Times New Roman" w:hAnsi="Times New Roman" w:eastAsia="仿宋_GB2312" w:cs="Times New Roman"/>
          <w:color w:val="000000"/>
          <w:sz w:val="32"/>
          <w:szCs w:val="32"/>
          <w:u w:val="none"/>
          <w:lang w:val="en-US" w:eastAsia="zh-CN"/>
        </w:rPr>
        <w:t>、区安防委各成员单位</w:t>
      </w:r>
      <w:r>
        <w:rPr>
          <w:rFonts w:hint="default" w:ascii="Times New Roman" w:hAnsi="Times New Roman" w:eastAsia="仿宋_GB2312" w:cs="Times New Roman"/>
          <w:color w:val="000000"/>
          <w:sz w:val="32"/>
          <w:szCs w:val="32"/>
          <w:u w:val="none"/>
        </w:rPr>
        <w:t>要切实压实责任，严格落实任务要求，对在自然灾害救助过程中表现突出、作出突出贡献的集体和个人，按照国家及省</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市</w:t>
      </w:r>
      <w:r>
        <w:rPr>
          <w:rFonts w:hint="default" w:ascii="Times New Roman" w:hAnsi="Times New Roman" w:eastAsia="仿宋_GB2312" w:cs="Times New Roman"/>
          <w:color w:val="000000"/>
          <w:sz w:val="32"/>
          <w:szCs w:val="32"/>
          <w:u w:val="none"/>
        </w:rPr>
        <w:t>有关规定给予表彰奖励。对在自然灾害救助过程中玩忽职守造成损失的，依据国家有关法律法规追究当事人责任；构成犯罪的，依法追究刑事责任。</w:t>
      </w:r>
    </w:p>
    <w:p w14:paraId="526E5AC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u w:val="none"/>
        </w:rPr>
      </w:pPr>
      <w:r>
        <w:rPr>
          <w:rFonts w:hint="default" w:ascii="Times New Roman" w:hAnsi="Times New Roman" w:eastAsia="楷体_GB2312" w:cs="Times New Roman"/>
          <w:bCs/>
          <w:color w:val="000000"/>
          <w:sz w:val="32"/>
          <w:szCs w:val="32"/>
          <w:u w:val="none"/>
        </w:rPr>
        <w:t>8.3　预案管理</w:t>
      </w:r>
    </w:p>
    <w:p w14:paraId="3DCB481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本预案由</w:t>
      </w:r>
      <w:r>
        <w:rPr>
          <w:rFonts w:hint="default" w:ascii="Times New Roman" w:hAnsi="Times New Roman" w:eastAsia="仿宋_GB2312" w:cs="Times New Roman"/>
          <w:strike w:val="0"/>
          <w:dstrike w:val="0"/>
          <w:color w:val="000000"/>
          <w:sz w:val="32"/>
          <w:szCs w:val="32"/>
          <w:u w:val="none"/>
          <w:lang w:val="en-US" w:eastAsia="zh-CN"/>
        </w:rPr>
        <w:t>区应急局</w:t>
      </w:r>
      <w:r>
        <w:rPr>
          <w:rFonts w:hint="default" w:ascii="Times New Roman" w:hAnsi="Times New Roman" w:eastAsia="仿宋_GB2312" w:cs="Times New Roman"/>
          <w:color w:val="000000"/>
          <w:sz w:val="32"/>
          <w:szCs w:val="32"/>
          <w:u w:val="none"/>
        </w:rPr>
        <w:t>制定，报</w:t>
      </w:r>
      <w:r>
        <w:rPr>
          <w:rFonts w:hint="default" w:ascii="Times New Roman" w:hAnsi="Times New Roman" w:eastAsia="仿宋_GB2312" w:cs="Times New Roman"/>
          <w:strike w:val="0"/>
          <w:dstrike w:val="0"/>
          <w:color w:val="000000"/>
          <w:sz w:val="32"/>
          <w:szCs w:val="32"/>
          <w:u w:val="none"/>
          <w:lang w:eastAsia="zh-CN"/>
        </w:rPr>
        <w:t>区</w:t>
      </w:r>
      <w:r>
        <w:rPr>
          <w:rFonts w:hint="default" w:ascii="Times New Roman" w:hAnsi="Times New Roman" w:eastAsia="仿宋_GB2312" w:cs="Times New Roman"/>
          <w:strike w:val="0"/>
          <w:dstrike w:val="0"/>
          <w:color w:val="000000"/>
          <w:sz w:val="32"/>
          <w:szCs w:val="32"/>
          <w:u w:val="none"/>
          <w:lang w:val="en-US" w:eastAsia="zh-CN"/>
        </w:rPr>
        <w:t>政府</w:t>
      </w:r>
      <w:r>
        <w:rPr>
          <w:rFonts w:hint="default" w:ascii="Times New Roman" w:hAnsi="Times New Roman" w:eastAsia="仿宋_GB2312" w:cs="Times New Roman"/>
          <w:color w:val="000000"/>
          <w:sz w:val="32"/>
          <w:szCs w:val="32"/>
          <w:u w:val="none"/>
        </w:rPr>
        <w:t>批准后实施。预案实施后</w:t>
      </w:r>
      <w:r>
        <w:rPr>
          <w:rFonts w:hint="default" w:ascii="Times New Roman" w:hAnsi="Times New Roman" w:eastAsia="仿宋_GB2312" w:cs="Times New Roman"/>
          <w:strike w:val="0"/>
          <w:dstrike w:val="0"/>
          <w:color w:val="000000"/>
          <w:sz w:val="32"/>
          <w:szCs w:val="32"/>
          <w:u w:val="none"/>
          <w:lang w:val="en-US" w:eastAsia="zh-CN"/>
        </w:rPr>
        <w:t>区应急局</w:t>
      </w:r>
      <w:r>
        <w:rPr>
          <w:rFonts w:hint="default" w:ascii="Times New Roman" w:hAnsi="Times New Roman" w:eastAsia="仿宋_GB2312" w:cs="Times New Roman"/>
          <w:color w:val="000000"/>
          <w:sz w:val="32"/>
          <w:szCs w:val="32"/>
          <w:u w:val="none"/>
        </w:rPr>
        <w:t>应适时召集有关部门和专家进行评估，并视情况变化及时修订完善。</w:t>
      </w:r>
      <w:r>
        <w:rPr>
          <w:rFonts w:hint="default" w:ascii="Times New Roman" w:hAnsi="Times New Roman" w:eastAsia="仿宋_GB2312" w:cs="Times New Roman"/>
          <w:color w:val="000000"/>
          <w:sz w:val="32"/>
          <w:szCs w:val="32"/>
          <w:u w:val="none"/>
          <w:lang w:val="en-US" w:eastAsia="zh-CN"/>
        </w:rPr>
        <w:t>各镇（街道）</w:t>
      </w:r>
      <w:r>
        <w:rPr>
          <w:rFonts w:hint="default" w:ascii="Times New Roman" w:hAnsi="Times New Roman" w:eastAsia="仿宋_GB2312" w:cs="Times New Roman"/>
          <w:color w:val="000000"/>
          <w:sz w:val="32"/>
          <w:szCs w:val="32"/>
          <w:u w:val="none"/>
        </w:rPr>
        <w:t>应根据本预案修订本地区自然灾害救助应急预案。</w:t>
      </w:r>
      <w:r>
        <w:rPr>
          <w:rFonts w:hint="default" w:ascii="Times New Roman" w:hAnsi="Times New Roman" w:eastAsia="仿宋_GB2312" w:cs="Times New Roman"/>
          <w:color w:val="000000"/>
          <w:sz w:val="32"/>
          <w:szCs w:val="32"/>
          <w:u w:val="none"/>
          <w:lang w:val="en-US" w:eastAsia="zh-CN"/>
        </w:rPr>
        <w:t>区安防委</w:t>
      </w:r>
      <w:r>
        <w:rPr>
          <w:rFonts w:hint="default" w:ascii="Times New Roman" w:hAnsi="Times New Roman" w:eastAsia="仿宋_GB2312" w:cs="Times New Roman"/>
          <w:strike w:val="0"/>
          <w:dstrike w:val="0"/>
          <w:color w:val="000000"/>
          <w:sz w:val="32"/>
          <w:szCs w:val="32"/>
          <w:u w:val="none"/>
          <w:lang w:val="en-US" w:eastAsia="zh-CN"/>
        </w:rPr>
        <w:t>各成员单位</w:t>
      </w:r>
      <w:r>
        <w:rPr>
          <w:rFonts w:hint="default" w:ascii="Times New Roman" w:hAnsi="Times New Roman" w:eastAsia="仿宋_GB2312" w:cs="Times New Roman"/>
          <w:color w:val="000000"/>
          <w:sz w:val="32"/>
          <w:szCs w:val="32"/>
          <w:u w:val="none"/>
        </w:rPr>
        <w:t>要制定落实本预案任务的工作手册、行动方案等，确保责任落实到位。</w:t>
      </w:r>
    </w:p>
    <w:p w14:paraId="659C9D2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bCs/>
          <w:color w:val="000000"/>
          <w:sz w:val="32"/>
          <w:szCs w:val="32"/>
          <w:u w:val="none"/>
        </w:rPr>
      </w:pPr>
      <w:r>
        <w:rPr>
          <w:rFonts w:hint="default" w:ascii="Times New Roman" w:hAnsi="Times New Roman" w:eastAsia="仿宋_GB2312" w:cs="Times New Roman"/>
          <w:strike w:val="0"/>
          <w:dstrike w:val="0"/>
          <w:color w:val="000000"/>
          <w:sz w:val="32"/>
          <w:szCs w:val="32"/>
          <w:u w:val="none"/>
          <w:lang w:val="en-US" w:eastAsia="zh-CN"/>
        </w:rPr>
        <w:t>区安防委办</w:t>
      </w:r>
      <w:r>
        <w:rPr>
          <w:rFonts w:hint="default" w:ascii="Times New Roman" w:hAnsi="Times New Roman" w:eastAsia="仿宋_GB2312" w:cs="Times New Roman"/>
          <w:color w:val="000000"/>
          <w:sz w:val="32"/>
          <w:szCs w:val="32"/>
          <w:u w:val="none"/>
        </w:rPr>
        <w:t>协同</w:t>
      </w:r>
      <w:r>
        <w:rPr>
          <w:rFonts w:hint="default" w:ascii="Times New Roman" w:hAnsi="Times New Roman" w:eastAsia="仿宋_GB2312" w:cs="Times New Roman"/>
          <w:strike w:val="0"/>
          <w:dstrike w:val="0"/>
          <w:color w:val="000000"/>
          <w:sz w:val="32"/>
          <w:szCs w:val="32"/>
          <w:u w:val="none"/>
          <w:lang w:eastAsia="zh-CN"/>
        </w:rPr>
        <w:t>区</w:t>
      </w:r>
      <w:r>
        <w:rPr>
          <w:rFonts w:hint="default" w:ascii="Times New Roman" w:hAnsi="Times New Roman" w:eastAsia="仿宋_GB2312" w:cs="Times New Roman"/>
          <w:strike w:val="0"/>
          <w:dstrike w:val="0"/>
          <w:color w:val="000000"/>
          <w:sz w:val="32"/>
          <w:szCs w:val="32"/>
          <w:u w:val="none"/>
          <w:lang w:val="en-US" w:eastAsia="zh-CN"/>
        </w:rPr>
        <w:t>安防委</w:t>
      </w:r>
      <w:r>
        <w:rPr>
          <w:rFonts w:hint="default" w:ascii="Times New Roman" w:hAnsi="Times New Roman" w:eastAsia="仿宋_GB2312" w:cs="Times New Roman"/>
          <w:strike w:val="0"/>
          <w:dstrike w:val="0"/>
          <w:color w:val="000000"/>
          <w:sz w:val="32"/>
          <w:szCs w:val="32"/>
          <w:u w:val="none"/>
        </w:rPr>
        <w:t>成员单位</w:t>
      </w:r>
      <w:r>
        <w:rPr>
          <w:rFonts w:hint="default" w:ascii="Times New Roman" w:hAnsi="Times New Roman" w:eastAsia="仿宋_GB2312" w:cs="Times New Roman"/>
          <w:color w:val="000000"/>
          <w:sz w:val="32"/>
          <w:szCs w:val="32"/>
          <w:u w:val="none"/>
        </w:rPr>
        <w:t>制定应急演练计划并定期组织演练。</w:t>
      </w:r>
    </w:p>
    <w:p w14:paraId="7A9EEFE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u w:val="none"/>
        </w:rPr>
      </w:pPr>
      <w:r>
        <w:rPr>
          <w:rFonts w:hint="default" w:ascii="Times New Roman" w:hAnsi="Times New Roman" w:eastAsia="楷体_GB2312" w:cs="Times New Roman"/>
          <w:bCs/>
          <w:color w:val="000000"/>
          <w:sz w:val="32"/>
          <w:szCs w:val="32"/>
          <w:u w:val="none"/>
        </w:rPr>
        <w:t>8.4　预案解释</w:t>
      </w:r>
    </w:p>
    <w:p w14:paraId="31A898A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bCs/>
          <w:color w:val="000000"/>
          <w:sz w:val="32"/>
          <w:szCs w:val="32"/>
          <w:u w:val="none"/>
        </w:rPr>
      </w:pPr>
      <w:r>
        <w:rPr>
          <w:rFonts w:hint="default" w:ascii="Times New Roman" w:hAnsi="Times New Roman" w:eastAsia="仿宋_GB2312" w:cs="Times New Roman"/>
          <w:color w:val="000000"/>
          <w:sz w:val="32"/>
          <w:szCs w:val="32"/>
          <w:u w:val="none"/>
        </w:rPr>
        <w:t>本预案由</w:t>
      </w:r>
      <w:r>
        <w:rPr>
          <w:rFonts w:hint="default" w:ascii="Times New Roman" w:hAnsi="Times New Roman" w:eastAsia="仿宋_GB2312" w:cs="Times New Roman"/>
          <w:strike w:val="0"/>
          <w:dstrike w:val="0"/>
          <w:color w:val="000000"/>
          <w:sz w:val="32"/>
          <w:szCs w:val="32"/>
          <w:u w:val="none"/>
          <w:lang w:val="en-US" w:eastAsia="zh-CN"/>
        </w:rPr>
        <w:t>区应急局</w:t>
      </w:r>
      <w:r>
        <w:rPr>
          <w:rFonts w:hint="default" w:ascii="Times New Roman" w:hAnsi="Times New Roman" w:eastAsia="仿宋_GB2312" w:cs="Times New Roman"/>
          <w:color w:val="000000"/>
          <w:sz w:val="32"/>
          <w:szCs w:val="32"/>
          <w:u w:val="none"/>
        </w:rPr>
        <w:t>负责解释。</w:t>
      </w:r>
    </w:p>
    <w:p w14:paraId="57E3D7D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Cs/>
          <w:color w:val="000000"/>
          <w:sz w:val="32"/>
          <w:szCs w:val="32"/>
          <w:u w:val="none"/>
        </w:rPr>
      </w:pPr>
      <w:r>
        <w:rPr>
          <w:rFonts w:hint="default" w:ascii="Times New Roman" w:hAnsi="Times New Roman" w:eastAsia="楷体_GB2312" w:cs="Times New Roman"/>
          <w:bCs/>
          <w:color w:val="000000"/>
          <w:sz w:val="32"/>
          <w:szCs w:val="32"/>
          <w:u w:val="none"/>
        </w:rPr>
        <w:t>8.5　预案实施时间</w:t>
      </w:r>
    </w:p>
    <w:p w14:paraId="22BF102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本预案自印发之日起实施。</w:t>
      </w:r>
    </w:p>
    <w:p w14:paraId="42072AE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z w:val="32"/>
          <w:szCs w:val="32"/>
          <w:u w:val="none"/>
          <w:lang w:val="en-US" w:eastAsia="zh-CN"/>
        </w:rPr>
      </w:pPr>
    </w:p>
    <w:p w14:paraId="0F39E15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z w:val="32"/>
          <w:szCs w:val="32"/>
          <w:u w:val="none"/>
          <w:lang w:val="en-US" w:eastAsia="zh-CN"/>
        </w:rPr>
      </w:pPr>
    </w:p>
    <w:p w14:paraId="75574AD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附件：</w:t>
      </w:r>
      <w:r>
        <w:rPr>
          <w:rFonts w:hint="default" w:ascii="Times New Roman" w:hAnsi="Times New Roman" w:eastAsia="仿宋_GB2312" w:cs="Times New Roman"/>
          <w:strike w:val="0"/>
          <w:dstrike w:val="0"/>
          <w:color w:val="000000"/>
          <w:sz w:val="32"/>
          <w:szCs w:val="32"/>
          <w:u w:val="none"/>
          <w:lang w:val="en-US" w:eastAsia="zh-CN"/>
        </w:rPr>
        <w:t>八公山区</w:t>
      </w:r>
      <w:r>
        <w:rPr>
          <w:rFonts w:hint="default" w:ascii="Times New Roman" w:hAnsi="Times New Roman" w:eastAsia="仿宋_GB2312" w:cs="Times New Roman"/>
          <w:color w:val="000000"/>
          <w:sz w:val="32"/>
          <w:szCs w:val="32"/>
          <w:u w:val="none"/>
        </w:rPr>
        <w:t>自然灾害救助主要环节和流程参考图</w:t>
      </w:r>
    </w:p>
    <w:p w14:paraId="53D6ABE8">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1"/>
        <w:rPr>
          <w:rFonts w:hint="default" w:ascii="Times New Roman" w:hAnsi="Times New Roman" w:eastAsia="仿宋_GB2312" w:cs="Times New Roman"/>
          <w:color w:val="auto"/>
          <w:spacing w:val="0"/>
          <w:kern w:val="2"/>
          <w:sz w:val="32"/>
          <w:szCs w:val="32"/>
          <w:lang w:val="en-US" w:eastAsia="zh-CN" w:bidi="ar-SA"/>
        </w:rPr>
        <w:sectPr>
          <w:footerReference r:id="rId5" w:type="default"/>
          <w:pgSz w:w="11906" w:h="16838"/>
          <w:pgMar w:top="1701" w:right="1474" w:bottom="1701" w:left="1587" w:header="851" w:footer="992" w:gutter="0"/>
          <w:pgNumType w:fmt="decimal" w:start="2"/>
          <w:cols w:space="720" w:num="1"/>
          <w:docGrid w:type="lines" w:linePitch="312" w:charSpace="0"/>
        </w:sectPr>
      </w:pPr>
    </w:p>
    <w:p w14:paraId="122F9EB5">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1"/>
        <w:rPr>
          <w:rFonts w:hint="default" w:ascii="Times New Roman" w:hAnsi="Times New Roman" w:eastAsia="黑体" w:cs="Times New Roman"/>
          <w:bCs/>
          <w:color w:val="000000"/>
          <w:sz w:val="44"/>
          <w:szCs w:val="44"/>
          <w:lang w:val="en-US" w:eastAsia="zh-CN"/>
        </w:rPr>
      </w:pPr>
      <w:r>
        <w:rPr>
          <w:rFonts w:hint="default" w:ascii="Times New Roman" w:hAnsi="Times New Roman" w:eastAsia="黑体" w:cs="Times New Roman"/>
          <w:color w:val="auto"/>
          <w:spacing w:val="0"/>
          <w:kern w:val="2"/>
          <w:sz w:val="32"/>
          <w:szCs w:val="32"/>
          <w:lang w:val="en-US" w:eastAsia="zh-CN" w:bidi="ar-SA"/>
        </w:rPr>
        <w:t>附件：</w:t>
      </w:r>
    </w:p>
    <w:p w14:paraId="6C1D9DE3">
      <w:pPr>
        <w:pStyle w:val="9"/>
        <w:keepNext w:val="0"/>
        <w:keepLines w:val="0"/>
        <w:pageBreakBefore w:val="0"/>
        <w:widowControl w:val="0"/>
        <w:tabs>
          <w:tab w:val="left" w:pos="7520"/>
          <w:tab w:val="left" w:pos="7680"/>
        </w:tabs>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default" w:ascii="Times New Roman" w:hAnsi="Times New Roman" w:eastAsia="方正小标宋简体" w:cs="Times New Roman"/>
          <w:bCs/>
          <w:color w:val="000000"/>
          <w:sz w:val="44"/>
          <w:szCs w:val="44"/>
          <w:lang w:val="en-US" w:eastAsia="zh-CN"/>
        </w:rPr>
      </w:pPr>
      <w:r>
        <w:rPr>
          <w:rFonts w:hint="default" w:ascii="Times New Roman" w:hAnsi="Times New Roman" w:eastAsia="方正小标宋简体" w:cs="Times New Roman"/>
          <w:bCs/>
          <w:color w:val="000000"/>
          <w:sz w:val="44"/>
          <w:szCs w:val="44"/>
          <w:lang w:val="en-US" w:eastAsia="zh-CN"/>
        </w:rPr>
        <w:t>八公山区</w:t>
      </w:r>
      <w:r>
        <w:rPr>
          <w:rFonts w:hint="default" w:ascii="Times New Roman" w:hAnsi="Times New Roman" w:eastAsia="方正小标宋简体" w:cs="Times New Roman"/>
          <w:bCs/>
          <w:color w:val="000000"/>
          <w:sz w:val="44"/>
          <w:szCs w:val="44"/>
        </w:rPr>
        <w:t>自然灾害救助主要环节和流程参考图</w:t>
      </w:r>
    </w:p>
    <w:p w14:paraId="5E0FDD6C">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小标宋简体" w:cs="Times New Roman"/>
          <w:sz w:val="44"/>
          <w:szCs w:val="44"/>
        </w:rPr>
      </w:pPr>
      <w:bookmarkStart w:id="1" w:name="_GoBack"/>
      <w:bookmarkEnd w:id="1"/>
      <w:r>
        <w:rPr>
          <w:rFonts w:hint="default" w:ascii="Times New Roman" w:hAnsi="Times New Roman" w:eastAsia="宋体" w:cs="Times New Roman"/>
          <w:sz w:val="28"/>
        </w:rPr>
        <mc:AlternateContent>
          <mc:Choice Requires="wpg">
            <w:drawing>
              <wp:anchor distT="0" distB="0" distL="114300" distR="114300" simplePos="0" relativeHeight="251666432" behindDoc="0" locked="0" layoutInCell="1" allowOverlap="1">
                <wp:simplePos x="0" y="0"/>
                <wp:positionH relativeFrom="column">
                  <wp:posOffset>337820</wp:posOffset>
                </wp:positionH>
                <wp:positionV relativeFrom="paragraph">
                  <wp:posOffset>180340</wp:posOffset>
                </wp:positionV>
                <wp:extent cx="5458460" cy="6447790"/>
                <wp:effectExtent l="0" t="0" r="8890" b="10160"/>
                <wp:wrapNone/>
                <wp:docPr id="57" name="组合 57"/>
                <wp:cNvGraphicFramePr/>
                <a:graphic xmlns:a="http://schemas.openxmlformats.org/drawingml/2006/main">
                  <a:graphicData uri="http://schemas.microsoft.com/office/word/2010/wordprocessingGroup">
                    <wpg:wgp>
                      <wpg:cNvGrpSpPr/>
                      <wpg:grpSpPr>
                        <a:xfrm>
                          <a:off x="0" y="0"/>
                          <a:ext cx="5458460" cy="6447790"/>
                          <a:chOff x="9890" y="4683"/>
                          <a:chExt cx="8596" cy="10154"/>
                        </a:xfrm>
                        <a:effectLst/>
                      </wpg:grpSpPr>
                      <wps:wsp>
                        <wps:cNvPr id="4" name="直接连接符 4"/>
                        <wps:cNvCnPr/>
                        <wps:spPr>
                          <a:xfrm>
                            <a:off x="14412" y="5307"/>
                            <a:ext cx="11" cy="343"/>
                          </a:xfrm>
                          <a:prstGeom prst="line">
                            <a:avLst/>
                          </a:prstGeom>
                          <a:ln w="9525" cap="flat" cmpd="sng">
                            <a:solidFill>
                              <a:srgbClr val="000000"/>
                            </a:solidFill>
                            <a:prstDash val="solid"/>
                            <a:headEnd type="none" w="med" len="med"/>
                            <a:tailEnd type="triangle" w="med" len="med"/>
                          </a:ln>
                          <a:effectLst/>
                        </wps:spPr>
                        <wps:bodyPr upright="1"/>
                      </wps:wsp>
                      <wps:wsp>
                        <wps:cNvPr id="5" name="流程图: 可选过程 5"/>
                        <wps:cNvSpPr/>
                        <wps:spPr>
                          <a:xfrm>
                            <a:off x="13721" y="4871"/>
                            <a:ext cx="1368"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14:paraId="6492A832">
                              <w:pPr>
                                <w:spacing w:line="36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val="en-US" w:eastAsia="zh-CN"/>
                                </w:rPr>
                                <w:t>救助准备</w:t>
                              </w:r>
                            </w:p>
                          </w:txbxContent>
                        </wps:txbx>
                        <wps:bodyPr lIns="14400" tIns="0" rIns="14400" bIns="36000" upright="1"/>
                      </wps:wsp>
                      <wps:wsp>
                        <wps:cNvPr id="6" name="矩形 6"/>
                        <wps:cNvSpPr/>
                        <wps:spPr>
                          <a:xfrm>
                            <a:off x="10681" y="4877"/>
                            <a:ext cx="2125" cy="416"/>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14:paraId="233B7143">
                              <w:pPr>
                                <w:spacing w:line="36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val="en-US" w:eastAsia="zh-CN"/>
                                </w:rPr>
                                <w:t>健全组织指挥体系</w:t>
                              </w:r>
                            </w:p>
                            <w:p w14:paraId="0B001043">
                              <w:pPr>
                                <w:rPr>
                                  <w:rFonts w:ascii="Times New Roman" w:hAnsi="Times New Roman" w:eastAsia="宋体" w:cs="Times New Roman"/>
                                </w:rPr>
                              </w:pPr>
                            </w:p>
                          </w:txbxContent>
                        </wps:txbx>
                        <wps:bodyPr lIns="18000" tIns="0" rIns="18000" bIns="18000" upright="1"/>
                      </wps:wsp>
                      <wps:wsp>
                        <wps:cNvPr id="7" name="矩形 7"/>
                        <wps:cNvSpPr/>
                        <wps:spPr>
                          <a:xfrm>
                            <a:off x="15996" y="4888"/>
                            <a:ext cx="1918" cy="416"/>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14:paraId="32650A35">
                              <w:pPr>
                                <w:spacing w:line="360" w:lineRule="exact"/>
                                <w:jc w:val="center"/>
                                <w:rPr>
                                  <w:rFonts w:ascii="Times New Roman" w:hAnsi="Times New Roman" w:eastAsia="宋体" w:cs="Times New Roman"/>
                                </w:rPr>
                              </w:pPr>
                              <w:r>
                                <w:rPr>
                                  <w:rFonts w:hint="eastAsia" w:ascii="方正黑体_GBK" w:hAnsi="方正黑体_GBK" w:eastAsia="方正黑体_GBK" w:cs="方正黑体_GBK"/>
                                  <w:sz w:val="24"/>
                                  <w:szCs w:val="24"/>
                                  <w:lang w:val="en-US" w:eastAsia="zh-CN"/>
                                </w:rPr>
                                <w:t>完善保障体系</w:t>
                              </w:r>
                            </w:p>
                          </w:txbxContent>
                        </wps:txbx>
                        <wps:bodyPr lIns="18000" tIns="0" rIns="18000" bIns="18000" upright="1"/>
                      </wps:wsp>
                      <wps:wsp>
                        <wps:cNvPr id="8" name="流程图: 可选过程 8"/>
                        <wps:cNvSpPr/>
                        <wps:spPr>
                          <a:xfrm>
                            <a:off x="13377" y="5675"/>
                            <a:ext cx="2057"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14:paraId="034A60DC">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信息报送和发布</w:t>
                              </w:r>
                            </w:p>
                          </w:txbxContent>
                        </wps:txbx>
                        <wps:bodyPr lIns="14400" tIns="0" rIns="14400" bIns="36000" upright="1"/>
                      </wps:wsp>
                      <wps:wsp>
                        <wps:cNvPr id="9" name="流程图: 可选过程 9"/>
                        <wps:cNvSpPr/>
                        <wps:spPr>
                          <a:xfrm>
                            <a:off x="13506" y="7839"/>
                            <a:ext cx="1796"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14:paraId="4815328A">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启动响应</w:t>
                              </w:r>
                            </w:p>
                          </w:txbxContent>
                        </wps:txbx>
                        <wps:bodyPr lIns="14400" tIns="0" rIns="14400" bIns="36000" upright="1"/>
                      </wps:wsp>
                      <wps:wsp>
                        <wps:cNvPr id="10" name="流程图: 可选过程 10"/>
                        <wps:cNvSpPr/>
                        <wps:spPr>
                          <a:xfrm>
                            <a:off x="13295" y="13269"/>
                            <a:ext cx="2220"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14:paraId="75BAD7D9">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倒损住房恢复重建</w:t>
                              </w:r>
                            </w:p>
                          </w:txbxContent>
                        </wps:txbx>
                        <wps:bodyPr lIns="14400" tIns="0" rIns="14400" bIns="36000" upright="1"/>
                      </wps:wsp>
                      <wps:wsp>
                        <wps:cNvPr id="11" name="流程图: 可选过程 11"/>
                        <wps:cNvSpPr/>
                        <wps:spPr>
                          <a:xfrm>
                            <a:off x="13211" y="8750"/>
                            <a:ext cx="2387"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14:paraId="26388688">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成立工作组或指挥部</w:t>
                              </w:r>
                            </w:p>
                          </w:txbxContent>
                        </wps:txbx>
                        <wps:bodyPr lIns="14400" tIns="0" rIns="14400" bIns="36000" upright="1"/>
                      </wps:wsp>
                      <wps:wsp>
                        <wps:cNvPr id="12" name="流程图: 可选过程 12"/>
                        <wps:cNvSpPr/>
                        <wps:spPr>
                          <a:xfrm>
                            <a:off x="13377" y="12323"/>
                            <a:ext cx="2057"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14:paraId="038F3A54">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过渡期生活救助</w:t>
                              </w:r>
                            </w:p>
                          </w:txbxContent>
                        </wps:txbx>
                        <wps:bodyPr lIns="14400" tIns="0" rIns="14400" bIns="36000" upright="1"/>
                      </wps:wsp>
                      <wps:wsp>
                        <wps:cNvPr id="13" name="菱形 13"/>
                        <wps:cNvSpPr/>
                        <wps:spPr>
                          <a:xfrm>
                            <a:off x="13391" y="6600"/>
                            <a:ext cx="2028" cy="845"/>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14:paraId="2B0757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auto"/>
                                  <w:spacing w:val="0"/>
                                  <w:szCs w:val="24"/>
                                </w:rPr>
                              </w:pPr>
                              <w:r>
                                <w:rPr>
                                  <w:rFonts w:hint="eastAsia" w:ascii="黑体" w:hAnsi="黑体" w:eastAsia="黑体" w:cs="黑体"/>
                                  <w:b w:val="0"/>
                                  <w:bCs w:val="0"/>
                                  <w:spacing w:val="0"/>
                                  <w:sz w:val="24"/>
                                  <w:szCs w:val="24"/>
                                  <w:lang w:eastAsia="zh-CN"/>
                                </w:rPr>
                                <w:t>信息研判</w:t>
                              </w:r>
                            </w:p>
                            <w:p w14:paraId="2DCACF8B">
                              <w:pPr>
                                <w:rPr>
                                  <w:rFonts w:ascii="Times New Roman" w:hAnsi="Times New Roman" w:eastAsia="宋体" w:cs="Times New Roman"/>
                                  <w:szCs w:val="24"/>
                                </w:rPr>
                              </w:pPr>
                            </w:p>
                          </w:txbxContent>
                        </wps:txbx>
                        <wps:bodyPr lIns="0" tIns="0" rIns="0" bIns="0" upright="1"/>
                      </wps:wsp>
                      <wps:wsp>
                        <wps:cNvPr id="14" name="文本框 14"/>
                        <wps:cNvSpPr txBox="1"/>
                        <wps:spPr>
                          <a:xfrm>
                            <a:off x="10646"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C03A40">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汇总上报</w:t>
                              </w:r>
                            </w:p>
                          </w:txbxContent>
                        </wps:txbx>
                        <wps:bodyPr vert="eaVert" lIns="18000" tIns="18000" rIns="18000" bIns="18000" upright="1"/>
                      </wps:wsp>
                      <wps:wsp>
                        <wps:cNvPr id="15" name="文本框 15"/>
                        <wps:cNvSpPr txBox="1"/>
                        <wps:spPr>
                          <a:xfrm>
                            <a:off x="11646"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68632B">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下拨款物</w:t>
                              </w:r>
                            </w:p>
                          </w:txbxContent>
                        </wps:txbx>
                        <wps:bodyPr vert="eaVert" lIns="18000" tIns="18000" rIns="18000" bIns="18000" upright="1"/>
                      </wps:wsp>
                      <wps:wsp>
                        <wps:cNvPr id="16" name="文本框 16"/>
                        <wps:cNvSpPr txBox="1"/>
                        <wps:spPr>
                          <a:xfrm>
                            <a:off x="12645"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DA71C39">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投入力量</w:t>
                              </w:r>
                            </w:p>
                          </w:txbxContent>
                        </wps:txbx>
                        <wps:bodyPr vert="eaVert" lIns="18000" tIns="18000" rIns="18000" bIns="18000" upright="1"/>
                      </wps:wsp>
                      <wps:wsp>
                        <wps:cNvPr id="17" name="文本框 17"/>
                        <wps:cNvSpPr txBox="1"/>
                        <wps:spPr>
                          <a:xfrm>
                            <a:off x="13645"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F50894B">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安置救助</w:t>
                              </w:r>
                            </w:p>
                          </w:txbxContent>
                        </wps:txbx>
                        <wps:bodyPr vert="eaVert" lIns="18000" tIns="18000" rIns="18000" bIns="18000" upright="1"/>
                      </wps:wsp>
                      <wps:wsp>
                        <wps:cNvPr id="18" name="文本框 18"/>
                        <wps:cNvSpPr txBox="1"/>
                        <wps:spPr>
                          <a:xfrm>
                            <a:off x="14645"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7782C0">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恢复秩序</w:t>
                              </w:r>
                            </w:p>
                          </w:txbxContent>
                        </wps:txbx>
                        <wps:bodyPr vert="eaVert" lIns="18000" tIns="18000" rIns="18000" bIns="18000" upright="1"/>
                      </wps:wsp>
                      <wps:wsp>
                        <wps:cNvPr id="19" name="文本框 19"/>
                        <wps:cNvSpPr txBox="1"/>
                        <wps:spPr>
                          <a:xfrm>
                            <a:off x="15645"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C6E051">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抢修设施</w:t>
                              </w:r>
                            </w:p>
                          </w:txbxContent>
                        </wps:txbx>
                        <wps:bodyPr vert="eaVert" lIns="18000" tIns="18000" rIns="18000" bIns="18000" upright="1"/>
                      </wps:wsp>
                      <wps:wsp>
                        <wps:cNvPr id="20" name="文本框 20"/>
                        <wps:cNvSpPr txBox="1"/>
                        <wps:spPr>
                          <a:xfrm>
                            <a:off x="16644"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6BC00C8">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加强宣传</w:t>
                              </w:r>
                            </w:p>
                          </w:txbxContent>
                        </wps:txbx>
                        <wps:bodyPr vert="eaVert" lIns="18000" tIns="18000" rIns="18000" bIns="18000" upright="1"/>
                      </wps:wsp>
                      <wps:wsp>
                        <wps:cNvPr id="21" name="文本框 21"/>
                        <wps:cNvSpPr txBox="1"/>
                        <wps:spPr>
                          <a:xfrm>
                            <a:off x="17644"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2B3214B">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评估损失</w:t>
                              </w:r>
                            </w:p>
                          </w:txbxContent>
                        </wps:txbx>
                        <wps:bodyPr vert="eaVert" lIns="18000" tIns="18000" rIns="18000" bIns="18000" upright="1"/>
                      </wps:wsp>
                      <wps:wsp>
                        <wps:cNvPr id="22" name="流程图: 可选过程 22"/>
                        <wps:cNvSpPr/>
                        <wps:spPr>
                          <a:xfrm>
                            <a:off x="13513" y="14181"/>
                            <a:ext cx="1782"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14:paraId="3983FC44">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冬春救助</w:t>
                              </w:r>
                            </w:p>
                          </w:txbxContent>
                        </wps:txbx>
                        <wps:bodyPr lIns="14400" tIns="0" rIns="14400" bIns="36000" upright="1"/>
                      </wps:wsp>
                      <wps:wsp>
                        <wps:cNvPr id="23" name="文本框 23"/>
                        <wps:cNvSpPr txBox="1"/>
                        <wps:spPr>
                          <a:xfrm>
                            <a:off x="10461" y="12094"/>
                            <a:ext cx="7923" cy="2718"/>
                          </a:xfrm>
                          <a:prstGeom prst="rect">
                            <a:avLst/>
                          </a:prstGeom>
                          <a:noFill/>
                          <a:ln w="3175" cap="rnd" cmpd="sng">
                            <a:solidFill>
                              <a:srgbClr val="000000"/>
                            </a:solidFill>
                            <a:prstDash val="sysDot"/>
                            <a:miter/>
                            <a:headEnd type="none" w="med" len="med"/>
                            <a:tailEnd type="none" w="med" len="med"/>
                          </a:ln>
                          <a:effectLst/>
                        </wps:spPr>
                        <wps:txbx>
                          <w:txbxContent>
                            <w:p w14:paraId="27B7FD74">
                              <w:pPr>
                                <w:rPr>
                                  <w:rFonts w:hint="eastAsia" w:ascii="仿宋_GB2312" w:hAnsi="仿宋_GB2312" w:eastAsia="仿宋_GB2312" w:cs="仿宋_GB2312"/>
                                </w:rPr>
                              </w:pPr>
                            </w:p>
                          </w:txbxContent>
                        </wps:txbx>
                        <wps:bodyPr upright="1"/>
                      </wps:wsp>
                      <wps:wsp>
                        <wps:cNvPr id="24" name="直接连接符 24"/>
                        <wps:cNvCnPr/>
                        <wps:spPr>
                          <a:xfrm>
                            <a:off x="12844" y="5105"/>
                            <a:ext cx="854" cy="11"/>
                          </a:xfrm>
                          <a:prstGeom prst="line">
                            <a:avLst/>
                          </a:prstGeom>
                          <a:ln w="9525" cap="flat" cmpd="sng">
                            <a:solidFill>
                              <a:srgbClr val="000000"/>
                            </a:solidFill>
                            <a:prstDash val="solid"/>
                            <a:headEnd type="none" w="med" len="med"/>
                            <a:tailEnd type="triangle" w="med" len="med"/>
                          </a:ln>
                          <a:effectLst/>
                        </wps:spPr>
                        <wps:bodyPr upright="1"/>
                      </wps:wsp>
                      <wps:wsp>
                        <wps:cNvPr id="25" name="直接连接符 25"/>
                        <wps:cNvCnPr/>
                        <wps:spPr>
                          <a:xfrm flipH="1">
                            <a:off x="15100" y="5103"/>
                            <a:ext cx="867" cy="1"/>
                          </a:xfrm>
                          <a:prstGeom prst="line">
                            <a:avLst/>
                          </a:prstGeom>
                          <a:ln w="9525" cap="flat" cmpd="sng">
                            <a:solidFill>
                              <a:srgbClr val="000000"/>
                            </a:solidFill>
                            <a:prstDash val="solid"/>
                            <a:headEnd type="none" w="med" len="med"/>
                            <a:tailEnd type="triangle" w="med" len="med"/>
                          </a:ln>
                          <a:effectLst/>
                        </wps:spPr>
                        <wps:bodyPr upright="1"/>
                      </wps:wsp>
                      <wps:wsp>
                        <wps:cNvPr id="26" name="直接连接符 26"/>
                        <wps:cNvCnPr/>
                        <wps:spPr>
                          <a:xfrm>
                            <a:off x="14398" y="13697"/>
                            <a:ext cx="11" cy="453"/>
                          </a:xfrm>
                          <a:prstGeom prst="line">
                            <a:avLst/>
                          </a:prstGeom>
                          <a:ln w="9525" cap="flat" cmpd="sng">
                            <a:solidFill>
                              <a:srgbClr val="000000"/>
                            </a:solidFill>
                            <a:prstDash val="solid"/>
                            <a:headEnd type="none" w="med" len="med"/>
                            <a:tailEnd type="triangle" w="med" len="med"/>
                          </a:ln>
                          <a:effectLst/>
                        </wps:spPr>
                        <wps:bodyPr upright="1"/>
                      </wps:wsp>
                      <wps:wsp>
                        <wps:cNvPr id="27" name="文本框 27"/>
                        <wps:cNvSpPr txBox="1"/>
                        <wps:spPr>
                          <a:xfrm>
                            <a:off x="10476" y="4702"/>
                            <a:ext cx="7890" cy="1528"/>
                          </a:xfrm>
                          <a:prstGeom prst="rect">
                            <a:avLst/>
                          </a:prstGeom>
                          <a:noFill/>
                          <a:ln w="3175" cap="rnd" cmpd="sng">
                            <a:solidFill>
                              <a:srgbClr val="000000"/>
                            </a:solidFill>
                            <a:prstDash val="sysDot"/>
                            <a:miter/>
                            <a:headEnd type="none" w="med" len="med"/>
                            <a:tailEnd type="none" w="med" len="med"/>
                          </a:ln>
                          <a:effectLst/>
                        </wps:spPr>
                        <wps:txbx>
                          <w:txbxContent>
                            <w:p w14:paraId="5E96CF56">
                              <w:pPr>
                                <w:rPr>
                                  <w:rFonts w:hint="eastAsia" w:ascii="Times New Roman" w:hAnsi="Times New Roman" w:eastAsia="宋体" w:cs="Times New Roman"/>
                                  <w:lang w:val="en-US" w:eastAsia="zh-CN"/>
                                </w:rPr>
                              </w:pPr>
                            </w:p>
                          </w:txbxContent>
                        </wps:txbx>
                        <wps:bodyPr upright="1"/>
                      </wps:wsp>
                      <wps:wsp>
                        <wps:cNvPr id="28" name="直接连接符 28"/>
                        <wps:cNvCnPr/>
                        <wps:spPr>
                          <a:xfrm>
                            <a:off x="14422" y="8283"/>
                            <a:ext cx="1" cy="431"/>
                          </a:xfrm>
                          <a:prstGeom prst="line">
                            <a:avLst/>
                          </a:prstGeom>
                          <a:ln w="9525" cap="flat" cmpd="sng">
                            <a:solidFill>
                              <a:srgbClr val="000000"/>
                            </a:solidFill>
                            <a:prstDash val="solid"/>
                            <a:headEnd type="none" w="med" len="med"/>
                            <a:tailEnd type="triangle" w="med" len="med"/>
                          </a:ln>
                          <a:effectLst/>
                        </wps:spPr>
                        <wps:bodyPr upright="1"/>
                      </wps:wsp>
                      <wps:wsp>
                        <wps:cNvPr id="29" name="直接连接符 29"/>
                        <wps:cNvCnPr/>
                        <wps:spPr>
                          <a:xfrm>
                            <a:off x="14417" y="7467"/>
                            <a:ext cx="11" cy="387"/>
                          </a:xfrm>
                          <a:prstGeom prst="line">
                            <a:avLst/>
                          </a:prstGeom>
                          <a:ln w="9525" cap="flat" cmpd="sng">
                            <a:solidFill>
                              <a:srgbClr val="000000"/>
                            </a:solidFill>
                            <a:prstDash val="solid"/>
                            <a:headEnd type="none" w="med" len="med"/>
                            <a:tailEnd type="triangle" w="med" len="med"/>
                          </a:ln>
                          <a:effectLst/>
                        </wps:spPr>
                        <wps:bodyPr upright="1"/>
                      </wps:wsp>
                      <wps:wsp>
                        <wps:cNvPr id="30" name="直接连接符 30"/>
                        <wps:cNvCnPr/>
                        <wps:spPr>
                          <a:xfrm flipH="1">
                            <a:off x="14417" y="6134"/>
                            <a:ext cx="11" cy="464"/>
                          </a:xfrm>
                          <a:prstGeom prst="line">
                            <a:avLst/>
                          </a:prstGeom>
                          <a:ln w="9525" cap="flat" cmpd="sng">
                            <a:solidFill>
                              <a:srgbClr val="000000"/>
                            </a:solidFill>
                            <a:prstDash val="solid"/>
                            <a:headEnd type="none" w="med" len="med"/>
                            <a:tailEnd type="triangle" w="med" len="med"/>
                          </a:ln>
                          <a:effectLst/>
                        </wps:spPr>
                        <wps:bodyPr upright="1"/>
                      </wps:wsp>
                      <wps:wsp>
                        <wps:cNvPr id="31" name="直接连接符 31"/>
                        <wps:cNvCnPr/>
                        <wps:spPr>
                          <a:xfrm>
                            <a:off x="14373" y="11781"/>
                            <a:ext cx="11" cy="529"/>
                          </a:xfrm>
                          <a:prstGeom prst="line">
                            <a:avLst/>
                          </a:prstGeom>
                          <a:ln w="9525" cap="flat" cmpd="sng">
                            <a:solidFill>
                              <a:srgbClr val="000000"/>
                            </a:solidFill>
                            <a:prstDash val="solid"/>
                            <a:headEnd type="none" w="med" len="med"/>
                            <a:tailEnd type="triangle" w="med" len="med"/>
                          </a:ln>
                          <a:effectLst/>
                        </wps:spPr>
                        <wps:bodyPr upright="1"/>
                      </wps:wsp>
                      <wps:wsp>
                        <wps:cNvPr id="33" name="肘形连接符 33"/>
                        <wps:cNvCnPr>
                          <a:stCxn id="14" idx="2"/>
                          <a:endCxn id="21" idx="2"/>
                        </wps:cNvCnPr>
                        <wps:spPr>
                          <a:xfrm rot="5400000" flipV="1">
                            <a:off x="14366" y="7968"/>
                            <a:ext cx="5" cy="6998"/>
                          </a:xfrm>
                          <a:prstGeom prst="bentConnector3">
                            <a:avLst>
                              <a:gd name="adj1" fmla="val 6000000"/>
                            </a:avLst>
                          </a:prstGeom>
                          <a:ln w="12700" cap="flat" cmpd="sng">
                            <a:solidFill>
                              <a:srgbClr val="000000"/>
                            </a:solidFill>
                            <a:prstDash val="solid"/>
                            <a:miter/>
                            <a:headEnd type="none" w="med" len="med"/>
                            <a:tailEnd type="none" w="med" len="med"/>
                          </a:ln>
                          <a:effectLst/>
                        </wps:spPr>
                        <wps:bodyPr/>
                      </wps:wsp>
                      <wps:wsp>
                        <wps:cNvPr id="34" name="直接连接符 34"/>
                        <wps:cNvCnPr/>
                        <wps:spPr>
                          <a:xfrm>
                            <a:off x="14384" y="12771"/>
                            <a:ext cx="11" cy="486"/>
                          </a:xfrm>
                          <a:prstGeom prst="line">
                            <a:avLst/>
                          </a:prstGeom>
                          <a:ln w="9525" cap="flat" cmpd="sng">
                            <a:solidFill>
                              <a:srgbClr val="000000"/>
                            </a:solidFill>
                            <a:prstDash val="solid"/>
                            <a:headEnd type="none" w="med" len="med"/>
                            <a:tailEnd type="triangle" w="med" len="med"/>
                          </a:ln>
                          <a:effectLst/>
                        </wps:spPr>
                        <wps:bodyPr upright="1"/>
                      </wps:wsp>
                      <wps:wsp>
                        <wps:cNvPr id="35" name="直接连接符 35"/>
                        <wps:cNvCnPr/>
                        <wps:spPr>
                          <a:xfrm>
                            <a:off x="12855" y="9710"/>
                            <a:ext cx="11" cy="398"/>
                          </a:xfrm>
                          <a:prstGeom prst="line">
                            <a:avLst/>
                          </a:prstGeom>
                          <a:ln w="9525" cap="flat" cmpd="sng">
                            <a:solidFill>
                              <a:srgbClr val="000000"/>
                            </a:solidFill>
                            <a:prstDash val="solid"/>
                            <a:headEnd type="none" w="med" len="med"/>
                            <a:tailEnd type="triangle" w="med" len="med"/>
                          </a:ln>
                          <a:effectLst/>
                        </wps:spPr>
                        <wps:bodyPr upright="1"/>
                      </wps:wsp>
                      <wps:wsp>
                        <wps:cNvPr id="36" name="直接连接符 36"/>
                        <wps:cNvCnPr/>
                        <wps:spPr>
                          <a:xfrm>
                            <a:off x="13875" y="9730"/>
                            <a:ext cx="11" cy="398"/>
                          </a:xfrm>
                          <a:prstGeom prst="line">
                            <a:avLst/>
                          </a:prstGeom>
                          <a:ln w="9525" cap="flat" cmpd="sng">
                            <a:solidFill>
                              <a:srgbClr val="000000"/>
                            </a:solidFill>
                            <a:prstDash val="solid"/>
                            <a:headEnd type="none" w="med" len="med"/>
                            <a:tailEnd type="triangle" w="med" len="med"/>
                          </a:ln>
                          <a:effectLst/>
                        </wps:spPr>
                        <wps:bodyPr upright="1"/>
                      </wps:wsp>
                      <wps:wsp>
                        <wps:cNvPr id="37" name="直接连接符 37"/>
                        <wps:cNvCnPr/>
                        <wps:spPr>
                          <a:xfrm>
                            <a:off x="16850" y="9728"/>
                            <a:ext cx="11" cy="398"/>
                          </a:xfrm>
                          <a:prstGeom prst="line">
                            <a:avLst/>
                          </a:prstGeom>
                          <a:ln w="9525" cap="flat" cmpd="sng">
                            <a:solidFill>
                              <a:srgbClr val="000000"/>
                            </a:solidFill>
                            <a:prstDash val="solid"/>
                            <a:headEnd type="none" w="med" len="med"/>
                            <a:tailEnd type="triangle" w="med" len="med"/>
                          </a:ln>
                          <a:effectLst/>
                        </wps:spPr>
                        <wps:bodyPr upright="1"/>
                      </wps:wsp>
                      <wps:wsp>
                        <wps:cNvPr id="38" name="直接连接符 38"/>
                        <wps:cNvCnPr/>
                        <wps:spPr>
                          <a:xfrm>
                            <a:off x="14873" y="9717"/>
                            <a:ext cx="11" cy="398"/>
                          </a:xfrm>
                          <a:prstGeom prst="line">
                            <a:avLst/>
                          </a:prstGeom>
                          <a:ln w="9525" cap="flat" cmpd="sng">
                            <a:solidFill>
                              <a:srgbClr val="000000"/>
                            </a:solidFill>
                            <a:prstDash val="solid"/>
                            <a:headEnd type="none" w="med" len="med"/>
                            <a:tailEnd type="triangle" w="med" len="med"/>
                          </a:ln>
                          <a:effectLst/>
                        </wps:spPr>
                        <wps:bodyPr upright="1"/>
                      </wps:wsp>
                      <wps:wsp>
                        <wps:cNvPr id="39" name="直接连接符 39"/>
                        <wps:cNvCnPr/>
                        <wps:spPr>
                          <a:xfrm>
                            <a:off x="11871" y="9715"/>
                            <a:ext cx="11" cy="398"/>
                          </a:xfrm>
                          <a:prstGeom prst="line">
                            <a:avLst/>
                          </a:prstGeom>
                          <a:ln w="9525" cap="flat" cmpd="sng">
                            <a:solidFill>
                              <a:srgbClr val="000000"/>
                            </a:solidFill>
                            <a:prstDash val="solid"/>
                            <a:headEnd type="none" w="med" len="med"/>
                            <a:tailEnd type="triangle" w="med" len="med"/>
                          </a:ln>
                          <a:effectLst/>
                        </wps:spPr>
                        <wps:bodyPr upright="1"/>
                      </wps:wsp>
                      <wps:wsp>
                        <wps:cNvPr id="40" name="直接连接符 40"/>
                        <wps:cNvCnPr/>
                        <wps:spPr>
                          <a:xfrm>
                            <a:off x="15893" y="9726"/>
                            <a:ext cx="11" cy="398"/>
                          </a:xfrm>
                          <a:prstGeom prst="line">
                            <a:avLst/>
                          </a:prstGeom>
                          <a:ln w="9525" cap="flat" cmpd="sng">
                            <a:solidFill>
                              <a:srgbClr val="000000"/>
                            </a:solidFill>
                            <a:prstDash val="solid"/>
                            <a:headEnd type="none" w="med" len="med"/>
                            <a:tailEnd type="triangle" w="med" len="med"/>
                          </a:ln>
                          <a:effectLst/>
                        </wps:spPr>
                        <wps:bodyPr upright="1"/>
                      </wps:wsp>
                      <wps:wsp>
                        <wps:cNvPr id="41" name="直接连接符 41"/>
                        <wps:cNvCnPr/>
                        <wps:spPr>
                          <a:xfrm flipH="1">
                            <a:off x="14405" y="9185"/>
                            <a:ext cx="11" cy="506"/>
                          </a:xfrm>
                          <a:prstGeom prst="line">
                            <a:avLst/>
                          </a:prstGeom>
                          <a:ln w="12700" cap="flat" cmpd="sng">
                            <a:solidFill>
                              <a:srgbClr val="000000"/>
                            </a:solidFill>
                            <a:prstDash val="solid"/>
                            <a:headEnd type="none" w="med" len="med"/>
                            <a:tailEnd type="none" w="med" len="med"/>
                          </a:ln>
                          <a:effectLst/>
                        </wps:spPr>
                        <wps:bodyPr upright="1"/>
                      </wps:wsp>
                      <wps:wsp>
                        <wps:cNvPr id="42" name="直接连接符 42"/>
                        <wps:cNvCnPr/>
                        <wps:spPr>
                          <a:xfrm flipH="1">
                            <a:off x="12851" y="11469"/>
                            <a:ext cx="11" cy="297"/>
                          </a:xfrm>
                          <a:prstGeom prst="line">
                            <a:avLst/>
                          </a:prstGeom>
                          <a:ln w="12700" cap="flat" cmpd="sng">
                            <a:solidFill>
                              <a:srgbClr val="000000"/>
                            </a:solidFill>
                            <a:prstDash val="solid"/>
                            <a:headEnd type="none" w="med" len="med"/>
                            <a:tailEnd type="none" w="med" len="med"/>
                          </a:ln>
                          <a:effectLst/>
                        </wps:spPr>
                        <wps:bodyPr upright="1"/>
                      </wps:wsp>
                      <wps:wsp>
                        <wps:cNvPr id="43" name="直接连接符 43"/>
                        <wps:cNvCnPr/>
                        <wps:spPr>
                          <a:xfrm flipH="1">
                            <a:off x="11849" y="11467"/>
                            <a:ext cx="11" cy="297"/>
                          </a:xfrm>
                          <a:prstGeom prst="line">
                            <a:avLst/>
                          </a:prstGeom>
                          <a:ln w="12700" cap="flat" cmpd="sng">
                            <a:solidFill>
                              <a:srgbClr val="000000"/>
                            </a:solidFill>
                            <a:prstDash val="solid"/>
                            <a:headEnd type="none" w="med" len="med"/>
                            <a:tailEnd type="none" w="med" len="med"/>
                          </a:ln>
                          <a:effectLst/>
                        </wps:spPr>
                        <wps:bodyPr upright="1"/>
                      </wps:wsp>
                      <wps:wsp>
                        <wps:cNvPr id="44" name="直接连接符 44"/>
                        <wps:cNvCnPr/>
                        <wps:spPr>
                          <a:xfrm flipH="1">
                            <a:off x="13860" y="11489"/>
                            <a:ext cx="11" cy="297"/>
                          </a:xfrm>
                          <a:prstGeom prst="line">
                            <a:avLst/>
                          </a:prstGeom>
                          <a:ln w="12700" cap="flat" cmpd="sng">
                            <a:solidFill>
                              <a:srgbClr val="000000"/>
                            </a:solidFill>
                            <a:prstDash val="solid"/>
                            <a:headEnd type="none" w="med" len="med"/>
                            <a:tailEnd type="none" w="med" len="med"/>
                          </a:ln>
                          <a:effectLst/>
                        </wps:spPr>
                        <wps:bodyPr upright="1"/>
                      </wps:wsp>
                      <wps:wsp>
                        <wps:cNvPr id="45" name="直接连接符 45"/>
                        <wps:cNvCnPr/>
                        <wps:spPr>
                          <a:xfrm flipH="1">
                            <a:off x="14866" y="11474"/>
                            <a:ext cx="11" cy="297"/>
                          </a:xfrm>
                          <a:prstGeom prst="line">
                            <a:avLst/>
                          </a:prstGeom>
                          <a:ln w="12700" cap="flat" cmpd="sng">
                            <a:solidFill>
                              <a:srgbClr val="000000"/>
                            </a:solidFill>
                            <a:prstDash val="solid"/>
                            <a:headEnd type="none" w="med" len="med"/>
                            <a:tailEnd type="none" w="med" len="med"/>
                          </a:ln>
                          <a:effectLst/>
                        </wps:spPr>
                        <wps:bodyPr upright="1"/>
                      </wps:wsp>
                      <wps:wsp>
                        <wps:cNvPr id="46" name="直接连接符 46"/>
                        <wps:cNvCnPr/>
                        <wps:spPr>
                          <a:xfrm flipH="1">
                            <a:off x="16864" y="11472"/>
                            <a:ext cx="11" cy="297"/>
                          </a:xfrm>
                          <a:prstGeom prst="line">
                            <a:avLst/>
                          </a:prstGeom>
                          <a:ln w="12700" cap="flat" cmpd="sng">
                            <a:solidFill>
                              <a:srgbClr val="000000"/>
                            </a:solidFill>
                            <a:prstDash val="solid"/>
                            <a:headEnd type="none" w="med" len="med"/>
                            <a:tailEnd type="none" w="med" len="med"/>
                          </a:ln>
                          <a:effectLst/>
                        </wps:spPr>
                        <wps:bodyPr upright="1"/>
                      </wps:wsp>
                      <wps:wsp>
                        <wps:cNvPr id="47" name="直接连接符 47"/>
                        <wps:cNvCnPr/>
                        <wps:spPr>
                          <a:xfrm flipH="1">
                            <a:off x="15860" y="11468"/>
                            <a:ext cx="11" cy="297"/>
                          </a:xfrm>
                          <a:prstGeom prst="line">
                            <a:avLst/>
                          </a:prstGeom>
                          <a:ln w="12700" cap="flat" cmpd="sng">
                            <a:solidFill>
                              <a:srgbClr val="000000"/>
                            </a:solidFill>
                            <a:prstDash val="solid"/>
                            <a:headEnd type="none" w="med" len="med"/>
                            <a:tailEnd type="none" w="med" len="med"/>
                          </a:ln>
                          <a:effectLst/>
                        </wps:spPr>
                        <wps:bodyPr upright="1"/>
                      </wps:wsp>
                      <wps:wsp>
                        <wps:cNvPr id="48" name="文本框 48"/>
                        <wps:cNvSpPr txBox="1"/>
                        <wps:spPr>
                          <a:xfrm>
                            <a:off x="10461" y="6403"/>
                            <a:ext cx="7911" cy="2979"/>
                          </a:xfrm>
                          <a:prstGeom prst="rect">
                            <a:avLst/>
                          </a:prstGeom>
                          <a:noFill/>
                          <a:ln w="3175" cap="rnd" cmpd="sng">
                            <a:solidFill>
                              <a:srgbClr val="000000"/>
                            </a:solidFill>
                            <a:prstDash val="sysDot"/>
                            <a:miter/>
                            <a:headEnd type="none" w="med" len="med"/>
                            <a:tailEnd type="none" w="med" len="med"/>
                          </a:ln>
                          <a:effectLst/>
                        </wps:spPr>
                        <wps:txbx>
                          <w:txbxContent>
                            <w:p w14:paraId="53AF5B29">
                              <w:pPr>
                                <w:rPr>
                                  <w:rFonts w:hint="eastAsia" w:ascii="Times New Roman" w:hAnsi="Times New Roman" w:eastAsia="宋体" w:cs="Times New Roman"/>
                                  <w:lang w:val="en-US" w:eastAsia="zh-CN"/>
                                </w:rPr>
                              </w:pPr>
                            </w:p>
                          </w:txbxContent>
                        </wps:txbx>
                        <wps:bodyPr upright="1"/>
                      </wps:wsp>
                      <wps:wsp>
                        <wps:cNvPr id="49" name="文本框 49"/>
                        <wps:cNvSpPr txBox="1"/>
                        <wps:spPr>
                          <a:xfrm>
                            <a:off x="10575" y="6162"/>
                            <a:ext cx="7911" cy="2320"/>
                          </a:xfrm>
                          <a:prstGeom prst="rect">
                            <a:avLst/>
                          </a:prstGeom>
                          <a:noFill/>
                          <a:ln w="3175" cap="rnd" cmpd="sng">
                            <a:solidFill>
                              <a:srgbClr val="000000"/>
                            </a:solidFill>
                            <a:prstDash val="sysDot"/>
                            <a:miter/>
                            <a:headEnd type="none" w="med" len="med"/>
                            <a:tailEnd type="none" w="med" len="med"/>
                          </a:ln>
                          <a:effectLst/>
                        </wps:spPr>
                        <wps:txbx>
                          <w:txbxContent>
                            <w:p w14:paraId="48CE49AC">
                              <w:pPr>
                                <w:rPr>
                                  <w:rFonts w:hint="eastAsia" w:ascii="Times New Roman" w:hAnsi="Times New Roman" w:eastAsia="宋体" w:cs="Times New Roman"/>
                                  <w:lang w:val="en-US" w:eastAsia="zh-CN"/>
                                </w:rPr>
                              </w:pPr>
                            </w:p>
                          </w:txbxContent>
                        </wps:txbx>
                        <wps:bodyPr upright="1"/>
                      </wps:wsp>
                      <wps:wsp>
                        <wps:cNvPr id="50" name="矩形标注 50"/>
                        <wps:cNvSpPr/>
                        <wps:spPr>
                          <a:xfrm>
                            <a:off x="15946" y="6569"/>
                            <a:ext cx="1964" cy="846"/>
                          </a:xfrm>
                          <a:prstGeom prst="wedgeRectCallout">
                            <a:avLst>
                              <a:gd name="adj1" fmla="val -50000"/>
                              <a:gd name="adj2" fmla="val 29000"/>
                            </a:avLst>
                          </a:prstGeom>
                          <a:solidFill>
                            <a:srgbClr val="FFFFFF"/>
                          </a:solidFill>
                          <a:ln w="6350" cap="flat" cmpd="sng">
                            <a:solidFill>
                              <a:srgbClr val="000000"/>
                            </a:solidFill>
                            <a:prstDash val="solid"/>
                            <a:miter/>
                            <a:headEnd type="none" w="med" len="med"/>
                            <a:tailEnd type="none" w="med" len="med"/>
                          </a:ln>
                          <a:effectLst/>
                        </wps:spPr>
                        <wps:txbx>
                          <w:txbxContent>
                            <w:p w14:paraId="3844262A">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val="en-US" w:eastAsia="zh-CN"/>
                                </w:rPr>
                                <w:t>区安防委办</w:t>
                              </w:r>
                            </w:p>
                            <w:p w14:paraId="0A217277">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val="en-US" w:eastAsia="zh-CN"/>
                                </w:rPr>
                                <w:t>有关成员单位</w:t>
                              </w:r>
                            </w:p>
                            <w:p w14:paraId="5CD2835A">
                              <w:pPr>
                                <w:keepNext w:val="0"/>
                                <w:keepLines w:val="0"/>
                                <w:pageBreakBefore w:val="0"/>
                                <w:widowControl w:val="0"/>
                                <w:kinsoku/>
                                <w:wordWrap/>
                                <w:overflowPunct/>
                                <w:topLinePunct w:val="0"/>
                                <w:bidi w:val="0"/>
                                <w:adjustRightInd/>
                                <w:snapToGrid/>
                                <w:spacing w:line="260" w:lineRule="exact"/>
                                <w:jc w:val="center"/>
                                <w:textAlignment w:val="auto"/>
                                <w:rPr>
                                  <w:rFonts w:hint="default"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val="en-US" w:eastAsia="zh-CN"/>
                                </w:rPr>
                                <w:t>涉灾部门和地区</w:t>
                              </w:r>
                            </w:p>
                          </w:txbxContent>
                        </wps:txbx>
                        <wps:bodyPr lIns="25200" tIns="18000" rIns="25200" bIns="18000" upright="1"/>
                      </wps:wsp>
                      <wps:wsp>
                        <wps:cNvPr id="51" name="矩形标注 51"/>
                        <wps:cNvSpPr/>
                        <wps:spPr>
                          <a:xfrm>
                            <a:off x="16145" y="7852"/>
                            <a:ext cx="1497" cy="617"/>
                          </a:xfrm>
                          <a:prstGeom prst="wedgeRectCallout">
                            <a:avLst>
                              <a:gd name="adj1" fmla="val -50000"/>
                              <a:gd name="adj2" fmla="val 4944"/>
                            </a:avLst>
                          </a:prstGeom>
                          <a:solidFill>
                            <a:srgbClr val="FFFFFF"/>
                          </a:solidFill>
                          <a:ln w="6350" cap="flat" cmpd="sng">
                            <a:solidFill>
                              <a:srgbClr val="000000"/>
                            </a:solidFill>
                            <a:prstDash val="solid"/>
                            <a:miter/>
                            <a:headEnd type="none" w="med" len="med"/>
                            <a:tailEnd type="none" w="med" len="med"/>
                          </a:ln>
                          <a:effectLst/>
                        </wps:spPr>
                        <wps:txbx>
                          <w:txbxContent>
                            <w:p w14:paraId="6786C013">
                              <w:pPr>
                                <w:keepNext w:val="0"/>
                                <w:keepLines w:val="0"/>
                                <w:pageBreakBefore w:val="0"/>
                                <w:widowControl w:val="0"/>
                                <w:kinsoku/>
                                <w:wordWrap/>
                                <w:overflowPunct/>
                                <w:topLinePunct w:val="0"/>
                                <w:bidi w:val="0"/>
                                <w:adjustRightInd/>
                                <w:snapToGrid/>
                                <w:spacing w:line="260" w:lineRule="exact"/>
                                <w:jc w:val="center"/>
                                <w:textAlignment w:val="auto"/>
                                <w:rPr>
                                  <w:rFonts w:hint="default"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pacing w:val="-11"/>
                                  <w:sz w:val="24"/>
                                  <w:szCs w:val="24"/>
                                  <w:lang w:val="en-US" w:eastAsia="zh-CN"/>
                                </w:rPr>
                                <w:t>区安防委</w:t>
                              </w:r>
                            </w:p>
                            <w:p w14:paraId="0B2FCA33">
                              <w:pPr>
                                <w:keepNext w:val="0"/>
                                <w:keepLines w:val="0"/>
                                <w:pageBreakBefore w:val="0"/>
                                <w:widowControl w:val="0"/>
                                <w:kinsoku/>
                                <w:wordWrap/>
                                <w:overflowPunct/>
                                <w:topLinePunct w:val="0"/>
                                <w:bidi w:val="0"/>
                                <w:adjustRightInd/>
                                <w:snapToGrid/>
                                <w:spacing w:line="260" w:lineRule="exact"/>
                                <w:jc w:val="center"/>
                                <w:textAlignment w:val="auto"/>
                                <w:rPr>
                                  <w:rFonts w:hint="default"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val="en-US" w:eastAsia="zh-CN"/>
                                </w:rPr>
                                <w:t>区人民政府</w:t>
                              </w:r>
                            </w:p>
                          </w:txbxContent>
                        </wps:txbx>
                        <wps:bodyPr lIns="36000" tIns="18000" rIns="36000" bIns="18000" upright="1"/>
                      </wps:wsp>
                      <wpg:grpSp>
                        <wpg:cNvPr id="56" name="组合 56"/>
                        <wpg:cNvGrpSpPr/>
                        <wpg:grpSpPr>
                          <a:xfrm>
                            <a:off x="9890" y="4683"/>
                            <a:ext cx="460" cy="10154"/>
                            <a:chOff x="9890" y="4683"/>
                            <a:chExt cx="460" cy="10154"/>
                          </a:xfrm>
                          <a:effectLst/>
                        </wpg:grpSpPr>
                        <wps:wsp>
                          <wps:cNvPr id="52" name="文本框 52"/>
                          <wps:cNvSpPr txBox="1"/>
                          <wps:spPr>
                            <a:xfrm>
                              <a:off x="9890" y="4683"/>
                              <a:ext cx="460" cy="1707"/>
                            </a:xfrm>
                            <a:prstGeom prst="rect">
                              <a:avLst/>
                            </a:prstGeom>
                            <a:solidFill>
                              <a:srgbClr val="F3541A"/>
                            </a:solidFill>
                            <a:ln>
                              <a:noFill/>
                            </a:ln>
                            <a:effectLst/>
                          </wps:spPr>
                          <wps:txbx>
                            <w:txbxContent>
                              <w:p w14:paraId="2EB47191">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黑体" w:hAnsi="黑体" w:eastAsia="黑体" w:cs="黑体"/>
                                    <w:b/>
                                    <w:bCs/>
                                    <w:color w:val="FFFFFF"/>
                                    <w:spacing w:val="20"/>
                                    <w:sz w:val="28"/>
                                    <w:szCs w:val="28"/>
                                    <w:lang w:val="en-US" w:eastAsia="zh-CN"/>
                                  </w:rPr>
                                </w:pPr>
                                <w:r>
                                  <w:rPr>
                                    <w:rFonts w:hint="eastAsia" w:ascii="黑体" w:hAnsi="黑体" w:eastAsia="黑体" w:cs="黑体"/>
                                    <w:b/>
                                    <w:bCs/>
                                    <w:color w:val="FFFFFF"/>
                                    <w:spacing w:val="20"/>
                                    <w:sz w:val="28"/>
                                    <w:szCs w:val="28"/>
                                    <w:lang w:val="en-US" w:eastAsia="zh-CN"/>
                                  </w:rPr>
                                  <w:t>前期准备</w:t>
                                </w:r>
                              </w:p>
                            </w:txbxContent>
                          </wps:txbx>
                          <wps:bodyPr vert="eaVert" lIns="18000" tIns="36000" rIns="18000" bIns="18000" upright="1"/>
                        </wps:wsp>
                        <wps:wsp>
                          <wps:cNvPr id="53" name="文本框 53"/>
                          <wps:cNvSpPr txBox="1"/>
                          <wps:spPr>
                            <a:xfrm>
                              <a:off x="9890" y="6436"/>
                              <a:ext cx="460" cy="2975"/>
                            </a:xfrm>
                            <a:prstGeom prst="rect">
                              <a:avLst/>
                            </a:prstGeom>
                            <a:solidFill>
                              <a:srgbClr val="CB7D59"/>
                            </a:solidFill>
                            <a:ln>
                              <a:noFill/>
                            </a:ln>
                            <a:effectLst/>
                          </wps:spPr>
                          <wps:txbx>
                            <w:txbxContent>
                              <w:p w14:paraId="0C5CDBAF">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方正楷体_GBK" w:hAnsi="方正楷体_GBK" w:eastAsia="方正楷体_GBK" w:cs="方正楷体_GBK"/>
                                    <w:spacing w:val="20"/>
                                    <w:sz w:val="28"/>
                                    <w:szCs w:val="28"/>
                                    <w:lang w:val="en-US" w:eastAsia="zh-CN"/>
                                  </w:rPr>
                                </w:pPr>
                                <w:r>
                                  <w:rPr>
                                    <w:rFonts w:hint="eastAsia" w:ascii="黑体" w:hAnsi="黑体" w:eastAsia="黑体" w:cs="黑体"/>
                                    <w:b/>
                                    <w:bCs/>
                                    <w:color w:val="FFFFFF"/>
                                    <w:spacing w:val="20"/>
                                    <w:sz w:val="28"/>
                                    <w:szCs w:val="28"/>
                                    <w:lang w:val="en-US" w:eastAsia="zh-CN"/>
                                  </w:rPr>
                                  <w:t>启动响应</w:t>
                                </w:r>
                              </w:p>
                              <w:p w14:paraId="567223D8">
                                <w:pPr>
                                  <w:rPr>
                                    <w:rFonts w:hint="eastAsia" w:ascii="Times New Roman" w:hAnsi="Times New Roman" w:eastAsia="宋体" w:cs="Times New Roman"/>
                                    <w:lang w:val="en-US" w:eastAsia="zh-CN"/>
                                  </w:rPr>
                                </w:pPr>
                              </w:p>
                            </w:txbxContent>
                          </wps:txbx>
                          <wps:bodyPr vert="eaVert" lIns="18000" tIns="36000" rIns="18000" bIns="18000" upright="1"/>
                        </wps:wsp>
                        <wps:wsp>
                          <wps:cNvPr id="54" name="文本框 54"/>
                          <wps:cNvSpPr txBox="1"/>
                          <wps:spPr>
                            <a:xfrm>
                              <a:off x="9890" y="9444"/>
                              <a:ext cx="460" cy="2599"/>
                            </a:xfrm>
                            <a:prstGeom prst="rect">
                              <a:avLst/>
                            </a:prstGeom>
                            <a:solidFill>
                              <a:srgbClr val="FFC000"/>
                            </a:solidFill>
                            <a:ln>
                              <a:noFill/>
                            </a:ln>
                            <a:effectLst/>
                          </wps:spPr>
                          <wps:txbx>
                            <w:txbxContent>
                              <w:p w14:paraId="2F2766E1">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b/>
                                    <w:bCs/>
                                    <w:color w:val="FFFFFF"/>
                                    <w:spacing w:val="20"/>
                                    <w:sz w:val="28"/>
                                    <w:szCs w:val="28"/>
                                    <w:lang w:val="en-US" w:eastAsia="zh-CN"/>
                                  </w:rPr>
                                </w:pPr>
                                <w:r>
                                  <w:rPr>
                                    <w:rFonts w:hint="eastAsia" w:ascii="黑体" w:hAnsi="黑体" w:eastAsia="黑体" w:cs="黑体"/>
                                    <w:b/>
                                    <w:bCs/>
                                    <w:color w:val="FFFFFF"/>
                                    <w:spacing w:val="20"/>
                                    <w:sz w:val="28"/>
                                    <w:szCs w:val="28"/>
                                    <w:lang w:val="en-US" w:eastAsia="zh-CN"/>
                                  </w:rPr>
                                  <w:t>响应措施</w:t>
                                </w:r>
                              </w:p>
                              <w:p w14:paraId="73BB3924">
                                <w:pPr>
                                  <w:rPr>
                                    <w:rFonts w:hint="eastAsia" w:ascii="Times New Roman" w:hAnsi="Times New Roman" w:eastAsia="宋体" w:cs="Times New Roman"/>
                                    <w:lang w:val="en-US" w:eastAsia="zh-CN"/>
                                  </w:rPr>
                                </w:pPr>
                              </w:p>
                            </w:txbxContent>
                          </wps:txbx>
                          <wps:bodyPr vert="eaVert" lIns="18000" tIns="36000" rIns="18000" bIns="18000" upright="1"/>
                        </wps:wsp>
                        <wps:wsp>
                          <wps:cNvPr id="55" name="文本框 55"/>
                          <wps:cNvSpPr txBox="1"/>
                          <wps:spPr>
                            <a:xfrm>
                              <a:off x="9890" y="12073"/>
                              <a:ext cx="460" cy="2764"/>
                            </a:xfrm>
                            <a:prstGeom prst="rect">
                              <a:avLst/>
                            </a:prstGeom>
                            <a:solidFill>
                              <a:srgbClr val="1D41D5"/>
                            </a:solidFill>
                            <a:ln>
                              <a:noFill/>
                            </a:ln>
                            <a:effectLst/>
                          </wps:spPr>
                          <wps:txbx>
                            <w:txbxContent>
                              <w:p w14:paraId="76319722">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b/>
                                    <w:bCs/>
                                    <w:color w:val="FFFFFF"/>
                                    <w:spacing w:val="20"/>
                                    <w:sz w:val="28"/>
                                    <w:szCs w:val="28"/>
                                    <w:lang w:val="en-US" w:eastAsia="zh-CN"/>
                                  </w:rPr>
                                </w:pPr>
                                <w:r>
                                  <w:rPr>
                                    <w:rFonts w:hint="eastAsia" w:ascii="黑体" w:hAnsi="黑体" w:eastAsia="黑体" w:cs="黑体"/>
                                    <w:b/>
                                    <w:bCs/>
                                    <w:color w:val="FFFFFF"/>
                                    <w:spacing w:val="20"/>
                                    <w:sz w:val="28"/>
                                    <w:szCs w:val="28"/>
                                    <w:lang w:val="en-US" w:eastAsia="zh-CN"/>
                                  </w:rPr>
                                  <w:t>灾后救助</w:t>
                                </w:r>
                              </w:p>
                              <w:p w14:paraId="076179F7">
                                <w:pPr>
                                  <w:rPr>
                                    <w:rFonts w:hint="eastAsia" w:ascii="Times New Roman" w:hAnsi="Times New Roman" w:eastAsia="宋体" w:cs="Times New Roman"/>
                                    <w:lang w:val="en-US" w:eastAsia="zh-CN"/>
                                  </w:rPr>
                                </w:pPr>
                              </w:p>
                            </w:txbxContent>
                          </wps:txbx>
                          <wps:bodyPr vert="eaVert" lIns="18000" tIns="36000" rIns="18000" bIns="18000" upright="1"/>
                        </wps:wsp>
                      </wpg:grpSp>
                    </wpg:wgp>
                  </a:graphicData>
                </a:graphic>
              </wp:anchor>
            </w:drawing>
          </mc:Choice>
          <mc:Fallback>
            <w:pict>
              <v:group id="_x0000_s1026" o:spid="_x0000_s1026" o:spt="203" style="position:absolute;left:0pt;margin-left:26.6pt;margin-top:14.2pt;height:507.7pt;width:429.8pt;z-index:251666432;mso-width-relative:page;mso-height-relative:page;" coordorigin="9890,4683" coordsize="8596,10154" o:gfxdata="UEsDBAoAAAAAAIdO4kAAAAAAAAAAAAAAAAAEAAAAZHJzL1BLAwQUAAAACACHTuJAcQI+iNoAAAAK&#10;AQAADwAAAGRycy9kb3ducmV2LnhtbE2PwWrDMBBE74X+g9hCb40kOymOYzmU0PYUCkkKpTfF2tgm&#10;lmQsxU7+vttTe1zmMfumWF9tx0YcQuudAjkTwNBV3rSuVvB5eHvKgIWondGdd6jghgHW5f1doXPj&#10;J7fDcR9rRiUu5FpBE2Ofcx6qBq0OM9+jo+zkB6sjnUPNzaAnKrcdT4R45la3jj40usdNg9V5f7EK&#10;3ic9vaTyddyeT5vb92Hx8bWVqNTjgxQrYBGv8Q+GX31Sh5Kcjv7iTGCdgkWaEKkgyebAKF/KhKYc&#10;CRTzNANeFvz/hPIHUEsDBBQAAAAIAIdO4kAENC+SagsAAGN8AAAOAAAAZHJzL2Uyb0RvYy54bWzt&#10;XVuP40gVfkfiP1h53+mU746mZ7XbvTMgIXbEwL67Y+eCHDuy3ZPuN0BoB4TE8oSQFnGTQIu0EkLA&#10;E4L9NdMz/Au+U1W+xIkTp3vTnWiqH9KJ76766ly+c+rU4/evZpH2MkyzaRKf9tijfk8L42ESTOPx&#10;ae8H33/6ntvTstyPAz9K4vC0dx1mvfeffPMbjxfzQagnkyQKwlTDReJssJif9iZ5Ph+cnGTDSTjz&#10;s0fJPIyxc5SkMz/Hz3R8EqT+AlefRSd6v2+fLJI0mKfJMMwybD0XO3vyimmXCyaj0XQYnifDy1kY&#10;5+KqaRj5OV4pm0znWe8Jf9rRKBzmH49GWZhr0WkPb5rzT9wE3y/o8+TJY38wTv35ZDqUj+B3eYTG&#10;O838aYyblpc693Nfu0ynK5eaTYdpkiWj/NEwmZ2IF+Etgrdg/UbbPEuTyzl/l/FgMZ6XjY6OarT6&#10;rS87/O7L56k2DU57ltPTYn+GHn/z75++/tXPNGxA6yzm4wEOepbOX8yfp3LDWPyiF74apTP6j1fR&#10;rni7XpftGl7l2hAbLdNyTRtNPsQ+2zQdx5MtP5yge+g8z8UmDbtN2zVErwwnH8nzXcuzxcmszyyT&#10;dp9Udw55N38ny2kzPW75dIs5IJpV7Zbdrd1eTPx5yLsjoyaR7WaWzfb5P29++ee3X/0On2++/IvG&#10;n5MeAceexbLtskGGZlzTcMw0mc5bwDL6vOX9QdF+jIm3N0zeNLV3n6dZ/ixMZhp9Oe1F05ge0B/4&#10;L2V7+IPiENocxdoCbW3pFi7oY/COMGjwdTYHALJ4zM/NkmgaPJ1GEZ2RpeOLsyjVXvo0gPifbP6l&#10;w+gm5342EcfxXaITJ6EffBQHWn49B7JiSJQePcIsDHpaFEIA0Td0nD/I/WlUHZmnUz8eRy1HowWi&#10;mE5q9H3RutTqF0lwjS66nKfT8QRtw/hzS0gQru8BG2hmMaRu/vXjN1/84vXn/x1orz/72/9+9PO3&#10;X73CBs2ih5IYKcdX8RYVxOXgYoajAwo0SlyHv08NI4YNwU0DzNRd/qrV6QUEJEpGUbI4m/hp/kGU&#10;h2ns5+FzIY43QWepu5dQ8ZT/yVsuHSbgxnSnT2P/XvA2m+KVOJ5ui7x2jHZBXX51cSW7VAIw+nYM&#10;uYPhTY2Q8x/4kta3XvAfho3h1XtYwELMSh3w+7++/s+fNHs3fPZtt8RnQ4bpjAsdwifjV22XYim0&#10;toLiRnF5Jyi6HGdNKIqtAopM/HhQ2VmZIwKK0hrh6rSDqLQ8shm4qHS5PKyJSo8VolJBsUXDNvXx&#10;nqTicUARaNmsxjnAdlDjhgN0A5uW7XALoMKm3ic7XKlxpca7uYjrfRJvG2C93fS6YfWFMHVcg59a&#10;AZY5hW+m7E5ld27nNNYDlsHw3SxiccRurpLuwfuCjGWGbjcwq+s67qeErBKydxGyxMpswSz30Xew&#10;C3S6JjDrOpYkyAoKSDdcZRf4A+Xed6SOW8QsGMYtkNV3FLOFKct0Q5fEbYlZZcsSR6kwezfMGgVm&#10;3372d+KkGIfZDlLV8IRUtUGwEbor41XvgyvlhoBrckesnZQKpv4siYP98FL3ycgfKhxhkTUoKWwR&#10;dBS+PCgVxcoYz82vX9389subP36qYduyParlVx8miGSVOr8t0NO3TeFMIZjV5+K2AqRpAe1kmILq&#10;FwGLVhZ/fyzpu41GhMYRLQr9T/AfMSrB09d5KkmOSgb/0GhTVsWcKqw2w0ydscoUVikaKrTG4UnO&#10;Y8dqGW6qydVmyKkzVnUbOpx7/EquHqDReexYLeNRNaw2Y1KdsWoorCq5Svlze0lJovCmdPMrG6AZ&#10;o+qMVVNhVWF1f1itYlUVVpvhqc5YtRRWFVb3hlWKGjXlKrbdkgewkQmr7FXlW+3HBqBE0RWsltwU&#10;UpIph6qzXHUUVpVc3Z9c3RqW0ncNS1mIEnAuwGRISV0i/Znj4n4q+q+i/3eJ/iPYuSpfm5GpzvK1&#10;b9oiRsX0vscjC1VMwPHoXoRX3YFnByy3R6m2BQXihCZ28OEgkvMNhgxEkZufIrr19U8Fuc7Ok/xQ&#10;+dMHjSrpZVTpTWPmEPZUNmWHqUO6Ky1Ji/Ub+aQupkuJgNKWcJKaOiTidRRXPoSpQzRbQthvK+io&#10;R3Na0KGNoun8WxSMpHB3MX0I8IAHA0GCL41cDdeW6UUKJtwj6TLB4iBgUoZQVmBSD6S0wKQODtPw&#10;QBvy0LPtNSbvFBMQKTy9Uf8oKXJgUmRN1EK/ddSibzoic8F0mokLDp+/yzMXrG3zD5WRsmHa6uoE&#10;woc1UspQwop8qQcUusgXE04cyRdXL2Z4F4mCMH25O2Yo5XNcyqfk7lfAUWfwO4GDQVIBHI4JQ4T7&#10;JyU4JDooAVrpHtECRzH53SjZ8iY6sAfvITM4W9Cx3oJFkQSBE5sZ3Emq3OTSRrH5jnYfWdkoh2Wj&#10;QOq3eDpCH2zGybIJ60jWDxxfk/WTYsTSuWhS8DgWD8coiba3P/kN8r+rAivYsyxGCAtZfnYV84I2&#10;lLU7DZCRW+TYxkGxi4Ij1S4UjSmLtAixJAaISL3V0gT5oBbKN/Bp8+RYf9J0rE3DFoYxJkNys6gS&#10;S8SuQa/ZHryrjerrAqWMzpI4RvGDJDWqPHN6qXEgR4gf/BCPPppFKFKEkiwalYygxxJX5lVfOD1Y&#10;VPygk9/BKhzCM6dGoa5FCaB7qvcCndQmyrhSqgFNIreOtGVR5uJa5I3rzkqpFynKTHdLIQ2l6Q5M&#10;07VyekYHTq8OD921cC3Aw3PExNhK4BR2ENE5GwWOQseBoaOVyjN2pPLgKhXoEKa2QsfRlxIzSiZv&#10;xZuq83kt3lRddtguJhcL2SGYOoWO40dHK01n7ErTudKHgmZpY2KUZhFFC4/GhWrl6UQ1l+5mKaO6&#10;g9LuaESald0RLJe0PBZ0mK08HfZIN6VbCVPL9QT/4jk6N1mUZjl6zWJivK/PQ8CerehoY3GRpsKl&#10;CHNbpAgVnPoavJd7rT36MBVHDyELwSwTOJvGKfbcEiRwcYWqYcxsFnAqdI0uEhXuSuYqlEiarKww&#10;vpdpaahe3SZKmkyuxEydHVsvSphrwrghngwoabFXFUqkKD2KsCGlMrYonA4c6nqUGC5VnxcocRvF&#10;4JQsqddhPxqjtZVKFYV8Nrs061ECPl1EcSBLnJbospIlRyVLWilVlOC5pV1iu0gwkLLEKUKLcqEK&#10;JUuOUpa0UqtmB2p1vSyxahqnGRJWKDlKlJQUa1UAxKyTqy92mVBZTvixzWYqvuPVALIlWUWl0h5P&#10;Ki05Ks0ZudhWqaHdAGTJGJ/N7IYWqgHIENPT2x1kBaDjARCF7aRnxJfEuPnDq5t/fKGJUsHS4CUM&#10;rXGe6/E/y5P1B21rhVfxyLahfCWs1yUNvWKBryKlSC4itAiDcfg9JCud+VGUXNYWbKF7tSYsvWcV&#10;+UrLB4FAqrKadG9bTtPSMkM7rUZko5Y9XvGdXoxIt7AQX1Fuc6mcodxzOKvAEAe4DvN17rkD5m0m&#10;a8M5rtWQlswEiShy9ETAs11Y7hPzpgfiAyMXd1+fxqcg34WbWJ0+Iyp4ysW1RIXZJcjLPR0hL1cX&#10;LInS/SzFWLmtcilG6a3utBTjmiUVizkV5WKM5XqK/qDbUoyrZ9aGS0OV3vdKjBjZKwaWGO015dh1&#10;Sn6n1nPESo21JmhoyW3m1YZBbVgm+0BKhKXDBItbzuS/3ajYWo1RDosDrXJLZZKbtrSYm3qXrraR&#10;x00tXoWtS7iD9+ORyn109dmHzrlVOHqqq4uJQcW6tGU8oPK7xRqwd+lqaNsGw1t1NZaO22z73mFU&#10;Pz2rTFvV1c2uLkn9WlfXM6N38ZBLAY6SKkhpaxnWKGy1r75m5yY7L4TGMfV1tYgyn0DB157mhqlc&#10;J5sWt67/5kdVa4M/+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BxAj6I2gAAAAoBAAAPAAAAAAAA&#10;AAEAIAAAACIAAABkcnMvZG93bnJldi54bWxQSwECFAAUAAAACACHTuJABDQvkmoLAABjfAAADgAA&#10;AAAAAAABACAAAAApAQAAZHJzL2Uyb0RvYy54bWxQSwUGAAAAAAYABgBZAQAABQ8AAAAA&#10;">
                <o:lock v:ext="edit" aspectratio="f"/>
                <v:line id="_x0000_s1026" o:spid="_x0000_s1026" o:spt="20" style="position:absolute;left:14412;top:5307;height:343;width:11;"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176" type="#_x0000_t176" style="position:absolute;left:13721;top:4871;height:428;width:1368;" fillcolor="#FFFFFF" filled="t" stroked="t" coordsize="21600,21600" o:gfxdata="UEsDBAoAAAAAAIdO4kAAAAAAAAAAAAAAAAAEAAAAZHJzL1BLAwQUAAAACACHTuJAiNmHmr0AAADa&#10;AAAADwAAAGRycy9kb3ducmV2LnhtbEWP3WoCMRSE74W+QzgF7zTr4h+rUYogSClCbfX6sDlu1m5O&#10;1k1c9e1NQfBymJlvmPnyZivRUuNLxwoG/QQEce50yYWC3591bwrCB2SNlWNScCcPy8VbZ46Zdlf+&#10;pnYXChEh7DNUYEKoMyl9bsii77uaOHpH11gMUTaF1A1eI9xWMk2SsbRYclwwWNPKUP63u1gF6f0y&#10;3U7MRzX5bE9fx3Kb7s/Dg1Ld90EyAxHoFl7hZ3ujFYzg/0q8AXL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2YeavQAA&#10;ANo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inset="0.4mm,0mm,0.4mm,1mm">
                    <w:txbxContent>
                      <w:p w14:paraId="6492A832">
                        <w:pPr>
                          <w:spacing w:line="36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val="en-US" w:eastAsia="zh-CN"/>
                          </w:rPr>
                          <w:t>救助准备</w:t>
                        </w:r>
                      </w:p>
                    </w:txbxContent>
                  </v:textbox>
                </v:shape>
                <v:rect id="_x0000_s1026" o:spid="_x0000_s1026" o:spt="1" style="position:absolute;left:10681;top:4877;height:416;width:2125;" fillcolor="#FFFFFF" filled="t" stroked="t" coordsize="21600,21600" o:gfxdata="UEsDBAoAAAAAAIdO4kAAAAAAAAAAAAAAAAAEAAAAZHJzL1BLAwQUAAAACACHTuJAnRVOq74AAADa&#10;AAAADwAAAGRycy9kb3ducmV2LnhtbEWPT2vCQBTE7wW/w/IEL0U3KUU0uuag2CriQRPvz+wzCWbf&#10;huz6p9++KxR6HGbmN8w8fZpG3KlztWUF8SgCQVxYXXOpIM/WwwkI55E1NpZJwQ85SBe9tzkm2j74&#10;QPejL0WAsEtQQeV9m0jpiooMupFtiYN3sZ1BH2RXSt3hI8BNIz+iaCwN1hwWKmxpWVFxPd6Mgl1+&#10;oe9stf0s33f1/nzenL5O07VSg34czUB4evr/8F97oxWM4XUl3A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RVOq74A&#10;AADa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5mm,0mm,0.5mm,0.5mm">
                    <w:txbxContent>
                      <w:p w14:paraId="233B7143">
                        <w:pPr>
                          <w:spacing w:line="36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val="en-US" w:eastAsia="zh-CN"/>
                          </w:rPr>
                          <w:t>健全组织指挥体系</w:t>
                        </w:r>
                      </w:p>
                      <w:p w14:paraId="0B001043">
                        <w:pPr>
                          <w:rPr>
                            <w:rFonts w:ascii="Times New Roman" w:hAnsi="Times New Roman" w:eastAsia="宋体" w:cs="Times New Roman"/>
                          </w:rPr>
                        </w:pPr>
                      </w:p>
                    </w:txbxContent>
                  </v:textbox>
                </v:rect>
                <v:rect id="_x0000_s1026" o:spid="_x0000_s1026" o:spt="1" style="position:absolute;left:15996;top:4888;height:416;width:1918;" fillcolor="#FFFFFF" filled="t" stroked="t" coordsize="21600,21600" o:gfxdata="UEsDBAoAAAAAAIdO4kAAAAAAAAAAAAAAAAAEAAAAZHJzL1BLAwQUAAAACACHTuJA8lnrML4AAADa&#10;AAAADwAAAGRycy9kb3ducmV2LnhtbEWPT2vCQBTE7wW/w/IEL0U3ilSNbnJosaaIB//dn9lnEsy+&#10;Ddmtpt++WxB6HGbmN8wq7Uwt7tS6yrKC8SgCQZxbXXGh4HRcD+cgnEfWWFsmBT/kIE16LyuMtX3w&#10;nu4HX4gAYRejgtL7JpbS5SUZdCPbEAfvaluDPsi2kLrFR4CbWk6i6E0arDgslNjQe0n57fBtFGxP&#10;V9ocP76mxeu22l0u2fnzvFgrNeiPoyUIT53/Dz/bmVYwg78r4QbI5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lnrML4A&#10;AADa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5mm,0mm,0.5mm,0.5mm">
                    <w:txbxContent>
                      <w:p w14:paraId="32650A35">
                        <w:pPr>
                          <w:spacing w:line="360" w:lineRule="exact"/>
                          <w:jc w:val="center"/>
                          <w:rPr>
                            <w:rFonts w:ascii="Times New Roman" w:hAnsi="Times New Roman" w:eastAsia="宋体" w:cs="Times New Roman"/>
                          </w:rPr>
                        </w:pPr>
                        <w:r>
                          <w:rPr>
                            <w:rFonts w:hint="eastAsia" w:ascii="方正黑体_GBK" w:hAnsi="方正黑体_GBK" w:eastAsia="方正黑体_GBK" w:cs="方正黑体_GBK"/>
                            <w:sz w:val="24"/>
                            <w:szCs w:val="24"/>
                            <w:lang w:val="en-US" w:eastAsia="zh-CN"/>
                          </w:rPr>
                          <w:t>完善保障体系</w:t>
                        </w:r>
                      </w:p>
                    </w:txbxContent>
                  </v:textbox>
                </v:rect>
                <v:shape id="_x0000_s1026" o:spid="_x0000_s1026" o:spt="176" type="#_x0000_t176" style="position:absolute;left:13377;top:5675;height:428;width:2057;" fillcolor="#FFFFFF" filled="t" stroked="t" coordsize="21600,21600" o:gfxdata="UEsDBAoAAAAAAIdO4kAAAAAAAAAAAAAAAAAEAAAAZHJzL1BLAwQUAAAACACHTuJAZtgoBLgAAADa&#10;AAAADwAAAGRycy9kb3ducmV2LnhtbEVPy4rCMBTdC/5DuII7TS0ySjWKCAMig+BzfWmuTbW56TSx&#10;6t+bxcAsD+c9X75sJVpqfOlYwWiYgCDOnS65UHA6fg+mIHxA1lg5JgVv8rBcdDtzzLR78p7aQyhE&#10;DGGfoQITQp1J6XNDFv3Q1cSRu7rGYoiwKaRu8BnDbSXTJPmSFkuODQZrWhvK74eHVZC+H9PdxKyq&#10;yba9/VzLXXr+HV+U6vdGyQxEoFf4F/+5N1pB3BqvxBsgF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tgoBLgAAADaAAAA&#10;DwAAAAAAAAABACAAAAAiAAAAZHJzL2Rvd25yZXYueG1sUEsBAhQAFAAAAAgAh07iQDMvBZ47AAAA&#10;OQAAABAAAAAAAAAAAQAgAAAABwEAAGRycy9zaGFwZXhtbC54bWxQSwUGAAAAAAYABgBbAQAAsQMA&#10;AAAA&#10;">
                  <v:fill on="t" focussize="0,0"/>
                  <v:stroke weight="1pt" color="#000000" joinstyle="miter"/>
                  <v:imagedata o:title=""/>
                  <o:lock v:ext="edit" aspectratio="f"/>
                  <v:textbox inset="0.4mm,0mm,0.4mm,1mm">
                    <w:txbxContent>
                      <w:p w14:paraId="034A60DC">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信息报送和发布</w:t>
                        </w:r>
                      </w:p>
                    </w:txbxContent>
                  </v:textbox>
                </v:shape>
                <v:shape id="_x0000_s1026" o:spid="_x0000_s1026" o:spt="176" type="#_x0000_t176" style="position:absolute;left:13506;top:7839;height:428;width:1796;" fillcolor="#FFFFFF" filled="t" stroked="t" coordsize="21600,21600" o:gfxdata="UEsDBAoAAAAAAIdO4kAAAAAAAAAAAAAAAAAEAAAAZHJzL1BLAwQUAAAACACHTuJACZSNn70AAADa&#10;AAAADwAAAGRycy9kb3ducmV2LnhtbEWP3YrCMBSE74V9h3AWvNPUItrtGmVZEERE0P25PjTHprvN&#10;SW1i1bc3guDlMDPfMLPFxdaio9ZXjhWMhgkI4sLpiksF31/LQQbCB2SNtWNScCUPi/lLb4a5dmfe&#10;UbcPpYgQ9jkqMCE0uZS+MGTRD11DHL2Day2GKNtS6hbPEW5rmSbJRFqsOC4YbOjTUPG/P1kF6fWU&#10;bafmo56uu7/NodqmP8fxr1L911HyDiLQJTzDj/ZKK3iD+5V4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lI2fvQAA&#10;ANo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inset="0.4mm,0mm,0.4mm,1mm">
                    <w:txbxContent>
                      <w:p w14:paraId="4815328A">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启动响应</w:t>
                        </w:r>
                      </w:p>
                    </w:txbxContent>
                  </v:textbox>
                </v:shape>
                <v:shape id="_x0000_s1026" o:spid="_x0000_s1026" o:spt="176" type="#_x0000_t176" style="position:absolute;left:13295;top:13269;height:428;width:2220;" fillcolor="#FFFFFF" filled="t" stroked="t" coordsize="21600,21600" o:gfxdata="UEsDBAoAAAAAAIdO4kAAAAAAAAAAAAAAAAAEAAAAZHJzL1BLAwQUAAAACACHTuJA7n57ob4AAADb&#10;AAAADwAAAGRycy9kb3ducmV2LnhtbEWPQWvCQBCF70L/wzIFb7oxSJXUVUqhIFIEte15yI7ZaHY2&#10;za5R/71zKPQ2w3vz3jeL1c03qqcu1oENTMYZKOIy2JorA1+Hj9EcVEzIFpvAZOBOEVbLp8ECCxuu&#10;vKN+nyolIRwLNOBSagutY+nIYxyHlli0Y+g8Jlm7StsOrxLuG51n2Yv2WLM0OGzp3VF53l+8gfx+&#10;mW9n7q2ZbfrT57He5t+/0x9jhs+T7BVUolv6N/9dr63gC738IgPo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n57ob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4mm,0mm,0.4mm,1mm">
                    <w:txbxContent>
                      <w:p w14:paraId="75BAD7D9">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倒损住房恢复重建</w:t>
                        </w:r>
                      </w:p>
                    </w:txbxContent>
                  </v:textbox>
                </v:shape>
                <v:shape id="_x0000_s1026" o:spid="_x0000_s1026" o:spt="176" type="#_x0000_t176" style="position:absolute;left:13211;top:8750;height:428;width:2387;" fillcolor="#FFFFFF" filled="t" stroked="t" coordsize="21600,21600" o:gfxdata="UEsDBAoAAAAAAIdO4kAAAAAAAAAAAAAAAAAEAAAAZHJzL1BLAwQUAAAACACHTuJAgTLeOrsAAADb&#10;AAAADwAAAGRycy9kb3ducmV2LnhtbEVP32vCMBB+H/g/hBN807RlaOmMMgRBhghz0+ejOZtuzaU2&#10;sep/bwbC3u7j+3nz5c02oqfO144VpJMEBHHpdM2Vgu+v9TgH4QOyxsYxKbiTh+Vi8DLHQrsrf1K/&#10;D5WIIewLVGBCaAspfWnIop+4ljhyJ9dZDBF2ldQdXmO4bWSWJFNpsebYYLCllaHyd3+xCrL7Jd/N&#10;zHsz++h/tqd6lx3Or0elRsM0eQMR6Bb+xU/3Rsf5Kfz9Eg+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LeOr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4mm,0mm,0.4mm,1mm">
                    <w:txbxContent>
                      <w:p w14:paraId="26388688">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成立工作组或指挥部</w:t>
                        </w:r>
                      </w:p>
                    </w:txbxContent>
                  </v:textbox>
                </v:shape>
                <v:shape id="_x0000_s1026" o:spid="_x0000_s1026" o:spt="176" type="#_x0000_t176" style="position:absolute;left:13377;top:12323;height:428;width:2057;" fillcolor="#FFFFFF" filled="t" stroked="t" coordsize="21600,21600" o:gfxdata="UEsDBAoAAAAAAIdO4kAAAAAAAAAAAAAAAAAEAAAAZHJzL1BLAwQUAAAACACHTuJAceBATbsAAADb&#10;AAAADwAAAGRycy9kb3ducmV2LnhtbEVP24rCMBB9F/yHMIJvmlpklWqUZUEQEcHL7vPQjE3dZtJt&#10;YtW/3wiCb3M415kv77YSLTW+dKxgNExAEOdOl1woOB1XgykIH5A1Vo5JwYM8LBfdzhwz7W68p/YQ&#10;ChFD2GeowIRQZ1L63JBFP3Q1ceTOrrEYImwKqRu8xXBbyTRJPqTFkmODwZq+DOW/h6tVkD6u093E&#10;fFaTTXvZnstd+v03/lGq3xslMxCB7uEtfrnXOs5P4f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eBATb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4mm,0mm,0.4mm,1mm">
                    <w:txbxContent>
                      <w:p w14:paraId="038F3A54">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过渡期生活救助</w:t>
                        </w:r>
                      </w:p>
                    </w:txbxContent>
                  </v:textbox>
                </v:shape>
                <v:shape id="_x0000_s1026" o:spid="_x0000_s1026" o:spt="4" type="#_x0000_t4" style="position:absolute;left:13391;top:6600;height:845;width:2028;" fillcolor="#FFFFFF" filled="t" stroked="t" coordsize="21600,21600" o:gfxdata="UEsDBAoAAAAAAIdO4kAAAAAAAAAAAAAAAAAEAAAAZHJzL1BLAwQUAAAACACHTuJAT34FyLoAAADb&#10;AAAADwAAAGRycy9kb3ducmV2LnhtbEVPS4vCMBC+C/6HMII3Ta0PpBpFXASvurLn2WZsis2kbbJW&#10;/fVmYWFv8/E9Z7192ErcqfWlYwWTcQKCOHe65ELB5fMwWoLwAVlj5ZgUPMnDdtPvrTHTruMT3c+h&#10;EDGEfYYKTAh1JqXPDVn0Y1cTR+7qWoshwraQusUuhttKpkmykBZLjg0Ga9obym/nH6vgcGkW3+ls&#10;Z3bzYzefNs3X62OZKjUcTJIViECP8C/+cx91nD+F31/iAXLz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fgX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14:paraId="2B0757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color w:val="auto"/>
                            <w:spacing w:val="0"/>
                            <w:szCs w:val="24"/>
                          </w:rPr>
                        </w:pPr>
                        <w:r>
                          <w:rPr>
                            <w:rFonts w:hint="eastAsia" w:ascii="黑体" w:hAnsi="黑体" w:eastAsia="黑体" w:cs="黑体"/>
                            <w:b w:val="0"/>
                            <w:bCs w:val="0"/>
                            <w:spacing w:val="0"/>
                            <w:sz w:val="24"/>
                            <w:szCs w:val="24"/>
                            <w:lang w:eastAsia="zh-CN"/>
                          </w:rPr>
                          <w:t>信息研判</w:t>
                        </w:r>
                      </w:p>
                      <w:p w14:paraId="2DCACF8B">
                        <w:pPr>
                          <w:rPr>
                            <w:rFonts w:ascii="Times New Roman" w:hAnsi="Times New Roman" w:eastAsia="宋体" w:cs="Times New Roman"/>
                            <w:szCs w:val="24"/>
                          </w:rPr>
                        </w:pPr>
                      </w:p>
                    </w:txbxContent>
                  </v:textbox>
                </v:shape>
                <v:shape id="_x0000_s1026" o:spid="_x0000_s1026" o:spt="202" type="#_x0000_t202" style="position:absolute;left:10646;top:10102;height:1371;width:453;" fillcolor="#FFFFFF" filled="t" stroked="t" coordsize="21600,21600" o:gfxdata="UEsDBAoAAAAAAIdO4kAAAAAAAAAAAAAAAAAEAAAAZHJzL1BLAwQUAAAACACHTuJAUH0BHLsAAADb&#10;AAAADwAAAGRycy9kb3ducmV2LnhtbEVPTWuDQBC9F/Iflgn0UpLVIk1isgoVCulR20OOE3eitu6s&#10;uJto/n23UOhtHu9zDvlsenGj0XWWFcTrCARxbXXHjYLPj7fVFoTzyBp7y6TgTg7ybPFwwFTbiUu6&#10;Vb4RIYRdigpa74dUSle3ZNCt7UAcuIsdDfoAx0bqEacQbnr5HEUv0mDHoaHFgYqW6u/qahQ8yfh9&#10;VxRfm+p0lokZppKu5atSj8s42oPwNPt/8Z/7qMP8BH5/CQfI7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0BH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5mm,0.5mm,0.5mm,0.5mm" style="layout-flow:vertical-ideographic;">
                    <w:txbxContent>
                      <w:p w14:paraId="75C03A40">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汇总上报</w:t>
                        </w:r>
                      </w:p>
                    </w:txbxContent>
                  </v:textbox>
                </v:shape>
                <v:shape id="_x0000_s1026" o:spid="_x0000_s1026" o:spt="202" type="#_x0000_t202" style="position:absolute;left:11646;top:10102;height:1371;width:453;" fillcolor="#FFFFFF" filled="t" stroked="t" coordsize="21600,21600" o:gfxdata="UEsDBAoAAAAAAIdO4kAAAAAAAAAAAAAAAAAEAAAAZHJzL1BLAwQUAAAACACHTuJAPzGkh7sAAADb&#10;AAAADwAAAGRycy9kb3ducmV2LnhtbEVPTWvCQBC9C/6HZYRexGxSqrZpNkIDhfaY6MHjmJ0mabOz&#10;Ibsa+++7BcHbPN7nZLur6cWFRtdZVpBEMQji2uqOGwWH/fvqGYTzyBp7y6Tglxzs8vksw1TbiUu6&#10;VL4RIYRdigpa74dUSle3ZNBFdiAO3JcdDfoAx0bqEacQbnr5GMcbabDj0NDiQEVL9U91NgqWMvl8&#10;KYrvbXU8ySczTCWdyzelHhZJ/ArC09XfxTf3hw7z1/D/SzhA5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zGkh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5mm,0.5mm,0.5mm,0.5mm" style="layout-flow:vertical-ideographic;">
                    <w:txbxContent>
                      <w:p w14:paraId="4468632B">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下拨款物</w:t>
                        </w:r>
                      </w:p>
                    </w:txbxContent>
                  </v:textbox>
                </v:shape>
                <v:shape id="_x0000_s1026" o:spid="_x0000_s1026" o:spt="202" type="#_x0000_t202" style="position:absolute;left:12645;top:10102;height:1371;width:453;" fillcolor="#FFFFFF" filled="t" stroked="t" coordsize="21600,21600" o:gfxdata="UEsDBAoAAAAAAIdO4kAAAAAAAAAAAAAAAAAEAAAAZHJzL1BLAwQUAAAACACHTuJAz+M68LsAAADb&#10;AAAADwAAAGRycy9kb3ducmV2LnhtbEVPTWuDQBC9F/Iflgn0UupqKUlr3AQqFJKjJoccp+5Ebd1Z&#10;cVdN/n22UOhtHu9zst3VdGKiwbWWFSRRDIK4srrlWsHp+Pn8BsJ5ZI2dZVJwIwe77eIhw1TbmQua&#10;Sl+LEMIuRQWN930qpasaMugi2xMH7mIHgz7AoZZ6wDmEm06+xPFKGmw5NDTYU95Q9VOORsGTTA7v&#10;ef69Ls9f8tX0c0Fj8aHU4zKJNyA8Xf2/+M+912H+Cn5/CQfI7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M68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5mm,0.5mm,0.5mm,0.5mm" style="layout-flow:vertical-ideographic;">
                    <w:txbxContent>
                      <w:p w14:paraId="7DA71C39">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投入力量</w:t>
                        </w:r>
                      </w:p>
                    </w:txbxContent>
                  </v:textbox>
                </v:shape>
                <v:shape id="_x0000_s1026" o:spid="_x0000_s1026" o:spt="202" type="#_x0000_t202" style="position:absolute;left:13645;top:10102;height:1371;width:453;" fillcolor="#FFFFFF" filled="t" stroked="t" coordsize="21600,21600" o:gfxdata="UEsDBAoAAAAAAIdO4kAAAAAAAAAAAAAAAAAEAAAAZHJzL1BLAwQUAAAACACHTuJAoK+fa7oAAADb&#10;AAAADwAAAGRycy9kb3ducmV2LnhtbEVPS4vCMBC+L/gfwgheFk27LD6qUbCw4B7b3YPHsRnbajMp&#10;TbT6740geJuP7zmrzc004kqdqy0riCcRCOLC6ppLBf9/P+M5COeRNTaWScGdHGzWg48VJtr2nNE1&#10;96UIIewSVFB53yZSuqIig25iW+LAHW1n0AfYlVJ32Idw08ivKJpKgzWHhgpbSisqzvnFKPiU8e8i&#10;TU+zfH+Q36btM7pkW6VGwzhagvB082/xy73TYf4Mnr+EA+T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r59r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5mm,0.5mm,0.5mm,0.5mm" style="layout-flow:vertical-ideographic;">
                    <w:txbxContent>
                      <w:p w14:paraId="0F50894B">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安置救助</w:t>
                        </w:r>
                      </w:p>
                    </w:txbxContent>
                  </v:textbox>
                </v:shape>
                <v:shape id="_x0000_s1026" o:spid="_x0000_s1026" o:spt="202" type="#_x0000_t202" style="position:absolute;left:14645;top:10102;height:1371;width:453;" fillcolor="#FFFFFF" filled="t" stroked="t" coordsize="21600,21600" o:gfxdata="UEsDBAoAAAAAAIdO4kAAAAAAAAAAAAAAAAAEAAAAZHJzL1BLAwQUAAAACACHTuJA0TALGb0AAADb&#10;AAAADwAAAGRycy9kb3ducmV2LnhtbEWPQWvCQBCF74X+h2UKXkrdRIqtqatgQNBj0h56HLPTJJqd&#10;DdnV6L93DgVvM7w3732zXF9dpy40hNazgXSagCKuvG25NvDzvX37BBUissXOMxm4UYD16vlpiZn1&#10;Ixd0KWOtJIRDhgaaGPtM61A15DBMfU8s2p8fHEZZh1rbAUcJd52eJclcO2xZGhrsKW+oOpVnZ+BV&#10;p/tFnh8/yt+Dfnf9WNC52BgzeUmTL1CRrvFh/r/eWcEXWPlFBt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MAs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0.5mm,0.5mm,0.5mm" style="layout-flow:vertical-ideographic;">
                    <w:txbxContent>
                      <w:p w14:paraId="0C7782C0">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恢复秩序</w:t>
                        </w:r>
                      </w:p>
                    </w:txbxContent>
                  </v:textbox>
                </v:shape>
                <v:shape id="_x0000_s1026" o:spid="_x0000_s1026" o:spt="202" type="#_x0000_t202" style="position:absolute;left:15645;top:10102;height:1371;width:453;" fillcolor="#FFFFFF" filled="t" stroked="t" coordsize="21600,21600" o:gfxdata="UEsDBAoAAAAAAIdO4kAAAAAAAAAAAAAAAAAEAAAAZHJzL1BLAwQUAAAACACHTuJAvnyugroAAADb&#10;AAAADwAAAGRycy9kb3ducmV2LnhtbEVPTYvCMBC9L/gfwgheljXtIrpWo2BhQY+tHjzONrNttZmU&#10;Jlr990YQvM3jfc5yfTONuFLnassK4nEEgriwuuZSwWH/+/UDwnlkjY1lUnAnB+vV4GOJibY9Z3TN&#10;fSlCCLsEFVTet4mUrqjIoBvbljhw/7Yz6APsSqk77EO4aeR3FE2lwZpDQ4UtpRUV5/xiFHzKeDdP&#10;09MsP/7JiWn7jC7ZRqnRMI4WIDzd/Fv8cm91mD+H5y/hALl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K6C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5mm,0.5mm,0.5mm,0.5mm" style="layout-flow:vertical-ideographic;">
                    <w:txbxContent>
                      <w:p w14:paraId="0BC6E051">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抢修设施</w:t>
                        </w:r>
                      </w:p>
                    </w:txbxContent>
                  </v:textbox>
                </v:shape>
                <v:shape id="_x0000_s1026" o:spid="_x0000_s1026" o:spt="202" type="#_x0000_t202" style="position:absolute;left:16644;top:10102;height:1371;width:453;" fillcolor="#FFFFFF" filled="t" stroked="t" coordsize="21600,21600" o:gfxdata="UEsDBAoAAAAAAIdO4kAAAAAAAAAAAAAAAAAEAAAAZHJzL1BLAwQUAAAACACHTuJA4SrNorkAAADb&#10;AAAADwAAAGRycy9kb3ducmV2LnhtbEVPTYvCMBC9L/gfwgheFptWllWrUbAguMdWDx7HZmyrzaQ0&#10;0eq/3xwW9vh43+vty7TiSb1rLCtIohgEcWl1w5WC03E/XYBwHllja5kUvMnBdjP6WGOq7cA5PQtf&#10;iRDCLkUFtfddKqUrazLoItsRB+5qe4M+wL6SuschhJtWzuL4WxpsODTU2FFWU3kvHkbBp0x+lll2&#10;mxfni/wy3ZDTI98pNRkn8QqEp5f/F/+5D1rBLKwPX8IPkJ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EqzaK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0.5mm,0.5mm,0.5mm,0.5mm" style="layout-flow:vertical-ideographic;">
                    <w:txbxContent>
                      <w:p w14:paraId="16BC00C8">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加强宣传</w:t>
                        </w:r>
                      </w:p>
                    </w:txbxContent>
                  </v:textbox>
                </v:shape>
                <v:shape id="_x0000_s1026" o:spid="_x0000_s1026" o:spt="202" type="#_x0000_t202" style="position:absolute;left:17644;top:10102;height:1371;width:453;" fillcolor="#FFFFFF" filled="t" stroked="t" coordsize="21600,21600" o:gfxdata="UEsDBAoAAAAAAIdO4kAAAAAAAAAAAAAAAAAEAAAAZHJzL1BLAwQUAAAACACHTuJAjmZoOb0AAADb&#10;AAAADwAAAGRycy9kb3ducmV2LnhtbEWPQWuDQBSE74H8h+UFegnNqoSktVmFCoXmqO0hx1f3VW3d&#10;t+Juov333UAgx2FmvmEO+Wx6caHRdZYVxJsIBHFtdceNgs+Pt8cnEM4ja+wtk4I/cpBny8UBU20n&#10;LulS+UYECLsUFbTeD6mUrm7JoNvYgTh433Y06IMcG6lHnALc9DKJop002HFYaHGgoqX6tzobBWsZ&#10;H5+L4mdfnb7k1gxTSefyVamHVRy9gPA0+3v41n7XCpIYrl/C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Zmg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0.5mm,0.5mm,0.5mm" style="layout-flow:vertical-ideographic;">
                    <w:txbxContent>
                      <w:p w14:paraId="12B3214B">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评估损失</w:t>
                        </w:r>
                      </w:p>
                    </w:txbxContent>
                  </v:textbox>
                </v:shape>
                <v:shape id="_x0000_s1026" o:spid="_x0000_s1026" o:spt="176" type="#_x0000_t176" style="position:absolute;left:13513;top:14181;height:428;width:1782;" fillcolor="#FFFFFF" filled="t" stroked="t" coordsize="21600,21600" o:gfxdata="UEsDBAoAAAAAAIdO4kAAAAAAAAAAAAAAAAAEAAAAZHJzL1BLAwQUAAAACACHTuJAv4yK8L0AAADb&#10;AAAADwAAAGRycy9kb3ducmV2LnhtbEWP3YrCMBSE7wXfIRzBO00tsko1yrIgiIjgz+71oTk2dZuT&#10;bhOrvv1GELwcZr4ZZr6820q01PjSsYLRMAFBnDtdcqHgdFwNpiB8QNZYOSYFD/KwXHQ7c8y0u/Ge&#10;2kMoRCxhn6ECE0KdSelzQxb90NXE0Tu7xmKIsimkbvAWy20l0yT5kBZLjgsGa/oylP8erlZB+rhO&#10;dxPzWU027WV7Lnfp99/4R6l+b5TMQAS6h3f4Ra915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Irw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inset="0.4mm,0mm,0.4mm,1mm">
                    <w:txbxContent>
                      <w:p w14:paraId="3983FC44">
                        <w:pPr>
                          <w:spacing w:line="360" w:lineRule="exact"/>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冬春救助</w:t>
                        </w:r>
                      </w:p>
                    </w:txbxContent>
                  </v:textbox>
                </v:shape>
                <v:shape id="_x0000_s1026" o:spid="_x0000_s1026" o:spt="202" type="#_x0000_t202" style="position:absolute;left:10461;top:12094;height:2718;width:7923;" filled="f" stroked="t" coordsize="21600,21600" o:gfxdata="UEsDBAoAAAAAAIdO4kAAAAAAAAAAAAAAAAAEAAAAZHJzL1BLAwQUAAAACACHTuJAQBbEMsAAAADb&#10;AAAADwAAAGRycy9kb3ducmV2LnhtbEWPT2vCQBTE74LfYXlCb7obC62k2XhQCy0titqDx0f2NQnN&#10;vk2zG/99+q5Q8DjMzG+YbH62jThS52vHGpKJAkFcOFNzqeFr/zqegfAB2WDjmDRcyMM8Hw4yTI07&#10;8ZaOu1CKCGGfooYqhDaV0hcVWfQT1xJH79t1FkOUXSlNh6cIt42cKvUkLdYcFypsaVFR8bPrrYb1&#10;/n3z8bt6Xl6V65e23h765POg9cMoUS8gAp3DPfzffjMapo9w+xJ/gM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FsQy&#10;wAAAANsAAAAPAAAAAAAAAAEAIAAAACIAAABkcnMvZG93bnJldi54bWxQSwECFAAUAAAACACHTuJA&#10;My8FnjsAAAA5AAAAEAAAAAAAAAABACAAAAAPAQAAZHJzL3NoYXBleG1sLnhtbFBLBQYAAAAABgAG&#10;AFsBAAC5AwAAAAA=&#10;">
                  <v:fill on="f" focussize="0,0"/>
                  <v:stroke weight="0.25pt" color="#000000" joinstyle="miter" dashstyle="1 1" endcap="round"/>
                  <v:imagedata o:title=""/>
                  <o:lock v:ext="edit" aspectratio="f"/>
                  <v:textbox>
                    <w:txbxContent>
                      <w:p w14:paraId="27B7FD74">
                        <w:pPr>
                          <w:rPr>
                            <w:rFonts w:hint="eastAsia" w:ascii="仿宋_GB2312" w:hAnsi="仿宋_GB2312" w:eastAsia="仿宋_GB2312" w:cs="仿宋_GB2312"/>
                          </w:rPr>
                        </w:pPr>
                      </w:p>
                    </w:txbxContent>
                  </v:textbox>
                </v:shape>
                <v:line id="_x0000_s1026" o:spid="_x0000_s1026" o:spt="20" style="position:absolute;left:12844;top:5105;height:11;width:854;" filled="f" stroked="t" coordsize="21600,21600" o:gfxdata="UEsDBAoAAAAAAIdO4kAAAAAAAAAAAAAAAAAEAAAAZHJzL1BLAwQUAAAACACHTuJA2P4wFb8AAADb&#10;AAAADwAAAGRycy9kb3ducmV2LnhtbEWPT2vCQBTE7wW/w/IEb3UTk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MB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5100;top:5103;flip:x;height:1;width:867;" filled="f" stroked="t" coordsize="21600,21600" o:gfxdata="UEsDBAoAAAAAAIdO4kAAAAAAAAAAAAAAAAAEAAAAZHJzL1BLAwQUAAAACACHTuJAzWmzUr4AAADb&#10;AAAADwAAAGRycy9kb3ducmV2LnhtbEWPQWvCQBSE74X+h+UVequbiJYaXT2UFjwVq6XQ2yP7TKLZ&#10;t+nu06i/3i0UPA4z8w0zW5xcq44UYuPZQD7IQBGX3jZcGfjavD+9gIqCbLH1TAbOFGExv7+bYWF9&#10;z590XEulEoRjgQZqka7QOpY1OYwD3xEnb+uDQ0kyVNoG7BPctXqYZc/aYcNpocaOXmsq9+uDMzDZ&#10;9GO/CvvvUd78/lzedtItP8SYx4c8m4ISOskt/N9eWgPDMfx9ST9Az6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WmzU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4398;top:13697;height:453;width:1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10476;top:4702;height:1528;width:7890;" filled="f" stroked="t" coordsize="21600,21600" o:gfxdata="UEsDBAoAAAAAAIdO4kAAAAAAAAAAAAAAAAAEAAAAZHJzL1BLAwQUAAAACACHTuJAPy3CMb4AAADb&#10;AAAADwAAAGRycy9kb3ducmV2LnhtbEWPT2sCMRTE70K/Q3gFb5qshyqr0YNWsCgVtQePj81zd3Hz&#10;st1k/ffpTUHocZiZ3zCT2c1W4kKNLx1rSPoKBHHmTMm5hp/DsjcC4QOywcoxabiTh9n0rTPB1Lgr&#10;7+iyD7mIEPYpaihCqFMpfVaQRd93NXH0Tq6xGKJscmkavEa4reRAqQ9pseS4UGBN84Ky8761Gr4P&#10;X9v17+dw8VCuXdhyd2yTzVHr7nuixiAC3cJ/+NVeGQ2DIfx9iT9AT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3CMb4A&#10;AADbAAAADwAAAAAAAAABACAAAAAiAAAAZHJzL2Rvd25yZXYueG1sUEsBAhQAFAAAAAgAh07iQDMv&#10;BZ47AAAAOQAAABAAAAAAAAAAAQAgAAAADQEAAGRycy9zaGFwZXhtbC54bWxQSwUGAAAAAAYABgBb&#10;AQAAtwMAAAAA&#10;">
                  <v:fill on="f" focussize="0,0"/>
                  <v:stroke weight="0.25pt" color="#000000" joinstyle="miter" dashstyle="1 1" endcap="round"/>
                  <v:imagedata o:title=""/>
                  <o:lock v:ext="edit" aspectratio="f"/>
                  <v:textbox>
                    <w:txbxContent>
                      <w:p w14:paraId="5E96CF56">
                        <w:pPr>
                          <w:rPr>
                            <w:rFonts w:hint="eastAsia" w:ascii="Times New Roman" w:hAnsi="Times New Roman" w:eastAsia="宋体" w:cs="Times New Roman"/>
                            <w:lang w:val="en-US" w:eastAsia="zh-CN"/>
                          </w:rPr>
                        </w:pPr>
                      </w:p>
                    </w:txbxContent>
                  </v:textbox>
                </v:shape>
                <v:line id="_x0000_s1026" o:spid="_x0000_s1026" o:spt="20" style="position:absolute;left:14422;top:8283;height:431;width:1;"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14417;top:7467;height:387;width:11;" filled="f" stroked="t" coordsize="21600,21600" o:gfxdata="UEsDBAoAAAAAAIdO4kAAAAAAAAAAAAAAAAAEAAAAZHJzL1BLAwQUAAAACACHTuJANv+fi78AAADb&#10;AAAADwAAAGRycy9kb3ducmV2LnhtbEWPT2vCQBTE7wW/w/IEb3UTD5KmrjkUUgrain+Qentkn0lo&#10;9m3YXTX99l2h4HGYmd8wi2IwnbiS861lBek0AUFcWd1yreCwL58zED4ga+wsk4Jf8lAsR08LzLW9&#10;8Zauu1CLCGGfo4ImhD6X0lcNGfRT2xNH72ydwRClq6V2eItw08lZksylwZbjQoM9vTVU/ewuRsF2&#10;Xa6y4+oyVO70nn7tN+vPb58pNRmnySuIQEN4hP/bH1rB7AX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n4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417;top:6134;flip:x;height:464;width:11;" filled="f" stroked="t" coordsize="21600,21600" o:gfxdata="UEsDBAoAAAAAAIdO4kAAAAAAAAAAAAAAAAAEAAAAZHJzL1BLAwQUAAAACACHTuJAWMeGF7wAAADb&#10;AAAADwAAAGRycy9kb3ducmV2LnhtbEVPTU/CQBC9k/gfNkPCDbYFMVpZOBhNOBkBY+Jt0h3bQne2&#10;7I4U/fXsgYTjy/terM6uVScKsfFsIJ9koIhLbxuuDHzu3saPoKIgW2w9k4E/irBa3g0WWFjf84ZO&#10;W6lUCuFYoIFapCu0jmVNDuPEd8SJ+/HBoSQYKm0D9inctXqaZQ/aYcOpocaOXmoqD9tfZ+Bp18/9&#10;Rzh83efN8fv/dS/d+l2MGQ3z7BmU0Flu4qt7bQ3M0vr0Jf0Av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Hhhe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14373;top:11781;height:529;width:11;" filled="f" stroked="t" coordsize="21600,21600" o:gfxdata="UEsDBAoAAAAAAIdO4kAAAAAAAAAAAAAAAAAEAAAAZHJzL1BLAwQUAAAACACHTuJATVAFUL4AAADb&#10;AAAADwAAAGRycy9kb3ducmV2LnhtbEWPQWvCQBSE7wX/w/IEb3UTh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AFU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34" type="#_x0000_t34" style="position:absolute;left:14366;top:7968;flip:y;height:6998;width:5;rotation:-5898240f;" filled="f" stroked="t" coordsize="21600,21600" o:gfxdata="UEsDBAoAAAAAAIdO4kAAAAAAAAAAAAAAAAAEAAAAZHJzL1BLAwQUAAAACACHTuJAQqmtbb0AAADb&#10;AAAADwAAAGRycy9kb3ducmV2LnhtbEWPQWvCQBSE70L/w/IKXqRuYiRI6hqoKHir2vb+yL4mabJv&#10;Q3Y1yb/vCoUeh5n5htnmo2nFnXpXW1YQLyMQxIXVNZcKPj+OLxsQziNrbC2Tgokc5Lun2RYzbQe+&#10;0P3qSxEg7DJUUHnfZVK6oiKDbmk74uB9296gD7Ivpe5xCHDTylUUpdJgzWGhwo72FRXN9WYUFOMB&#10;m830lv6k78nii9ZxvTrHSs2f4+gVhKfR/4f/2ietIEng8SX8AL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qa1tvQAA&#10;ANsAAAAPAAAAAAAAAAEAIAAAACIAAABkcnMvZG93bnJldi54bWxQSwECFAAUAAAACACHTuJAMy8F&#10;njsAAAA5AAAAEAAAAAAAAAABACAAAAAMAQAAZHJzL3NoYXBleG1sLnhtbFBLBQYAAAAABgAGAFsB&#10;AAC2AwAAAAA=&#10;" adj="1296000">
                  <v:fill on="f" focussize="0,0"/>
                  <v:stroke weight="1pt" color="#000000" joinstyle="miter"/>
                  <v:imagedata o:title=""/>
                  <o:lock v:ext="edit" aspectratio="f"/>
                </v:shape>
                <v:line id="_x0000_s1026" o:spid="_x0000_s1026" o:spt="20" style="position:absolute;left:14384;top:12771;height:486;width:11;"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2855;top:9710;height:398;width:11;"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875;top:9730;height:398;width:11;"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6850;top:9728;height:398;width:11;"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873;top:9717;height:398;width:11;"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1871;top:9715;height:398;width:11;"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5893;top:9726;height:398;width:11;"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4405;top:9185;flip:x;height:506;width:11;" filled="f" stroked="t" coordsize="21600,21600" o:gfxdata="UEsDBAoAAAAAAIdO4kAAAAAAAAAAAAAAAAAEAAAAZHJzL1BLAwQUAAAACACHTuJAXuBnHr0AAADb&#10;AAAADwAAAGRycy9kb3ducmV2LnhtbEWPQWvCQBSE70L/w/IK3sxmi9WSunpoFYQSxNiLt0f2NQnN&#10;vg3ZNYn/vlso9DjMzDfMZjfZVgzU+8axBpWkIIhLZxquNHxeDosXED4gG2wdk4Y7edhtH2YbzIwb&#10;+UxDESoRIewz1FCH0GVS+rImiz5xHXH0vlxvMUTZV9L0OEa4beVTmq6kxYbjQo0dvdVUfhc3q2FQ&#10;OZ+O+6t7/8C8ela5uZbroPX8UaWvIAJN4T/81z4aDUsFv1/i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Gce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12851;top:11469;flip:x;height:297;width:11;" filled="f" stroked="t" coordsize="21600,21600" o:gfxdata="UEsDBAoAAAAAAIdO4kAAAAAAAAAAAAAAAAAEAAAAZHJzL1BLAwQUAAAACACHTuJArjL5ab0AAADb&#10;AAAADwAAAGRycy9kb3ducmV2LnhtbEWPS4vCQBCE74L/YWhhbzqJ+FiyTnLQFQQJ4uPircn0JmEz&#10;PSEzG91/7wiCx6KqvqJW2d00oqfO1ZYVxJMIBHFhdc2lgst5O/4E4TyyxsYyKfgnB1k6HKww0fbG&#10;R+pPvhQBwi5BBZX3bSKlKyoy6Ca2JQ7ej+0M+iC7UuoObwFuGjmNooU0WHNYqLCldUXF7+nPKOjj&#10;nA+776vd7DEv53Gur8XSK/UxiqMvEJ7u/h1+tXdawWwKzy/hB8j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Mvlp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11849;top:11467;flip:x;height:297;width:11;" filled="f" stroked="t" coordsize="21600,21600" o:gfxdata="UEsDBAoAAAAAAIdO4kAAAAAAAAAAAAAAAAAEAAAAZHJzL1BLAwQUAAAACACHTuJAwX5c8r0AAADb&#10;AAAADwAAAGRycy9kb3ducmV2LnhtbEWPQWvCQBSE74X+h+UVvJlNqrYldfVQFQISRNtLbo/saxKa&#10;fRuya4z/3hWEHoeZ+YZZrkfTioF611hWkEQxCOLS6oYrBT/fu+kHCOeRNbaWScGVHKxXz09LTLW9&#10;8JGGk69EgLBLUUHtfZdK6cqaDLrIdsTB+7W9QR9kX0nd4yXATStf4/hNGmw4LNTY0VdN5d/pbBQM&#10;Sc6HbFvYzR7zapHkuijfvVKTlyT+BOFp9P/hRzvTCuYzuH8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flzy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13860;top:11489;flip:x;height:297;width:11;" filled="f" stroked="t" coordsize="21600,21600" o:gfxdata="UEsDBAoAAAAAAIdO4kAAAAAAAAAAAAAAAAAEAAAAZHJzL1BLAwQUAAAACACHTuJATpfEhr0AAADb&#10;AAAADwAAAGRycy9kb3ducmV2LnhtbEWPS4vCQBCE74L/YWhhbzrJ4mPJOslBVxAkiI+LtybTm4TN&#10;9ITMGN1/7wiCx6KqvqKW2d00oqfO1ZYVxJMIBHFhdc2lgvNpM/4C4TyyxsYyKfgnB1k6HCwx0fbG&#10;B+qPvhQBwi5BBZX3bSKlKyoy6Ca2JQ7er+0M+iC7UuoObwFuGvkZRXNpsOawUGFLq4qKv+PVKOjj&#10;nPfbn4td7zAvZ3GuL8XCK/UxiqNvEJ7u/h1+tbdawXQKzy/hB8j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l8SG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14866;top:11474;flip:x;height:297;width:11;" filled="f" stroked="t" coordsize="21600,21600" o:gfxdata="UEsDBAoAAAAAAIdO4kAAAAAAAAAAAAAAAAAEAAAAZHJzL1BLAwQUAAAACACHTuJAIdthHbwAAADb&#10;AAAADwAAAGRycy9kb3ducmV2LnhtbEWPT4vCMBTE78J+h/AWvGla8R/VtIddFwQporsXb4/m2Rab&#10;l9Jkq357Iwgeh5n5DbPObqYRPXWutqwgHkcgiAuray4V/P3+jJYgnEfW2FgmBXdykKUfgzUm2l75&#10;QP3RlyJA2CWooPK+TaR0RUUG3di2xME7286gD7Irpe7wGuCmkZMomkuDNYeFClv6qqi4HP+Ngj7O&#10;eb/dnOz3DvNyFuf6VCy8UsPPOFqB8HTz7/CrvdUKpjN4fgk/QK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bYR2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16864;top:11472;flip:x;height:297;width:11;" filled="f" stroked="t" coordsize="21600,21600" o:gfxdata="UEsDBAoAAAAAAIdO4kAAAAAAAAAAAAAAAAAEAAAAZHJzL1BLAwQUAAAACACHTuJA0Qn/arwAAADb&#10;AAAADwAAAGRycy9kb3ducmV2LnhtbEWPT4vCMBTE78J+h/AWvGla8R/VtIddBUHKorsXb4/m2Rab&#10;l9LEqt/eCMIeh5n5DbPO7qYRPXWutqwgHkcgiAuray4V/P1uR0sQziNrbCyTggc5yNKPwRoTbW98&#10;oP7oSxEg7BJUUHnfJlK6oiKDbmxb4uCdbWfQB9mVUnd4C3DTyEkUzaXBmsNChS19VVRcjlejoI9z&#10;/tltTvZ7j3k5i3N9KhZeqeFnHK1AeLr7//C7vdMKpnN4fQk/QK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J/2q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15860;top:11468;flip:x;height:297;width:11;" filled="f" stroked="t" coordsize="21600,21600" o:gfxdata="UEsDBAoAAAAAAIdO4kAAAAAAAAAAAAAAAAAEAAAAZHJzL1BLAwQUAAAACACHTuJAvkVa8b4AAADb&#10;AAAADwAAAGRycy9kb3ducmV2LnhtbEWPS2vDMBCE74X8B7GF3mrZIWmCG8WHPCBQTMnj4ttibW1T&#10;a2UsxU7/fRUI5DjMzDfMKruZVgzUu8aygiSKQRCXVjdcKbic9+9LEM4ja2wtk4I/cpCtJy8rTLUd&#10;+UjDyVciQNilqKD2vkuldGVNBl1kO+Lg/djeoA+yr6TucQxw08ppHH9Igw2HhRo72tRU/p6uRsGQ&#10;5Px92BV2+4V5NU9yXZQLr9TbaxJ/gvB088/wo33QCmYLuH8JP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Va8b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shape id="_x0000_s1026" o:spid="_x0000_s1026" o:spt="202" type="#_x0000_t202" style="position:absolute;left:10461;top:6403;height:2979;width:7911;" filled="f" stroked="t" coordsize="21600,21600" o:gfxdata="UEsDBAoAAAAAAIdO4kAAAAAAAAAAAAAAAAAEAAAAZHJzL1BLAwQUAAAACACHTuJAk22z470AAADb&#10;AAAADwAAAGRycy9kb3ducmV2LnhtbEVPy2rCQBTdF/yH4Qru6kxEbEmdZKEWWlpaol24vGSuSTBz&#10;J2YmPvr1nUXB5eG8l/nVtuJMvW8ca0imCgRx6UzDlYaf3evjMwgfkA22jknDjTzk2ehhialxFy7o&#10;vA2ViCHsU9RQh9ClUvqyJot+6jriyB1cbzFE2FfS9HiJ4baVM6UW0mLDsaHGjlY1lcftYDV87d6/&#10;P06bp/WvcsPaNsV+SD73Wk/GiXoBEega7uJ/95vRMI9j45f4A2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bPjvQAA&#10;ANsAAAAPAAAAAAAAAAEAIAAAACIAAABkcnMvZG93bnJldi54bWxQSwECFAAUAAAACACHTuJAMy8F&#10;njsAAAA5AAAAEAAAAAAAAAABACAAAAAMAQAAZHJzL3NoYXBleG1sLnhtbFBLBQYAAAAABgAGAFsB&#10;AAC2AwAAAAA=&#10;">
                  <v:fill on="f" focussize="0,0"/>
                  <v:stroke weight="0.25pt" color="#000000" joinstyle="miter" dashstyle="1 1" endcap="round"/>
                  <v:imagedata o:title=""/>
                  <o:lock v:ext="edit" aspectratio="f"/>
                  <v:textbox>
                    <w:txbxContent>
                      <w:p w14:paraId="53AF5B29">
                        <w:pPr>
                          <w:rPr>
                            <w:rFonts w:hint="eastAsia" w:ascii="Times New Roman" w:hAnsi="Times New Roman" w:eastAsia="宋体" w:cs="Times New Roman"/>
                            <w:lang w:val="en-US" w:eastAsia="zh-CN"/>
                          </w:rPr>
                        </w:pPr>
                      </w:p>
                    </w:txbxContent>
                  </v:textbox>
                </v:shape>
                <v:shape id="_x0000_s1026" o:spid="_x0000_s1026" o:spt="202" type="#_x0000_t202" style="position:absolute;left:10575;top:6162;height:2320;width:7911;" filled="f" stroked="t" coordsize="21600,21600" o:gfxdata="UEsDBAoAAAAAAIdO4kAAAAAAAAAAAAAAAAAEAAAAZHJzL1BLAwQUAAAACACHTuJA/CEWeL8AAADb&#10;AAAADwAAAGRycy9kb3ducmV2LnhtbEWPQWsCMRSE70L/Q3gFb5qsSG23Rg+1BUWxqD14fGxed5du&#10;XtZNVq2/3giCx2FmvmHG07OtxJEaXzrWkPQVCOLMmZJzDT+7r94rCB+QDVaOScM/eZhOnjpjTI07&#10;8YaO25CLCGGfooYihDqV0mcFWfR9VxNH79c1FkOUTS5Ng6cIt5UcKPUiLZYcFwqs6aOg7G/bWg3r&#10;3eJ7efgczS7KtTNbbvZtstpr3X1O1DuIQOfwCN/bc6Nh+Aa3L/EH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hFni/&#10;AAAA2wAAAA8AAAAAAAAAAQAgAAAAIgAAAGRycy9kb3ducmV2LnhtbFBLAQIUABQAAAAIAIdO4kAz&#10;LwWeOwAAADkAAAAQAAAAAAAAAAEAIAAAAA4BAABkcnMvc2hhcGV4bWwueG1sUEsFBgAAAAAGAAYA&#10;WwEAALgDAAAAAA==&#10;">
                  <v:fill on="f" focussize="0,0"/>
                  <v:stroke weight="0.25pt" color="#000000" joinstyle="miter" dashstyle="1 1" endcap="round"/>
                  <v:imagedata o:title=""/>
                  <o:lock v:ext="edit" aspectratio="f"/>
                  <v:textbox>
                    <w:txbxContent>
                      <w:p w14:paraId="48CE49AC">
                        <w:pPr>
                          <w:rPr>
                            <w:rFonts w:hint="eastAsia" w:ascii="Times New Roman" w:hAnsi="Times New Roman" w:eastAsia="宋体" w:cs="Times New Roman"/>
                            <w:lang w:val="en-US" w:eastAsia="zh-CN"/>
                          </w:rPr>
                        </w:pPr>
                      </w:p>
                    </w:txbxContent>
                  </v:textbox>
                </v:shape>
                <v:shape id="_x0000_s1026" o:spid="_x0000_s1026" o:spt="61" type="#_x0000_t61" style="position:absolute;left:15946;top:6569;height:846;width:1964;" fillcolor="#FFFFFF" filled="t" stroked="t" coordsize="21600,21600" o:gfxdata="UEsDBAoAAAAAAIdO4kAAAAAAAAAAAAAAAAAEAAAAZHJzL1BLAwQUAAAACACHTuJAeFnWr7QAAADb&#10;AAAADwAAAGRycy9kb3ducmV2LnhtbEVPvQrCMBDeBd8hnOCmqYIi1SgoCLWbVXA9mrMpNpfSxKpv&#10;bwbB8eP73+zethE9db52rGA2TUAQl07XXCm4Xo6TFQgfkDU2jknBhzzstsPBBlPtXnymvgiViCHs&#10;U1RgQmhTKX1pyKKfupY4cnfXWQwRdpXUHb5iuG3kPEmW0mLNscFgSwdD5aN4WgX5/paXxO2959vZ&#10;ZCtb5Nnpo9R4NEvWIAK9w1/8c2dawSKuj1/iD5Db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4WdavtAAAANsAAAAPAAAA&#10;AAAAAAEAIAAAACIAAABkcnMvZG93bnJldi54bWxQSwECFAAUAAAACACHTuJAMy8FnjsAAAA5AAAA&#10;EAAAAAAAAAABACAAAAADAQAAZHJzL3NoYXBleG1sLnhtbFBLBQYAAAAABgAGAFsBAACtAwAAAAA=&#10;" adj="0,17064">
                  <v:fill on="t" focussize="0,0"/>
                  <v:stroke weight="0.5pt" color="#000000" joinstyle="miter"/>
                  <v:imagedata o:title=""/>
                  <o:lock v:ext="edit" aspectratio="f"/>
                  <v:textbox inset="0.7mm,0.5mm,0.7mm,0.5mm">
                    <w:txbxContent>
                      <w:p w14:paraId="3844262A">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val="en-US" w:eastAsia="zh-CN"/>
                          </w:rPr>
                          <w:t>区安防委办</w:t>
                        </w:r>
                      </w:p>
                      <w:p w14:paraId="0A217277">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val="en-US" w:eastAsia="zh-CN"/>
                          </w:rPr>
                          <w:t>有关成员单位</w:t>
                        </w:r>
                      </w:p>
                      <w:p w14:paraId="5CD2835A">
                        <w:pPr>
                          <w:keepNext w:val="0"/>
                          <w:keepLines w:val="0"/>
                          <w:pageBreakBefore w:val="0"/>
                          <w:widowControl w:val="0"/>
                          <w:kinsoku/>
                          <w:wordWrap/>
                          <w:overflowPunct/>
                          <w:topLinePunct w:val="0"/>
                          <w:bidi w:val="0"/>
                          <w:adjustRightInd/>
                          <w:snapToGrid/>
                          <w:spacing w:line="260" w:lineRule="exact"/>
                          <w:jc w:val="center"/>
                          <w:textAlignment w:val="auto"/>
                          <w:rPr>
                            <w:rFonts w:hint="default"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val="en-US" w:eastAsia="zh-CN"/>
                          </w:rPr>
                          <w:t>涉灾部门和地区</w:t>
                        </w:r>
                      </w:p>
                    </w:txbxContent>
                  </v:textbox>
                </v:shape>
                <v:shape id="_x0000_s1026" o:spid="_x0000_s1026" o:spt="61" type="#_x0000_t61" style="position:absolute;left:16145;top:7852;height:617;width:1497;" fillcolor="#FFFFFF" filled="t" stroked="t" coordsize="21600,21600" o:gfxdata="UEsDBAoAAAAAAIdO4kAAAAAAAAAAAAAAAAAEAAAAZHJzL1BLAwQUAAAACACHTuJA5Vx3y70AAADb&#10;AAAADwAAAGRycy9kb3ducmV2LnhtbEWP0WrCQBRE3wv+w3IF35pNBEuJroKCVii0NOYDrtlrNpi9&#10;G7JbTf16tyD4OMzMGWaxGmwrLtT7xrGCLElBEFdON1wrKA/b13cQPiBrbB2Tgj/ysFqOXhaYa3fl&#10;H7oUoRYRwj5HBSaELpfSV4Ys+sR1xNE7ud5iiLKvpe7xGuG2ldM0fZMWG44LBjvaGKrOxa9VsNO3&#10;6nP9UZ6H4ns4br+M2ZdmrdRknKVzEIGG8Aw/2nutYJbB/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XHfLvQAA&#10;ANsAAAAPAAAAAAAAAAEAIAAAACIAAABkcnMvZG93bnJldi54bWxQSwECFAAUAAAACACHTuJAMy8F&#10;njsAAAA5AAAAEAAAAAAAAAABACAAAAAMAQAAZHJzL3NoYXBleG1sLnhtbFBLBQYAAAAABgAGAFsB&#10;AAC2AwAAAAA=&#10;" adj="0,11868">
                  <v:fill on="t" focussize="0,0"/>
                  <v:stroke weight="0.5pt" color="#000000" joinstyle="miter"/>
                  <v:imagedata o:title=""/>
                  <o:lock v:ext="edit" aspectratio="f"/>
                  <v:textbox inset="1mm,0.5mm,1mm,0.5mm">
                    <w:txbxContent>
                      <w:p w14:paraId="6786C013">
                        <w:pPr>
                          <w:keepNext w:val="0"/>
                          <w:keepLines w:val="0"/>
                          <w:pageBreakBefore w:val="0"/>
                          <w:widowControl w:val="0"/>
                          <w:kinsoku/>
                          <w:wordWrap/>
                          <w:overflowPunct/>
                          <w:topLinePunct w:val="0"/>
                          <w:bidi w:val="0"/>
                          <w:adjustRightInd/>
                          <w:snapToGrid/>
                          <w:spacing w:line="260" w:lineRule="exact"/>
                          <w:jc w:val="center"/>
                          <w:textAlignment w:val="auto"/>
                          <w:rPr>
                            <w:rFonts w:hint="default"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pacing w:val="-11"/>
                            <w:sz w:val="24"/>
                            <w:szCs w:val="24"/>
                            <w:lang w:val="en-US" w:eastAsia="zh-CN"/>
                          </w:rPr>
                          <w:t>区安防委</w:t>
                        </w:r>
                      </w:p>
                      <w:p w14:paraId="0B2FCA33">
                        <w:pPr>
                          <w:keepNext w:val="0"/>
                          <w:keepLines w:val="0"/>
                          <w:pageBreakBefore w:val="0"/>
                          <w:widowControl w:val="0"/>
                          <w:kinsoku/>
                          <w:wordWrap/>
                          <w:overflowPunct/>
                          <w:topLinePunct w:val="0"/>
                          <w:bidi w:val="0"/>
                          <w:adjustRightInd/>
                          <w:snapToGrid/>
                          <w:spacing w:line="260" w:lineRule="exact"/>
                          <w:jc w:val="center"/>
                          <w:textAlignment w:val="auto"/>
                          <w:rPr>
                            <w:rFonts w:hint="default" w:ascii="方正楷体_GBK" w:hAnsi="方正楷体_GBK" w:eastAsia="方正楷体_GBK" w:cs="方正楷体_GBK"/>
                            <w:b w:val="0"/>
                            <w:bCs w:val="0"/>
                            <w:sz w:val="24"/>
                            <w:szCs w:val="24"/>
                            <w:lang w:val="en-US" w:eastAsia="zh-CN"/>
                          </w:rPr>
                        </w:pPr>
                        <w:r>
                          <w:rPr>
                            <w:rFonts w:hint="eastAsia" w:ascii="方正楷体_GBK" w:hAnsi="方正楷体_GBK" w:eastAsia="方正楷体_GBK" w:cs="方正楷体_GBK"/>
                            <w:b w:val="0"/>
                            <w:bCs w:val="0"/>
                            <w:sz w:val="24"/>
                            <w:szCs w:val="24"/>
                            <w:lang w:val="en-US" w:eastAsia="zh-CN"/>
                          </w:rPr>
                          <w:t>区人民政府</w:t>
                        </w:r>
                      </w:p>
                    </w:txbxContent>
                  </v:textbox>
                </v:shape>
                <v:group id="_x0000_s1026" o:spid="_x0000_s1026" o:spt="203" style="position:absolute;left:9890;top:4683;height:10154;width:460;" coordorigin="9890,4683" coordsize="460,10154"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9890;top:4683;height:1707;width:460;" fillcolor="#F3541A" filled="t" stroked="f" coordsize="21600,21600" o:gfxdata="UEsDBAoAAAAAAIdO4kAAAAAAAAAAAAAAAAAEAAAAZHJzL1BLAwQUAAAACACHTuJAxzXwI74AAADb&#10;AAAADwAAAGRycy9kb3ducmV2LnhtbEWPT2vCQBTE74V+h+UVvNVNREuJWT30DxWCFGMheHtkn9lg&#10;9m3Ibo1+e1co9DjMzG+YfH2xnTjT4FvHCtJpAoK4drrlRsHP/vP5FYQPyBo7x6TgSh7Wq8eHHDPt&#10;Rt7RuQyNiBD2GSowIfSZlL42ZNFPXU8cvaMbLIYoh0bqAccIt52cJcmLtNhyXDDY05uh+lT+WgUf&#10;7vuwt4Wh9Ou9rMZ5vS2KKig1eUqTJYhAl/Af/mtvtILFDO5f4g+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zXwI74A&#10;AADbAAAADwAAAAAAAAABACAAAAAiAAAAZHJzL2Rvd25yZXYueG1sUEsBAhQAFAAAAAgAh07iQDMv&#10;BZ47AAAAOQAAABAAAAAAAAAAAQAgAAAADQEAAGRycy9zaGFwZXhtbC54bWxQSwUGAAAAAAYABgBb&#10;AQAAtwMAAAAA&#10;">
                    <v:fill on="t" focussize="0,0"/>
                    <v:stroke on="f"/>
                    <v:imagedata o:title=""/>
                    <o:lock v:ext="edit" aspectratio="f"/>
                    <v:textbox inset="0.5mm,1mm,0.5mm,0.5mm" style="layout-flow:vertical-ideographic;">
                      <w:txbxContent>
                        <w:p w14:paraId="2EB47191">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黑体" w:hAnsi="黑体" w:eastAsia="黑体" w:cs="黑体"/>
                              <w:b/>
                              <w:bCs/>
                              <w:color w:val="FFFFFF"/>
                              <w:spacing w:val="20"/>
                              <w:sz w:val="28"/>
                              <w:szCs w:val="28"/>
                              <w:lang w:val="en-US" w:eastAsia="zh-CN"/>
                            </w:rPr>
                          </w:pPr>
                          <w:r>
                            <w:rPr>
                              <w:rFonts w:hint="eastAsia" w:ascii="黑体" w:hAnsi="黑体" w:eastAsia="黑体" w:cs="黑体"/>
                              <w:b/>
                              <w:bCs/>
                              <w:color w:val="FFFFFF"/>
                              <w:spacing w:val="20"/>
                              <w:sz w:val="28"/>
                              <w:szCs w:val="28"/>
                              <w:lang w:val="en-US" w:eastAsia="zh-CN"/>
                            </w:rPr>
                            <w:t>前期准备</w:t>
                          </w:r>
                        </w:p>
                      </w:txbxContent>
                    </v:textbox>
                  </v:shape>
                  <v:shape id="_x0000_s1026" o:spid="_x0000_s1026" o:spt="202" type="#_x0000_t202" style="position:absolute;left:9890;top:6436;height:2975;width:460;" fillcolor="#CB7D59" filled="t" stroked="f" coordsize="21600,21600" o:gfxdata="UEsDBAoAAAAAAIdO4kAAAAAAAAAAAAAAAAAEAAAAZHJzL1BLAwQUAAAACACHTuJA2zsl+b0AAADb&#10;AAAADwAAAGRycy9kb3ducmV2LnhtbEWPQWsCMRSE74L/IbxCb5poqbRbo6CwKnhS24O35+Z1s3Tz&#10;smyibv+9EQSPw8x8w0znnavFhdpQedYwGioQxIU3FZcavg/54ANEiMgGa8+k4Z8CzGf93hQz46+8&#10;o8s+liJBOGSowcbYZFKGwpLDMPQNcfJ+feswJtmW0rR4TXBXy7FSE+mw4rRgsaGlpeJvf3YaFtvx&#10;brNefW5XP2t7zDtVn5zMtX59GakvEJG6+Aw/2huj4f0N7l/SD5C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OyX5vQAA&#10;ANsAAAAPAAAAAAAAAAEAIAAAACIAAABkcnMvZG93bnJldi54bWxQSwECFAAUAAAACACHTuJAMy8F&#10;njsAAAA5AAAAEAAAAAAAAAABACAAAAAMAQAAZHJzL3NoYXBleG1sLnhtbFBLBQYAAAAABgAGAFsB&#10;AAC2AwAAAAA=&#10;">
                    <v:fill on="t" focussize="0,0"/>
                    <v:stroke on="f"/>
                    <v:imagedata o:title=""/>
                    <o:lock v:ext="edit" aspectratio="f"/>
                    <v:textbox inset="0.5mm,1mm,0.5mm,0.5mm" style="layout-flow:vertical-ideographic;">
                      <w:txbxContent>
                        <w:p w14:paraId="0C5CDBAF">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方正楷体_GBK" w:hAnsi="方正楷体_GBK" w:eastAsia="方正楷体_GBK" w:cs="方正楷体_GBK"/>
                              <w:spacing w:val="20"/>
                              <w:sz w:val="28"/>
                              <w:szCs w:val="28"/>
                              <w:lang w:val="en-US" w:eastAsia="zh-CN"/>
                            </w:rPr>
                          </w:pPr>
                          <w:r>
                            <w:rPr>
                              <w:rFonts w:hint="eastAsia" w:ascii="黑体" w:hAnsi="黑体" w:eastAsia="黑体" w:cs="黑体"/>
                              <w:b/>
                              <w:bCs/>
                              <w:color w:val="FFFFFF"/>
                              <w:spacing w:val="20"/>
                              <w:sz w:val="28"/>
                              <w:szCs w:val="28"/>
                              <w:lang w:val="en-US" w:eastAsia="zh-CN"/>
                            </w:rPr>
                            <w:t>启动响应</w:t>
                          </w:r>
                        </w:p>
                        <w:p w14:paraId="567223D8">
                          <w:pPr>
                            <w:rPr>
                              <w:rFonts w:hint="eastAsia" w:ascii="Times New Roman" w:hAnsi="Times New Roman" w:eastAsia="宋体" w:cs="Times New Roman"/>
                              <w:lang w:val="en-US" w:eastAsia="zh-CN"/>
                            </w:rPr>
                          </w:pPr>
                        </w:p>
                      </w:txbxContent>
                    </v:textbox>
                  </v:shape>
                  <v:shape id="_x0000_s1026" o:spid="_x0000_s1026" o:spt="202" type="#_x0000_t202" style="position:absolute;left:9890;top:9444;height:2599;width:460;" fillcolor="#FFC000" filled="t" stroked="f" coordsize="21600,21600" o:gfxdata="UEsDBAoAAAAAAIdO4kAAAAAAAAAAAAAAAAAEAAAAZHJzL1BLAwQUAAAACACHTuJA2vj8Bb4AAADb&#10;AAAADwAAAGRycy9kb3ducmV2LnhtbEWPT2sCMRTE70K/Q3gFb5qsWqmr0YMgeBHbVUp7e2xed5cm&#10;L8sm/v30TaHgcZiZ3zCL1dVZcaYuNJ41ZEMFgrj0puFKw/GwGbyCCBHZoPVMGm4UYLV86i0wN/7C&#10;73QuYiUShEOOGuoY21zKUNbkMAx9S5y8b985jEl2lTQdXhLcWTlSaiodNpwWamxpXVP5U5ycBjMZ&#10;72fe3jPcjL4+1/ajULu3Quv+c6bmICJd4yP8394aDS8T+PuSf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vj8Bb4A&#10;AADbAAAADwAAAAAAAAABACAAAAAiAAAAZHJzL2Rvd25yZXYueG1sUEsBAhQAFAAAAAgAh07iQDMv&#10;BZ47AAAAOQAAABAAAAAAAAAAAQAgAAAADQEAAGRycy9zaGFwZXhtbC54bWxQSwUGAAAAAAYABgBb&#10;AQAAtwMAAAAA&#10;">
                    <v:fill on="t" focussize="0,0"/>
                    <v:stroke on="f"/>
                    <v:imagedata o:title=""/>
                    <o:lock v:ext="edit" aspectratio="f"/>
                    <v:textbox inset="0.5mm,1mm,0.5mm,0.5mm" style="layout-flow:vertical-ideographic;">
                      <w:txbxContent>
                        <w:p w14:paraId="2F2766E1">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b/>
                              <w:bCs/>
                              <w:color w:val="FFFFFF"/>
                              <w:spacing w:val="20"/>
                              <w:sz w:val="28"/>
                              <w:szCs w:val="28"/>
                              <w:lang w:val="en-US" w:eastAsia="zh-CN"/>
                            </w:rPr>
                          </w:pPr>
                          <w:r>
                            <w:rPr>
                              <w:rFonts w:hint="eastAsia" w:ascii="黑体" w:hAnsi="黑体" w:eastAsia="黑体" w:cs="黑体"/>
                              <w:b/>
                              <w:bCs/>
                              <w:color w:val="FFFFFF"/>
                              <w:spacing w:val="20"/>
                              <w:sz w:val="28"/>
                              <w:szCs w:val="28"/>
                              <w:lang w:val="en-US" w:eastAsia="zh-CN"/>
                            </w:rPr>
                            <w:t>响应措施</w:t>
                          </w:r>
                        </w:p>
                        <w:p w14:paraId="73BB3924">
                          <w:pPr>
                            <w:rPr>
                              <w:rFonts w:hint="eastAsia" w:ascii="Times New Roman" w:hAnsi="Times New Roman" w:eastAsia="宋体" w:cs="Times New Roman"/>
                              <w:lang w:val="en-US" w:eastAsia="zh-CN"/>
                            </w:rPr>
                          </w:pPr>
                        </w:p>
                      </w:txbxContent>
                    </v:textbox>
                  </v:shape>
                  <v:shape id="_x0000_s1026" o:spid="_x0000_s1026" o:spt="202" type="#_x0000_t202" style="position:absolute;left:9890;top:12073;height:2764;width:460;" fillcolor="#1D41D5" filled="t" stroked="f" coordsize="21600,21600" o:gfxdata="UEsDBAoAAAAAAIdO4kAAAAAAAAAAAAAAAAAEAAAAZHJzL1BLAwQUAAAACACHTuJAK0cMbbUAAADb&#10;AAAADwAAAGRycy9kb3ducmV2LnhtbEWPSwvCMBCE74L/IazgTRMFRarRgyjUow88L83aVptNaOLr&#10;3xtB8DjMzDfMYvWyjXhQG2rHGkZDBYK4cKbmUsPpuB3MQISIbLBxTBreFGC17HYWmBn35D09DrEU&#10;CcIhQw1VjD6TMhQVWQxD54mTd3GtxZhkW0rT4jPBbSPHSk2lxZrTQoWe1hUVt8PdaqD8Kpu6WPvA&#10;5xmTue42Kvda93sjNQcR6RX/4V87NxomE/h+ST9AL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0cMbbUAAADbAAAADwAA&#10;AAAAAAABACAAAAAiAAAAZHJzL2Rvd25yZXYueG1sUEsBAhQAFAAAAAgAh07iQDMvBZ47AAAAOQAA&#10;ABAAAAAAAAAAAQAgAAAABAEAAGRycy9zaGFwZXhtbC54bWxQSwUGAAAAAAYABgBbAQAArgMAAAAA&#10;">
                    <v:fill on="t" focussize="0,0"/>
                    <v:stroke on="f"/>
                    <v:imagedata o:title=""/>
                    <o:lock v:ext="edit" aspectratio="f"/>
                    <v:textbox inset="0.5mm,1mm,0.5mm,0.5mm" style="layout-flow:vertical-ideographic;">
                      <w:txbxContent>
                        <w:p w14:paraId="76319722">
                          <w:pPr>
                            <w:keepNext w:val="0"/>
                            <w:keepLines w:val="0"/>
                            <w:pageBreakBefore w:val="0"/>
                            <w:widowControl w:val="0"/>
                            <w:kinsoku/>
                            <w:wordWrap/>
                            <w:overflowPunct/>
                            <w:topLinePunct w:val="0"/>
                            <w:bidi w:val="0"/>
                            <w:adjustRightInd/>
                            <w:snapToGrid/>
                            <w:spacing w:line="460" w:lineRule="exact"/>
                            <w:jc w:val="center"/>
                            <w:textAlignment w:val="auto"/>
                            <w:rPr>
                              <w:rFonts w:hint="default" w:ascii="黑体" w:hAnsi="黑体" w:eastAsia="黑体" w:cs="黑体"/>
                              <w:b/>
                              <w:bCs/>
                              <w:color w:val="FFFFFF"/>
                              <w:spacing w:val="20"/>
                              <w:sz w:val="28"/>
                              <w:szCs w:val="28"/>
                              <w:lang w:val="en-US" w:eastAsia="zh-CN"/>
                            </w:rPr>
                          </w:pPr>
                          <w:r>
                            <w:rPr>
                              <w:rFonts w:hint="eastAsia" w:ascii="黑体" w:hAnsi="黑体" w:eastAsia="黑体" w:cs="黑体"/>
                              <w:b/>
                              <w:bCs/>
                              <w:color w:val="FFFFFF"/>
                              <w:spacing w:val="20"/>
                              <w:sz w:val="28"/>
                              <w:szCs w:val="28"/>
                              <w:lang w:val="en-US" w:eastAsia="zh-CN"/>
                            </w:rPr>
                            <w:t>灾后救助</w:t>
                          </w:r>
                        </w:p>
                        <w:p w14:paraId="076179F7">
                          <w:pPr>
                            <w:rPr>
                              <w:rFonts w:hint="eastAsia" w:ascii="Times New Roman" w:hAnsi="Times New Roman" w:eastAsia="宋体" w:cs="Times New Roman"/>
                              <w:lang w:val="en-US" w:eastAsia="zh-CN"/>
                            </w:rPr>
                          </w:pPr>
                        </w:p>
                      </w:txbxContent>
                    </v:textbox>
                  </v:shape>
                </v:group>
              </v:group>
            </w:pict>
          </mc:Fallback>
        </mc:AlternateContent>
      </w:r>
    </w:p>
    <w:p w14:paraId="3E25544C">
      <w:pPr>
        <w:pStyle w:val="14"/>
        <w:keepNext w:val="0"/>
        <w:keepLines w:val="0"/>
        <w:pageBreakBefore w:val="0"/>
        <w:kinsoku/>
        <w:wordWrap/>
        <w:overflowPunct/>
        <w:topLinePunct w:val="0"/>
        <w:autoSpaceDE/>
        <w:autoSpaceDN/>
        <w:bidi w:val="0"/>
        <w:spacing w:line="600" w:lineRule="exact"/>
        <w:ind w:firstLine="0" w:firstLineChars="0"/>
        <w:textAlignment w:val="auto"/>
        <w:outlineLvl w:val="0"/>
        <w:rPr>
          <w:rFonts w:hint="default" w:ascii="Times New Roman" w:hAnsi="Times New Roman" w:eastAsia="方正小标宋简体" w:cs="Times New Roman"/>
          <w:sz w:val="28"/>
          <w:szCs w:val="28"/>
        </w:rPr>
      </w:pPr>
    </w:p>
    <w:p w14:paraId="3357A9FA">
      <w:pPr>
        <w:pStyle w:val="14"/>
        <w:keepNext w:val="0"/>
        <w:keepLines w:val="0"/>
        <w:pageBreakBefore w:val="0"/>
        <w:kinsoku/>
        <w:wordWrap/>
        <w:overflowPunct/>
        <w:topLinePunct w:val="0"/>
        <w:autoSpaceDE/>
        <w:autoSpaceDN/>
        <w:bidi w:val="0"/>
        <w:spacing w:line="600" w:lineRule="exact"/>
        <w:ind w:firstLine="0" w:firstLineChars="0"/>
        <w:textAlignment w:val="auto"/>
        <w:outlineLvl w:val="0"/>
        <w:rPr>
          <w:rFonts w:hint="default" w:ascii="Times New Roman" w:hAnsi="Times New Roman" w:eastAsia="方正小标宋简体" w:cs="Times New Roman"/>
          <w:sz w:val="28"/>
          <w:szCs w:val="28"/>
        </w:rPr>
      </w:pPr>
    </w:p>
    <w:p w14:paraId="3A34EF25">
      <w:pPr>
        <w:pStyle w:val="14"/>
        <w:keepNext w:val="0"/>
        <w:keepLines w:val="0"/>
        <w:pageBreakBefore w:val="0"/>
        <w:kinsoku/>
        <w:wordWrap/>
        <w:overflowPunct/>
        <w:topLinePunct w:val="0"/>
        <w:autoSpaceDE/>
        <w:autoSpaceDN/>
        <w:bidi w:val="0"/>
        <w:spacing w:line="600" w:lineRule="exact"/>
        <w:ind w:firstLine="0" w:firstLineChars="0"/>
        <w:textAlignment w:val="auto"/>
        <w:outlineLvl w:val="0"/>
        <w:rPr>
          <w:rFonts w:hint="default" w:ascii="Times New Roman" w:hAnsi="Times New Roman" w:eastAsia="方正小标宋简体" w:cs="Times New Roman"/>
          <w:sz w:val="28"/>
          <w:szCs w:val="28"/>
        </w:rPr>
      </w:pPr>
    </w:p>
    <w:p w14:paraId="75573D55">
      <w:pPr>
        <w:pStyle w:val="14"/>
        <w:keepNext w:val="0"/>
        <w:keepLines w:val="0"/>
        <w:pageBreakBefore w:val="0"/>
        <w:kinsoku/>
        <w:wordWrap/>
        <w:overflowPunct/>
        <w:topLinePunct w:val="0"/>
        <w:autoSpaceDE/>
        <w:autoSpaceDN/>
        <w:bidi w:val="0"/>
        <w:spacing w:line="600" w:lineRule="exact"/>
        <w:ind w:firstLine="0" w:firstLineChars="0"/>
        <w:textAlignment w:val="auto"/>
        <w:outlineLvl w:val="0"/>
        <w:rPr>
          <w:rFonts w:hint="default" w:ascii="Times New Roman" w:hAnsi="Times New Roman" w:eastAsia="方正小标宋简体" w:cs="Times New Roman"/>
          <w:sz w:val="28"/>
          <w:szCs w:val="28"/>
        </w:rPr>
      </w:pPr>
      <w:r>
        <w:rPr>
          <w:rFonts w:hint="default" w:ascii="Times New Roman" w:hAnsi="Times New Roman" w:cs="Times New Roman"/>
          <w:sz w:val="28"/>
        </w:rPr>
        <mc:AlternateContent>
          <mc:Choice Requires="wps">
            <w:drawing>
              <wp:anchor distT="0" distB="0" distL="114300" distR="114300" simplePos="0" relativeHeight="251665408" behindDoc="0" locked="0" layoutInCell="1" allowOverlap="1">
                <wp:simplePos x="0" y="0"/>
                <wp:positionH relativeFrom="column">
                  <wp:posOffset>6933565</wp:posOffset>
                </wp:positionH>
                <wp:positionV relativeFrom="paragraph">
                  <wp:posOffset>482600</wp:posOffset>
                </wp:positionV>
                <wp:extent cx="6985" cy="245745"/>
                <wp:effectExtent l="33020" t="0" r="36195" b="1905"/>
                <wp:wrapNone/>
                <wp:docPr id="170" name="直接连接符 170"/>
                <wp:cNvGraphicFramePr/>
                <a:graphic xmlns:a="http://schemas.openxmlformats.org/drawingml/2006/main">
                  <a:graphicData uri="http://schemas.microsoft.com/office/word/2010/wordprocessingShape">
                    <wps:wsp>
                      <wps:cNvCnPr/>
                      <wps:spPr>
                        <a:xfrm>
                          <a:off x="0" y="0"/>
                          <a:ext cx="6985" cy="24574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45.95pt;margin-top:38pt;height:19.35pt;width:0.55pt;z-index:251665408;mso-width-relative:page;mso-height-relative:page;" filled="f" stroked="t" coordsize="21600,21600" o:gfxdata="UEsDBAoAAAAAAIdO4kAAAAAAAAAAAAAAAAAEAAAAZHJzL1BLAwQUAAAACACHTuJAB0Fx0doAAAAM&#10;AQAADwAAAGRycy9kb3ducmV2LnhtbE2PwU7DMBBE70j8g7VI3KhtQG0S4vSAVC4toLYIwc2NTRIR&#10;ryPbacPfsz3BbUb7NDtTLifXs6MNsfOoQM4EMIu1Nx02Ct72q5sMWEwaje49WgU/NsKyurwodWH8&#10;Cbf2uEsNoxCMhVbQpjQUnMe6tU7HmR8s0u3LB6cT2dBwE/SJwl3Pb4WYc6c7pA+tHuxja+vv3egU&#10;bDerdfa+Hqc6fD7Jl/3r5vkjZkpdX0nxACzZKf3BcK5P1aGiTgc/oomsJy9ymROrYDGnUWdC5Hek&#10;DqTk/QJ4VfL/I6pfUEsDBBQAAAAIAIdO4kCwquYpBAIAAPwDAAAOAAAAZHJzL2Uyb0RvYy54bWyt&#10;U0uOEzEQ3SNxB8t70kk0mU8rnVlMGDYIRgIOUHG7uy35J5eTTi7BBZDYwYole24zwzEou5vMMAhp&#10;FvTCXXY9P9d7Li8v90aznQyonK34bDLlTFrhamXbin94f/3inDOMYGvQzsqKHyTyy9XzZ8vel3Lu&#10;OqdrGRiRWCx7X/EuRl8WBYpOGsCJ89JSsnHBQKRpaIs6QE/sRhfz6fS06F2ofXBCItLqekjykTE8&#10;hdA1jRJy7cTWSBsH1iA1RJKEnfLIV7nappEivm0alJHpipPSmEc6hOJNGovVEso2gO+UGEuAp5Tw&#10;SJMBZenQI9UaIrBtUH9RGSWCQ9fEiXCmGIRkR0jFbPrIm3cdeJm1kNXoj6bj/6MVb3Y3gamaOuGM&#10;PLFg6MrvPn2//fjl54/PNN59+8pSiozqPZaEv7I3YZyhvwlJ9b4JJv1JD9tncw9Hc+U+MkGLpxfn&#10;C84EJeYni7OTRWIs7rf6gPGVdIaloOJa2aQcSti9xjhAf0PSsrasr/jFYp44gdqwoeun0HiSgrbN&#10;e9FpVV8rrdMODO3mSge2g9QK+RtL+AOWDlkDdgMupxIMyk5C/dLWLB48WWTpbfBUgpE1Z1rSU0pR&#10;RkZQ+h4ZgwLb6n+gyQFtE73MzTpqTU4P3qZo4+oDXdLWB9V25M0s150y1BTZxLGBU9c9nFP88NGu&#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QXHR2gAAAAwBAAAPAAAAAAAAAAEAIAAAACIAAABk&#10;cnMvZG93bnJldi54bWxQSwECFAAUAAAACACHTuJAsKrmKQQCAAD8AwAADgAAAAAAAAABACAAAAAp&#10;AQAAZHJzL2Uyb0RvYy54bWxQSwUGAAAAAAYABgBZAQAAnwUAAAAA&#10;">
                <v:fill on="f" focussize="0,0"/>
                <v:stroke color="#000000" joinstyle="round" endarrow="block"/>
                <v:imagedata o:title=""/>
                <o:lock v:ext="edit" aspectratio="f"/>
              </v:line>
            </w:pict>
          </mc:Fallback>
        </mc:AlternateContent>
      </w:r>
    </w:p>
    <w:p w14:paraId="54DBB9FF">
      <w:pPr>
        <w:pStyle w:val="14"/>
        <w:keepNext w:val="0"/>
        <w:keepLines w:val="0"/>
        <w:pageBreakBefore w:val="0"/>
        <w:kinsoku/>
        <w:wordWrap/>
        <w:overflowPunct/>
        <w:topLinePunct w:val="0"/>
        <w:autoSpaceDE/>
        <w:autoSpaceDN/>
        <w:bidi w:val="0"/>
        <w:spacing w:line="600" w:lineRule="exact"/>
        <w:ind w:firstLine="0" w:firstLineChars="0"/>
        <w:textAlignment w:val="auto"/>
        <w:outlineLvl w:val="0"/>
        <w:rPr>
          <w:rFonts w:hint="default" w:ascii="Times New Roman" w:hAnsi="Times New Roman" w:eastAsia="方正小标宋简体" w:cs="Times New Roman"/>
          <w:sz w:val="28"/>
          <w:szCs w:val="28"/>
        </w:rPr>
      </w:pPr>
    </w:p>
    <w:p w14:paraId="0B7CF430">
      <w:pPr>
        <w:pStyle w:val="14"/>
        <w:keepNext w:val="0"/>
        <w:keepLines w:val="0"/>
        <w:pageBreakBefore w:val="0"/>
        <w:kinsoku/>
        <w:wordWrap/>
        <w:overflowPunct/>
        <w:topLinePunct w:val="0"/>
        <w:autoSpaceDE/>
        <w:autoSpaceDN/>
        <w:bidi w:val="0"/>
        <w:spacing w:line="600" w:lineRule="exact"/>
        <w:ind w:firstLine="0" w:firstLineChars="0"/>
        <w:textAlignment w:val="auto"/>
        <w:outlineLvl w:val="0"/>
        <w:rPr>
          <w:rFonts w:hint="default" w:ascii="Times New Roman" w:hAnsi="Times New Roman" w:eastAsia="方正小标宋简体" w:cs="Times New Roman"/>
          <w:sz w:val="28"/>
          <w:szCs w:val="28"/>
        </w:rPr>
      </w:pPr>
    </w:p>
    <w:p w14:paraId="53D3EE06">
      <w:pPr>
        <w:pStyle w:val="14"/>
        <w:keepNext w:val="0"/>
        <w:keepLines w:val="0"/>
        <w:pageBreakBefore w:val="0"/>
        <w:kinsoku/>
        <w:wordWrap/>
        <w:overflowPunct/>
        <w:topLinePunct w:val="0"/>
        <w:autoSpaceDE/>
        <w:autoSpaceDN/>
        <w:bidi w:val="0"/>
        <w:spacing w:line="600" w:lineRule="exact"/>
        <w:ind w:firstLine="0" w:firstLineChars="0"/>
        <w:textAlignment w:val="auto"/>
        <w:outlineLvl w:val="0"/>
        <w:rPr>
          <w:rFonts w:hint="default" w:ascii="Times New Roman" w:hAnsi="Times New Roman" w:eastAsia="方正小标宋简体" w:cs="Times New Roman"/>
          <w:sz w:val="28"/>
          <w:szCs w:val="28"/>
        </w:rPr>
      </w:pPr>
    </w:p>
    <w:p w14:paraId="4AFBD696">
      <w:pPr>
        <w:pStyle w:val="14"/>
        <w:keepNext w:val="0"/>
        <w:keepLines w:val="0"/>
        <w:pageBreakBefore w:val="0"/>
        <w:kinsoku/>
        <w:wordWrap/>
        <w:overflowPunct/>
        <w:topLinePunct w:val="0"/>
        <w:autoSpaceDE/>
        <w:autoSpaceDN/>
        <w:bidi w:val="0"/>
        <w:spacing w:line="600" w:lineRule="exact"/>
        <w:ind w:firstLine="0" w:firstLineChars="0"/>
        <w:textAlignment w:val="auto"/>
        <w:outlineLvl w:val="0"/>
        <w:rPr>
          <w:rFonts w:hint="default" w:ascii="Times New Roman" w:hAnsi="Times New Roman" w:eastAsia="方正小标宋简体" w:cs="Times New Roman"/>
          <w:sz w:val="28"/>
          <w:szCs w:val="28"/>
        </w:rPr>
      </w:pPr>
    </w:p>
    <w:p w14:paraId="17FAC8EB">
      <w:pPr>
        <w:pStyle w:val="14"/>
        <w:keepNext w:val="0"/>
        <w:keepLines w:val="0"/>
        <w:pageBreakBefore w:val="0"/>
        <w:kinsoku/>
        <w:wordWrap/>
        <w:overflowPunct/>
        <w:topLinePunct w:val="0"/>
        <w:autoSpaceDE/>
        <w:autoSpaceDN/>
        <w:bidi w:val="0"/>
        <w:spacing w:line="600" w:lineRule="exact"/>
        <w:ind w:firstLine="0" w:firstLineChars="0"/>
        <w:textAlignment w:val="auto"/>
        <w:outlineLvl w:val="0"/>
        <w:rPr>
          <w:rFonts w:hint="default" w:ascii="Times New Roman" w:hAnsi="Times New Roman" w:eastAsia="方正小标宋简体" w:cs="Times New Roman"/>
          <w:sz w:val="28"/>
          <w:szCs w:val="28"/>
          <w:lang w:eastAsia="zh-CN"/>
        </w:rPr>
      </w:pPr>
      <w:r>
        <w:rPr>
          <w:rFonts w:hint="default" w:ascii="Times New Roman" w:hAnsi="Times New Roman" w:cs="Times New Roman"/>
          <w:sz w:val="32"/>
        </w:rPr>
        <mc:AlternateContent>
          <mc:Choice Requires="wps">
            <w:drawing>
              <wp:anchor distT="0" distB="0" distL="114300" distR="114300" simplePos="0" relativeHeight="251669504" behindDoc="0" locked="0" layoutInCell="1" allowOverlap="1">
                <wp:simplePos x="0" y="0"/>
                <wp:positionH relativeFrom="column">
                  <wp:posOffset>967740</wp:posOffset>
                </wp:positionH>
                <wp:positionV relativeFrom="paragraph">
                  <wp:posOffset>104775</wp:posOffset>
                </wp:positionV>
                <wp:extent cx="4435475" cy="7620"/>
                <wp:effectExtent l="0" t="0" r="0" b="0"/>
                <wp:wrapNone/>
                <wp:docPr id="171" name="直接连接符 171"/>
                <wp:cNvGraphicFramePr/>
                <a:graphic xmlns:a="http://schemas.openxmlformats.org/drawingml/2006/main">
                  <a:graphicData uri="http://schemas.microsoft.com/office/word/2010/wordprocessingShape">
                    <wps:wsp>
                      <wps:cNvCnPr/>
                      <wps:spPr>
                        <a:xfrm>
                          <a:off x="1867535" y="5518785"/>
                          <a:ext cx="4435475" cy="762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76.2pt;margin-top:8.25pt;height:0.6pt;width:349.25pt;z-index:251669504;mso-width-relative:page;mso-height-relative:page;" filled="f" stroked="t" coordsize="21600,21600" o:gfxdata="UEsDBAoAAAAAAIdO4kAAAAAAAAAAAAAAAAAEAAAAZHJzL1BLAwQUAAAACACHTuJAW0amVdkAAAAJ&#10;AQAADwAAAGRycy9kb3ducmV2LnhtbE2PzU7DMBCE70i8g7VI3KjdnzQlxKkQqOLAqaUCjm6yJFHj&#10;dWS7aeDp2Z7gtrM7mv0mX4+2EwP60DrSMJ0oEEilq1qqNezfNncrECEaqkznCDV8Y4B1cX2Vm6xy&#10;Z9risIu14BAKmdHQxNhnUoayQWvCxPVIfPty3prI0tey8ubM4baTM6WW0pqW+ENjenxqsDzuTlbD&#10;+2N6nI8vz4tN3O4/vRvmr/jzofXtzVQ9gIg4xj8zXPAZHQpmOrgTVUF0rJPZgq08LBMQbFgl6h7E&#10;gRdpCrLI5f8GxS9QSwMEFAAAAAgAh07iQD3p+FX8AQAA0wMAAA4AAABkcnMvZTJvRG9jLnhtbK1T&#10;zY7TMBC+I/EOlu80abdpoqjpHrZaLggqAQ/gOk5iyX/yeJv2JXgBJG5w4sidt2F5DMZOWcpy2QM5&#10;ODP2+Jv5vhmvr49akYPwIK1p6HyWUyIMt600fUPfv7t9UVECgZmWKWtEQ08C6PXm+bP16GqxsINV&#10;rfAEQQzUo2voEIKrswz4IDSDmXXC4GFnvWYBXd9nrWcjomuVLfJ8lY3Wt85bLgBwdzsd0jOifwqg&#10;7TrJxdbyOy1MmFC9UCwgJRikA7pJ1Xad4OFN14EIRDUUmYa0YhK093HNNmtW9565QfJzCewpJTzi&#10;pJk0mPQBassCI3de/gOlJfcWbBdm3OpsIpIUQRbz/JE2bwfmROKCUoN7EB3+Hyx/fdh5IluchHJO&#10;iWEaW37/8duPD59/fv+E6/3XLyQeoVCjgxrjb8zOnz1wOx9ZHzuv4x/5kCNCVauyuCooOTW0KOZV&#10;WRWT0OIYCMeA5fKqWJYYwDGiXC1SH7I/OM5DeCmsJtFoqJImysBqdngFAXNj6O+QuG3srVQqtVIZ&#10;MmIBizLHDnOG89nhXKCpHXIE01PCVI+Dz4NPkGCVbOP1CAS+398oTw4sjkv6YuGY7q+wmHvLYJji&#10;0tHET8uAb0NJ3dDq8rYyEV2keTwziGJO8kVrb9tTUjWLHvY6JT3PZRymSx/ty7e4+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RqZV2QAAAAkBAAAPAAAAAAAAAAEAIAAAACIAAABkcnMvZG93bnJl&#10;di54bWxQSwECFAAUAAAACACHTuJAPen4VfwBAADTAwAADgAAAAAAAAABACAAAAAoAQAAZHJzL2Uy&#10;b0RvYy54bWxQSwUGAAAAAAYABgBZAQAAlgUAAAAA&#10;">
                <v:fill on="f" focussize="0,0"/>
                <v:stroke weight="1pt" color="#0000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5403215</wp:posOffset>
                </wp:positionH>
                <wp:positionV relativeFrom="paragraph">
                  <wp:posOffset>109855</wp:posOffset>
                </wp:positionV>
                <wp:extent cx="6985" cy="252730"/>
                <wp:effectExtent l="33020" t="0" r="36195" b="13970"/>
                <wp:wrapNone/>
                <wp:docPr id="172" name="直接连接符 172"/>
                <wp:cNvGraphicFramePr/>
                <a:graphic xmlns:a="http://schemas.openxmlformats.org/drawingml/2006/main">
                  <a:graphicData uri="http://schemas.microsoft.com/office/word/2010/wordprocessingShape">
                    <wps:wsp>
                      <wps:cNvCnPr/>
                      <wps:spPr>
                        <a:xfrm>
                          <a:off x="0" y="0"/>
                          <a:ext cx="6985" cy="25273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425.45pt;margin-top:8.65pt;height:19.9pt;width:0.55pt;z-index:251667456;mso-width-relative:page;mso-height-relative:page;" filled="f" stroked="t" coordsize="21600,21600" o:gfxdata="UEsDBAoAAAAAAIdO4kAAAAAAAAAAAAAAAAAEAAAAZHJzL1BLAwQUAAAACACHTuJAJsfWXNkAAAAJ&#10;AQAADwAAAGRycy9kb3ducmV2LnhtbE2PwU7DMBBE70j8g7VI3KidolAT4vSAVC4tVG0RgpsbL0lE&#10;bEe204a/ZznBcTVPs2/K5WR7dsIQO+8UZDMBDF3tTecaBa+H1Y0EFpN2RvfeoYJvjLCsLi9KXRh/&#10;djs87VPDqMTFQitoUxoKzmPdotVx5gd0lH36YHWiMzTcBH2mctvzuRB33OrO0YdWD/jYYv21H62C&#10;3Wa1lm/rcarDx1P2cthunt+jVOr6KhMPwBJO6Q+GX31Sh4qcjn50JrJegczFPaEULG6BESDzOY07&#10;KsgXGfCq5P8XVD9QSwMEFAAAAAgAh07iQHkF/eUGAgAA/AMAAA4AAABkcnMvZTJvRG9jLnhtbK1T&#10;zY7TMBC+I/EOlu80bVD3J2q6hy3LBUEl4AGmjpNY8p88btO+BC+AxA1OHLnzNiyPwdgp3WUR0h7I&#10;wRl7Zr6Z7/N4cbU3mu1kQOVszWeTKWfSCtco29X8/bubZxecYQTbgHZW1vwgkV8tnz5ZDL6Speud&#10;bmRgBGKxGnzN+xh9VRQoemkAJ85LS87WBQORtqErmgADoRtdlNPpWTG40PjghESk09Xo5EfE8BhA&#10;17ZKyJUTWyNtHFGD1BCJEvbKI1/mbttWivimbVFGpmtOTGNeqQjZm7QWywVUXQDfK3FsAR7TwgNO&#10;BpSloieoFURg26D+gjJKBIeujRPhTDESyYoQi9n0gTZve/AycyGp0Z9Ex/8HK17v1oGphibhvOTM&#10;gqErv/347ceHzz+/f6L19usXllwk1OCxovhruw7HHfp1SKz3bTDpT3zYPot7OIkr95EJOjy7vJhz&#10;JshRzsvz51n64i7VB4wvpTMsGTXXyibmUMHuFUYqR6G/Q9Kxtmyo+eW8TJhAY9jS9ZNpPFFB2+Vc&#10;dFo1N0rrlIGh21zrwHaQRiF/iRTh/hGWiqwA+zEuu8Yh6SU0L2zD4sGTRJbeBk8tGNlwpiU9pWQR&#10;IFQRlL6LjEGB7fQ/oqm8tilJ5mE9ck1Kj9oma+OaA13S1gfV9aTNLPedPDQUmcFxgNPU3d+Tff/R&#10;L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sfWXNkAAAAJAQAADwAAAAAAAAABACAAAAAiAAAA&#10;ZHJzL2Rvd25yZXYueG1sUEsBAhQAFAAAAAgAh07iQHkF/eUGAgAA/AMAAA4AAAAAAAAAAQAgAAAA&#10;KAEAAGRycy9lMm9Eb2MueG1sUEsFBgAAAAAGAAYAWQEAAKAFAAAAAA==&#10;">
                <v:fill on="f" focussize="0,0"/>
                <v:stroke color="#000000" joinstyle="round" endarrow="block"/>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974090</wp:posOffset>
                </wp:positionH>
                <wp:positionV relativeFrom="paragraph">
                  <wp:posOffset>109220</wp:posOffset>
                </wp:positionV>
                <wp:extent cx="6985" cy="252730"/>
                <wp:effectExtent l="33020" t="0" r="36195" b="13970"/>
                <wp:wrapNone/>
                <wp:docPr id="173" name="直接连接符 173"/>
                <wp:cNvGraphicFramePr/>
                <a:graphic xmlns:a="http://schemas.openxmlformats.org/drawingml/2006/main">
                  <a:graphicData uri="http://schemas.microsoft.com/office/word/2010/wordprocessingShape">
                    <wps:wsp>
                      <wps:cNvCnPr/>
                      <wps:spPr>
                        <a:xfrm>
                          <a:off x="0" y="0"/>
                          <a:ext cx="6985" cy="25273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76.7pt;margin-top:8.6pt;height:19.9pt;width:0.55pt;z-index:251668480;mso-width-relative:page;mso-height-relative:page;" filled="f" stroked="t" coordsize="21600,21600" o:gfxdata="UEsDBAoAAAAAAIdO4kAAAAAAAAAAAAAAAAAEAAAAZHJzL1BLAwQUAAAACACHTuJASS4Ds9oAAAAJ&#10;AQAADwAAAGRycy9kb3ducmV2LnhtbE2PwU7DMAyG70i8Q2QkbizpWFlVmu6ANC4bTNvQNG5ZY9qK&#10;xqmSdCtvT3aCm3/50+/PxWI0HTuj860lCclEAEOqrG6plvCxXz5kwHxQpFVnCSX8oIdFeXtTqFzb&#10;C23xvAs1iyXkcyWhCaHPOfdVg0b5ie2R4u7LOqNCjK7m2qlLLDcdnwrxxI1qKV5oVI8vDVbfu8FI&#10;2K6Xq+ywGsbKfb4m7/vN+u3oMynv7xLxDCzgGP5guOpHdSij08kOpD3rYk4fZxGNw3wK7AqksxTY&#10;SUI6F8DLgv//oPwFUEsDBBQAAAAIAIdO4kDDlzD0BwIAAPwDAAAOAAAAZHJzL2Uyb0RvYy54bWyt&#10;U81uEzEQviPxDpbvZJNU6c8qmx4aygVBJOgDTLzeXUv+k8fJJi/BCyBxgxNH7rxNy2N07A1pKULq&#10;gT14x56Zb+b7PJ5f7oxmWxlQOVvxyWjMmbTC1cq2Fb/5eP3qnDOMYGvQzsqK7yXyy8XLF/Pel3Lq&#10;OqdrGRiBWCx7X/EuRl8WBYpOGsCR89KSs3HBQKRtaIs6QE/oRhfT8fi06F2ofXBCItLpcnDyA2J4&#10;DqBrGiXk0omNkTYOqEFqiEQJO+WRL3K3TSNFfN80KCPTFSemMa9UhOx1WovFHMo2gO+UOLQAz2nh&#10;CScDylLRI9QSIrBNUH9BGSWCQ9fEkXCmGIhkRYjFZPxEmw8deJm5kNToj6Lj/4MV77arwFRNk3B2&#10;wpkFQ1d+9/nH7aevv35+ofXu+zeWXCRU77Gk+Cu7Cocd+lVIrHdNMOlPfNgui7s/iit3kQk6PL04&#10;n3EmyDGdTc9OsvTFQ6oPGN9IZ1gyKq6VTcyhhO1bjFSOQn+HpGNtWV/xi9k0YQKNYUPXT6bxRAVt&#10;m3PRaVVfK61TBoZ2faUD20IahfwlUoT7R1gqsgTshrjsGoakk1C/tjWLe08SWXobPLVgZM2ZlvSU&#10;kkWAUEZQ+iEyBgW21f+IpvLapiSZh/XANSk9aJustav3dEkbH1TbkTaT3Hfy0FBkBocBTlP3eE/2&#10;40e7u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LgOz2gAAAAkBAAAPAAAAAAAAAAEAIAAAACIA&#10;AABkcnMvZG93bnJldi54bWxQSwECFAAUAAAACACHTuJAw5cw9AcCAAD8AwAADgAAAAAAAAABACAA&#10;AAApAQAAZHJzL2Uyb0RvYy54bWxQSwUGAAAAAAYABgBZAQAAogUAAAAA&#10;">
                <v:fill on="f" focussize="0,0"/>
                <v:stroke color="#000000" joinstyle="round" endarrow="block"/>
                <v:imagedata o:title=""/>
                <o:lock v:ext="edit" aspectratio="f"/>
              </v:line>
            </w:pict>
          </mc:Fallback>
        </mc:AlternateContent>
      </w:r>
      <w:r>
        <w:rPr>
          <w:rFonts w:hint="default" w:ascii="Times New Roman" w:hAnsi="Times New Roman" w:cs="Times New Roman"/>
          <w:sz w:val="28"/>
        </w:rPr>
        <mc:AlternateContent>
          <mc:Choice Requires="wpc">
            <w:drawing>
              <wp:inline distT="0" distB="0" distL="114300" distR="114300">
                <wp:extent cx="5486400" cy="3195320"/>
                <wp:effectExtent l="0" t="0" r="0" b="0"/>
                <wp:docPr id="169" name="画布 169"/>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_x0000_s1026" o:spid="_x0000_s1026" o:spt="203" style="height:251.6pt;width:432pt;" coordsize="5486400,3195320" editas="canvas" o:gfxdata="UEsDBAoAAAAAAIdO4kAAAAAAAAAAAAAAAAAEAAAAZHJzL1BLAwQUAAAACACHTuJADwhUINcAAAAF&#10;AQAADwAAAGRycy9kb3ducmV2LnhtbE2PQUvDQBCF70L/wzIFL2J3W20pMZseCmIRoTTVnrfZMQlm&#10;Z9PsNqn/3tGLvTx4vOG9b9LVxTWixy7UnjRMJwoEUuFtTaWG9/3z/RJEiIasaTyhhm8MsMpGN6lJ&#10;rB9oh30eS8ElFBKjoYqxTaQMRYXOhIlvkTj79J0zkW1XStuZgctdI2dKLaQzNfFCZVpcV1h85Wen&#10;YSi2/WH/9iK3d4eNp9PmtM4/XrW+HU/VE4iIl/h/DL/4jA4ZMx39mWwQjQZ+JP4pZ8vFI9ujhrl6&#10;mIHMUnlNn/0AUEsDBBQAAAAIAIdO4kAv+nRFfAEAABMDAAAOAAAAZHJzL2Uyb0RvYy54bWydUktO&#10;wzAQ3SNxB8t76rS0FURN2BS6g0rAAYxjJ5bij8Zu0665AodB4jyIazBJQ1W1CxAb2zNjv3nvjWc3&#10;G1OTtYSgnc3ocJBQIq1whbZlRp+f7i6uKAmR24LXzsqMbmWgN/n52azxqRy5ytWFBIIgNqSNz2gV&#10;o08ZC6KShoeB89JiUTkwPGIIJSuAN4huajZKkilrHBQenJAhYHa+K9IeEf4C6JTSQs6dWBlp4w4V&#10;ZM0jSgqV9oHmHVulpIgPSgUZSZ1RVBq7FZvg+aVdWT7jaQncV1r0FPhfKBxpMlxbbLqHmvPIyQr0&#10;CZTRAlxwKg6EM2wnpHMEVQyTI28W4Fa+01KmTen3puOgjlz/N6y4Xy+B6AJ/wvSaEssNjvzr7ePz&#10;/ZW0GfSn8WWK1xbgH/0S+kS5i1rJGwWm3VEM2XTObvfOyk0kApOT8dV0nKDpAmuXw+vJ5aj3XlQ4&#10;oJN3orr95SX7acxafns6XYRe5TO80M+1HcZhjOfDv5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wDAABbQ29udGVudF9UeXBlc10ueG1sUEsB&#10;AhQACgAAAAAAh07iQAAAAAAAAAAAAAAAAAYAAAAAAAAAAAAQAAAAzgIAAF9yZWxzL1BLAQIUABQA&#10;AAAIAIdO4kCKFGY80QAAAJQBAAALAAAAAAAAAAEAIAAAAPICAABfcmVscy8ucmVsc1BLAQIUAAoA&#10;AAAAAIdO4kAAAAAAAAAAAAAAAAAEAAAAAAAAAAAAEAAAAAAAAABkcnMvUEsBAhQAFAAAAAgAh07i&#10;QA8IVCDXAAAABQEAAA8AAAAAAAAAAQAgAAAAIgAAAGRycy9kb3ducmV2LnhtbFBLAQIUABQAAAAI&#10;AIdO4kAv+nRFfAEAABMDAAAOAAAAAAAAAAEAIAAAACYBAABkcnMvZTJvRG9jLnhtbFBLBQYAAAAA&#10;BgAGAFkBAAAUBQAAAAA=&#10;">
                <o:lock v:ext="edit" aspectratio="f"/>
                <v:shape id="_x0000_s1026" o:spid="_x0000_s1026" style="position:absolute;left:0;top:0;height:3195320;width:5486400;" filled="f" stroked="f" coordsize="21600,21600" o:gfxdata="UEsDBAoAAAAAAIdO4kAAAAAAAAAAAAAAAAAEAAAAZHJzL1BLAwQUAAAACACHTuJADwhUINcAAAAF&#10;AQAADwAAAGRycy9kb3ducmV2LnhtbE2PQUvDQBCF70L/wzIFL2J3W20pMZseCmIRoTTVnrfZMQlm&#10;Z9PsNqn/3tGLvTx4vOG9b9LVxTWixy7UnjRMJwoEUuFtTaWG9/3z/RJEiIasaTyhhm8MsMpGN6lJ&#10;rB9oh30eS8ElFBKjoYqxTaQMRYXOhIlvkTj79J0zkW1XStuZgctdI2dKLaQzNfFCZVpcV1h85Wen&#10;YSi2/WH/9iK3d4eNp9PmtM4/XrW+HU/VE4iIl/h/DL/4jA4ZMx39mWwQjQZ+JP4pZ8vFI9ujhrl6&#10;mIHMUnlNn/0AUEsDBBQAAAAIAIdO4kCx7gtpKQEAAIwCAAAOAAAAZHJzL2Uyb0RvYy54bWytks9u&#10;wyAMxu+T9g4R95W0h2mKmvSwqNddtgdwiUmQACOgzfb2c5LuT7tLD7uAsa0f/j7Y7t6dLU4YkyFf&#10;i/WqFAV6RZ3xfS3eXvcPT6JIGXwHljzW4gOT2DX3d9sxVLihgWyHsWCIT9UYajHkHCopkxrQQVpR&#10;QM9FTdFB5mPsZRdhZLqzclOWj3Kk2IVIClPibLsUxZkYbwGS1kZhS+ro0OeFGtFCZklpMCGJZp5W&#10;a1T5ReuEubC1YKV5XvkSjg/TKpstVH2EMBh1HgFuGeFKkwPj+dJvVAsZimM0f1DOqEiJdF4pcnIR&#10;MjvCKtbllTfP4E+wiFHs9deAHP0j99BPc3vaG2vZDcn0aspN+8ivjVPZ+sumJTP3nnuWOCgmXLjw&#10;+zzTfz5R8w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ZAwAAW0NvbnRlbnRfVHlwZXNdLnhtbFBLAQIUAAoAAAAAAIdO4kAAAAAAAAAAAAAAAAAG&#10;AAAAAAAAAAAAEAAAAHsCAABfcmVscy9QSwECFAAUAAAACACHTuJAihRmPNEAAACUAQAACwAAAAAA&#10;AAABACAAAACfAgAAX3JlbHMvLnJlbHNQSwECFAAKAAAAAACHTuJAAAAAAAAAAAAAAAAABAAAAAAA&#10;AAAAABAAAAAAAAAAZHJzL1BLAQIUABQAAAAIAIdO4kAPCFQg1wAAAAUBAAAPAAAAAAAAAAEAIAAA&#10;ACIAAABkcnMvZG93bnJldi54bWxQSwECFAAUAAAACACHTuJAse4LaSkBAACMAgAADgAAAAAAAAAB&#10;ACAAAAAmAQAAZHJzL2Uyb0RvYy54bWxQSwUGAAAAAAYABgBZAQAAwQQAAAAA&#10;">
                  <v:fill on="f" focussize="0,0"/>
                  <v:stroke on="f"/>
                  <v:imagedata o:title=""/>
                  <o:lock v:ext="edit" aspectratio="f"/>
                </v:shape>
                <w10:wrap type="none"/>
                <w10:anchorlock/>
              </v:group>
            </w:pict>
          </mc:Fallback>
        </mc:AlternateContent>
      </w:r>
    </w:p>
    <w:p w14:paraId="2A7BA3C2">
      <w:pPr>
        <w:pStyle w:val="14"/>
        <w:keepNext w:val="0"/>
        <w:keepLines w:val="0"/>
        <w:pageBreakBefore w:val="0"/>
        <w:kinsoku/>
        <w:wordWrap/>
        <w:overflowPunct/>
        <w:topLinePunct w:val="0"/>
        <w:autoSpaceDE/>
        <w:autoSpaceDN/>
        <w:bidi w:val="0"/>
        <w:spacing w:line="600" w:lineRule="exact"/>
        <w:ind w:firstLine="0" w:firstLineChars="0"/>
        <w:textAlignment w:val="auto"/>
        <w:outlineLvl w:val="0"/>
        <w:rPr>
          <w:rFonts w:hint="default" w:ascii="Times New Roman" w:hAnsi="Times New Roman" w:eastAsia="方正小标宋简体" w:cs="Times New Roman"/>
          <w:sz w:val="28"/>
          <w:szCs w:val="28"/>
        </w:rPr>
      </w:pPr>
    </w:p>
    <w:p w14:paraId="0FF1E3C7">
      <w:pPr>
        <w:pStyle w:val="14"/>
        <w:keepNext w:val="0"/>
        <w:keepLines w:val="0"/>
        <w:pageBreakBefore w:val="0"/>
        <w:kinsoku/>
        <w:wordWrap/>
        <w:overflowPunct/>
        <w:topLinePunct w:val="0"/>
        <w:autoSpaceDE/>
        <w:autoSpaceDN/>
        <w:bidi w:val="0"/>
        <w:spacing w:line="600" w:lineRule="exact"/>
        <w:ind w:firstLine="0" w:firstLineChars="0"/>
        <w:textAlignment w:val="auto"/>
        <w:outlineLvl w:val="0"/>
        <w:rPr>
          <w:rFonts w:hint="default" w:ascii="Times New Roman" w:hAnsi="Times New Roman" w:eastAsia="方正小标宋简体" w:cs="Times New Roman"/>
          <w:sz w:val="28"/>
          <w:szCs w:val="28"/>
        </w:rPr>
      </w:pPr>
    </w:p>
    <w:p w14:paraId="4525532B">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小标宋简体" w:cs="Times New Roman"/>
          <w:bCs/>
          <w:color w:val="000000"/>
          <w:sz w:val="44"/>
          <w:szCs w:val="44"/>
          <w:lang w:val="en-US" w:eastAsia="zh-CN"/>
        </w:rPr>
      </w:pPr>
    </w:p>
    <w:p w14:paraId="11EFF766">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小标宋简体" w:cs="Times New Roman"/>
          <w:bCs/>
          <w:color w:val="000000"/>
          <w:sz w:val="44"/>
          <w:szCs w:val="44"/>
          <w:lang w:val="en-US" w:eastAsia="zh-CN"/>
        </w:rPr>
      </w:pPr>
    </w:p>
    <w:p w14:paraId="0E03C581">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小标宋简体" w:cs="Times New Roman"/>
          <w:bCs/>
          <w:color w:val="000000"/>
          <w:sz w:val="44"/>
          <w:szCs w:val="44"/>
          <w:lang w:val="en-US" w:eastAsia="zh-CN"/>
        </w:rPr>
      </w:pPr>
    </w:p>
    <w:p w14:paraId="37F426C1">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小标宋简体" w:cs="Times New Roman"/>
          <w:bCs/>
          <w:color w:val="000000"/>
          <w:sz w:val="44"/>
          <w:szCs w:val="44"/>
          <w:lang w:val="en-US" w:eastAsia="zh-CN"/>
        </w:rPr>
      </w:pPr>
    </w:p>
    <w:p w14:paraId="59BCF282">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小标宋简体" w:cs="Times New Roman"/>
          <w:bCs/>
          <w:color w:val="000000"/>
          <w:sz w:val="44"/>
          <w:szCs w:val="44"/>
          <w:lang w:val="en-US" w:eastAsia="zh-CN"/>
        </w:rPr>
      </w:pPr>
    </w:p>
    <w:p w14:paraId="2710552A">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小标宋简体" w:cs="Times New Roman"/>
          <w:bCs/>
          <w:color w:val="000000"/>
          <w:sz w:val="44"/>
          <w:szCs w:val="44"/>
          <w:lang w:val="en-US" w:eastAsia="zh-CN"/>
        </w:rPr>
      </w:pPr>
    </w:p>
    <w:p w14:paraId="7D7F44B6">
      <w:pPr>
        <w:pStyle w:val="15"/>
        <w:keepNext w:val="0"/>
        <w:keepLines w:val="0"/>
        <w:pageBreakBefore w:val="0"/>
        <w:kinsoku/>
        <w:wordWrap/>
        <w:overflowPunct/>
        <w:topLinePunct w:val="0"/>
        <w:autoSpaceDE/>
        <w:autoSpaceDN/>
        <w:bidi w:val="0"/>
        <w:spacing w:line="600" w:lineRule="exact"/>
        <w:ind w:left="0" w:leftChars="0" w:right="273" w:rightChars="130" w:firstLine="0" w:firstLineChars="0"/>
        <w:textAlignment w:val="auto"/>
        <w:rPr>
          <w:rFonts w:hint="default" w:ascii="Times New Roman" w:hAnsi="Times New Roman" w:cs="Times New Roman"/>
        </w:rPr>
      </w:pPr>
    </w:p>
    <w:sectPr>
      <w:pgSz w:w="11906" w:h="16838"/>
      <w:pgMar w:top="1701" w:right="1474" w:bottom="1701"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8C2243-EDF7-4B40-82BC-3E337D9879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2000000000000000000"/>
    <w:charset w:val="86"/>
    <w:family w:val="script"/>
    <w:pitch w:val="default"/>
    <w:sig w:usb0="A00002BF" w:usb1="38CF7CFA" w:usb2="00082016" w:usb3="00000000" w:csb0="00040001" w:csb1="00000000"/>
    <w:embedRegular r:id="rId2" w:fontKey="{CD3DE3A3-2304-4422-B69D-A7882C4C66D1}"/>
  </w:font>
  <w:font w:name="仿宋_GB2312">
    <w:panose1 w:val="02010609030101010101"/>
    <w:charset w:val="86"/>
    <w:family w:val="modern"/>
    <w:pitch w:val="default"/>
    <w:sig w:usb0="00000001" w:usb1="080E0000" w:usb2="00000000" w:usb3="00000000" w:csb0="00040000" w:csb1="00000000"/>
    <w:embedRegular r:id="rId3" w:fontKey="{3013234E-4042-4EF9-89FF-7F9209904A1C}"/>
  </w:font>
  <w:font w:name="方正小标宋简体">
    <w:altName w:val="仿宋_GB2312"/>
    <w:panose1 w:val="02010601030101010101"/>
    <w:charset w:val="86"/>
    <w:family w:val="script"/>
    <w:pitch w:val="default"/>
    <w:sig w:usb0="00000000" w:usb1="00000000" w:usb2="00000000" w:usb3="00000000" w:csb0="00040000" w:csb1="00000000"/>
    <w:embedRegular r:id="rId4" w:fontKey="{5C69E6EB-F697-46C2-A361-B4B51FD11770}"/>
  </w:font>
  <w:font w:name="楷体_GB2312">
    <w:panose1 w:val="02010609030101010101"/>
    <w:charset w:val="86"/>
    <w:family w:val="modern"/>
    <w:pitch w:val="default"/>
    <w:sig w:usb0="00000001" w:usb1="080E0000" w:usb2="00000000" w:usb3="00000000" w:csb0="00040000" w:csb1="00000000"/>
    <w:embedRegular r:id="rId5" w:fontKey="{A9A99303-6A49-4C42-B8D4-20D19D48CFA9}"/>
  </w:font>
  <w:font w:name="方正黑体_GBK">
    <w:panose1 w:val="02010600010101010101"/>
    <w:charset w:val="86"/>
    <w:family w:val="script"/>
    <w:pitch w:val="default"/>
    <w:sig w:usb0="00000001" w:usb1="080E0000" w:usb2="00000000" w:usb3="00000000" w:csb0="00040000" w:csb1="00000000"/>
    <w:embedRegular r:id="rId6" w:fontKey="{28EE91F8-7F23-4ED5-8AA3-374C8F5DD0DA}"/>
  </w:font>
  <w:font w:name="方正楷体_GBK">
    <w:panose1 w:val="03000509000000000000"/>
    <w:charset w:val="86"/>
    <w:family w:val="script"/>
    <w:pitch w:val="default"/>
    <w:sig w:usb0="00000001" w:usb1="080E0000" w:usb2="00000000" w:usb3="00000000" w:csb0="00040000" w:csb1="00000000"/>
    <w:embedRegular r:id="rId7" w:fontKey="{86E2E741-BA6B-409F-94AC-8845298277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733E3">
    <w:pPr>
      <w:pStyle w:val="6"/>
      <w:ind w:right="360" w:firstLine="360"/>
      <w:rPr>
        <w:rFonts w:ascii="Times New Roman" w:hAnsi="Times New Roman" w:eastAsia="宋体"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25F5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14:paraId="6DE25F5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834E3">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CAD2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14:paraId="3DECAD2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97BBF">
    <w:pPr>
      <w:pStyle w:val="6"/>
      <w:rPr>
        <w:rFonts w:ascii="Times New Roman" w:hAnsi="Times New Roman" w:eastAsia="宋体" w:cs="Times New Roman"/>
        <w:sz w:val="18"/>
      </w:rPr>
    </w:pPr>
    <w:r>
      <w:rPr>
        <w:rFonts w:ascii="Times New Roman" w:hAnsi="Times New Roman" w:eastAsia="宋体" w:cs="Times New Roman"/>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BC7B49">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31</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ma8AMoBAACd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D2NSWOWxz5+eeP868/59/f&#10;SXaiRH2AGjNvA+am4b0fMH32Azoz80FFm7/IiWAcBT5dBJZDIiI/Wi1XqwpDAmPzBfHZ/fMQIX2Q&#10;3pJsNDTiBIuw/PgJ0pg6p+Rqzt9oY8oUjfvPgZjZw3LvY4/ZSsNumAjtfHtCPj0Ov6EOd50S89Gh&#10;tnlPZiPOxm42DiHqfVcWKdeD8O6QsInSW64wwk6FcWqF3bRheS3+vZes+7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ma8AMoBAACdAwAADgAAAAAAAAABACAAAAAeAQAAZHJzL2Uyb0Rv&#10;Yy54bWxQSwUGAAAAAAYABgBZAQAAWgUAAAAA&#10;">
              <v:fill on="f" focussize="0,0"/>
              <v:stroke on="f"/>
              <v:imagedata o:title=""/>
              <o:lock v:ext="edit" aspectratio="f"/>
              <v:textbox inset="0mm,0mm,0mm,0mm" style="mso-fit-shape-to-text:t;">
                <w:txbxContent>
                  <w:p w14:paraId="3EBC7B49">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31</w:t>
                    </w:r>
                    <w:r>
                      <w:rPr>
                        <w:rFonts w:ascii="Times New Roman" w:hAnsi="Times New Roman" w:eastAsia="宋体" w:cs="Times New Roman"/>
                      </w:rPr>
                      <w:fldChar w:fldCharType="end"/>
                    </w:r>
                  </w:p>
                </w:txbxContent>
              </v:textbox>
            </v:shape>
          </w:pict>
        </mc:Fallback>
      </mc:AlternateContent>
    </w: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-9928860</wp:posOffset>
              </wp:positionV>
              <wp:extent cx="114300" cy="131445"/>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253ECE97">
                          <w:pPr>
                            <w:rPr>
                              <w:rFonts w:ascii="Times New Roman" w:hAnsi="Times New Roman" w:eastAsia="宋体"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781.8pt;height:10.35pt;width:9pt;mso-position-horizontal:center;mso-position-horizontal-relative:margin;mso-wrap-style:none;z-index:251660288;mso-width-relative:page;mso-height-relative:page;" filled="f" stroked="f" coordsize="21600,21600" o:gfxdata="UEsDBAoAAAAAAIdO4kAAAAAAAAAAAAAAAAAEAAAAZHJzL1BLAwQUAAAACACHTuJAVZb5yNYAAAAL&#10;AQAADwAAAGRycy9kb3ducmV2LnhtbE2PwU7DMBBE70j8g7VI3FonBUIIcXqoxKU3WoTEzY23cYS9&#10;jmw3Tf6+Lhd63NnRzJt6PVnDRvShdyQgX2bAkFqneuoEfO0/FiWwECUpaRyhgBkDrJv7u1pWyp3p&#10;E8dd7FgKoVBJATrGoeI8tBqtDEs3IKXf0XkrYzp9x5WX5xRuDV9lWcGt7Ck1aDngRmP7uztZAa/T&#10;t8Mh4AZ/jmPrdT+XZjsL8fiQZ+/AIk7x3wxX/IQOTWI6uBOpwIyANCQKWOQvxVMB7Gook3T4k55X&#10;b8Cbmt9uaC5QSwMEFAAAAAgAh07iQC/E6rfPAQAAmwMAAA4AAABkcnMvZTJvRG9jLnhtbK1TS27b&#10;MBDdF8gdCO5jSYn7gWA5aGEkCFC0BdIegKZIiwB/4NCWfIH2Bl11033P5XN0SElOm26y6EYezYze&#10;vPdmvLoZjCYHEUA529BqUVIiLHetsruGfvl8e/mGEojMtkw7Kxp6FEBv1hcvVr2vxZXrnG5FIAhi&#10;oe59Q7sYfV0UwDthGCycFxaL0gXDIr6GXdEG1iO60cVVWb4qehdaHxwXAJjdjEU6IYbnADopFRcb&#10;x/dG2DiiBqFZREnQKQ90ndlKKXj8KCWISHRDUWnMTxyC8TY9i/WK1bvAfKf4RIE9h8ITTYYpi0PP&#10;UBsWGdkH9Q+UUTw4cDIuuDPFKCQ7giqq8ok3Dx3zImtBq8GfTYf/B8s/HD4Folq8hNcvKbHM4MpP&#10;37+dfvw6/fxKUhIt6j3U2PngsTcO79yA7XMeMJmUDzKY9IuaCNbR4OPZYDFEwtNH1fK6xArHUnVd&#10;LZcZvXj82AeId8IZkoKGBtxftpUd3kNEItg6t6RZ1t0qrfMOtf0rgY0pUyTmI8MUxWE7THK2rj2i&#10;mh5X31CLl06JvrfobLqSOQhzsJ2DvQ9q1yG1KvMC/3YfkUTmliaMsNNg3FmmPN1XOoo/33PX439q&#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VlvnI1gAAAAsBAAAPAAAAAAAAAAEAIAAAACIAAABk&#10;cnMvZG93bnJldi54bWxQSwECFAAUAAAACACHTuJAL8Tqt88BAACbAwAADgAAAAAAAAABACAAAAAl&#10;AQAAZHJzL2Uyb0RvYy54bWxQSwUGAAAAAAYABgBZAQAAZgUAAAAA&#10;">
              <v:fill on="f" focussize="0,0"/>
              <v:stroke on="f"/>
              <v:imagedata o:title=""/>
              <o:lock v:ext="edit" aspectratio="f"/>
              <v:textbox inset="0mm,0mm,0mm,0mm" style="mso-fit-shape-to-text:t;">
                <w:txbxContent>
                  <w:p w14:paraId="253ECE97">
                    <w:pPr>
                      <w:rPr>
                        <w:rFonts w:ascii="Times New Roman" w:hAnsi="Times New Roman" w:eastAsia="宋体" w:cs="Times New Roma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3D8A6"/>
    <w:multiLevelType w:val="singleLevel"/>
    <w:tmpl w:val="F1D3D8A6"/>
    <w:lvl w:ilvl="0" w:tentative="0">
      <w:start w:val="1"/>
      <w:numFmt w:val="decimal"/>
      <w:suff w:val="nothing"/>
      <w:lvlText w:val="（%1）"/>
      <w:lvlJc w:val="left"/>
    </w:lvl>
  </w:abstractNum>
  <w:abstractNum w:abstractNumId="1">
    <w:nsid w:val="FE7BC1B2"/>
    <w:multiLevelType w:val="singleLevel"/>
    <w:tmpl w:val="FE7BC1B2"/>
    <w:lvl w:ilvl="0" w:tentative="0">
      <w:start w:val="1"/>
      <w:numFmt w:val="decimal"/>
      <w:suff w:val="nothing"/>
      <w:lvlText w:val="（%1）"/>
      <w:lvlJc w:val="left"/>
    </w:lvl>
  </w:abstractNum>
  <w:abstractNum w:abstractNumId="2">
    <w:nsid w:val="54387FAB"/>
    <w:multiLevelType w:val="singleLevel"/>
    <w:tmpl w:val="54387FAB"/>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D0A62"/>
    <w:rsid w:val="05524910"/>
    <w:rsid w:val="0620796A"/>
    <w:rsid w:val="069641A0"/>
    <w:rsid w:val="0AA61B01"/>
    <w:rsid w:val="0AED147A"/>
    <w:rsid w:val="0D5B7CAF"/>
    <w:rsid w:val="0E0C0E77"/>
    <w:rsid w:val="0EA93835"/>
    <w:rsid w:val="12BE3AC1"/>
    <w:rsid w:val="150D0A62"/>
    <w:rsid w:val="186746C6"/>
    <w:rsid w:val="1B135FDA"/>
    <w:rsid w:val="1DE67354"/>
    <w:rsid w:val="21E643E4"/>
    <w:rsid w:val="254A411B"/>
    <w:rsid w:val="29BA649E"/>
    <w:rsid w:val="2E8D75B8"/>
    <w:rsid w:val="30760DE7"/>
    <w:rsid w:val="32EE3C6A"/>
    <w:rsid w:val="3A667F7C"/>
    <w:rsid w:val="3ACA050B"/>
    <w:rsid w:val="40B3559D"/>
    <w:rsid w:val="49267254"/>
    <w:rsid w:val="4B1C51DF"/>
    <w:rsid w:val="4B431D57"/>
    <w:rsid w:val="57B956D0"/>
    <w:rsid w:val="58DC16DE"/>
    <w:rsid w:val="59E3084A"/>
    <w:rsid w:val="59FD6106"/>
    <w:rsid w:val="5B0A3BAA"/>
    <w:rsid w:val="5B1F3F5F"/>
    <w:rsid w:val="5F5F516A"/>
    <w:rsid w:val="63124008"/>
    <w:rsid w:val="704D6B8B"/>
    <w:rsid w:val="70DD1DB1"/>
    <w:rsid w:val="73005444"/>
    <w:rsid w:val="74090AB4"/>
    <w:rsid w:val="7A5A3271"/>
    <w:rsid w:val="7CF12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table of authorities"/>
    <w:next w:val="1"/>
    <w:semiHidden/>
    <w:qFormat/>
    <w:uiPriority w:val="99"/>
    <w:pPr>
      <w:widowControl w:val="0"/>
      <w:ind w:left="420" w:leftChars="200"/>
      <w:jc w:val="both"/>
    </w:pPr>
    <w:rPr>
      <w:rFonts w:ascii="Calibri" w:hAnsi="Calibri" w:eastAsia="宋体" w:cs="Calibri"/>
      <w:kern w:val="2"/>
      <w:sz w:val="21"/>
      <w:szCs w:val="21"/>
      <w:lang w:val="en-US" w:eastAsia="zh-CN" w:bidi="ar-SA"/>
    </w:rPr>
  </w:style>
  <w:style w:type="paragraph" w:styleId="4">
    <w:name w:val="Body Text Indent"/>
    <w:qFormat/>
    <w:uiPriority w:val="0"/>
    <w:pPr>
      <w:widowControl w:val="0"/>
      <w:spacing w:line="580" w:lineRule="exact"/>
      <w:ind w:firstLine="600" w:firstLineChars="200"/>
      <w:jc w:val="both"/>
    </w:pPr>
    <w:rPr>
      <w:rFonts w:ascii="Times" w:hAnsi="Times" w:eastAsia="方正仿宋_GBK" w:cs="Times New Roman"/>
      <w:kern w:val="2"/>
      <w:sz w:val="30"/>
      <w:szCs w:val="24"/>
      <w:lang w:val="en-US" w:eastAsia="zh-CN" w:bidi="ar-SA"/>
    </w:rPr>
  </w:style>
  <w:style w:type="paragraph" w:styleId="5">
    <w:name w:val="Body Text Indent 2"/>
    <w:basedOn w:val="1"/>
    <w:qFormat/>
    <w:uiPriority w:val="99"/>
    <w:pPr>
      <w:spacing w:after="120" w:line="480" w:lineRule="auto"/>
      <w:ind w:left="420" w:leftChars="200" w:firstLine="4800" w:firstLineChars="1500"/>
    </w:pPr>
    <w:rPr>
      <w:rFonts w:ascii="仿宋_GB2312" w:hAnsi="Times New Roman" w:eastAsia="仿宋_GB2312"/>
      <w:sz w:val="32"/>
      <w:szCs w:val="32"/>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2"/>
    <w:next w:val="1"/>
    <w:qFormat/>
    <w:uiPriority w:val="0"/>
    <w:pPr>
      <w:widowControl w:val="0"/>
      <w:spacing w:after="0" w:line="580" w:lineRule="exact"/>
      <w:ind w:left="200" w:leftChars="200" w:firstLine="200" w:firstLineChars="200"/>
      <w:jc w:val="both"/>
    </w:pPr>
    <w:rPr>
      <w:rFonts w:ascii="Calibri" w:hAnsi="Calibri" w:eastAsia="宋体" w:cs="Times New Roman"/>
      <w:kern w:val="0"/>
      <w:sz w:val="20"/>
      <w:szCs w:val="21"/>
      <w:lang w:val="en-US" w:eastAsia="zh-CN" w:bidi="ar-SA"/>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正文-公1"/>
    <w:link w:val="16"/>
    <w:qFormat/>
    <w:uiPriority w:val="0"/>
    <w:pPr>
      <w:widowControl w:val="0"/>
      <w:ind w:firstLine="200" w:firstLineChars="200"/>
      <w:jc w:val="both"/>
    </w:pPr>
    <w:rPr>
      <w:rFonts w:ascii="Times New Roman" w:hAnsi="Times New Roman" w:eastAsia="宋体" w:cs="Calibri"/>
      <w:color w:val="000000"/>
      <w:kern w:val="2"/>
      <w:sz w:val="21"/>
      <w:szCs w:val="21"/>
      <w:lang w:val="en-US" w:eastAsia="zh-CN" w:bidi="ar-SA"/>
    </w:rPr>
  </w:style>
  <w:style w:type="paragraph" w:customStyle="1" w:styleId="14">
    <w:name w:val="公文主体"/>
    <w:qFormat/>
    <w:uiPriority w:val="0"/>
    <w:pPr>
      <w:widowControl w:val="0"/>
      <w:spacing w:line="58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15">
    <w:name w:val="List 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6">
    <w:name w:val="正文-公1 Char"/>
    <w:link w:val="13"/>
    <w:qFormat/>
    <w:uiPriority w:val="0"/>
    <w:rPr>
      <w:rFonts w:ascii="Times New Roman" w:hAnsi="Times New Roman" w:eastAsia="宋体"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10608</Words>
  <Characters>10959</Characters>
  <Lines>0</Lines>
  <Paragraphs>0</Paragraphs>
  <TotalTime>7</TotalTime>
  <ScaleCrop>false</ScaleCrop>
  <LinksUpToDate>false</LinksUpToDate>
  <CharactersWithSpaces>11164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2025-02-21T02:12:00Z</dcterms:created>
  <dc:creator>豆芽菜</dc:creator>
  <cp:lastModifiedBy>道颜i</cp:lastModifiedBy>
  <cp:lastPrinted>2025-03-21T07:16:00Z</cp:lastPrinted>
  <dcterms:modified xsi:type="dcterms:W3CDTF">2025-10-09T03:10:06Z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A473F34090834676B01596C3ADE87A9E</vt:lpwstr>
  </property>
  <property fmtid="{D5CDD505-2E9C-101B-9397-08002B2CF9AE}" pid="4" name="KSOTemplateDocerSaveRecord">
    <vt:lpwstr>eyJoZGlkIjoiZmNmNjU5MmNlNjQxMjU5YWRlOTgxODBmMjAyZmRhNzUiLCJ1c2VySWQiOiIzMTk5OTgwNTcifQ==</vt:lpwstr>
  </property>
</Properties>
</file>