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BC7F">
      <w:pPr>
        <w:spacing w:line="574" w:lineRule="exact"/>
        <w:jc w:val="both"/>
        <w:rPr>
          <w:rFonts w:hint="eastAsia" w:ascii="方正小标宋_GBK" w:hAnsi="Calibri" w:eastAsia="方正小标宋_GBK" w:cs="Times New Roman"/>
          <w:color w:val="000000"/>
          <w:sz w:val="44"/>
          <w:szCs w:val="44"/>
          <w:lang w:val="en-US" w:eastAsia="zh-CN"/>
        </w:rPr>
      </w:pPr>
    </w:p>
    <w:p w14:paraId="17B137F7">
      <w:pPr>
        <w:spacing w:line="574" w:lineRule="exact"/>
        <w:jc w:val="both"/>
        <w:rPr>
          <w:rFonts w:hint="eastAsia" w:ascii="方正小标宋_GBK" w:hAnsi="Calibri" w:eastAsia="方正小标宋_GBK" w:cs="Times New Roman"/>
          <w:color w:val="000000"/>
          <w:sz w:val="44"/>
          <w:szCs w:val="44"/>
          <w:lang w:val="en-US" w:eastAsia="zh-CN"/>
        </w:rPr>
      </w:pPr>
    </w:p>
    <w:p w14:paraId="6517168A">
      <w:pPr>
        <w:spacing w:line="574" w:lineRule="exact"/>
        <w:jc w:val="both"/>
        <w:rPr>
          <w:rFonts w:hint="eastAsia" w:ascii="方正小标宋_GBK" w:hAnsi="Calibri" w:eastAsia="方正小标宋_GBK" w:cs="Times New Roman"/>
          <w:color w:val="000000"/>
          <w:sz w:val="44"/>
          <w:szCs w:val="44"/>
          <w:lang w:val="en-US" w:eastAsia="zh-CN"/>
        </w:rPr>
      </w:pPr>
    </w:p>
    <w:p w14:paraId="31753DDD">
      <w:pPr>
        <w:spacing w:line="574" w:lineRule="exact"/>
        <w:jc w:val="both"/>
        <w:rPr>
          <w:rFonts w:hint="eastAsia" w:ascii="方正小标宋_GBK" w:hAnsi="Calibri" w:eastAsia="方正小标宋_GBK" w:cs="Times New Roman"/>
          <w:color w:val="000000"/>
          <w:sz w:val="44"/>
          <w:szCs w:val="44"/>
          <w:lang w:val="en-US" w:eastAsia="zh-CN"/>
        </w:rPr>
      </w:pPr>
    </w:p>
    <w:p w14:paraId="5E3F8C51">
      <w:pPr>
        <w:spacing w:line="574" w:lineRule="exact"/>
        <w:jc w:val="both"/>
        <w:rPr>
          <w:rFonts w:hint="eastAsia" w:ascii="方正小标宋_GBK" w:hAnsi="Calibri" w:eastAsia="方正小标宋_GBK" w:cs="Times New Roman"/>
          <w:color w:val="000000"/>
          <w:sz w:val="44"/>
          <w:szCs w:val="44"/>
          <w:lang w:val="en-US" w:eastAsia="zh-CN"/>
        </w:rPr>
      </w:pPr>
    </w:p>
    <w:p w14:paraId="5057C779">
      <w:pPr>
        <w:spacing w:line="574" w:lineRule="exact"/>
        <w:jc w:val="both"/>
        <w:rPr>
          <w:rFonts w:hint="eastAsia" w:ascii="方正小标宋_GBK" w:hAnsi="Calibri" w:eastAsia="方正小标宋_GBK" w:cs="Times New Roman"/>
          <w:color w:val="000000"/>
          <w:sz w:val="44"/>
          <w:szCs w:val="44"/>
          <w:lang w:val="en-US" w:eastAsia="zh-CN"/>
        </w:rPr>
      </w:pPr>
    </w:p>
    <w:p w14:paraId="567DF99C">
      <w:pPr>
        <w:spacing w:line="574" w:lineRule="exact"/>
        <w:jc w:val="both"/>
        <w:rPr>
          <w:rFonts w:hint="eastAsia" w:ascii="方正小标宋_GBK" w:hAnsi="Calibri" w:eastAsia="方正小标宋_GBK" w:cs="Times New Roman"/>
          <w:color w:val="000000"/>
          <w:sz w:val="44"/>
          <w:szCs w:val="44"/>
          <w:lang w:val="en-US" w:eastAsia="zh-CN"/>
        </w:rPr>
      </w:pPr>
    </w:p>
    <w:p w14:paraId="60ABFD16">
      <w:pPr>
        <w:spacing w:line="574" w:lineRule="exact"/>
        <w:jc w:val="both"/>
        <w:rPr>
          <w:rFonts w:hint="eastAsia" w:ascii="方正小标宋_GBK" w:hAnsi="Calibri" w:eastAsia="方正小标宋_GBK" w:cs="Times New Roman"/>
          <w:color w:val="000000"/>
          <w:sz w:val="44"/>
          <w:szCs w:val="44"/>
          <w:lang w:val="en-US" w:eastAsia="zh-CN"/>
        </w:rPr>
      </w:pPr>
      <w:bookmarkStart w:id="0" w:name="_GoBack"/>
      <w:bookmarkEnd w:id="0"/>
    </w:p>
    <w:p w14:paraId="4B824034">
      <w:pPr>
        <w:keepNext w:val="0"/>
        <w:keepLines w:val="0"/>
        <w:pageBreakBefore w:val="0"/>
        <w:kinsoku/>
        <w:wordWrap/>
        <w:overflowPunct/>
        <w:topLinePunct w:val="0"/>
        <w:autoSpaceDE/>
        <w:autoSpaceDN/>
        <w:bidi w:val="0"/>
        <w:snapToGrid/>
        <w:spacing w:line="52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关于《关于清理治西社区门前积水的建议》建议办理情况的答复函</w:t>
      </w:r>
    </w:p>
    <w:p w14:paraId="18CE88EA">
      <w:pPr>
        <w:keepNext w:val="0"/>
        <w:keepLines w:val="0"/>
        <w:pageBreakBefore w:val="0"/>
        <w:kinsoku/>
        <w:wordWrap/>
        <w:overflowPunct/>
        <w:topLinePunct w:val="0"/>
        <w:autoSpaceDE/>
        <w:autoSpaceDN/>
        <w:bidi w:val="0"/>
        <w:snapToGrid/>
        <w:spacing w:line="520" w:lineRule="exact"/>
        <w:ind w:firstLine="675" w:firstLineChars="211"/>
        <w:rPr>
          <w:rFonts w:hint="eastAsia" w:ascii="仿宋_GB2312" w:hAnsi="Calibri" w:eastAsia="仿宋_GB2312" w:cs="Times New Roman"/>
          <w:sz w:val="32"/>
          <w:szCs w:val="32"/>
          <w:lang w:val="en-US" w:eastAsia="zh-CN"/>
        </w:rPr>
      </w:pPr>
    </w:p>
    <w:p w14:paraId="1B8C64F8">
      <w:pPr>
        <w:keepNext w:val="0"/>
        <w:keepLines w:val="0"/>
        <w:pageBreakBefore w:val="0"/>
        <w:kinsoku/>
        <w:wordWrap/>
        <w:overflowPunct/>
        <w:topLinePunct w:val="0"/>
        <w:autoSpaceDE/>
        <w:autoSpaceDN/>
        <w:bidi w:val="0"/>
        <w:snapToGrid/>
        <w:spacing w:line="52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吴青代表：</w:t>
      </w:r>
    </w:p>
    <w:p w14:paraId="457DB5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您提出的《</w:t>
      </w:r>
      <w:r>
        <w:rPr>
          <w:rFonts w:hint="eastAsia" w:ascii="仿宋_GB2312" w:hAnsi="Calibri" w:eastAsia="仿宋_GB2312" w:cs="Times New Roman"/>
          <w:sz w:val="32"/>
          <w:szCs w:val="32"/>
          <w:lang w:val="en-US" w:eastAsia="zh-CN"/>
        </w:rPr>
        <w:t>关于清理治西社区门前积水的建议》</w:t>
      </w:r>
      <w:r>
        <w:rPr>
          <w:rFonts w:hint="eastAsia" w:ascii="仿宋_GB2312" w:hAnsi="Calibri" w:eastAsia="仿宋_GB2312" w:cs="Times New Roman"/>
          <w:kern w:val="2"/>
          <w:sz w:val="32"/>
          <w:szCs w:val="32"/>
          <w:lang w:val="en-US" w:eastAsia="zh-CN" w:bidi="ar-SA"/>
        </w:rPr>
        <w:t>建议收悉，经认真办理，现答复如下：</w:t>
      </w:r>
    </w:p>
    <w:p w14:paraId="5EEFA7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针对您反映的问题，我们高度重视</w:t>
      </w:r>
      <w:r>
        <w:rPr>
          <w:rFonts w:hint="eastAsia" w:ascii="仿宋_GB2312" w:hAnsi="Calibri" w:eastAsia="仿宋_GB2312" w:cs="Times New Roman"/>
          <w:sz w:val="32"/>
          <w:szCs w:val="32"/>
          <w:lang w:val="en-US" w:eastAsia="zh-CN"/>
        </w:rPr>
        <w:t>，第一时间安排工作人员到现场进行实地勘查，目前治西社区门前积水问题已经解决，现在已无积水。今后，我街道将持续关注此类问题，努力为广大市民创造更加便捷、舒适、文明的城市环境。</w:t>
      </w:r>
    </w:p>
    <w:p w14:paraId="453AC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吴青</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08E3F9D1">
      <w:pPr>
        <w:keepNext w:val="0"/>
        <w:keepLines w:val="0"/>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Calibri" w:hAnsi="Calibri" w:eastAsia="宋体" w:cs="Times New Roman"/>
          <w:kern w:val="0"/>
          <w:sz w:val="24"/>
          <w:szCs w:val="24"/>
          <w:lang w:val="en-US" w:eastAsia="zh-CN" w:bidi="ar-SA"/>
        </w:rPr>
      </w:pPr>
    </w:p>
    <w:p w14:paraId="2F4227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61FEF4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0A9A9B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C1CD5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p>
    <w:p w14:paraId="00C93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2025年11月24日</w:t>
      </w:r>
    </w:p>
    <w:p w14:paraId="55F42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993E5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74414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51A856D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08B240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4EB5A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4D0B84D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51A03"/>
    <w:rsid w:val="158D5509"/>
    <w:rsid w:val="1BAC38BF"/>
    <w:rsid w:val="22AC6509"/>
    <w:rsid w:val="26DF1BFC"/>
    <w:rsid w:val="2ECA3D51"/>
    <w:rsid w:val="5A6D2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386</Words>
  <Characters>402</Characters>
  <Lines>0</Lines>
  <Paragraphs>0</Paragraphs>
  <TotalTime>2</TotalTime>
  <ScaleCrop>false</ScaleCrop>
  <LinksUpToDate>false</LinksUpToDate>
  <CharactersWithSpaces>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2025-09-11T07:01:00Z</dcterms:created>
  <dc:creator>Administrator</dc:creator>
  <cp:lastModifiedBy>WPS_1697186249</cp:lastModifiedBy>
  <cp:lastPrinted>2025-11-24T01:25:33Z</cp:lastPrinted>
  <dcterms:modified xsi:type="dcterms:W3CDTF">2025-11-24T01:25:41Z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eyJoZGlkIjoiZTkwMjFhYmY2ODNiNWVkMWU5YWYzMGIyYTkwOTZhMTMiLCJ1c2VySWQiOiIxNTQ5MzM5MTI3In0=</vt:lpwstr>
  </property>
  <property fmtid="{D5CDD505-2E9C-101B-9397-08002B2CF9AE}" pid="4" name="ICV">
    <vt:lpwstr>9EFAD00017DA40D8B31D8B9E2E83D015_13</vt:lpwstr>
  </property>
</Properties>
</file>