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5DC69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</w:rPr>
        <w:t>20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CN"/>
        </w:rPr>
        <w:t>24</w:t>
      </w: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</w:rPr>
        <w:t>年八公山区转移支付执行情况说明</w:t>
      </w:r>
    </w:p>
    <w:p w14:paraId="4C2B10DD">
      <w:pPr>
        <w:spacing w:line="560" w:lineRule="exact"/>
        <w:ind w:firstLine="883" w:firstLineChars="200"/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</w:rPr>
      </w:pPr>
    </w:p>
    <w:p w14:paraId="1B6FF205">
      <w:pPr>
        <w:adjustRightInd w:val="0"/>
        <w:snapToGrid w:val="0"/>
        <w:spacing w:line="360" w:lineRule="auto"/>
        <w:ind w:firstLine="640" w:firstLineChars="200"/>
        <w:rPr>
          <w:rFonts w:ascii="黑体" w:hAnsi="仿宋_GB2312" w:eastAsia="黑体" w:cs="仿宋_GB2312"/>
          <w:bCs/>
          <w:color w:val="000000"/>
        </w:rPr>
      </w:pPr>
      <w:r>
        <w:rPr>
          <w:rFonts w:hint="eastAsia" w:ascii="黑体" w:hAnsi="仿宋_GB2312" w:eastAsia="黑体" w:cs="仿宋_GB2312"/>
          <w:bCs/>
          <w:color w:val="000000"/>
        </w:rPr>
        <w:t>一、</w:t>
      </w:r>
      <w:r>
        <w:rPr>
          <w:rFonts w:ascii="黑体" w:hAnsi="仿宋_GB2312" w:eastAsia="黑体" w:cs="仿宋_GB2312"/>
          <w:b/>
          <w:bCs/>
          <w:color w:val="000000"/>
        </w:rPr>
        <w:t>20</w:t>
      </w:r>
      <w:r>
        <w:rPr>
          <w:rFonts w:hint="eastAsia" w:ascii="黑体" w:hAnsi="仿宋_GB2312" w:eastAsia="黑体" w:cs="仿宋_GB2312"/>
          <w:b/>
          <w:bCs/>
          <w:color w:val="000000"/>
          <w:lang w:val="en-US" w:eastAsia="zh-CN"/>
        </w:rPr>
        <w:t>24</w:t>
      </w:r>
      <w:r>
        <w:rPr>
          <w:rFonts w:hint="eastAsia" w:ascii="黑体" w:hAnsi="仿宋_GB2312" w:eastAsia="黑体" w:cs="仿宋_GB2312"/>
          <w:b/>
          <w:bCs/>
          <w:color w:val="000000"/>
        </w:rPr>
        <w:t>年转移支付</w:t>
      </w:r>
      <w:r>
        <w:rPr>
          <w:rFonts w:hint="eastAsia" w:ascii="仿宋_GB2312" w:hAnsi="宋体"/>
          <w:b/>
          <w:snapToGrid w:val="0"/>
          <w:color w:val="000000"/>
          <w:spacing w:val="-4"/>
          <w:kern w:val="0"/>
        </w:rPr>
        <w:t>收入</w:t>
      </w:r>
    </w:p>
    <w:p w14:paraId="2A13796C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000000"/>
          <w:spacing w:val="-4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>1.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税收返还性收入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305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万元，其中：“增值税税收返还收入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719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万元、所得税基数返还收入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185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万元、增值税“五五分享”税收返还收入</w:t>
      </w:r>
      <w:r>
        <w:rPr>
          <w:rFonts w:ascii="仿宋_GB2312" w:hAnsi="宋体"/>
          <w:snapToGrid w:val="0"/>
          <w:color w:val="000000"/>
          <w:spacing w:val="-4"/>
          <w:kern w:val="0"/>
        </w:rPr>
        <w:t>-599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eastAsia="zh-CN"/>
        </w:rPr>
        <w:t>万元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。</w:t>
      </w:r>
    </w:p>
    <w:p w14:paraId="6BDB81B0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auto"/>
          <w:spacing w:val="-4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>2.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一般性转移支付收入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29012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万元，其中：体制补助收入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2667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万元、均衡性转移支付收入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11375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万元、县级基本财力保障机制奖补收入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5158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万元、结算补助收入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1748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万元、资源枯竭型城市转移支付补助收入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135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万元、重点生态功能区转移支付收入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362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</w:t>
      </w:r>
      <w:r>
        <w:rPr>
          <w:rFonts w:hint="eastAsia" w:ascii="仿宋_GB2312" w:hAnsi="宋体"/>
          <w:snapToGrid w:val="0"/>
          <w:spacing w:val="-4"/>
          <w:kern w:val="0"/>
        </w:rPr>
        <w:t>固定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数额补助收入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1099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 巩固脱贫攻坚成果衔接乡村振兴转移支付收入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220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万元、公共安全共同财政事权转移支付收入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137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万元、教育共同财政补助收入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901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万元、文化旅游体育与传媒共同财政事权转移支付收入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64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万元、社会保障和就业共同财政事权转移支付收入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1963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万元、医疗卫生共同财政事权转移支付收入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1505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万元、节能环保共同财政事权转移支付收入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9万元、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农林水共同财政事权转移支付收入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750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万元、交通运输共同财政事权支付收入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375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万元、住房保障共同财政事权支付收入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490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万元、灾害防治及应急管理共同财政事权转移支付收入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2万元、</w:t>
      </w:r>
      <w:r>
        <w:rPr>
          <w:rFonts w:hint="eastAsia" w:ascii="仿宋_GB2312" w:hAnsi="宋体"/>
          <w:snapToGrid w:val="0"/>
          <w:color w:val="auto"/>
          <w:spacing w:val="-4"/>
          <w:kern w:val="0"/>
        </w:rPr>
        <w:t>其他一般转移支付收入</w:t>
      </w:r>
      <w:r>
        <w:rPr>
          <w:rFonts w:hint="eastAsia" w:ascii="仿宋_GB2312" w:hAnsi="宋体"/>
          <w:snapToGrid w:val="0"/>
          <w:color w:val="auto"/>
          <w:spacing w:val="-4"/>
          <w:kern w:val="0"/>
          <w:lang w:val="en-US" w:eastAsia="zh-CN"/>
        </w:rPr>
        <w:t>62</w:t>
      </w:r>
      <w:r>
        <w:rPr>
          <w:rFonts w:hint="eastAsia" w:ascii="仿宋_GB2312" w:hAnsi="宋体"/>
          <w:snapToGrid w:val="0"/>
          <w:color w:val="auto"/>
          <w:spacing w:val="-4"/>
          <w:kern w:val="0"/>
        </w:rPr>
        <w:t>万元。</w:t>
      </w:r>
    </w:p>
    <w:p w14:paraId="30455860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000000"/>
          <w:spacing w:val="-4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>3.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专项转移支付收入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10225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万元。</w:t>
      </w:r>
    </w:p>
    <w:p w14:paraId="76333ADC">
      <w:pPr>
        <w:adjustRightInd w:val="0"/>
        <w:snapToGrid w:val="0"/>
        <w:spacing w:line="360" w:lineRule="auto"/>
        <w:ind w:firstLine="640" w:firstLineChars="200"/>
        <w:rPr>
          <w:rFonts w:ascii="仿宋_GB2312" w:hAnsi="宋体"/>
          <w:snapToGrid w:val="0"/>
          <w:color w:val="000000"/>
          <w:spacing w:val="-4"/>
          <w:kern w:val="0"/>
        </w:rPr>
      </w:pPr>
      <w:r>
        <w:rPr>
          <w:rFonts w:hint="eastAsia" w:ascii="黑体" w:hAnsi="黑体" w:eastAsia="黑体" w:cs="黑体"/>
          <w:bCs/>
          <w:color w:val="000000"/>
        </w:rPr>
        <w:t>二、</w:t>
      </w:r>
      <w:r>
        <w:rPr>
          <w:rFonts w:hint="eastAsia" w:ascii="黑体" w:hAnsi="黑体" w:eastAsia="黑体" w:cs="黑体"/>
          <w:b/>
          <w:bCs/>
          <w:color w:val="000000"/>
        </w:rPr>
        <w:t>202</w:t>
      </w:r>
      <w:r>
        <w:rPr>
          <w:rFonts w:hint="eastAsia" w:ascii="黑体" w:hAnsi="黑体" w:eastAsia="黑体" w:cs="黑体"/>
          <w:b/>
          <w:bCs/>
          <w:color w:val="000000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color w:val="000000"/>
        </w:rPr>
        <w:t>年转移</w:t>
      </w:r>
      <w:r>
        <w:rPr>
          <w:rFonts w:hint="eastAsia" w:ascii="黑体" w:hAnsi="黑体" w:eastAsia="黑体" w:cs="黑体"/>
          <w:b/>
          <w:snapToGrid w:val="0"/>
          <w:color w:val="000000"/>
          <w:spacing w:val="-4"/>
          <w:kern w:val="0"/>
        </w:rPr>
        <w:t>性支出</w:t>
      </w:r>
      <w:r>
        <w:rPr>
          <w:rFonts w:hint="eastAsia" w:ascii="黑体" w:hAnsi="黑体" w:eastAsia="黑体" w:cs="黑体"/>
          <w:b/>
          <w:snapToGrid w:val="0"/>
          <w:color w:val="000000"/>
          <w:spacing w:val="-4"/>
          <w:kern w:val="0"/>
          <w:lang w:val="en-US" w:eastAsia="zh-CN"/>
        </w:rPr>
        <w:t>80</w:t>
      </w:r>
      <w:bookmarkStart w:id="0" w:name="_GoBack"/>
      <w:bookmarkEnd w:id="0"/>
      <w:r>
        <w:rPr>
          <w:rFonts w:hint="eastAsia" w:ascii="黑体" w:hAnsi="黑体" w:eastAsia="黑体" w:cs="黑体"/>
          <w:b/>
          <w:snapToGrid w:val="0"/>
          <w:color w:val="000000"/>
          <w:spacing w:val="-4"/>
          <w:kern w:val="0"/>
          <w:lang w:val="en-US" w:eastAsia="zh-CN"/>
        </w:rPr>
        <w:t>14</w:t>
      </w:r>
      <w:r>
        <w:rPr>
          <w:rFonts w:hint="eastAsia" w:ascii="黑体" w:hAnsi="黑体" w:eastAsia="黑体" w:cs="黑体"/>
          <w:b/>
          <w:snapToGrid w:val="0"/>
          <w:color w:val="000000"/>
          <w:spacing w:val="-4"/>
          <w:kern w:val="0"/>
        </w:rPr>
        <w:t>万元，为上解上级支出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</w:rPr>
        <w:t>。</w:t>
      </w:r>
    </w:p>
    <w:p w14:paraId="299E2EFE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000000"/>
          <w:spacing w:val="-4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 xml:space="preserve">1. 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体制上解支出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652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万元。</w:t>
      </w:r>
    </w:p>
    <w:p w14:paraId="6E121FA8">
      <w:pPr>
        <w:adjustRightInd w:val="0"/>
        <w:snapToGrid w:val="0"/>
        <w:spacing w:line="360" w:lineRule="auto"/>
        <w:ind w:firstLine="624" w:firstLineChars="200"/>
        <w:rPr>
          <w:rFonts w:ascii="仿宋_GB2312" w:hAnsi="宋体"/>
          <w:snapToGrid w:val="0"/>
          <w:color w:val="000000"/>
          <w:kern w:val="0"/>
        </w:rPr>
      </w:pPr>
      <w:r>
        <w:rPr>
          <w:rFonts w:ascii="仿宋_GB2312" w:hAnsi="宋体"/>
          <w:snapToGrid w:val="0"/>
          <w:color w:val="000000"/>
          <w:spacing w:val="-4"/>
          <w:kern w:val="0"/>
        </w:rPr>
        <w:t xml:space="preserve">2. 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专项上解支出</w:t>
      </w:r>
      <w:r>
        <w:rPr>
          <w:rFonts w:hint="eastAsia" w:ascii="仿宋_GB2312" w:hAnsi="宋体"/>
          <w:snapToGrid w:val="0"/>
          <w:color w:val="000000"/>
          <w:spacing w:val="-4"/>
          <w:kern w:val="0"/>
          <w:lang w:val="en-US" w:eastAsia="zh-CN"/>
        </w:rPr>
        <w:t>7362</w:t>
      </w:r>
      <w:r>
        <w:rPr>
          <w:rFonts w:hint="eastAsia" w:ascii="仿宋_GB2312" w:hAnsi="宋体"/>
          <w:snapToGrid w:val="0"/>
          <w:color w:val="000000"/>
          <w:spacing w:val="-4"/>
          <w:kern w:val="0"/>
        </w:rPr>
        <w:t>万元。</w:t>
      </w:r>
      <w:r>
        <w:t xml:space="preserve"> </w:t>
      </w:r>
    </w:p>
    <w:p w14:paraId="6C1B0A1C">
      <w:pPr>
        <w:spacing w:line="360" w:lineRule="auto"/>
        <w:ind w:firstLine="64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VhOWRhZGE1ZTZhODI1MWQxMWFmZTc3YTQ4ODViOGUifQ=="/>
  </w:docVars>
  <w:rsids>
    <w:rsidRoot w:val="005C7FA7"/>
    <w:rsid w:val="0006634F"/>
    <w:rsid w:val="00186AC4"/>
    <w:rsid w:val="00274DFD"/>
    <w:rsid w:val="005323DC"/>
    <w:rsid w:val="00551F71"/>
    <w:rsid w:val="00553B5D"/>
    <w:rsid w:val="005C7FA7"/>
    <w:rsid w:val="00642F9E"/>
    <w:rsid w:val="006C4E2E"/>
    <w:rsid w:val="0075744A"/>
    <w:rsid w:val="007F2251"/>
    <w:rsid w:val="00E110C9"/>
    <w:rsid w:val="35D56D6A"/>
    <w:rsid w:val="393B50ED"/>
    <w:rsid w:val="3D8B2AA3"/>
    <w:rsid w:val="3E201DB2"/>
    <w:rsid w:val="40AC470B"/>
    <w:rsid w:val="45A54271"/>
    <w:rsid w:val="4B064B5E"/>
    <w:rsid w:val="59584C64"/>
    <w:rsid w:val="67B33A48"/>
    <w:rsid w:val="6DFC4134"/>
    <w:rsid w:val="73876AA8"/>
    <w:rsid w:val="7E76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" w:hAnsi="Times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30"/>
    </w:pPr>
    <w:rPr>
      <w:rFonts w:ascii="Times New Roman" w:hAnsi="Times New Roman" w:eastAsia="仿宋_GB2312"/>
      <w:sz w:val="32"/>
      <w:szCs w:val="20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paragraph" w:styleId="5">
    <w:name w:val="Normal (Web)"/>
    <w:basedOn w:val="1"/>
    <w:uiPriority w:val="99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character" w:customStyle="1" w:styleId="8">
    <w:name w:val="Footer Char"/>
    <w:basedOn w:val="7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7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499</Words>
  <Characters>578</Characters>
  <Lines>0</Lines>
  <Paragraphs>0</Paragraphs>
  <TotalTime>541</TotalTime>
  <ScaleCrop>false</ScaleCrop>
  <LinksUpToDate>false</LinksUpToDate>
  <CharactersWithSpaces>582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2020-09-19T15:11:00Z</dcterms:created>
  <dc:creator>Administrator</dc:creator>
  <cp:lastModifiedBy>晨橙chen</cp:lastModifiedBy>
  <dcterms:modified xsi:type="dcterms:W3CDTF">2025-09-24T07:13:57Z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662CEA078C94415E97961B97304A7E79</vt:lpwstr>
  </property>
  <property fmtid="{D5CDD505-2E9C-101B-9397-08002B2CF9AE}" pid="4" name="KSOTemplateDocerSaveRecord">
    <vt:lpwstr>eyJoZGlkIjoiYjVhOWRhZGE1ZTZhODI1MWQxMWFmZTc3YTQ4ODViOGUiLCJ1c2VySWQiOiI2MzkyODg5NTAifQ==</vt:lpwstr>
  </property>
</Properties>
</file>