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4148A">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3761541C">
      <w:pPr>
        <w:jc w:val="center"/>
        <w:rPr>
          <w:rFonts w:ascii="黑体" w:eastAsia="黑体"/>
          <w:sz w:val="44"/>
          <w:szCs w:val="44"/>
        </w:rPr>
      </w:pPr>
      <w:r>
        <w:rPr>
          <w:rFonts w:hint="eastAsia" w:ascii="黑体" w:eastAsia="黑体"/>
          <w:sz w:val="44"/>
          <w:szCs w:val="44"/>
        </w:rPr>
        <w:t>列入严重违法失信名单决定书</w:t>
      </w:r>
    </w:p>
    <w:p w14:paraId="14D1EC98">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14:paraId="15F2C25A">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1"/>
          <w:sz w:val="32"/>
          <w:szCs w:val="32"/>
          <w:u w:val="single"/>
          <w:lang w:val="en-US" w:eastAsia="zh-CN"/>
        </w:rPr>
      </w:pPr>
    </w:p>
    <w:p w14:paraId="5CABAE9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贾碧荣</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207B19C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eastAsia="zh-CN"/>
        </w:rPr>
        <w:t>340403</w:t>
      </w:r>
      <w:r>
        <w:rPr>
          <w:rFonts w:hint="eastAsia" w:ascii="仿宋_GB2312" w:hAnsi="仿宋_GB2312" w:eastAsia="仿宋_GB2312" w:cs="仿宋_GB2312"/>
          <w:color w:val="000000"/>
          <w:kern w:val="1"/>
          <w:sz w:val="32"/>
          <w:szCs w:val="32"/>
          <w:u w:val="single"/>
          <w:lang w:val="en-US" w:eastAsia="zh-CN"/>
        </w:rPr>
        <w:t>********</w:t>
      </w:r>
      <w:bookmarkStart w:id="0" w:name="_GoBack"/>
      <w:bookmarkEnd w:id="0"/>
      <w:r>
        <w:rPr>
          <w:rFonts w:hint="eastAsia" w:ascii="仿宋_GB2312" w:hAnsi="仿宋_GB2312" w:eastAsia="仿宋_GB2312" w:cs="仿宋_GB2312"/>
          <w:color w:val="000000"/>
          <w:kern w:val="1"/>
          <w:sz w:val="32"/>
          <w:szCs w:val="32"/>
          <w:u w:val="single"/>
          <w:lang w:eastAsia="zh-CN"/>
        </w:rPr>
        <w:t>1642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04FB28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eastAsia="zh-CN"/>
        </w:rPr>
        <w:t>安徽省淮南市田家庵区银鹭万树城组团三22栋2703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7A653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025</w:t>
      </w:r>
      <w:r>
        <w:rPr>
          <w:rFonts w:hint="eastAsia" w:ascii="仿宋_GB2312" w:hAnsi="仿宋_GB2312" w:eastAsia="仿宋_GB2312" w:cs="仿宋_GB2312"/>
          <w:i w:val="0"/>
          <w:iCs w:val="0"/>
          <w:color w:val="000000"/>
          <w:sz w:val="32"/>
          <w:szCs w:val="32"/>
          <w:u w:val="none"/>
        </w:rPr>
        <w:t>年</w:t>
      </w:r>
      <w:r>
        <w:rPr>
          <w:rFonts w:hint="eastAsia" w:ascii="仿宋_GB2312" w:hAnsi="仿宋_GB2312" w:eastAsia="仿宋_GB2312" w:cs="仿宋_GB2312"/>
          <w:i w:val="0"/>
          <w:iCs w:val="0"/>
          <w:color w:val="000000"/>
          <w:sz w:val="32"/>
          <w:szCs w:val="32"/>
          <w:u w:val="none"/>
          <w:lang w:val="en-US" w:eastAsia="zh-CN"/>
        </w:rPr>
        <w:t>5</w:t>
      </w:r>
      <w:r>
        <w:rPr>
          <w:rFonts w:hint="eastAsia" w:ascii="仿宋_GB2312" w:hAnsi="仿宋_GB2312" w:eastAsia="仿宋_GB2312" w:cs="仿宋_GB2312"/>
          <w:i w:val="0"/>
          <w:iCs w:val="0"/>
          <w:color w:val="000000"/>
          <w:sz w:val="32"/>
          <w:szCs w:val="32"/>
          <w:u w:val="none"/>
        </w:rPr>
        <w:t>月</w:t>
      </w:r>
      <w:r>
        <w:rPr>
          <w:rFonts w:hint="eastAsia" w:ascii="仿宋_GB2312" w:hAnsi="仿宋_GB2312" w:eastAsia="仿宋_GB2312" w:cs="仿宋_GB2312"/>
          <w:i w:val="0"/>
          <w:iCs w:val="0"/>
          <w:color w:val="000000"/>
          <w:sz w:val="32"/>
          <w:szCs w:val="32"/>
          <w:u w:val="none"/>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spacing w:val="0"/>
          <w:sz w:val="32"/>
          <w:szCs w:val="32"/>
          <w:lang w:eastAsia="zh-CN"/>
        </w:rPr>
        <w:t>安徽省淮南市</w:t>
      </w:r>
      <w:r>
        <w:rPr>
          <w:rFonts w:hint="eastAsia" w:ascii="仿宋_GB2312" w:hAnsi="仿宋_GB2312" w:eastAsia="仿宋_GB2312" w:cs="仿宋_GB2312"/>
          <w:spacing w:val="0"/>
          <w:sz w:val="32"/>
          <w:szCs w:val="32"/>
          <w:lang w:val="en-US" w:eastAsia="zh-CN"/>
        </w:rPr>
        <w:t>八公山</w:t>
      </w:r>
      <w:r>
        <w:rPr>
          <w:rFonts w:hint="eastAsia" w:ascii="仿宋_GB2312" w:hAnsi="仿宋_GB2312" w:eastAsia="仿宋_GB2312" w:cs="仿宋_GB2312"/>
          <w:spacing w:val="0"/>
          <w:sz w:val="32"/>
          <w:szCs w:val="32"/>
          <w:lang w:eastAsia="zh-CN"/>
        </w:rPr>
        <w:t>区人民法院刑事判决书（﹝</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﹞皖</w:t>
      </w:r>
      <w:r>
        <w:rPr>
          <w:rFonts w:hint="eastAsia" w:ascii="仿宋_GB2312" w:hAnsi="仿宋_GB2312" w:eastAsia="仿宋_GB2312" w:cs="仿宋_GB2312"/>
          <w:spacing w:val="0"/>
          <w:sz w:val="32"/>
          <w:szCs w:val="32"/>
          <w:lang w:val="en-US" w:eastAsia="zh-CN"/>
        </w:rPr>
        <w:t>0405刑初48号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color w:val="000000"/>
          <w:sz w:val="32"/>
          <w:szCs w:val="32"/>
          <w:u w:val="none"/>
        </w:rPr>
        <w:t>据</w:t>
      </w:r>
      <w:r>
        <w:rPr>
          <w:rFonts w:hint="eastAsia" w:ascii="仿宋_GB2312" w:hAnsi="仿宋_GB2312" w:eastAsia="仿宋_GB2312" w:cs="仿宋_GB2312"/>
          <w:kern w:val="2"/>
          <w:sz w:val="32"/>
          <w:szCs w:val="32"/>
          <w:lang w:val="en-US" w:eastAsia="zh-CN"/>
        </w:rPr>
        <w:t>《国务院关于建立完善守信联合激励和失信联合惩戒制度加快推进社会诚信建设的指导意见》（国发〔2016〕33号）（九）、</w:t>
      </w:r>
      <w:r>
        <w:rPr>
          <w:rFonts w:hint="eastAsia" w:ascii="仿宋_GB2312" w:hAnsi="仿宋_GB2312" w:eastAsia="仿宋_GB2312" w:cs="仿宋_GB2312"/>
          <w:b w:val="0"/>
          <w:bCs w:val="0"/>
          <w:color w:val="000000"/>
          <w:spacing w:val="0"/>
          <w:sz w:val="32"/>
          <w:szCs w:val="32"/>
          <w:u w:val="none" w:color="218FC4"/>
          <w:lang w:val="en-US" w:eastAsia="zh-CN" w:bidi="ar-SA"/>
        </w:rPr>
        <w:t>《市场监督管理严重违法失信名单管理办法》（国家市场监督管理总局令第44号）第二十四条的规定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Cs/>
          <w:color w:val="000000"/>
          <w:sz w:val="32"/>
          <w:szCs w:val="32"/>
          <w:u w:val="none"/>
        </w:rPr>
        <w:t>现决定将</w:t>
      </w:r>
      <w:r>
        <w:rPr>
          <w:rFonts w:hint="eastAsia" w:ascii="仿宋_GB2312" w:hAnsi="仿宋_GB2312" w:eastAsia="仿宋_GB2312" w:cs="仿宋_GB2312"/>
          <w:bCs/>
          <w:color w:val="000000"/>
          <w:sz w:val="32"/>
          <w:szCs w:val="32"/>
          <w:u w:val="none"/>
          <w:lang w:val="en-US" w:eastAsia="zh-CN"/>
        </w:rPr>
        <w:t>你</w:t>
      </w:r>
      <w:r>
        <w:rPr>
          <w:rFonts w:hint="eastAsia" w:ascii="仿宋_GB2312" w:hAnsi="仿宋_GB2312" w:eastAsia="仿宋_GB2312" w:cs="仿宋_GB2312"/>
          <w:bCs/>
          <w:color w:val="000000"/>
          <w:sz w:val="32"/>
          <w:szCs w:val="32"/>
          <w:u w:val="none"/>
        </w:rPr>
        <w:t>列入严重违法失信名单，通过国家企业信用信息公示系统公示，并实施相应管理措施。</w:t>
      </w:r>
      <w:r>
        <w:rPr>
          <w:rFonts w:hint="eastAsia" w:ascii="仿宋_GB2312" w:hAnsi="仿宋_GB2312" w:eastAsia="仿宋_GB2312" w:cs="仿宋_GB2312"/>
          <w:bCs/>
          <w:color w:val="auto"/>
          <w:sz w:val="32"/>
          <w:szCs w:val="32"/>
          <w:u w:val="none"/>
        </w:rPr>
        <w:t>列入期限自即日起至</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三年）</w:t>
      </w:r>
      <w:r>
        <w:rPr>
          <w:rFonts w:hint="eastAsia" w:ascii="仿宋_GB2312" w:hAnsi="仿宋_GB2312" w:eastAsia="仿宋_GB2312" w:cs="仿宋_GB2312"/>
          <w:color w:val="auto"/>
          <w:sz w:val="32"/>
          <w:szCs w:val="32"/>
          <w:u w:val="none"/>
        </w:rPr>
        <w:t>。期满</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年后，</w:t>
      </w:r>
      <w:r>
        <w:rPr>
          <w:rFonts w:hint="eastAsia" w:ascii="仿宋_GB2312" w:hAnsi="仿宋_GB2312" w:eastAsia="仿宋_GB2312" w:cs="仿宋_GB2312"/>
          <w:color w:val="000000"/>
          <w:sz w:val="32"/>
          <w:szCs w:val="32"/>
          <w:u w:val="none"/>
        </w:rPr>
        <w:t>你可依据《市场监督管理严重违法失信名单管理办法》第十六条、第十七条规定向我局申请提前移出严重违法失信名单，停止公示相关信息并解除相应管理措施。</w:t>
      </w:r>
    </w:p>
    <w:p w14:paraId="473502C7">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05A2129A">
      <w:pPr>
        <w:pStyle w:val="2"/>
        <w:rPr>
          <w:rFonts w:hint="eastAsia"/>
        </w:rPr>
      </w:pPr>
    </w:p>
    <w:p w14:paraId="0000CC89">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10730AF4">
      <w:pPr>
        <w:keepNext w:val="0"/>
        <w:keepLines w:val="0"/>
        <w:pageBreakBefore w:val="0"/>
        <w:kinsoku/>
        <w:wordWrap/>
        <w:overflowPunct/>
        <w:topLinePunct w:val="0"/>
        <w:autoSpaceDE/>
        <w:autoSpaceDN/>
        <w:bidi w:val="0"/>
        <w:adjustRightInd/>
        <w:spacing w:line="540" w:lineRule="exact"/>
        <w:ind w:right="640" w:firstLine="1868" w:firstLineChars="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0719CA0A">
      <w:pPr>
        <w:pStyle w:val="2"/>
        <w:rPr>
          <w:rFonts w:hint="eastAsia"/>
        </w:rPr>
      </w:pPr>
    </w:p>
    <w:p w14:paraId="5617DE10">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24E6FF26">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8C6FF9"/>
    <w:rsid w:val="00913371"/>
    <w:rsid w:val="00C217C3"/>
    <w:rsid w:val="00C65C66"/>
    <w:rsid w:val="00DB627D"/>
    <w:rsid w:val="00F5024F"/>
    <w:rsid w:val="0299252C"/>
    <w:rsid w:val="07254D22"/>
    <w:rsid w:val="072F5BB9"/>
    <w:rsid w:val="08DB69FE"/>
    <w:rsid w:val="0A824444"/>
    <w:rsid w:val="0AEC69A1"/>
    <w:rsid w:val="116B75DD"/>
    <w:rsid w:val="16C00663"/>
    <w:rsid w:val="1AAA49B2"/>
    <w:rsid w:val="1D870260"/>
    <w:rsid w:val="1E43694B"/>
    <w:rsid w:val="247F3AAA"/>
    <w:rsid w:val="28454B1B"/>
    <w:rsid w:val="285B391A"/>
    <w:rsid w:val="2B023183"/>
    <w:rsid w:val="2B182D5D"/>
    <w:rsid w:val="2B286736"/>
    <w:rsid w:val="2BD342CD"/>
    <w:rsid w:val="2DE71976"/>
    <w:rsid w:val="30655469"/>
    <w:rsid w:val="338E1427"/>
    <w:rsid w:val="3810252D"/>
    <w:rsid w:val="3BAD1547"/>
    <w:rsid w:val="414C47A6"/>
    <w:rsid w:val="440352FB"/>
    <w:rsid w:val="45D51F82"/>
    <w:rsid w:val="4A731E9B"/>
    <w:rsid w:val="57CC4073"/>
    <w:rsid w:val="5A147EDE"/>
    <w:rsid w:val="5B5B1192"/>
    <w:rsid w:val="5C0D391A"/>
    <w:rsid w:val="5D6315C5"/>
    <w:rsid w:val="5F0A6D19"/>
    <w:rsid w:val="63A9471D"/>
    <w:rsid w:val="65D629B0"/>
    <w:rsid w:val="66A57303"/>
    <w:rsid w:val="66ED14C5"/>
    <w:rsid w:val="6D8F5030"/>
    <w:rsid w:val="6DB17E8C"/>
    <w:rsid w:val="6E1542E5"/>
    <w:rsid w:val="6EA646B7"/>
    <w:rsid w:val="70DC62E2"/>
    <w:rsid w:val="72195C26"/>
    <w:rsid w:val="76C005E1"/>
    <w:rsid w:val="777525F4"/>
    <w:rsid w:val="79400847"/>
    <w:rsid w:val="7A335ABF"/>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510</Words>
  <Characters>560</Characters>
  <Lines>0</Lines>
  <Paragraphs>0</Paragraphs>
  <TotalTime>4</TotalTime>
  <ScaleCrop>false</ScaleCrop>
  <LinksUpToDate>false</LinksUpToDate>
  <CharactersWithSpaces>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