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324C1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p>
    <w:p w14:paraId="361CD687">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Times New Roman" w:hAnsi="Times New Roman" w:eastAsia="方正小标宋_GBK" w:cs="方正小标宋_GBK"/>
          <w:sz w:val="44"/>
          <w:szCs w:val="44"/>
        </w:rPr>
      </w:pPr>
      <w:r>
        <w:rPr>
          <w:rFonts w:hint="eastAsia" w:ascii="Times New Roman" w:hAnsi="Times New Roman" w:eastAsia="方正小标宋_GBK" w:cs="方正小标宋_GBK"/>
          <w:sz w:val="44"/>
          <w:szCs w:val="44"/>
        </w:rPr>
        <w:t>八公山区</w:t>
      </w:r>
      <w:r>
        <w:rPr>
          <w:rFonts w:hint="eastAsia" w:eastAsia="方正小标宋_GBK" w:cs="方正小标宋_GBK"/>
          <w:sz w:val="44"/>
          <w:szCs w:val="44"/>
          <w:lang w:eastAsia="zh-CN"/>
        </w:rPr>
        <w:t>土坝孜街道</w:t>
      </w:r>
      <w:r>
        <w:rPr>
          <w:rFonts w:hint="eastAsia" w:ascii="Times New Roman" w:hAnsi="Times New Roman" w:eastAsia="方正小标宋_GBK" w:cs="方正小标宋_GBK"/>
          <w:sz w:val="44"/>
          <w:szCs w:val="44"/>
        </w:rPr>
        <w:t>202</w:t>
      </w:r>
      <w:r>
        <w:rPr>
          <w:rFonts w:hint="eastAsia" w:ascii="Times New Roman" w:hAnsi="Times New Roman" w:eastAsia="方正小标宋_GBK" w:cs="方正小标宋_GBK"/>
          <w:sz w:val="44"/>
          <w:szCs w:val="44"/>
          <w:lang w:val="en-US" w:eastAsia="zh-CN"/>
        </w:rPr>
        <w:t>4</w:t>
      </w:r>
      <w:r>
        <w:rPr>
          <w:rFonts w:hint="eastAsia" w:ascii="Times New Roman" w:hAnsi="Times New Roman" w:eastAsia="方正小标宋_GBK" w:cs="方正小标宋_GBK"/>
          <w:sz w:val="44"/>
          <w:szCs w:val="44"/>
        </w:rPr>
        <w:t>年政府信息</w:t>
      </w:r>
    </w:p>
    <w:p w14:paraId="48319F81">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Times New Roman" w:hAnsi="Times New Roman" w:eastAsia="方正小标宋_GBK" w:cs="方正小标宋_GBK"/>
          <w:sz w:val="44"/>
          <w:szCs w:val="44"/>
        </w:rPr>
      </w:pPr>
      <w:r>
        <w:rPr>
          <w:rFonts w:hint="eastAsia" w:ascii="Times New Roman" w:hAnsi="Times New Roman" w:eastAsia="方正小标宋_GBK" w:cs="方正小标宋_GBK"/>
          <w:sz w:val="44"/>
          <w:szCs w:val="44"/>
        </w:rPr>
        <w:t>公开工作年度报告</w:t>
      </w:r>
    </w:p>
    <w:p w14:paraId="7F14B8C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p>
    <w:p w14:paraId="75F5994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本报告依据《中华人民共和国政府信息公开条例》（国务院令第711号，以下简称《条例》）、《国务院办公厅政府信息与政务公开办公室关于印发〈中华人民共和国政府信息公开工作年度报告格式〉的通知》（国办公开办函〔2021〕30号）要求，结合我单位政府信息公开工作有关统计数据撰写。报告主要包括：总体情况、主动公开政府信息情况、收到和处理政府信息公开申请情况、政府信息公开行政复议、行政诉讼情况、存在的主要问题及改进情况和其他需要报告事项。本报告中使用数据统计期限为202</w:t>
      </w:r>
      <w:r>
        <w:rPr>
          <w:rFonts w:hint="eastAsia" w:ascii="Times New Roman" w:hAnsi="Times New Roman" w:eastAsia="方正仿宋_GBK" w:cs="方正仿宋_GBK"/>
          <w:sz w:val="32"/>
          <w:szCs w:val="32"/>
          <w:lang w:val="en-US" w:eastAsia="zh-CN"/>
        </w:rPr>
        <w:t>4</w:t>
      </w:r>
      <w:r>
        <w:rPr>
          <w:rFonts w:hint="eastAsia" w:ascii="Times New Roman" w:hAnsi="Times New Roman" w:eastAsia="方正仿宋_GBK" w:cs="方正仿宋_GBK"/>
          <w:sz w:val="32"/>
          <w:szCs w:val="32"/>
        </w:rPr>
        <w:t>年1月1日至12月31日。报告的电子版可在淮南市八公山区政府信息公开网</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政府信息公开年报</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栏目中下载（http://www.bagongshan.gov.cn）。如对本报告有任何疑问，请与土坝孜街道党政办联系，地址：土坝孜街道办事处三楼；电话</w:t>
      </w:r>
      <w:r>
        <w:rPr>
          <w:rFonts w:hint="default" w:ascii="Times New Roman" w:hAnsi="Times New Roman" w:eastAsia="方正仿宋_GBK" w:cs="方正仿宋_GBK"/>
          <w:sz w:val="32"/>
          <w:szCs w:val="32"/>
        </w:rPr>
        <w:t>0554</w:t>
      </w:r>
      <w:r>
        <w:rPr>
          <w:rFonts w:hint="eastAsia" w:ascii="Times New Roman" w:hAnsi="Times New Roman" w:eastAsia="方正仿宋_GBK" w:cs="方正仿宋_GBK"/>
          <w:sz w:val="32"/>
          <w:szCs w:val="32"/>
        </w:rPr>
        <w:t>--</w:t>
      </w:r>
      <w:r>
        <w:rPr>
          <w:rFonts w:hint="default" w:ascii="Times New Roman" w:hAnsi="Times New Roman" w:eastAsia="方正仿宋_GBK" w:cs="方正仿宋_GBK"/>
          <w:sz w:val="32"/>
          <w:szCs w:val="32"/>
        </w:rPr>
        <w:t>2168925</w:t>
      </w:r>
      <w:r>
        <w:rPr>
          <w:rFonts w:hint="eastAsia" w:ascii="Times New Roman" w:hAnsi="Times New Roman" w:eastAsia="方正仿宋_GBK" w:cs="方正仿宋_GBK"/>
          <w:sz w:val="32"/>
          <w:szCs w:val="32"/>
        </w:rPr>
        <w:t>；邮编：</w:t>
      </w:r>
      <w:r>
        <w:rPr>
          <w:rFonts w:hint="default" w:ascii="Times New Roman" w:hAnsi="Times New Roman" w:eastAsia="方正仿宋_GBK" w:cs="方正仿宋_GBK"/>
          <w:sz w:val="32"/>
          <w:szCs w:val="32"/>
        </w:rPr>
        <w:t>232072</w:t>
      </w:r>
      <w:r>
        <w:rPr>
          <w:rFonts w:hint="eastAsia" w:ascii="Times New Roman" w:hAnsi="Times New Roman" w:eastAsia="方正仿宋_GBK" w:cs="方正仿宋_GBK"/>
          <w:sz w:val="32"/>
          <w:szCs w:val="32"/>
        </w:rPr>
        <w:t>。</w:t>
      </w:r>
    </w:p>
    <w:p w14:paraId="5531579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黑体_GBK" w:cs="方正黑体_GBK"/>
          <w:sz w:val="32"/>
          <w:szCs w:val="32"/>
        </w:rPr>
      </w:pPr>
      <w:r>
        <w:rPr>
          <w:rFonts w:hint="eastAsia" w:ascii="Times New Roman" w:hAnsi="Times New Roman" w:eastAsia="方正黑体_GBK" w:cs="方正黑体_GBK"/>
          <w:sz w:val="32"/>
          <w:szCs w:val="32"/>
          <w:lang w:val="en-US" w:eastAsia="zh-CN"/>
        </w:rPr>
        <w:t>一、总体情况</w:t>
      </w:r>
    </w:p>
    <w:p w14:paraId="5E3BF95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i w:val="0"/>
          <w:iCs w:val="0"/>
          <w:caps w:val="0"/>
          <w:color w:val="000000"/>
          <w:spacing w:val="0"/>
          <w:sz w:val="32"/>
          <w:szCs w:val="32"/>
          <w:lang w:val="en-US" w:eastAsia="zh-CN"/>
        </w:rPr>
      </w:pPr>
      <w:r>
        <w:rPr>
          <w:rFonts w:hint="eastAsia" w:ascii="Times New Roman" w:hAnsi="Times New Roman" w:eastAsia="方正仿宋_GBK" w:cs="方正仿宋_GBK"/>
          <w:sz w:val="32"/>
          <w:szCs w:val="32"/>
          <w:lang w:val="en-US" w:eastAsia="zh-CN"/>
        </w:rPr>
        <w:t>2024年，</w:t>
      </w:r>
      <w:r>
        <w:rPr>
          <w:rFonts w:hint="eastAsia" w:eastAsia="方正仿宋_GBK" w:cs="方正仿宋_GBK"/>
          <w:sz w:val="32"/>
          <w:szCs w:val="32"/>
          <w:lang w:val="en-US" w:eastAsia="zh-CN"/>
        </w:rPr>
        <w:t>土坝孜街道</w:t>
      </w:r>
      <w:r>
        <w:rPr>
          <w:rFonts w:hint="eastAsia" w:ascii="Times New Roman" w:hAnsi="Times New Roman" w:eastAsia="方正仿宋_GBK" w:cs="方正仿宋_GBK"/>
          <w:sz w:val="32"/>
          <w:szCs w:val="32"/>
          <w:lang w:val="en-US" w:eastAsia="zh-CN"/>
        </w:rPr>
        <w:t>坚持以习近平新时代中国特色社会主义思想为指导，紧紧围绕区委、区政府决策部署，</w:t>
      </w:r>
      <w:r>
        <w:rPr>
          <w:rFonts w:ascii="仿宋" w:hAnsi="仿宋" w:eastAsia="仿宋" w:cs="仿宋"/>
          <w:i w:val="0"/>
          <w:iCs w:val="0"/>
          <w:caps w:val="0"/>
          <w:color w:val="000000"/>
          <w:spacing w:val="0"/>
          <w:sz w:val="32"/>
          <w:szCs w:val="32"/>
        </w:rPr>
        <w:t>在区政务公开办的指导下，全面贯彻落实《中华人民共和国政府信息公开条例》、《淮南市人民政府办公室</w:t>
      </w:r>
      <w:r>
        <w:rPr>
          <w:rFonts w:hint="default" w:ascii="Times New Roman" w:hAnsi="Times New Roman" w:eastAsia="方正仿宋_GBK" w:cs="Times New Roman"/>
          <w:i w:val="0"/>
          <w:iCs w:val="0"/>
          <w:caps w:val="0"/>
          <w:color w:val="000000"/>
          <w:spacing w:val="0"/>
          <w:sz w:val="32"/>
          <w:szCs w:val="32"/>
        </w:rPr>
        <w:t>2023</w:t>
      </w:r>
      <w:r>
        <w:rPr>
          <w:rFonts w:hint="eastAsia" w:ascii="仿宋" w:hAnsi="仿宋" w:eastAsia="仿宋" w:cs="仿宋"/>
          <w:i w:val="0"/>
          <w:iCs w:val="0"/>
          <w:caps w:val="0"/>
          <w:color w:val="000000"/>
          <w:spacing w:val="0"/>
          <w:sz w:val="32"/>
          <w:szCs w:val="32"/>
        </w:rPr>
        <w:t>年政务公开重点工作任务分工》、《八公山区人民政府办公室</w:t>
      </w:r>
      <w:r>
        <w:rPr>
          <w:rFonts w:hint="default" w:ascii="Times New Roman" w:hAnsi="Times New Roman" w:eastAsia="方正仿宋_GBK" w:cs="Times New Roman"/>
          <w:i w:val="0"/>
          <w:iCs w:val="0"/>
          <w:caps w:val="0"/>
          <w:color w:val="000000"/>
          <w:spacing w:val="0"/>
          <w:sz w:val="32"/>
          <w:szCs w:val="32"/>
        </w:rPr>
        <w:t>202</w:t>
      </w:r>
      <w:r>
        <w:rPr>
          <w:rFonts w:hint="eastAsia" w:ascii="Times New Roman" w:hAnsi="Times New Roman" w:eastAsia="方正仿宋_GBK" w:cs="Times New Roman"/>
          <w:i w:val="0"/>
          <w:iCs w:val="0"/>
          <w:caps w:val="0"/>
          <w:color w:val="000000"/>
          <w:spacing w:val="0"/>
          <w:sz w:val="32"/>
          <w:szCs w:val="32"/>
          <w:lang w:val="en-US" w:eastAsia="zh-CN"/>
        </w:rPr>
        <w:t>4</w:t>
      </w:r>
      <w:r>
        <w:rPr>
          <w:rFonts w:hint="eastAsia" w:ascii="仿宋" w:hAnsi="仿宋" w:eastAsia="仿宋" w:cs="仿宋"/>
          <w:i w:val="0"/>
          <w:iCs w:val="0"/>
          <w:caps w:val="0"/>
          <w:color w:val="000000"/>
          <w:spacing w:val="0"/>
          <w:sz w:val="32"/>
          <w:szCs w:val="32"/>
        </w:rPr>
        <w:t>年政务公开重点工作任务分工》，狠抓基层政务公开标准化规范化建设，做好用权公开、政策发布解读、政务信息公开、公共卫生信息和扶贫等重点领域信息公开。提升主动公开信息质量，坚持把政府信息公开作为加强党风廉政建设、提高工作效能的重要举措，突出推进重点领域政府信息公开和政府决策公开，不断创新政府信息公开载体形式，稳步推进了政府信息公开工作的扎实有效开展</w:t>
      </w:r>
      <w:r>
        <w:rPr>
          <w:rFonts w:hint="eastAsia" w:ascii="仿宋" w:hAnsi="仿宋" w:eastAsia="仿宋" w:cs="仿宋"/>
          <w:i w:val="0"/>
          <w:iCs w:val="0"/>
          <w:caps w:val="0"/>
          <w:color w:val="000000"/>
          <w:spacing w:val="0"/>
          <w:sz w:val="32"/>
          <w:szCs w:val="32"/>
          <w:lang w:val="en-US" w:eastAsia="zh-CN"/>
        </w:rPr>
        <w:t>.</w:t>
      </w:r>
    </w:p>
    <w:p w14:paraId="21B43A2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楷体_GBK" w:cs="方正楷体_GBK"/>
          <w:sz w:val="32"/>
          <w:szCs w:val="32"/>
          <w:lang w:val="en-US" w:eastAsia="zh-CN"/>
        </w:rPr>
        <w:t>（一）主动公开情况。</w:t>
      </w:r>
      <w:r>
        <w:rPr>
          <w:rFonts w:hint="default" w:ascii="Times New Roman" w:hAnsi="Times New Roman" w:eastAsia="方正仿宋_GBK" w:cs="Times New Roman"/>
          <w:i w:val="0"/>
          <w:iCs w:val="0"/>
          <w:caps w:val="0"/>
          <w:color w:val="000000"/>
          <w:spacing w:val="0"/>
          <w:sz w:val="32"/>
          <w:szCs w:val="32"/>
        </w:rPr>
        <w:t>202</w:t>
      </w:r>
      <w:r>
        <w:rPr>
          <w:rFonts w:hint="eastAsia" w:ascii="Times New Roman" w:hAnsi="Times New Roman" w:eastAsia="方正仿宋_GBK" w:cs="Times New Roman"/>
          <w:i w:val="0"/>
          <w:iCs w:val="0"/>
          <w:caps w:val="0"/>
          <w:color w:val="000000"/>
          <w:spacing w:val="0"/>
          <w:sz w:val="32"/>
          <w:szCs w:val="32"/>
          <w:lang w:val="en-US" w:eastAsia="zh-CN"/>
        </w:rPr>
        <w:t>4</w:t>
      </w:r>
      <w:r>
        <w:rPr>
          <w:rFonts w:ascii="仿宋" w:hAnsi="仿宋" w:eastAsia="仿宋" w:cs="仿宋"/>
          <w:i w:val="0"/>
          <w:iCs w:val="0"/>
          <w:caps w:val="0"/>
          <w:color w:val="000000"/>
          <w:spacing w:val="0"/>
          <w:sz w:val="32"/>
          <w:szCs w:val="32"/>
        </w:rPr>
        <w:t>年，我街道始终高度重视政府公开信息工作，确保信息公开工作更加规范有序，切实把牢日常管理这道关，推动政务信息公开工作有序开展。及时主动公开政府信息，</w:t>
      </w:r>
      <w:r>
        <w:rPr>
          <w:rFonts w:hint="default" w:ascii="Times New Roman" w:hAnsi="Times New Roman" w:eastAsia="方正仿宋_GBK" w:cs="Times New Roman"/>
          <w:i w:val="0"/>
          <w:iCs w:val="0"/>
          <w:caps w:val="0"/>
          <w:color w:val="000000"/>
          <w:spacing w:val="0"/>
          <w:sz w:val="32"/>
          <w:szCs w:val="32"/>
        </w:rPr>
        <w:t>202</w:t>
      </w:r>
      <w:r>
        <w:rPr>
          <w:rFonts w:hint="eastAsia" w:ascii="Times New Roman" w:hAnsi="Times New Roman" w:eastAsia="方正仿宋_GBK" w:cs="Times New Roman"/>
          <w:i w:val="0"/>
          <w:iCs w:val="0"/>
          <w:caps w:val="0"/>
          <w:color w:val="000000"/>
          <w:spacing w:val="0"/>
          <w:sz w:val="32"/>
          <w:szCs w:val="32"/>
          <w:lang w:val="en-US" w:eastAsia="zh-CN"/>
        </w:rPr>
        <w:t>4</w:t>
      </w:r>
      <w:r>
        <w:rPr>
          <w:rFonts w:hint="eastAsia" w:ascii="仿宋" w:hAnsi="仿宋" w:eastAsia="仿宋" w:cs="仿宋"/>
          <w:i w:val="0"/>
          <w:iCs w:val="0"/>
          <w:caps w:val="0"/>
          <w:color w:val="000000"/>
          <w:spacing w:val="0"/>
          <w:sz w:val="32"/>
          <w:szCs w:val="32"/>
        </w:rPr>
        <w:t>年通过政府政务公开管理平台公开各类信息总计</w:t>
      </w:r>
      <w:r>
        <w:rPr>
          <w:rFonts w:hint="default" w:ascii="Times New Roman" w:hAnsi="Times New Roman" w:eastAsia="方正仿宋_GBK" w:cs="Times New Roman"/>
          <w:i w:val="0"/>
          <w:iCs w:val="0"/>
          <w:caps w:val="0"/>
          <w:color w:val="000000"/>
          <w:spacing w:val="0"/>
          <w:sz w:val="32"/>
          <w:szCs w:val="32"/>
        </w:rPr>
        <w:t>6</w:t>
      </w:r>
      <w:r>
        <w:rPr>
          <w:rFonts w:hint="eastAsia" w:ascii="Times New Roman" w:hAnsi="Times New Roman" w:eastAsia="方正仿宋_GBK" w:cs="Times New Roman"/>
          <w:i w:val="0"/>
          <w:iCs w:val="0"/>
          <w:caps w:val="0"/>
          <w:color w:val="000000"/>
          <w:spacing w:val="0"/>
          <w:sz w:val="32"/>
          <w:szCs w:val="32"/>
          <w:lang w:val="en-US" w:eastAsia="zh-CN"/>
        </w:rPr>
        <w:t>92</w:t>
      </w:r>
      <w:r>
        <w:rPr>
          <w:rFonts w:hint="eastAsia" w:ascii="仿宋" w:hAnsi="仿宋" w:eastAsia="仿宋" w:cs="仿宋"/>
          <w:i w:val="0"/>
          <w:iCs w:val="0"/>
          <w:caps w:val="0"/>
          <w:color w:val="000000"/>
          <w:spacing w:val="0"/>
          <w:sz w:val="32"/>
          <w:szCs w:val="32"/>
        </w:rPr>
        <w:t>条。切实做好相关政策、工作方案的解读、宣传，主动回应关心关切，及时公开相关工作落实情况等。</w:t>
      </w:r>
    </w:p>
    <w:p w14:paraId="026C08F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楷体_GBK" w:cs="方正楷体_GBK"/>
          <w:sz w:val="32"/>
          <w:szCs w:val="32"/>
          <w:lang w:val="en-US" w:eastAsia="zh-CN"/>
        </w:rPr>
        <w:t>（二）依申请公开情况。</w:t>
      </w:r>
      <w:r>
        <w:rPr>
          <w:rFonts w:hint="eastAsia" w:ascii="Times New Roman" w:hAnsi="Times New Roman" w:eastAsia="方正仿宋_GBK" w:cs="方正仿宋_GBK"/>
          <w:sz w:val="32"/>
          <w:szCs w:val="32"/>
          <w:lang w:val="en-US" w:eastAsia="zh-CN"/>
        </w:rPr>
        <w:t>2024年，收到政府信息依申请公开</w:t>
      </w:r>
      <w:r>
        <w:rPr>
          <w:rFonts w:hint="eastAsia" w:eastAsia="方正仿宋_GBK" w:cs="方正仿宋_GBK"/>
          <w:sz w:val="32"/>
          <w:szCs w:val="32"/>
          <w:lang w:val="en-US" w:eastAsia="zh-CN"/>
        </w:rPr>
        <w:t>4</w:t>
      </w:r>
      <w:r>
        <w:rPr>
          <w:rFonts w:hint="eastAsia" w:ascii="Times New Roman" w:hAnsi="Times New Roman" w:eastAsia="方正仿宋_GBK" w:cs="方正仿宋_GBK"/>
          <w:sz w:val="32"/>
          <w:szCs w:val="32"/>
          <w:lang w:val="en-US" w:eastAsia="zh-CN"/>
        </w:rPr>
        <w:t>件，已办理完成</w:t>
      </w:r>
      <w:r>
        <w:rPr>
          <w:rFonts w:hint="eastAsia" w:eastAsia="方正仿宋_GBK" w:cs="方正仿宋_GBK"/>
          <w:sz w:val="32"/>
          <w:szCs w:val="32"/>
          <w:lang w:val="en-US" w:eastAsia="zh-CN"/>
        </w:rPr>
        <w:t>4</w:t>
      </w:r>
      <w:r>
        <w:rPr>
          <w:rFonts w:hint="eastAsia" w:ascii="Times New Roman" w:hAnsi="Times New Roman" w:eastAsia="方正仿宋_GBK" w:cs="方正仿宋_GBK"/>
          <w:sz w:val="32"/>
          <w:szCs w:val="32"/>
          <w:lang w:val="en-US" w:eastAsia="zh-CN"/>
        </w:rPr>
        <w:t>件，</w:t>
      </w:r>
      <w:r>
        <w:rPr>
          <w:rFonts w:hint="eastAsia" w:eastAsia="方正仿宋_GBK" w:cs="方正仿宋_GBK"/>
          <w:sz w:val="32"/>
          <w:szCs w:val="32"/>
          <w:lang w:val="en-US" w:eastAsia="zh-CN"/>
        </w:rPr>
        <w:t>0</w:t>
      </w:r>
      <w:r>
        <w:rPr>
          <w:rFonts w:hint="eastAsia" w:ascii="Times New Roman" w:hAnsi="Times New Roman" w:eastAsia="方正仿宋_GBK" w:cs="方正仿宋_GBK"/>
          <w:sz w:val="32"/>
          <w:szCs w:val="32"/>
          <w:lang w:val="en-US" w:eastAsia="zh-CN"/>
        </w:rPr>
        <w:t>件结转至下一年办理。申请内容：涉及</w:t>
      </w:r>
      <w:r>
        <w:rPr>
          <w:rFonts w:hint="eastAsia" w:eastAsia="方正仿宋_GBK" w:cs="方正仿宋_GBK"/>
          <w:sz w:val="32"/>
          <w:szCs w:val="32"/>
          <w:lang w:val="en-US" w:eastAsia="zh-CN"/>
        </w:rPr>
        <w:t>政策咨询4</w:t>
      </w:r>
      <w:r>
        <w:rPr>
          <w:rFonts w:hint="eastAsia" w:ascii="Times New Roman" w:hAnsi="Times New Roman" w:eastAsia="方正仿宋_GBK" w:cs="方正仿宋_GBK"/>
          <w:sz w:val="32"/>
          <w:szCs w:val="32"/>
          <w:lang w:val="en-US" w:eastAsia="zh-CN"/>
        </w:rPr>
        <w:t>件。处理结果：予以公开</w:t>
      </w:r>
      <w:r>
        <w:rPr>
          <w:rFonts w:hint="eastAsia" w:eastAsia="方正仿宋_GBK" w:cs="方正仿宋_GBK"/>
          <w:sz w:val="32"/>
          <w:szCs w:val="32"/>
          <w:lang w:val="en-US" w:eastAsia="zh-CN"/>
        </w:rPr>
        <w:t>1</w:t>
      </w:r>
      <w:r>
        <w:rPr>
          <w:rFonts w:hint="eastAsia" w:ascii="Times New Roman" w:hAnsi="Times New Roman" w:eastAsia="方正仿宋_GBK" w:cs="方正仿宋_GBK"/>
          <w:sz w:val="32"/>
          <w:szCs w:val="32"/>
          <w:lang w:val="en-US" w:eastAsia="zh-CN"/>
        </w:rPr>
        <w:t>件</w:t>
      </w:r>
      <w:r>
        <w:rPr>
          <w:rFonts w:hint="eastAsia" w:eastAsia="方正仿宋_GBK" w:cs="方正仿宋_GBK"/>
          <w:sz w:val="32"/>
          <w:szCs w:val="32"/>
          <w:lang w:val="en-US" w:eastAsia="zh-CN"/>
        </w:rPr>
        <w:t>、不掌握信息2件、重复申请1件</w:t>
      </w:r>
      <w:r>
        <w:rPr>
          <w:rFonts w:hint="eastAsia" w:ascii="Times New Roman" w:hAnsi="Times New Roman" w:eastAsia="方正仿宋_GBK" w:cs="方正仿宋_GBK"/>
          <w:sz w:val="32"/>
          <w:szCs w:val="32"/>
          <w:lang w:val="en-US" w:eastAsia="zh-CN"/>
        </w:rPr>
        <w:t>。未因答复不规范收到行政复议或诉讼。</w:t>
      </w:r>
    </w:p>
    <w:p w14:paraId="498398C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ascii="仿宋" w:hAnsi="仿宋" w:eastAsia="仿宋" w:cs="仿宋"/>
          <w:i w:val="0"/>
          <w:iCs w:val="0"/>
          <w:caps w:val="0"/>
          <w:color w:val="000000"/>
          <w:spacing w:val="0"/>
          <w:sz w:val="32"/>
          <w:szCs w:val="32"/>
          <w:shd w:val="clear" w:fill="FFFFFF"/>
        </w:rPr>
      </w:pPr>
      <w:r>
        <w:rPr>
          <w:rFonts w:hint="eastAsia" w:ascii="Times New Roman" w:hAnsi="Times New Roman" w:eastAsia="方正楷体_GBK" w:cs="方正楷体_GBK"/>
          <w:sz w:val="32"/>
          <w:szCs w:val="32"/>
          <w:lang w:val="en-US" w:eastAsia="zh-CN"/>
        </w:rPr>
        <w:t>（三）政府信息管理情况。</w:t>
      </w:r>
      <w:r>
        <w:rPr>
          <w:rFonts w:ascii="仿宋" w:hAnsi="仿宋" w:eastAsia="仿宋" w:cs="仿宋"/>
          <w:i w:val="0"/>
          <w:iCs w:val="0"/>
          <w:caps w:val="0"/>
          <w:color w:val="000000"/>
          <w:spacing w:val="0"/>
          <w:sz w:val="32"/>
          <w:szCs w:val="32"/>
          <w:shd w:val="clear" w:fill="FFFFFF"/>
        </w:rPr>
        <w:t>一是明确工作任务，明晰工作职责。紧紧抓牢重点信息公开工作。将政务公开工作纳入重要议事日程，指定专人负责政务公开工作，政府信息公开工作责任落实到位。二是严格执行重点信息保密审查原则。严格落实政府信息公开保密审查制度，强化信息发布审核，认真审核，及时发布，全面公开。</w:t>
      </w:r>
    </w:p>
    <w:p w14:paraId="3BE5EA1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i w:val="0"/>
          <w:iCs w:val="0"/>
          <w:caps w:val="0"/>
          <w:color w:val="000000"/>
          <w:spacing w:val="0"/>
          <w:sz w:val="32"/>
          <w:szCs w:val="32"/>
          <w:shd w:val="clear" w:fill="FFFFFF"/>
        </w:rPr>
      </w:pPr>
      <w:r>
        <w:rPr>
          <w:rFonts w:hint="eastAsia" w:ascii="Times New Roman" w:hAnsi="Times New Roman" w:eastAsia="方正楷体_GBK" w:cs="方正楷体_GBK"/>
          <w:sz w:val="32"/>
          <w:szCs w:val="32"/>
          <w:lang w:val="en-US" w:eastAsia="zh-CN"/>
        </w:rPr>
        <w:t>（四）政府信息公开平台建设。</w:t>
      </w:r>
      <w:r>
        <w:rPr>
          <w:rFonts w:ascii="仿宋" w:hAnsi="仿宋" w:eastAsia="仿宋" w:cs="仿宋"/>
          <w:i w:val="0"/>
          <w:iCs w:val="0"/>
          <w:caps w:val="0"/>
          <w:color w:val="000000"/>
          <w:spacing w:val="0"/>
          <w:sz w:val="32"/>
          <w:szCs w:val="32"/>
          <w:shd w:val="clear" w:fill="FFFFFF"/>
        </w:rPr>
        <w:t>坚持线上与线下相结合、公开与服务相结合。新增设</w:t>
      </w:r>
      <w:r>
        <w:rPr>
          <w:rFonts w:hint="eastAsia" w:ascii="仿宋" w:hAnsi="仿宋" w:eastAsia="仿宋" w:cs="仿宋"/>
          <w:i w:val="0"/>
          <w:iCs w:val="0"/>
          <w:caps w:val="0"/>
          <w:color w:val="000000"/>
          <w:spacing w:val="0"/>
          <w:sz w:val="32"/>
          <w:szCs w:val="32"/>
          <w:shd w:val="clear" w:fill="FFFFFF"/>
        </w:rPr>
        <w:t>社区事务务公开栏目将惠民财政补贴资金实际发放结果进行线下公示，线上发布，不断推进基层政务公开标准化规范化工作。</w:t>
      </w:r>
    </w:p>
    <w:p w14:paraId="6F2722A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i w:val="0"/>
          <w:iCs w:val="0"/>
          <w:caps w:val="0"/>
          <w:color w:val="000000"/>
          <w:spacing w:val="0"/>
          <w:sz w:val="32"/>
          <w:szCs w:val="32"/>
          <w:shd w:val="clear" w:fill="FFFFFF"/>
        </w:rPr>
      </w:pPr>
      <w:r>
        <w:rPr>
          <w:rFonts w:hint="eastAsia" w:ascii="Times New Roman" w:hAnsi="Times New Roman" w:eastAsia="方正楷体_GBK" w:cs="方正楷体_GBK"/>
          <w:sz w:val="32"/>
          <w:szCs w:val="32"/>
          <w:lang w:val="en-US" w:eastAsia="zh-CN"/>
        </w:rPr>
        <w:t>（五）监督保障。</w:t>
      </w:r>
      <w:r>
        <w:rPr>
          <w:rFonts w:hint="eastAsia" w:ascii="仿宋" w:hAnsi="仿宋" w:eastAsia="仿宋" w:cs="仿宋"/>
          <w:i w:val="0"/>
          <w:iCs w:val="0"/>
          <w:caps w:val="0"/>
          <w:color w:val="000000"/>
          <w:spacing w:val="0"/>
          <w:sz w:val="32"/>
          <w:szCs w:val="32"/>
          <w:shd w:val="clear" w:fill="FFFFFF"/>
        </w:rPr>
        <w:t>一是积极组织学习相关业务</w:t>
      </w:r>
      <w:r>
        <w:rPr>
          <w:rFonts w:hint="eastAsia" w:ascii="仿宋" w:hAnsi="仿宋" w:eastAsia="仿宋" w:cs="仿宋"/>
          <w:i w:val="0"/>
          <w:iCs w:val="0"/>
          <w:caps w:val="0"/>
          <w:color w:val="000000"/>
          <w:spacing w:val="0"/>
          <w:sz w:val="32"/>
          <w:szCs w:val="32"/>
          <w:shd w:val="clear" w:fill="FFFFFF"/>
          <w:lang w:eastAsia="zh-CN"/>
        </w:rPr>
        <w:t>。</w:t>
      </w:r>
      <w:r>
        <w:rPr>
          <w:rFonts w:hint="eastAsia" w:ascii="仿宋" w:hAnsi="仿宋" w:eastAsia="仿宋" w:cs="仿宋"/>
          <w:i w:val="0"/>
          <w:iCs w:val="0"/>
          <w:caps w:val="0"/>
          <w:color w:val="000000"/>
          <w:spacing w:val="0"/>
          <w:sz w:val="32"/>
          <w:szCs w:val="32"/>
          <w:shd w:val="clear" w:fill="FFFFFF"/>
        </w:rPr>
        <w:t>提高政务公开工作人员政务公开水平、能力及意识。二是完善社会评议制度。坚持面向社会开展意见征集，根据反馈意见进行探讨并答复群众，提高群众满意度。三是加强责任落实追究。若街道在政务公开工作监测过程中排名靠后，会采取约谈相关人员、积极组织参加培训等方式，提高工作人员重视。同时，根据区政务公开办印发的测评问题，落实整改任务要求。</w:t>
      </w:r>
      <w:r>
        <w:rPr>
          <w:rFonts w:hint="default" w:ascii="Times New Roman" w:hAnsi="Times New Roman" w:eastAsia="方正仿宋_GBK" w:cs="Times New Roman"/>
          <w:i w:val="0"/>
          <w:iCs w:val="0"/>
          <w:caps w:val="0"/>
          <w:color w:val="000000"/>
          <w:spacing w:val="0"/>
          <w:sz w:val="32"/>
          <w:szCs w:val="32"/>
          <w:shd w:val="clear" w:fill="FFFFFF"/>
        </w:rPr>
        <w:t>202</w:t>
      </w:r>
      <w:r>
        <w:rPr>
          <w:rFonts w:hint="eastAsia" w:ascii="Times New Roman" w:hAnsi="Times New Roman" w:eastAsia="方正仿宋_GBK" w:cs="Times New Roman"/>
          <w:i w:val="0"/>
          <w:iCs w:val="0"/>
          <w:caps w:val="0"/>
          <w:color w:val="000000"/>
          <w:spacing w:val="0"/>
          <w:sz w:val="32"/>
          <w:szCs w:val="32"/>
          <w:shd w:val="clear" w:fill="FFFFFF"/>
          <w:lang w:val="en-US" w:eastAsia="zh-CN"/>
        </w:rPr>
        <w:t>4</w:t>
      </w:r>
      <w:r>
        <w:rPr>
          <w:rFonts w:hint="eastAsia" w:ascii="仿宋" w:hAnsi="仿宋" w:eastAsia="仿宋" w:cs="仿宋"/>
          <w:i w:val="0"/>
          <w:iCs w:val="0"/>
          <w:caps w:val="0"/>
          <w:color w:val="000000"/>
          <w:spacing w:val="0"/>
          <w:sz w:val="32"/>
          <w:szCs w:val="32"/>
          <w:shd w:val="clear" w:fill="FFFFFF"/>
        </w:rPr>
        <w:t>年，未发生因不履行政务公开义务而发生的责任追究情况。</w:t>
      </w:r>
    </w:p>
    <w:p w14:paraId="7990D02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黑体_GBK" w:cs="方正黑体_GBK"/>
          <w:sz w:val="32"/>
          <w:szCs w:val="32"/>
          <w:lang w:val="en-US" w:eastAsia="zh-CN"/>
        </w:rPr>
      </w:pPr>
      <w:r>
        <w:rPr>
          <w:rFonts w:hint="eastAsia" w:ascii="Times New Roman" w:hAnsi="Times New Roman" w:eastAsia="方正黑体_GBK" w:cs="方正黑体_GBK"/>
          <w:sz w:val="32"/>
          <w:szCs w:val="32"/>
          <w:lang w:val="en-US" w:eastAsia="zh-CN"/>
        </w:rPr>
        <w:t>二、主动公开政府信息情况</w:t>
      </w:r>
    </w:p>
    <w:tbl>
      <w:tblPr>
        <w:tblStyle w:val="5"/>
        <w:tblpPr w:leftFromText="180" w:rightFromText="180" w:vertAnchor="text" w:horzAnchor="page" w:tblpXSpec="center" w:tblpY="256"/>
        <w:tblOverlap w:val="never"/>
        <w:tblW w:w="8100" w:type="dxa"/>
        <w:jc w:val="center"/>
        <w:tblLayout w:type="autofit"/>
        <w:tblCellMar>
          <w:top w:w="0" w:type="dxa"/>
          <w:left w:w="0" w:type="dxa"/>
          <w:bottom w:w="0" w:type="dxa"/>
          <w:right w:w="0" w:type="dxa"/>
        </w:tblCellMar>
      </w:tblPr>
      <w:tblGrid>
        <w:gridCol w:w="2025"/>
        <w:gridCol w:w="2025"/>
        <w:gridCol w:w="2025"/>
        <w:gridCol w:w="2025"/>
      </w:tblGrid>
      <w:tr w14:paraId="78052E2C">
        <w:tblPrEx>
          <w:tblCellMar>
            <w:top w:w="0" w:type="dxa"/>
            <w:left w:w="0" w:type="dxa"/>
            <w:bottom w:w="0" w:type="dxa"/>
            <w:right w:w="0" w:type="dxa"/>
          </w:tblCellMar>
        </w:tblPrEx>
        <w:trPr>
          <w:trHeight w:val="377" w:hRule="atLeast"/>
          <w:jc w:val="center"/>
        </w:trPr>
        <w:tc>
          <w:tcPr>
            <w:tcW w:w="8100" w:type="dxa"/>
            <w:gridSpan w:val="4"/>
            <w:tcBorders>
              <w:top w:val="single" w:color="auto" w:sz="8" w:space="0"/>
              <w:left w:val="single" w:color="auto" w:sz="8" w:space="0"/>
              <w:bottom w:val="single" w:color="auto" w:sz="8" w:space="0"/>
              <w:right w:val="single" w:color="auto" w:sz="8" w:space="0"/>
            </w:tcBorders>
            <w:shd w:val="clear" w:color="auto" w:fill="C6D9F1"/>
            <w:noWrap w:val="0"/>
            <w:tcMar>
              <w:left w:w="57" w:type="dxa"/>
              <w:right w:w="57" w:type="dxa"/>
            </w:tcMar>
            <w:vAlign w:val="center"/>
          </w:tcPr>
          <w:p w14:paraId="4986573B">
            <w:pPr>
              <w:widowControl/>
              <w:suppressAutoHyphens/>
              <w:bidi w:val="0"/>
              <w:ind w:left="0" w:leftChars="0" w:right="0" w:rightChars="0" w:firstLine="0" w:firstLineChars="0"/>
              <w:jc w:val="center"/>
              <w:rPr>
                <w:rFonts w:hint="default" w:ascii="Times New Roman" w:hAnsi="Times New Roman" w:eastAsia="宋体" w:cs="Times New Roman"/>
                <w:color w:val="auto"/>
              </w:rPr>
            </w:pPr>
            <w:r>
              <w:rPr>
                <w:rFonts w:hint="default" w:ascii="Times New Roman" w:hAnsi="Times New Roman" w:eastAsia="宋体" w:cs="Times New Roman"/>
                <w:color w:val="000000"/>
                <w:kern w:val="0"/>
                <w:sz w:val="20"/>
                <w:szCs w:val="20"/>
                <w:lang w:bidi="ar"/>
              </w:rPr>
              <w:t>第二十条第（一）项</w:t>
            </w:r>
          </w:p>
        </w:tc>
      </w:tr>
      <w:tr w14:paraId="4F058376">
        <w:tblPrEx>
          <w:tblCellMar>
            <w:top w:w="0" w:type="dxa"/>
            <w:left w:w="0" w:type="dxa"/>
            <w:bottom w:w="0" w:type="dxa"/>
            <w:right w:w="0" w:type="dxa"/>
          </w:tblCellMar>
        </w:tblPrEx>
        <w:trPr>
          <w:trHeight w:val="377" w:hRule="atLeast"/>
          <w:jc w:val="center"/>
        </w:trPr>
        <w:tc>
          <w:tcPr>
            <w:tcW w:w="2025"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76DF2E0F">
            <w:pPr>
              <w:widowControl/>
              <w:suppressAutoHyphens/>
              <w:bidi w:val="0"/>
              <w:ind w:left="0" w:leftChars="0" w:right="0" w:rightChars="0" w:firstLine="0" w:firstLineChars="0"/>
              <w:jc w:val="center"/>
              <w:rPr>
                <w:rFonts w:hint="default" w:ascii="Times New Roman" w:hAnsi="Times New Roman" w:eastAsia="宋体" w:cs="Times New Roman"/>
                <w:color w:val="auto"/>
              </w:rPr>
            </w:pPr>
            <w:r>
              <w:rPr>
                <w:rFonts w:hint="default" w:ascii="Times New Roman" w:hAnsi="Times New Roman" w:eastAsia="宋体" w:cs="Times New Roman"/>
                <w:color w:val="000000"/>
                <w:kern w:val="0"/>
                <w:sz w:val="20"/>
                <w:szCs w:val="20"/>
                <w:lang w:bidi="ar"/>
              </w:rPr>
              <w:t>信息内容</w:t>
            </w:r>
          </w:p>
        </w:tc>
        <w:tc>
          <w:tcPr>
            <w:tcW w:w="2025"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4D963991">
            <w:pPr>
              <w:widowControl/>
              <w:suppressAutoHyphens/>
              <w:bidi w:val="0"/>
              <w:ind w:left="0" w:leftChars="0" w:right="0" w:rightChars="0" w:firstLine="0" w:firstLineChars="0"/>
              <w:jc w:val="center"/>
              <w:rPr>
                <w:rFonts w:hint="default" w:ascii="Times New Roman" w:hAnsi="Times New Roman" w:eastAsia="宋体" w:cs="Times New Roman"/>
                <w:color w:val="auto"/>
              </w:rPr>
            </w:pPr>
            <w:r>
              <w:rPr>
                <w:rFonts w:hint="default" w:ascii="Times New Roman" w:hAnsi="Times New Roman" w:eastAsia="宋体" w:cs="Times New Roman"/>
                <w:color w:val="000000"/>
                <w:kern w:val="0"/>
                <w:sz w:val="20"/>
                <w:szCs w:val="20"/>
                <w:lang w:bidi="ar"/>
              </w:rPr>
              <w:t>本年</w:t>
            </w:r>
            <w:r>
              <w:rPr>
                <w:rFonts w:hint="default" w:ascii="Times New Roman" w:hAnsi="Times New Roman" w:eastAsia="宋体" w:cs="Times New Roman"/>
                <w:color w:val="auto"/>
                <w:kern w:val="0"/>
                <w:sz w:val="20"/>
                <w:szCs w:val="20"/>
                <w:lang w:bidi="ar"/>
              </w:rPr>
              <w:t>制发件数</w:t>
            </w:r>
          </w:p>
        </w:tc>
        <w:tc>
          <w:tcPr>
            <w:tcW w:w="2025"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090C6E03">
            <w:pPr>
              <w:widowControl/>
              <w:suppressAutoHyphens/>
              <w:bidi w:val="0"/>
              <w:ind w:left="0" w:leftChars="0" w:right="0" w:rightChars="0" w:firstLine="0" w:firstLineChars="0"/>
              <w:jc w:val="center"/>
              <w:rPr>
                <w:rFonts w:hint="default" w:ascii="Times New Roman" w:hAnsi="Times New Roman" w:eastAsia="宋体" w:cs="Times New Roman"/>
                <w:color w:val="auto"/>
              </w:rPr>
            </w:pPr>
            <w:r>
              <w:rPr>
                <w:rFonts w:hint="default" w:ascii="Times New Roman" w:hAnsi="Times New Roman" w:eastAsia="宋体" w:cs="Times New Roman"/>
                <w:color w:val="000000"/>
                <w:kern w:val="0"/>
                <w:sz w:val="20"/>
                <w:szCs w:val="20"/>
                <w:lang w:bidi="ar"/>
              </w:rPr>
              <w:t>本年废止件数</w:t>
            </w:r>
          </w:p>
        </w:tc>
        <w:tc>
          <w:tcPr>
            <w:tcW w:w="2025"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581B5041">
            <w:pPr>
              <w:widowControl/>
              <w:suppressAutoHyphens/>
              <w:bidi w:val="0"/>
              <w:ind w:left="0" w:leftChars="0" w:right="0" w:rightChars="0" w:firstLine="0" w:firstLineChars="0"/>
              <w:jc w:val="center"/>
              <w:rPr>
                <w:rFonts w:hint="default" w:ascii="Times New Roman" w:hAnsi="Times New Roman" w:eastAsia="宋体" w:cs="Times New Roman"/>
                <w:color w:val="auto"/>
              </w:rPr>
            </w:pPr>
            <w:r>
              <w:rPr>
                <w:rFonts w:hint="default" w:ascii="Times New Roman" w:hAnsi="Times New Roman" w:eastAsia="宋体" w:cs="Times New Roman"/>
                <w:color w:val="000000"/>
                <w:kern w:val="0"/>
                <w:sz w:val="20"/>
                <w:szCs w:val="20"/>
                <w:lang w:bidi="ar"/>
              </w:rPr>
              <w:t>现行有效件</w:t>
            </w:r>
            <w:r>
              <w:rPr>
                <w:rFonts w:hint="default" w:ascii="Times New Roman" w:hAnsi="Times New Roman" w:eastAsia="宋体" w:cs="Times New Roman"/>
                <w:color w:val="auto"/>
                <w:kern w:val="0"/>
                <w:sz w:val="20"/>
                <w:szCs w:val="20"/>
                <w:lang w:bidi="ar"/>
              </w:rPr>
              <w:t>数</w:t>
            </w:r>
          </w:p>
        </w:tc>
      </w:tr>
      <w:tr w14:paraId="488E6012">
        <w:tblPrEx>
          <w:tblCellMar>
            <w:top w:w="0" w:type="dxa"/>
            <w:left w:w="0" w:type="dxa"/>
            <w:bottom w:w="0" w:type="dxa"/>
            <w:right w:w="0" w:type="dxa"/>
          </w:tblCellMar>
        </w:tblPrEx>
        <w:trPr>
          <w:trHeight w:val="377" w:hRule="atLeast"/>
          <w:jc w:val="center"/>
        </w:trPr>
        <w:tc>
          <w:tcPr>
            <w:tcW w:w="2025"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1C6E3AA5">
            <w:pPr>
              <w:widowControl/>
              <w:suppressAutoHyphens/>
              <w:bidi w:val="0"/>
              <w:jc w:val="left"/>
              <w:rPr>
                <w:rFonts w:hint="default" w:ascii="Times New Roman" w:hAnsi="Times New Roman" w:eastAsia="宋体" w:cs="Times New Roman"/>
                <w:color w:val="auto"/>
              </w:rPr>
            </w:pPr>
            <w:r>
              <w:rPr>
                <w:rFonts w:hint="default" w:ascii="Times New Roman" w:hAnsi="Times New Roman" w:eastAsia="宋体" w:cs="Times New Roman"/>
                <w:color w:val="000000"/>
                <w:kern w:val="0"/>
                <w:sz w:val="20"/>
                <w:szCs w:val="20"/>
                <w:lang w:bidi="ar"/>
              </w:rPr>
              <w:t>规章</w:t>
            </w:r>
          </w:p>
        </w:tc>
        <w:tc>
          <w:tcPr>
            <w:tcW w:w="2025"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3839DFF6">
            <w:pPr>
              <w:widowControl/>
              <w:suppressAutoHyphens/>
              <w:bidi w:val="0"/>
              <w:ind w:left="0" w:leftChars="0" w:right="0" w:rightChars="0" w:firstLine="0" w:firstLineChars="0"/>
              <w:jc w:val="center"/>
              <w:rPr>
                <w:rFonts w:hint="default" w:ascii="Times New Roman" w:hAnsi="Times New Roman" w:eastAsia="宋体" w:cs="Times New Roman"/>
                <w:color w:val="auto"/>
              </w:rPr>
            </w:pPr>
            <w:r>
              <w:rPr>
                <w:rFonts w:hint="default" w:ascii="Times New Roman" w:hAnsi="Times New Roman" w:eastAsia="宋体" w:cs="Times New Roman"/>
                <w:color w:val="000000"/>
                <w:kern w:val="0"/>
                <w:sz w:val="20"/>
                <w:szCs w:val="20"/>
                <w:lang w:bidi="ar"/>
              </w:rPr>
              <w:t>0</w:t>
            </w:r>
          </w:p>
        </w:tc>
        <w:tc>
          <w:tcPr>
            <w:tcW w:w="2025"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0100EED9">
            <w:pPr>
              <w:widowControl/>
              <w:suppressAutoHyphens/>
              <w:bidi w:val="0"/>
              <w:ind w:left="0" w:leftChars="0" w:right="0" w:rightChars="0" w:firstLine="0" w:firstLineChars="0"/>
              <w:jc w:val="center"/>
              <w:rPr>
                <w:rFonts w:hint="default" w:ascii="Times New Roman" w:hAnsi="Times New Roman" w:eastAsia="宋体" w:cs="Times New Roman"/>
                <w:color w:val="auto"/>
              </w:rPr>
            </w:pPr>
            <w:r>
              <w:rPr>
                <w:rFonts w:hint="default" w:ascii="Times New Roman" w:hAnsi="Times New Roman" w:eastAsia="宋体" w:cs="Times New Roman"/>
                <w:color w:val="000000"/>
                <w:kern w:val="0"/>
                <w:sz w:val="20"/>
                <w:szCs w:val="20"/>
                <w:lang w:bidi="ar"/>
              </w:rPr>
              <w:t>0</w:t>
            </w:r>
          </w:p>
        </w:tc>
        <w:tc>
          <w:tcPr>
            <w:tcW w:w="2025"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09A67391">
            <w:pPr>
              <w:widowControl/>
              <w:suppressAutoHyphens/>
              <w:bidi w:val="0"/>
              <w:ind w:left="0" w:leftChars="0" w:right="0" w:rightChars="0" w:firstLine="0" w:firstLineChars="0"/>
              <w:jc w:val="center"/>
              <w:rPr>
                <w:rFonts w:hint="default" w:ascii="Times New Roman" w:hAnsi="Times New Roman" w:eastAsia="宋体" w:cs="Times New Roman"/>
                <w:color w:val="000000"/>
                <w:kern w:val="0"/>
                <w:sz w:val="20"/>
                <w:szCs w:val="20"/>
                <w:lang w:bidi="ar"/>
              </w:rPr>
            </w:pPr>
            <w:r>
              <w:rPr>
                <w:rFonts w:hint="default" w:ascii="Times New Roman" w:hAnsi="Times New Roman" w:eastAsia="宋体" w:cs="Times New Roman"/>
                <w:color w:val="000000"/>
                <w:kern w:val="0"/>
                <w:sz w:val="20"/>
                <w:szCs w:val="20"/>
                <w:lang w:bidi="ar"/>
              </w:rPr>
              <w:t>0</w:t>
            </w:r>
          </w:p>
        </w:tc>
      </w:tr>
      <w:tr w14:paraId="07D0EC35">
        <w:tblPrEx>
          <w:tblCellMar>
            <w:top w:w="0" w:type="dxa"/>
            <w:left w:w="0" w:type="dxa"/>
            <w:bottom w:w="0" w:type="dxa"/>
            <w:right w:w="0" w:type="dxa"/>
          </w:tblCellMar>
        </w:tblPrEx>
        <w:trPr>
          <w:trHeight w:val="377" w:hRule="atLeast"/>
          <w:jc w:val="center"/>
        </w:trPr>
        <w:tc>
          <w:tcPr>
            <w:tcW w:w="2025"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0DB57738">
            <w:pPr>
              <w:widowControl/>
              <w:suppressAutoHyphens/>
              <w:bidi w:val="0"/>
              <w:jc w:val="left"/>
              <w:rPr>
                <w:rFonts w:hint="default" w:ascii="Times New Roman" w:hAnsi="Times New Roman" w:eastAsia="宋体" w:cs="Times New Roman"/>
                <w:color w:val="auto"/>
              </w:rPr>
            </w:pPr>
            <w:r>
              <w:rPr>
                <w:rFonts w:hint="default" w:ascii="Times New Roman" w:hAnsi="Times New Roman" w:eastAsia="宋体" w:cs="Times New Roman"/>
                <w:color w:val="000000"/>
                <w:kern w:val="0"/>
                <w:sz w:val="20"/>
                <w:szCs w:val="20"/>
                <w:lang w:bidi="ar"/>
              </w:rPr>
              <w:t>行政规范性文件</w:t>
            </w:r>
          </w:p>
        </w:tc>
        <w:tc>
          <w:tcPr>
            <w:tcW w:w="2025"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49CBAF2E">
            <w:pPr>
              <w:widowControl/>
              <w:suppressAutoHyphens/>
              <w:bidi w:val="0"/>
              <w:ind w:left="0" w:leftChars="0" w:right="0" w:rightChars="0" w:firstLine="0" w:firstLineChars="0"/>
              <w:jc w:val="center"/>
              <w:rPr>
                <w:rFonts w:hint="eastAsia" w:ascii="Times New Roman" w:hAnsi="Times New Roman" w:eastAsia="宋体" w:cs="Times New Roman"/>
                <w:color w:val="auto"/>
                <w:lang w:eastAsia="zh-CN"/>
              </w:rPr>
            </w:pPr>
            <w:r>
              <w:rPr>
                <w:rFonts w:hint="eastAsia" w:cs="Times New Roman"/>
                <w:color w:val="000000"/>
                <w:kern w:val="0"/>
                <w:sz w:val="20"/>
                <w:szCs w:val="20"/>
                <w:lang w:val="en-US" w:eastAsia="zh-CN" w:bidi="ar"/>
              </w:rPr>
              <w:t>0</w:t>
            </w:r>
          </w:p>
        </w:tc>
        <w:tc>
          <w:tcPr>
            <w:tcW w:w="2025"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655DF8A4">
            <w:pPr>
              <w:widowControl/>
              <w:suppressAutoHyphens/>
              <w:bidi w:val="0"/>
              <w:ind w:left="0" w:leftChars="0" w:right="0" w:rightChars="0" w:firstLine="0" w:firstLineChars="0"/>
              <w:jc w:val="center"/>
              <w:rPr>
                <w:rFonts w:hint="default" w:ascii="Times New Roman" w:hAnsi="Times New Roman" w:eastAsia="宋体" w:cs="Times New Roman"/>
                <w:color w:val="auto"/>
                <w:lang w:val="en-US" w:eastAsia="zh-CN"/>
              </w:rPr>
            </w:pPr>
            <w:r>
              <w:rPr>
                <w:rFonts w:hint="eastAsia" w:cs="Times New Roman"/>
                <w:color w:val="000000"/>
                <w:kern w:val="0"/>
                <w:sz w:val="20"/>
                <w:szCs w:val="20"/>
                <w:lang w:val="en-US" w:eastAsia="zh-CN" w:bidi="ar"/>
              </w:rPr>
              <w:t>0</w:t>
            </w:r>
          </w:p>
        </w:tc>
        <w:tc>
          <w:tcPr>
            <w:tcW w:w="2025"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3897726A">
            <w:pPr>
              <w:widowControl/>
              <w:suppressAutoHyphens/>
              <w:bidi w:val="0"/>
              <w:ind w:left="0" w:leftChars="0" w:right="0" w:rightChars="0" w:firstLine="0" w:firstLineChars="0"/>
              <w:jc w:val="center"/>
              <w:rPr>
                <w:rFonts w:hint="default" w:ascii="Times New Roman" w:hAnsi="Times New Roman" w:eastAsia="宋体" w:cs="Times New Roman"/>
                <w:color w:val="000000"/>
                <w:kern w:val="0"/>
                <w:sz w:val="20"/>
                <w:szCs w:val="20"/>
                <w:lang w:val="en-US" w:eastAsia="zh-CN" w:bidi="ar"/>
              </w:rPr>
            </w:pPr>
            <w:r>
              <w:rPr>
                <w:rFonts w:hint="eastAsia" w:cs="Times New Roman"/>
                <w:color w:val="000000"/>
                <w:kern w:val="0"/>
                <w:sz w:val="20"/>
                <w:szCs w:val="20"/>
                <w:lang w:val="en-US" w:eastAsia="zh-CN" w:bidi="ar"/>
              </w:rPr>
              <w:t>0</w:t>
            </w:r>
          </w:p>
        </w:tc>
      </w:tr>
      <w:tr w14:paraId="5D234063">
        <w:tblPrEx>
          <w:tblCellMar>
            <w:top w:w="0" w:type="dxa"/>
            <w:left w:w="0" w:type="dxa"/>
            <w:bottom w:w="0" w:type="dxa"/>
            <w:right w:w="0" w:type="dxa"/>
          </w:tblCellMar>
        </w:tblPrEx>
        <w:trPr>
          <w:trHeight w:val="377" w:hRule="atLeast"/>
          <w:jc w:val="center"/>
        </w:trPr>
        <w:tc>
          <w:tcPr>
            <w:tcW w:w="8100" w:type="dxa"/>
            <w:gridSpan w:val="4"/>
            <w:tcBorders>
              <w:top w:val="single" w:color="auto" w:sz="8" w:space="0"/>
              <w:left w:val="single" w:color="auto" w:sz="8" w:space="0"/>
              <w:bottom w:val="single" w:color="auto" w:sz="8" w:space="0"/>
              <w:right w:val="single" w:color="auto" w:sz="8" w:space="0"/>
            </w:tcBorders>
            <w:shd w:val="clear" w:color="auto" w:fill="C6D9F1"/>
            <w:noWrap w:val="0"/>
            <w:tcMar>
              <w:left w:w="57" w:type="dxa"/>
              <w:right w:w="57" w:type="dxa"/>
            </w:tcMar>
            <w:vAlign w:val="center"/>
          </w:tcPr>
          <w:p w14:paraId="2137D4F8">
            <w:pPr>
              <w:widowControl/>
              <w:suppressAutoHyphens/>
              <w:bidi w:val="0"/>
              <w:ind w:left="0" w:leftChars="0" w:right="0" w:rightChars="0" w:firstLine="0" w:firstLineChars="0"/>
              <w:jc w:val="center"/>
              <w:rPr>
                <w:rFonts w:hint="default" w:ascii="Times New Roman" w:hAnsi="Times New Roman" w:eastAsia="宋体" w:cs="Times New Roman"/>
                <w:color w:val="auto"/>
              </w:rPr>
            </w:pPr>
            <w:r>
              <w:rPr>
                <w:rFonts w:hint="default" w:ascii="Times New Roman" w:hAnsi="Times New Roman" w:eastAsia="宋体" w:cs="Times New Roman"/>
                <w:color w:val="000000"/>
                <w:kern w:val="0"/>
                <w:sz w:val="20"/>
                <w:szCs w:val="20"/>
                <w:lang w:bidi="ar"/>
              </w:rPr>
              <w:t>第二十条第（五）项</w:t>
            </w:r>
          </w:p>
        </w:tc>
      </w:tr>
      <w:tr w14:paraId="0D67EFF4">
        <w:tblPrEx>
          <w:tblCellMar>
            <w:top w:w="0" w:type="dxa"/>
            <w:left w:w="0" w:type="dxa"/>
            <w:bottom w:w="0" w:type="dxa"/>
            <w:right w:w="0" w:type="dxa"/>
          </w:tblCellMar>
        </w:tblPrEx>
        <w:trPr>
          <w:trHeight w:val="377" w:hRule="atLeast"/>
          <w:jc w:val="center"/>
        </w:trPr>
        <w:tc>
          <w:tcPr>
            <w:tcW w:w="2025"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45471CB8">
            <w:pPr>
              <w:widowControl/>
              <w:suppressAutoHyphens/>
              <w:bidi w:val="0"/>
              <w:ind w:left="0" w:leftChars="0" w:right="0" w:rightChars="0" w:firstLine="0" w:firstLineChars="0"/>
              <w:jc w:val="center"/>
              <w:rPr>
                <w:rFonts w:hint="default" w:ascii="Times New Roman" w:hAnsi="Times New Roman" w:eastAsia="宋体" w:cs="Times New Roman"/>
                <w:color w:val="auto"/>
              </w:rPr>
            </w:pPr>
            <w:r>
              <w:rPr>
                <w:rFonts w:hint="default" w:ascii="Times New Roman" w:hAnsi="Times New Roman" w:eastAsia="宋体" w:cs="Times New Roman"/>
                <w:color w:val="000000"/>
                <w:kern w:val="0"/>
                <w:sz w:val="20"/>
                <w:szCs w:val="20"/>
                <w:lang w:bidi="ar"/>
              </w:rPr>
              <w:t>信息内容</w:t>
            </w:r>
          </w:p>
        </w:tc>
        <w:tc>
          <w:tcPr>
            <w:tcW w:w="6075" w:type="dxa"/>
            <w:gridSpan w:val="3"/>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6010A0FD">
            <w:pPr>
              <w:widowControl/>
              <w:suppressAutoHyphens/>
              <w:bidi w:val="0"/>
              <w:ind w:left="0" w:leftChars="0" w:right="0" w:rightChars="0" w:firstLine="0" w:firstLineChars="0"/>
              <w:jc w:val="center"/>
              <w:rPr>
                <w:rFonts w:hint="default" w:ascii="Times New Roman" w:hAnsi="Times New Roman" w:eastAsia="宋体" w:cs="Times New Roman"/>
                <w:color w:val="auto"/>
              </w:rPr>
            </w:pPr>
            <w:r>
              <w:rPr>
                <w:rFonts w:hint="default" w:ascii="Times New Roman" w:hAnsi="Times New Roman" w:eastAsia="宋体" w:cs="Times New Roman"/>
                <w:color w:val="000000"/>
                <w:kern w:val="0"/>
                <w:sz w:val="20"/>
                <w:szCs w:val="20"/>
                <w:lang w:bidi="ar"/>
              </w:rPr>
              <w:t>本年处理决定数量</w:t>
            </w:r>
          </w:p>
        </w:tc>
      </w:tr>
      <w:tr w14:paraId="3ED69E30">
        <w:tblPrEx>
          <w:tblCellMar>
            <w:top w:w="0" w:type="dxa"/>
            <w:left w:w="0" w:type="dxa"/>
            <w:bottom w:w="0" w:type="dxa"/>
            <w:right w:w="0" w:type="dxa"/>
          </w:tblCellMar>
        </w:tblPrEx>
        <w:trPr>
          <w:trHeight w:val="377" w:hRule="atLeast"/>
          <w:jc w:val="center"/>
        </w:trPr>
        <w:tc>
          <w:tcPr>
            <w:tcW w:w="2025"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480C0219">
            <w:pPr>
              <w:widowControl/>
              <w:suppressAutoHyphens/>
              <w:bidi w:val="0"/>
              <w:jc w:val="left"/>
              <w:rPr>
                <w:rFonts w:hint="default" w:ascii="Times New Roman" w:hAnsi="Times New Roman" w:eastAsia="宋体" w:cs="Times New Roman"/>
                <w:color w:val="auto"/>
              </w:rPr>
            </w:pPr>
            <w:r>
              <w:rPr>
                <w:rFonts w:hint="default" w:ascii="Times New Roman" w:hAnsi="Times New Roman" w:eastAsia="宋体" w:cs="Times New Roman"/>
                <w:color w:val="000000"/>
                <w:kern w:val="0"/>
                <w:sz w:val="20"/>
                <w:szCs w:val="20"/>
                <w:lang w:bidi="ar"/>
              </w:rPr>
              <w:t>行政许可</w:t>
            </w:r>
          </w:p>
        </w:tc>
        <w:tc>
          <w:tcPr>
            <w:tcW w:w="6075" w:type="dxa"/>
            <w:gridSpan w:val="3"/>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249737BD">
            <w:pPr>
              <w:widowControl/>
              <w:suppressAutoHyphens/>
              <w:bidi w:val="0"/>
              <w:ind w:left="0" w:leftChars="0" w:right="0" w:rightChars="0" w:firstLine="0" w:firstLineChars="0"/>
              <w:jc w:val="center"/>
              <w:rPr>
                <w:rFonts w:hint="default" w:ascii="Times New Roman" w:hAnsi="Times New Roman" w:eastAsia="宋体" w:cs="Times New Roman"/>
                <w:color w:val="auto"/>
              </w:rPr>
            </w:pPr>
            <w:r>
              <w:rPr>
                <w:rFonts w:hint="default" w:ascii="Times New Roman" w:hAnsi="Times New Roman" w:eastAsia="宋体" w:cs="Times New Roman"/>
                <w:color w:val="000000"/>
                <w:kern w:val="0"/>
                <w:sz w:val="20"/>
                <w:szCs w:val="20"/>
                <w:lang w:bidi="ar"/>
              </w:rPr>
              <w:t>0</w:t>
            </w:r>
          </w:p>
        </w:tc>
      </w:tr>
      <w:tr w14:paraId="5AC0F399">
        <w:tblPrEx>
          <w:tblCellMar>
            <w:top w:w="0" w:type="dxa"/>
            <w:left w:w="0" w:type="dxa"/>
            <w:bottom w:w="0" w:type="dxa"/>
            <w:right w:w="0" w:type="dxa"/>
          </w:tblCellMar>
        </w:tblPrEx>
        <w:trPr>
          <w:trHeight w:val="377" w:hRule="atLeast"/>
          <w:jc w:val="center"/>
        </w:trPr>
        <w:tc>
          <w:tcPr>
            <w:tcW w:w="8100" w:type="dxa"/>
            <w:gridSpan w:val="4"/>
            <w:tcBorders>
              <w:top w:val="single" w:color="auto" w:sz="8" w:space="0"/>
              <w:left w:val="single" w:color="auto" w:sz="8" w:space="0"/>
              <w:bottom w:val="single" w:color="auto" w:sz="8" w:space="0"/>
              <w:right w:val="single" w:color="auto" w:sz="8" w:space="0"/>
            </w:tcBorders>
            <w:shd w:val="clear" w:color="auto" w:fill="C6D9F1"/>
            <w:noWrap w:val="0"/>
            <w:tcMar>
              <w:left w:w="57" w:type="dxa"/>
              <w:right w:w="57" w:type="dxa"/>
            </w:tcMar>
            <w:vAlign w:val="center"/>
          </w:tcPr>
          <w:p w14:paraId="39132555">
            <w:pPr>
              <w:widowControl/>
              <w:suppressAutoHyphens/>
              <w:bidi w:val="0"/>
              <w:ind w:left="0" w:leftChars="0" w:right="0" w:rightChars="0" w:firstLine="0" w:firstLineChars="0"/>
              <w:jc w:val="center"/>
              <w:rPr>
                <w:rFonts w:hint="default" w:ascii="Times New Roman" w:hAnsi="Times New Roman" w:eastAsia="宋体" w:cs="Times New Roman"/>
                <w:color w:val="auto"/>
              </w:rPr>
            </w:pPr>
            <w:r>
              <w:rPr>
                <w:rFonts w:hint="default" w:ascii="Times New Roman" w:hAnsi="Times New Roman" w:eastAsia="宋体" w:cs="Times New Roman"/>
                <w:color w:val="000000"/>
                <w:kern w:val="0"/>
                <w:sz w:val="20"/>
                <w:szCs w:val="20"/>
                <w:lang w:bidi="ar"/>
              </w:rPr>
              <w:t>第二十条第（六）项</w:t>
            </w:r>
          </w:p>
        </w:tc>
      </w:tr>
      <w:tr w14:paraId="38AB48CB">
        <w:tblPrEx>
          <w:tblCellMar>
            <w:top w:w="0" w:type="dxa"/>
            <w:left w:w="0" w:type="dxa"/>
            <w:bottom w:w="0" w:type="dxa"/>
            <w:right w:w="0" w:type="dxa"/>
          </w:tblCellMar>
        </w:tblPrEx>
        <w:trPr>
          <w:trHeight w:val="377" w:hRule="atLeast"/>
          <w:jc w:val="center"/>
        </w:trPr>
        <w:tc>
          <w:tcPr>
            <w:tcW w:w="2025"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7A786E27">
            <w:pPr>
              <w:widowControl/>
              <w:suppressAutoHyphens/>
              <w:bidi w:val="0"/>
              <w:ind w:left="0" w:leftChars="0" w:right="0" w:rightChars="0" w:firstLine="0" w:firstLineChars="0"/>
              <w:jc w:val="center"/>
              <w:rPr>
                <w:rFonts w:hint="default" w:ascii="Times New Roman" w:hAnsi="Times New Roman" w:eastAsia="宋体" w:cs="Times New Roman"/>
                <w:color w:val="auto"/>
              </w:rPr>
            </w:pPr>
            <w:r>
              <w:rPr>
                <w:rFonts w:hint="default" w:ascii="Times New Roman" w:hAnsi="Times New Roman" w:eastAsia="宋体" w:cs="Times New Roman"/>
                <w:color w:val="000000"/>
                <w:kern w:val="0"/>
                <w:sz w:val="20"/>
                <w:szCs w:val="20"/>
                <w:lang w:bidi="ar"/>
              </w:rPr>
              <w:t>信息内容</w:t>
            </w:r>
          </w:p>
        </w:tc>
        <w:tc>
          <w:tcPr>
            <w:tcW w:w="6075" w:type="dxa"/>
            <w:gridSpan w:val="3"/>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6064065B">
            <w:pPr>
              <w:widowControl/>
              <w:suppressAutoHyphens/>
              <w:bidi w:val="0"/>
              <w:ind w:left="0" w:leftChars="0" w:right="0" w:rightChars="0" w:firstLine="0" w:firstLineChars="0"/>
              <w:jc w:val="center"/>
              <w:rPr>
                <w:rFonts w:hint="default" w:ascii="Times New Roman" w:hAnsi="Times New Roman" w:eastAsia="宋体" w:cs="Times New Roman"/>
                <w:color w:val="auto"/>
              </w:rPr>
            </w:pPr>
            <w:r>
              <w:rPr>
                <w:rFonts w:hint="default" w:ascii="Times New Roman" w:hAnsi="Times New Roman" w:eastAsia="宋体" w:cs="Times New Roman"/>
                <w:color w:val="000000"/>
                <w:kern w:val="0"/>
                <w:sz w:val="20"/>
                <w:szCs w:val="20"/>
                <w:lang w:bidi="ar"/>
              </w:rPr>
              <w:t>本年处理决定数量</w:t>
            </w:r>
          </w:p>
        </w:tc>
      </w:tr>
      <w:tr w14:paraId="4FF51B10">
        <w:tblPrEx>
          <w:tblCellMar>
            <w:top w:w="0" w:type="dxa"/>
            <w:left w:w="0" w:type="dxa"/>
            <w:bottom w:w="0" w:type="dxa"/>
            <w:right w:w="0" w:type="dxa"/>
          </w:tblCellMar>
        </w:tblPrEx>
        <w:trPr>
          <w:trHeight w:val="377" w:hRule="atLeast"/>
          <w:jc w:val="center"/>
        </w:trPr>
        <w:tc>
          <w:tcPr>
            <w:tcW w:w="2025"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653597B5">
            <w:pPr>
              <w:widowControl/>
              <w:suppressAutoHyphens/>
              <w:bidi w:val="0"/>
              <w:jc w:val="left"/>
              <w:rPr>
                <w:rFonts w:hint="default" w:ascii="Times New Roman" w:hAnsi="Times New Roman" w:eastAsia="宋体" w:cs="Times New Roman"/>
                <w:color w:val="auto"/>
              </w:rPr>
            </w:pPr>
            <w:r>
              <w:rPr>
                <w:rFonts w:hint="default" w:ascii="Times New Roman" w:hAnsi="Times New Roman" w:eastAsia="宋体" w:cs="Times New Roman"/>
                <w:color w:val="000000"/>
                <w:kern w:val="0"/>
                <w:sz w:val="20"/>
                <w:szCs w:val="20"/>
                <w:lang w:bidi="ar"/>
              </w:rPr>
              <w:t>行政处罚</w:t>
            </w:r>
          </w:p>
        </w:tc>
        <w:tc>
          <w:tcPr>
            <w:tcW w:w="6075" w:type="dxa"/>
            <w:gridSpan w:val="3"/>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12D26CD1">
            <w:pPr>
              <w:widowControl/>
              <w:suppressAutoHyphens/>
              <w:bidi w:val="0"/>
              <w:ind w:left="0" w:leftChars="0" w:right="0" w:rightChars="0" w:firstLine="0" w:firstLineChars="0"/>
              <w:jc w:val="center"/>
              <w:rPr>
                <w:rFonts w:hint="default" w:ascii="Times New Roman" w:hAnsi="Times New Roman" w:eastAsia="宋体" w:cs="Times New Roman"/>
                <w:color w:val="auto"/>
              </w:rPr>
            </w:pPr>
            <w:r>
              <w:rPr>
                <w:rFonts w:hint="default" w:ascii="Times New Roman" w:hAnsi="Times New Roman" w:eastAsia="宋体" w:cs="Times New Roman"/>
                <w:color w:val="000000"/>
                <w:kern w:val="0"/>
                <w:sz w:val="20"/>
                <w:szCs w:val="20"/>
                <w:lang w:bidi="ar"/>
              </w:rPr>
              <w:t>0</w:t>
            </w:r>
          </w:p>
        </w:tc>
      </w:tr>
      <w:tr w14:paraId="104ACA92">
        <w:tblPrEx>
          <w:tblCellMar>
            <w:top w:w="0" w:type="dxa"/>
            <w:left w:w="0" w:type="dxa"/>
            <w:bottom w:w="0" w:type="dxa"/>
            <w:right w:w="0" w:type="dxa"/>
          </w:tblCellMar>
        </w:tblPrEx>
        <w:trPr>
          <w:trHeight w:val="377" w:hRule="atLeast"/>
          <w:jc w:val="center"/>
        </w:trPr>
        <w:tc>
          <w:tcPr>
            <w:tcW w:w="2025"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52745316">
            <w:pPr>
              <w:widowControl/>
              <w:suppressAutoHyphens/>
              <w:bidi w:val="0"/>
              <w:jc w:val="left"/>
              <w:rPr>
                <w:rFonts w:hint="default" w:ascii="Times New Roman" w:hAnsi="Times New Roman" w:eastAsia="宋体" w:cs="Times New Roman"/>
                <w:color w:val="auto"/>
              </w:rPr>
            </w:pPr>
            <w:r>
              <w:rPr>
                <w:rFonts w:hint="default" w:ascii="Times New Roman" w:hAnsi="Times New Roman" w:eastAsia="宋体" w:cs="Times New Roman"/>
                <w:color w:val="000000"/>
                <w:kern w:val="0"/>
                <w:sz w:val="20"/>
                <w:szCs w:val="20"/>
                <w:lang w:bidi="ar"/>
              </w:rPr>
              <w:t>行政强制</w:t>
            </w:r>
          </w:p>
        </w:tc>
        <w:tc>
          <w:tcPr>
            <w:tcW w:w="6075" w:type="dxa"/>
            <w:gridSpan w:val="3"/>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09EB8BF8">
            <w:pPr>
              <w:widowControl/>
              <w:suppressAutoHyphens/>
              <w:bidi w:val="0"/>
              <w:ind w:left="0" w:leftChars="0" w:right="0" w:rightChars="0" w:firstLine="0" w:firstLineChars="0"/>
              <w:jc w:val="center"/>
              <w:rPr>
                <w:rFonts w:hint="default" w:ascii="Times New Roman" w:hAnsi="Times New Roman" w:eastAsia="宋体" w:cs="Times New Roman"/>
                <w:color w:val="auto"/>
              </w:rPr>
            </w:pPr>
            <w:r>
              <w:rPr>
                <w:rFonts w:hint="default" w:ascii="Times New Roman" w:hAnsi="Times New Roman" w:eastAsia="宋体" w:cs="Times New Roman"/>
                <w:color w:val="000000"/>
                <w:kern w:val="0"/>
                <w:sz w:val="20"/>
                <w:szCs w:val="20"/>
                <w:lang w:bidi="ar"/>
              </w:rPr>
              <w:t>0</w:t>
            </w:r>
          </w:p>
        </w:tc>
      </w:tr>
      <w:tr w14:paraId="45D74F4D">
        <w:tblPrEx>
          <w:tblCellMar>
            <w:top w:w="0" w:type="dxa"/>
            <w:left w:w="0" w:type="dxa"/>
            <w:bottom w:w="0" w:type="dxa"/>
            <w:right w:w="0" w:type="dxa"/>
          </w:tblCellMar>
        </w:tblPrEx>
        <w:trPr>
          <w:trHeight w:val="377" w:hRule="atLeast"/>
          <w:jc w:val="center"/>
        </w:trPr>
        <w:tc>
          <w:tcPr>
            <w:tcW w:w="8100" w:type="dxa"/>
            <w:gridSpan w:val="4"/>
            <w:tcBorders>
              <w:top w:val="single" w:color="auto" w:sz="8" w:space="0"/>
              <w:left w:val="single" w:color="auto" w:sz="8" w:space="0"/>
              <w:bottom w:val="single" w:color="auto" w:sz="8" w:space="0"/>
              <w:right w:val="single" w:color="auto" w:sz="8" w:space="0"/>
            </w:tcBorders>
            <w:shd w:val="clear" w:color="auto" w:fill="C6D9F1"/>
            <w:noWrap w:val="0"/>
            <w:tcMar>
              <w:left w:w="57" w:type="dxa"/>
              <w:right w:w="57" w:type="dxa"/>
            </w:tcMar>
            <w:vAlign w:val="center"/>
          </w:tcPr>
          <w:p w14:paraId="4363D4C6">
            <w:pPr>
              <w:widowControl/>
              <w:suppressAutoHyphens/>
              <w:bidi w:val="0"/>
              <w:ind w:left="0" w:leftChars="0" w:right="0" w:rightChars="0" w:firstLine="0" w:firstLineChars="0"/>
              <w:jc w:val="center"/>
              <w:rPr>
                <w:rFonts w:hint="default" w:ascii="Times New Roman" w:hAnsi="Times New Roman" w:eastAsia="宋体" w:cs="Times New Roman"/>
                <w:color w:val="auto"/>
              </w:rPr>
            </w:pPr>
            <w:r>
              <w:rPr>
                <w:rFonts w:hint="default" w:ascii="Times New Roman" w:hAnsi="Times New Roman" w:eastAsia="宋体" w:cs="Times New Roman"/>
                <w:color w:val="000000"/>
                <w:kern w:val="0"/>
                <w:sz w:val="20"/>
                <w:szCs w:val="20"/>
                <w:lang w:bidi="ar"/>
              </w:rPr>
              <w:t>第二十条第（八）项</w:t>
            </w:r>
          </w:p>
        </w:tc>
      </w:tr>
      <w:tr w14:paraId="6A29DB44">
        <w:tblPrEx>
          <w:tblCellMar>
            <w:top w:w="0" w:type="dxa"/>
            <w:left w:w="0" w:type="dxa"/>
            <w:bottom w:w="0" w:type="dxa"/>
            <w:right w:w="0" w:type="dxa"/>
          </w:tblCellMar>
        </w:tblPrEx>
        <w:trPr>
          <w:trHeight w:val="377" w:hRule="atLeast"/>
          <w:jc w:val="center"/>
        </w:trPr>
        <w:tc>
          <w:tcPr>
            <w:tcW w:w="2025"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3E67C881">
            <w:pPr>
              <w:widowControl/>
              <w:suppressAutoHyphens/>
              <w:bidi w:val="0"/>
              <w:ind w:left="0" w:leftChars="0" w:right="0" w:rightChars="0" w:firstLine="0" w:firstLineChars="0"/>
              <w:jc w:val="center"/>
              <w:rPr>
                <w:rFonts w:hint="default" w:ascii="Times New Roman" w:hAnsi="Times New Roman" w:eastAsia="宋体" w:cs="Times New Roman"/>
                <w:color w:val="auto"/>
              </w:rPr>
            </w:pPr>
            <w:r>
              <w:rPr>
                <w:rFonts w:hint="default" w:ascii="Times New Roman" w:hAnsi="Times New Roman" w:eastAsia="宋体" w:cs="Times New Roman"/>
                <w:color w:val="000000"/>
                <w:kern w:val="0"/>
                <w:sz w:val="20"/>
                <w:szCs w:val="20"/>
                <w:lang w:bidi="ar"/>
              </w:rPr>
              <w:t>信息内容</w:t>
            </w:r>
          </w:p>
        </w:tc>
        <w:tc>
          <w:tcPr>
            <w:tcW w:w="6075" w:type="dxa"/>
            <w:gridSpan w:val="3"/>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56C196BF">
            <w:pPr>
              <w:widowControl/>
              <w:suppressAutoHyphens/>
              <w:bidi w:val="0"/>
              <w:ind w:left="0" w:leftChars="0" w:right="0" w:rightChars="0" w:firstLine="0" w:firstLineChars="0"/>
              <w:jc w:val="center"/>
              <w:rPr>
                <w:rFonts w:hint="default" w:ascii="Times New Roman" w:hAnsi="Times New Roman" w:eastAsia="宋体" w:cs="Times New Roman"/>
                <w:color w:val="auto"/>
              </w:rPr>
            </w:pPr>
            <w:r>
              <w:rPr>
                <w:rFonts w:hint="default" w:ascii="Times New Roman" w:hAnsi="Times New Roman" w:eastAsia="宋体" w:cs="Times New Roman"/>
                <w:color w:val="000000"/>
                <w:kern w:val="0"/>
                <w:sz w:val="20"/>
                <w:szCs w:val="20"/>
                <w:lang w:bidi="ar"/>
              </w:rPr>
              <w:t>本年收费金额（单位：万元）</w:t>
            </w:r>
          </w:p>
        </w:tc>
      </w:tr>
      <w:tr w14:paraId="066C5BC2">
        <w:tblPrEx>
          <w:tblCellMar>
            <w:top w:w="0" w:type="dxa"/>
            <w:left w:w="0" w:type="dxa"/>
            <w:bottom w:w="0" w:type="dxa"/>
            <w:right w:w="0" w:type="dxa"/>
          </w:tblCellMar>
        </w:tblPrEx>
        <w:trPr>
          <w:trHeight w:val="415" w:hRule="atLeast"/>
          <w:jc w:val="center"/>
        </w:trPr>
        <w:tc>
          <w:tcPr>
            <w:tcW w:w="2025"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277E1A83">
            <w:pPr>
              <w:widowControl/>
              <w:suppressAutoHyphens/>
              <w:bidi w:val="0"/>
              <w:jc w:val="left"/>
              <w:rPr>
                <w:rFonts w:hint="default" w:ascii="Times New Roman" w:hAnsi="Times New Roman" w:eastAsia="宋体" w:cs="Times New Roman"/>
                <w:color w:val="auto"/>
              </w:rPr>
            </w:pPr>
            <w:r>
              <w:rPr>
                <w:rFonts w:hint="default" w:ascii="Times New Roman" w:hAnsi="Times New Roman" w:eastAsia="宋体" w:cs="Times New Roman"/>
                <w:color w:val="000000"/>
                <w:kern w:val="0"/>
                <w:sz w:val="20"/>
                <w:szCs w:val="20"/>
                <w:lang w:bidi="ar"/>
              </w:rPr>
              <w:t>行政事业性收费</w:t>
            </w:r>
          </w:p>
        </w:tc>
        <w:tc>
          <w:tcPr>
            <w:tcW w:w="6075" w:type="dxa"/>
            <w:gridSpan w:val="3"/>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3675449B">
            <w:pPr>
              <w:suppressAutoHyphens/>
              <w:bidi w:val="0"/>
              <w:ind w:left="0" w:leftChars="0" w:right="0" w:rightChars="0" w:firstLine="0" w:firstLineChars="0"/>
              <w:jc w:val="center"/>
              <w:rPr>
                <w:rFonts w:hint="default" w:ascii="Times New Roman" w:hAnsi="Times New Roman" w:eastAsia="宋体" w:cs="Times New Roman"/>
                <w:color w:val="auto"/>
                <w:sz w:val="24"/>
              </w:rPr>
            </w:pPr>
            <w:r>
              <w:rPr>
                <w:rFonts w:hint="default" w:ascii="Times New Roman" w:hAnsi="Times New Roman" w:eastAsia="宋体" w:cs="Times New Roman"/>
                <w:color w:val="000000"/>
                <w:kern w:val="0"/>
                <w:sz w:val="20"/>
                <w:szCs w:val="20"/>
                <w:lang w:bidi="ar"/>
              </w:rPr>
              <w:t>0</w:t>
            </w:r>
          </w:p>
        </w:tc>
      </w:tr>
    </w:tbl>
    <w:p w14:paraId="02614E5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黑体_GBK" w:cs="方正黑体_GBK"/>
          <w:sz w:val="32"/>
          <w:szCs w:val="32"/>
          <w:lang w:val="en-US" w:eastAsia="zh-CN"/>
        </w:rPr>
      </w:pPr>
      <w:r>
        <w:rPr>
          <w:rFonts w:hint="eastAsia" w:ascii="Times New Roman" w:hAnsi="Times New Roman" w:eastAsia="方正黑体_GBK" w:cs="方正黑体_GBK"/>
          <w:sz w:val="32"/>
          <w:szCs w:val="32"/>
          <w:lang w:val="en-US" w:eastAsia="zh-CN"/>
        </w:rPr>
        <w:t>三、收到和处理政府信息公开申请情况</w:t>
      </w:r>
    </w:p>
    <w:tbl>
      <w:tblPr>
        <w:tblStyle w:val="5"/>
        <w:tblW w:w="8379"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660"/>
        <w:gridCol w:w="810"/>
        <w:gridCol w:w="2769"/>
        <w:gridCol w:w="591"/>
        <w:gridCol w:w="591"/>
        <w:gridCol w:w="591"/>
        <w:gridCol w:w="591"/>
        <w:gridCol w:w="591"/>
        <w:gridCol w:w="593"/>
        <w:gridCol w:w="592"/>
      </w:tblGrid>
      <w:tr w14:paraId="0EF2D80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4239" w:type="dxa"/>
            <w:gridSpan w:val="3"/>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09C56A48">
            <w:pPr>
              <w:widowControl/>
              <w:suppressAutoHyphens/>
              <w:bidi w:val="0"/>
              <w:jc w:val="left"/>
              <w:rPr>
                <w:rFonts w:hint="default" w:ascii="Times New Roman" w:hAnsi="Times New Roman" w:eastAsia="宋体" w:cs="Times New Roman"/>
                <w:color w:val="auto"/>
              </w:rPr>
            </w:pPr>
            <w:r>
              <w:rPr>
                <w:rFonts w:hint="default" w:ascii="Times New Roman" w:hAnsi="Times New Roman" w:eastAsia="楷体" w:cs="Times New Roman"/>
                <w:color w:val="auto"/>
                <w:kern w:val="0"/>
                <w:sz w:val="20"/>
                <w:szCs w:val="20"/>
                <w:lang w:bidi="ar"/>
              </w:rPr>
              <w:t>（本列数据的勾稽关系为：第一项加第二项之和，等于第三项加第四项之和）</w:t>
            </w:r>
          </w:p>
        </w:tc>
        <w:tc>
          <w:tcPr>
            <w:tcW w:w="4140" w:type="dxa"/>
            <w:gridSpan w:val="7"/>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25AC101B">
            <w:pPr>
              <w:widowControl/>
              <w:suppressAutoHyphens/>
              <w:bidi w:val="0"/>
              <w:jc w:val="center"/>
              <w:rPr>
                <w:rFonts w:hint="default" w:ascii="Times New Roman" w:hAnsi="Times New Roman" w:eastAsia="宋体" w:cs="Times New Roman"/>
                <w:color w:val="auto"/>
              </w:rPr>
            </w:pPr>
            <w:r>
              <w:rPr>
                <w:rFonts w:hint="default" w:ascii="Times New Roman" w:hAnsi="Times New Roman" w:eastAsia="宋体" w:cs="Times New Roman"/>
                <w:color w:val="auto"/>
                <w:kern w:val="0"/>
                <w:sz w:val="20"/>
                <w:szCs w:val="20"/>
                <w:lang w:bidi="ar"/>
              </w:rPr>
              <w:t>申请人情况</w:t>
            </w:r>
          </w:p>
        </w:tc>
      </w:tr>
      <w:tr w14:paraId="2E1CF29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4239" w:type="dxa"/>
            <w:gridSpan w:val="3"/>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73626408">
            <w:pPr>
              <w:suppressAutoHyphens/>
              <w:bidi w:val="0"/>
              <w:rPr>
                <w:rFonts w:hint="default" w:ascii="Times New Roman" w:hAnsi="Times New Roman" w:eastAsia="宋体" w:cs="Times New Roman"/>
                <w:color w:val="auto"/>
                <w:sz w:val="24"/>
              </w:rPr>
            </w:pPr>
          </w:p>
        </w:tc>
        <w:tc>
          <w:tcPr>
            <w:tcW w:w="591" w:type="dxa"/>
            <w:vMerge w:val="restart"/>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3986D0AC">
            <w:pPr>
              <w:widowControl/>
              <w:suppressAutoHyphens/>
              <w:bidi w:val="0"/>
              <w:jc w:val="center"/>
              <w:rPr>
                <w:rFonts w:hint="default" w:ascii="Times New Roman" w:hAnsi="Times New Roman" w:eastAsia="宋体" w:cs="Times New Roman"/>
                <w:color w:val="auto"/>
              </w:rPr>
            </w:pPr>
            <w:r>
              <w:rPr>
                <w:rFonts w:hint="default" w:ascii="Times New Roman" w:hAnsi="Times New Roman" w:eastAsia="宋体" w:cs="Times New Roman"/>
                <w:color w:val="auto"/>
                <w:kern w:val="0"/>
                <w:sz w:val="20"/>
                <w:szCs w:val="20"/>
                <w:lang w:bidi="ar"/>
              </w:rPr>
              <w:t>自然人</w:t>
            </w:r>
          </w:p>
        </w:tc>
        <w:tc>
          <w:tcPr>
            <w:tcW w:w="2957" w:type="dxa"/>
            <w:gridSpan w:val="5"/>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4EAAEDAD">
            <w:pPr>
              <w:widowControl/>
              <w:suppressAutoHyphens/>
              <w:bidi w:val="0"/>
              <w:jc w:val="center"/>
              <w:rPr>
                <w:rFonts w:hint="default" w:ascii="Times New Roman" w:hAnsi="Times New Roman" w:eastAsia="宋体" w:cs="Times New Roman"/>
                <w:color w:val="auto"/>
              </w:rPr>
            </w:pPr>
            <w:r>
              <w:rPr>
                <w:rFonts w:hint="default" w:ascii="Times New Roman" w:hAnsi="Times New Roman" w:eastAsia="宋体" w:cs="Times New Roman"/>
                <w:color w:val="auto"/>
                <w:kern w:val="0"/>
                <w:sz w:val="20"/>
                <w:szCs w:val="20"/>
                <w:lang w:bidi="ar"/>
              </w:rPr>
              <w:t>法人或其他组织</w:t>
            </w:r>
          </w:p>
        </w:tc>
        <w:tc>
          <w:tcPr>
            <w:tcW w:w="592" w:type="dxa"/>
            <w:vMerge w:val="restart"/>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5FA4E829">
            <w:pPr>
              <w:widowControl/>
              <w:suppressAutoHyphens/>
              <w:bidi w:val="0"/>
              <w:jc w:val="center"/>
              <w:rPr>
                <w:rFonts w:hint="default" w:ascii="Times New Roman" w:hAnsi="Times New Roman" w:eastAsia="宋体" w:cs="Times New Roman"/>
                <w:color w:val="auto"/>
              </w:rPr>
            </w:pPr>
            <w:r>
              <w:rPr>
                <w:rFonts w:hint="default" w:ascii="Times New Roman" w:hAnsi="Times New Roman" w:eastAsia="宋体" w:cs="Times New Roman"/>
                <w:color w:val="auto"/>
                <w:kern w:val="0"/>
                <w:sz w:val="20"/>
                <w:szCs w:val="20"/>
                <w:lang w:bidi="ar"/>
              </w:rPr>
              <w:t>总计</w:t>
            </w:r>
          </w:p>
        </w:tc>
      </w:tr>
      <w:tr w14:paraId="595497D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55" w:hRule="atLeast"/>
          <w:jc w:val="center"/>
        </w:trPr>
        <w:tc>
          <w:tcPr>
            <w:tcW w:w="4239" w:type="dxa"/>
            <w:gridSpan w:val="3"/>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09749843">
            <w:pPr>
              <w:suppressAutoHyphens/>
              <w:bidi w:val="0"/>
              <w:rPr>
                <w:rFonts w:hint="default" w:ascii="Times New Roman" w:hAnsi="Times New Roman" w:eastAsia="宋体" w:cs="Times New Roman"/>
                <w:color w:val="auto"/>
                <w:sz w:val="24"/>
              </w:rPr>
            </w:pPr>
          </w:p>
        </w:tc>
        <w:tc>
          <w:tcPr>
            <w:tcW w:w="591"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772C60D9">
            <w:pPr>
              <w:suppressAutoHyphens/>
              <w:bidi w:val="0"/>
              <w:rPr>
                <w:rFonts w:hint="default" w:ascii="Times New Roman" w:hAnsi="Times New Roman" w:eastAsia="宋体" w:cs="Times New Roman"/>
                <w:color w:val="auto"/>
                <w:sz w:val="24"/>
              </w:rPr>
            </w:pP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491E2A0D">
            <w:pPr>
              <w:widowControl/>
              <w:suppressAutoHyphens/>
              <w:bidi w:val="0"/>
              <w:jc w:val="center"/>
              <w:rPr>
                <w:rFonts w:hint="default" w:ascii="Times New Roman" w:hAnsi="Times New Roman" w:eastAsia="宋体" w:cs="Times New Roman"/>
                <w:color w:val="auto"/>
              </w:rPr>
            </w:pPr>
            <w:r>
              <w:rPr>
                <w:rFonts w:hint="default" w:ascii="Times New Roman" w:hAnsi="Times New Roman" w:eastAsia="宋体" w:cs="Times New Roman"/>
                <w:color w:val="auto"/>
                <w:kern w:val="0"/>
                <w:sz w:val="20"/>
                <w:szCs w:val="20"/>
                <w:lang w:bidi="ar"/>
              </w:rPr>
              <w:t>商业</w:t>
            </w:r>
          </w:p>
          <w:p w14:paraId="12C9D025">
            <w:pPr>
              <w:widowControl/>
              <w:suppressAutoHyphens/>
              <w:bidi w:val="0"/>
              <w:jc w:val="center"/>
              <w:rPr>
                <w:rFonts w:hint="default" w:ascii="Times New Roman" w:hAnsi="Times New Roman" w:eastAsia="宋体" w:cs="Times New Roman"/>
                <w:color w:val="auto"/>
              </w:rPr>
            </w:pPr>
            <w:r>
              <w:rPr>
                <w:rFonts w:hint="default" w:ascii="Times New Roman" w:hAnsi="Times New Roman" w:eastAsia="宋体" w:cs="Times New Roman"/>
                <w:color w:val="auto"/>
                <w:kern w:val="0"/>
                <w:sz w:val="20"/>
                <w:szCs w:val="20"/>
                <w:lang w:bidi="ar"/>
              </w:rPr>
              <w:t>企业</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4EACC9E3">
            <w:pPr>
              <w:widowControl/>
              <w:suppressAutoHyphens/>
              <w:bidi w:val="0"/>
              <w:jc w:val="center"/>
              <w:rPr>
                <w:rFonts w:hint="default" w:ascii="Times New Roman" w:hAnsi="Times New Roman" w:eastAsia="宋体" w:cs="Times New Roman"/>
                <w:color w:val="auto"/>
              </w:rPr>
            </w:pPr>
            <w:r>
              <w:rPr>
                <w:rFonts w:hint="default" w:ascii="Times New Roman" w:hAnsi="Times New Roman" w:eastAsia="宋体" w:cs="Times New Roman"/>
                <w:color w:val="auto"/>
                <w:kern w:val="0"/>
                <w:sz w:val="20"/>
                <w:szCs w:val="20"/>
                <w:lang w:bidi="ar"/>
              </w:rPr>
              <w:t>科研</w:t>
            </w:r>
          </w:p>
          <w:p w14:paraId="7BE97A72">
            <w:pPr>
              <w:widowControl/>
              <w:suppressAutoHyphens/>
              <w:bidi w:val="0"/>
              <w:jc w:val="center"/>
              <w:rPr>
                <w:rFonts w:hint="default" w:ascii="Times New Roman" w:hAnsi="Times New Roman" w:eastAsia="宋体" w:cs="Times New Roman"/>
                <w:color w:val="auto"/>
              </w:rPr>
            </w:pPr>
            <w:r>
              <w:rPr>
                <w:rFonts w:hint="default" w:ascii="Times New Roman" w:hAnsi="Times New Roman" w:eastAsia="宋体" w:cs="Times New Roman"/>
                <w:color w:val="auto"/>
                <w:kern w:val="0"/>
                <w:sz w:val="20"/>
                <w:szCs w:val="20"/>
                <w:lang w:bidi="ar"/>
              </w:rPr>
              <w:t>机构</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652EF336">
            <w:pPr>
              <w:widowControl/>
              <w:suppressAutoHyphens/>
              <w:bidi w:val="0"/>
              <w:jc w:val="center"/>
              <w:rPr>
                <w:rFonts w:hint="default" w:ascii="Times New Roman" w:hAnsi="Times New Roman" w:eastAsia="宋体" w:cs="Times New Roman"/>
                <w:color w:val="auto"/>
              </w:rPr>
            </w:pPr>
            <w:r>
              <w:rPr>
                <w:rFonts w:hint="default" w:ascii="Times New Roman" w:hAnsi="Times New Roman" w:eastAsia="宋体" w:cs="Times New Roman"/>
                <w:color w:val="auto"/>
                <w:kern w:val="0"/>
                <w:sz w:val="20"/>
                <w:szCs w:val="20"/>
                <w:lang w:bidi="ar"/>
              </w:rPr>
              <w:t>社会公益组织</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120D2337">
            <w:pPr>
              <w:widowControl/>
              <w:suppressAutoHyphens/>
              <w:bidi w:val="0"/>
              <w:jc w:val="center"/>
              <w:rPr>
                <w:rFonts w:hint="default" w:ascii="Times New Roman" w:hAnsi="Times New Roman" w:eastAsia="宋体" w:cs="Times New Roman"/>
                <w:color w:val="auto"/>
              </w:rPr>
            </w:pPr>
            <w:r>
              <w:rPr>
                <w:rFonts w:hint="default" w:ascii="Times New Roman" w:hAnsi="Times New Roman" w:eastAsia="宋体" w:cs="Times New Roman"/>
                <w:color w:val="auto"/>
                <w:kern w:val="0"/>
                <w:sz w:val="20"/>
                <w:szCs w:val="20"/>
                <w:lang w:bidi="ar"/>
              </w:rPr>
              <w:t>法律服务机构</w:t>
            </w:r>
          </w:p>
        </w:tc>
        <w:tc>
          <w:tcPr>
            <w:tcW w:w="593"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64A7B9E6">
            <w:pPr>
              <w:widowControl/>
              <w:suppressAutoHyphens/>
              <w:bidi w:val="0"/>
              <w:jc w:val="center"/>
              <w:rPr>
                <w:rFonts w:hint="default" w:ascii="Times New Roman" w:hAnsi="Times New Roman" w:eastAsia="宋体" w:cs="Times New Roman"/>
                <w:color w:val="auto"/>
              </w:rPr>
            </w:pPr>
            <w:r>
              <w:rPr>
                <w:rFonts w:hint="default" w:ascii="Times New Roman" w:hAnsi="Times New Roman" w:eastAsia="宋体" w:cs="Times New Roman"/>
                <w:color w:val="auto"/>
                <w:kern w:val="0"/>
                <w:sz w:val="20"/>
                <w:szCs w:val="20"/>
                <w:lang w:bidi="ar"/>
              </w:rPr>
              <w:t>其他</w:t>
            </w:r>
          </w:p>
        </w:tc>
        <w:tc>
          <w:tcPr>
            <w:tcW w:w="592"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77277D3A">
            <w:pPr>
              <w:suppressAutoHyphens/>
              <w:bidi w:val="0"/>
              <w:rPr>
                <w:rFonts w:hint="default" w:ascii="Times New Roman" w:hAnsi="Times New Roman" w:eastAsia="宋体" w:cs="Times New Roman"/>
                <w:color w:val="auto"/>
                <w:sz w:val="24"/>
              </w:rPr>
            </w:pPr>
          </w:p>
        </w:tc>
      </w:tr>
      <w:tr w14:paraId="2DF8064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4239" w:type="dxa"/>
            <w:gridSpan w:val="3"/>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08AD0CF9">
            <w:pPr>
              <w:widowControl/>
              <w:suppressAutoHyphens/>
              <w:bidi w:val="0"/>
              <w:jc w:val="left"/>
              <w:rPr>
                <w:rFonts w:hint="default" w:ascii="Times New Roman" w:hAnsi="Times New Roman" w:eastAsia="宋体" w:cs="Times New Roman"/>
                <w:color w:val="auto"/>
                <w:highlight w:val="none"/>
              </w:rPr>
            </w:pPr>
            <w:r>
              <w:rPr>
                <w:rFonts w:hint="default" w:ascii="Times New Roman" w:hAnsi="Times New Roman" w:eastAsia="宋体" w:cs="Times New Roman"/>
                <w:color w:val="auto"/>
                <w:kern w:val="0"/>
                <w:sz w:val="20"/>
                <w:szCs w:val="20"/>
                <w:highlight w:val="none"/>
                <w:lang w:bidi="ar"/>
              </w:rPr>
              <w:t>一、本年新收政府信息公开申请数量</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06766EEC">
            <w:pPr>
              <w:widowControl/>
              <w:suppressAutoHyphens/>
              <w:bidi w:val="0"/>
              <w:jc w:val="center"/>
              <w:rPr>
                <w:rFonts w:hint="default" w:ascii="Times New Roman" w:hAnsi="Times New Roman" w:eastAsia="宋体" w:cs="Times New Roman"/>
                <w:color w:val="auto"/>
                <w:sz w:val="20"/>
                <w:szCs w:val="20"/>
                <w:highlight w:val="none"/>
                <w:lang w:val="en-US" w:eastAsia="zh-CN"/>
              </w:rPr>
            </w:pPr>
            <w:r>
              <w:rPr>
                <w:rFonts w:hint="eastAsia" w:cs="Times New Roman"/>
                <w:color w:val="auto"/>
                <w:kern w:val="0"/>
                <w:sz w:val="20"/>
                <w:szCs w:val="20"/>
                <w:highlight w:val="none"/>
                <w:lang w:val="en-US" w:eastAsia="zh-CN" w:bidi="ar"/>
              </w:rPr>
              <w:t>4</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1924CE8E">
            <w:pPr>
              <w:widowControl/>
              <w:suppressAutoHyphens/>
              <w:bidi w:val="0"/>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5C2FF1C0">
            <w:pPr>
              <w:widowControl/>
              <w:suppressAutoHyphens/>
              <w:bidi w:val="0"/>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5B7753B5">
            <w:pPr>
              <w:widowControl/>
              <w:suppressAutoHyphens/>
              <w:bidi w:val="0"/>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5D4950DF">
            <w:pPr>
              <w:widowControl/>
              <w:suppressAutoHyphens/>
              <w:bidi w:val="0"/>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0</w:t>
            </w:r>
          </w:p>
        </w:tc>
        <w:tc>
          <w:tcPr>
            <w:tcW w:w="593"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4461867F">
            <w:pPr>
              <w:widowControl/>
              <w:suppressAutoHyphens/>
              <w:bidi w:val="0"/>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0</w:t>
            </w:r>
          </w:p>
        </w:tc>
        <w:tc>
          <w:tcPr>
            <w:tcW w:w="592"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354B42D3">
            <w:pPr>
              <w:widowControl/>
              <w:suppressAutoHyphens/>
              <w:bidi w:val="0"/>
              <w:jc w:val="center"/>
              <w:rPr>
                <w:rFonts w:hint="default" w:ascii="Times New Roman" w:hAnsi="Times New Roman" w:eastAsia="宋体" w:cs="Times New Roman"/>
                <w:color w:val="auto"/>
                <w:sz w:val="20"/>
                <w:szCs w:val="20"/>
                <w:highlight w:val="none"/>
                <w:lang w:val="en-US" w:eastAsia="zh-CN"/>
              </w:rPr>
            </w:pPr>
            <w:r>
              <w:rPr>
                <w:rFonts w:hint="eastAsia" w:cs="Times New Roman"/>
                <w:color w:val="auto"/>
                <w:kern w:val="0"/>
                <w:sz w:val="20"/>
                <w:szCs w:val="20"/>
                <w:highlight w:val="none"/>
                <w:lang w:val="en-US" w:eastAsia="zh-CN" w:bidi="ar"/>
              </w:rPr>
              <w:t>4</w:t>
            </w:r>
          </w:p>
        </w:tc>
      </w:tr>
      <w:tr w14:paraId="2164765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4239" w:type="dxa"/>
            <w:gridSpan w:val="3"/>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72412B23">
            <w:pPr>
              <w:widowControl/>
              <w:suppressAutoHyphens/>
              <w:bidi w:val="0"/>
              <w:jc w:val="left"/>
              <w:rPr>
                <w:rFonts w:hint="default" w:ascii="Times New Roman" w:hAnsi="Times New Roman" w:eastAsia="宋体" w:cs="Times New Roman"/>
                <w:color w:val="auto"/>
                <w:highlight w:val="none"/>
              </w:rPr>
            </w:pPr>
            <w:r>
              <w:rPr>
                <w:rFonts w:hint="default" w:ascii="Times New Roman" w:hAnsi="Times New Roman" w:eastAsia="宋体" w:cs="Times New Roman"/>
                <w:color w:val="auto"/>
                <w:kern w:val="0"/>
                <w:sz w:val="20"/>
                <w:szCs w:val="20"/>
                <w:highlight w:val="none"/>
                <w:lang w:bidi="ar"/>
              </w:rPr>
              <w:t>二、上年结转政府信息公开申请数量</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3063EBB6">
            <w:pPr>
              <w:widowControl/>
              <w:suppressAutoHyphens/>
              <w:bidi w:val="0"/>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2C274B64">
            <w:pPr>
              <w:widowControl/>
              <w:suppressAutoHyphens/>
              <w:bidi w:val="0"/>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66B7DE10">
            <w:pPr>
              <w:widowControl/>
              <w:suppressAutoHyphens/>
              <w:bidi w:val="0"/>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676FB4B6">
            <w:pPr>
              <w:widowControl/>
              <w:suppressAutoHyphens/>
              <w:bidi w:val="0"/>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742A8800">
            <w:pPr>
              <w:widowControl/>
              <w:suppressAutoHyphens/>
              <w:bidi w:val="0"/>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0</w:t>
            </w:r>
          </w:p>
        </w:tc>
        <w:tc>
          <w:tcPr>
            <w:tcW w:w="593"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1C4F74F8">
            <w:pPr>
              <w:widowControl/>
              <w:suppressAutoHyphens/>
              <w:bidi w:val="0"/>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0</w:t>
            </w:r>
          </w:p>
        </w:tc>
        <w:tc>
          <w:tcPr>
            <w:tcW w:w="592"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5F0C7F29">
            <w:pPr>
              <w:widowControl/>
              <w:suppressAutoHyphens/>
              <w:bidi w:val="0"/>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0</w:t>
            </w:r>
          </w:p>
        </w:tc>
      </w:tr>
      <w:tr w14:paraId="3E099AD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660" w:type="dxa"/>
            <w:vMerge w:val="restart"/>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13914669">
            <w:pPr>
              <w:widowControl/>
              <w:suppressAutoHyphens/>
              <w:bidi w:val="0"/>
              <w:jc w:val="left"/>
              <w:rPr>
                <w:rFonts w:hint="default" w:ascii="Times New Roman" w:hAnsi="Times New Roman" w:eastAsia="宋体" w:cs="Times New Roman"/>
                <w:color w:val="auto"/>
                <w:highlight w:val="none"/>
              </w:rPr>
            </w:pPr>
            <w:r>
              <w:rPr>
                <w:rFonts w:hint="default" w:ascii="Times New Roman" w:hAnsi="Times New Roman" w:eastAsia="宋体" w:cs="Times New Roman"/>
                <w:color w:val="auto"/>
                <w:kern w:val="0"/>
                <w:sz w:val="20"/>
                <w:szCs w:val="20"/>
                <w:highlight w:val="none"/>
                <w:lang w:bidi="ar"/>
              </w:rPr>
              <w:t>三、本年度办理结果</w:t>
            </w:r>
          </w:p>
        </w:tc>
        <w:tc>
          <w:tcPr>
            <w:tcW w:w="3579" w:type="dxa"/>
            <w:gridSpan w:val="2"/>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33A89C44">
            <w:pPr>
              <w:widowControl/>
              <w:suppressAutoHyphens/>
              <w:bidi w:val="0"/>
              <w:jc w:val="left"/>
              <w:rPr>
                <w:rFonts w:hint="default" w:ascii="Times New Roman" w:hAnsi="Times New Roman" w:eastAsia="宋体" w:cs="Times New Roman"/>
                <w:color w:val="auto"/>
                <w:highlight w:val="none"/>
              </w:rPr>
            </w:pPr>
            <w:r>
              <w:rPr>
                <w:rFonts w:hint="default" w:ascii="Times New Roman" w:hAnsi="Times New Roman" w:eastAsia="宋体" w:cs="Times New Roman"/>
                <w:color w:val="auto"/>
                <w:kern w:val="0"/>
                <w:sz w:val="20"/>
                <w:szCs w:val="20"/>
                <w:highlight w:val="none"/>
                <w:lang w:bidi="ar"/>
              </w:rPr>
              <w:t>（一）予以公开</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4B427EB9">
            <w:pPr>
              <w:widowControl/>
              <w:suppressAutoHyphens/>
              <w:bidi w:val="0"/>
              <w:jc w:val="center"/>
              <w:rPr>
                <w:rFonts w:hint="default" w:ascii="Times New Roman" w:hAnsi="Times New Roman" w:eastAsia="宋体" w:cs="Times New Roman"/>
                <w:color w:val="auto"/>
                <w:sz w:val="20"/>
                <w:szCs w:val="20"/>
                <w:highlight w:val="none"/>
                <w:lang w:val="en-US" w:eastAsia="zh-CN"/>
              </w:rPr>
            </w:pPr>
            <w:r>
              <w:rPr>
                <w:rFonts w:hint="eastAsia" w:cs="Times New Roman"/>
                <w:color w:val="auto"/>
                <w:sz w:val="20"/>
                <w:szCs w:val="20"/>
                <w:highlight w:val="none"/>
                <w:lang w:val="en-US" w:eastAsia="zh-CN"/>
              </w:rPr>
              <w:t>1</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240BD95B">
            <w:pPr>
              <w:widowControl/>
              <w:suppressAutoHyphens/>
              <w:bidi w:val="0"/>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3402ECD6">
            <w:pPr>
              <w:widowControl/>
              <w:suppressAutoHyphens/>
              <w:bidi w:val="0"/>
              <w:jc w:val="center"/>
              <w:rPr>
                <w:rFonts w:hint="default" w:ascii="Times New Roman" w:hAnsi="Times New Roman" w:eastAsia="宋体" w:cs="Times New Roman"/>
                <w:color w:val="auto"/>
                <w:sz w:val="20"/>
                <w:szCs w:val="20"/>
                <w:highlight w:val="none"/>
                <w:lang w:val="en-US" w:eastAsia="zh-CN"/>
              </w:rPr>
            </w:pPr>
            <w:r>
              <w:rPr>
                <w:rFonts w:hint="eastAsia" w:ascii="Times New Roman" w:hAnsi="Times New Roman" w:cs="Times New Roman"/>
                <w:color w:val="auto"/>
                <w:sz w:val="20"/>
                <w:szCs w:val="20"/>
                <w:highlight w:val="none"/>
                <w:lang w:val="en-US" w:eastAsia="zh-CN"/>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56E7A38A">
            <w:pPr>
              <w:widowControl/>
              <w:suppressAutoHyphens/>
              <w:bidi w:val="0"/>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1A2B6BC5">
            <w:pPr>
              <w:widowControl/>
              <w:suppressAutoHyphens/>
              <w:bidi w:val="0"/>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0</w:t>
            </w:r>
          </w:p>
        </w:tc>
        <w:tc>
          <w:tcPr>
            <w:tcW w:w="593"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29366A15">
            <w:pPr>
              <w:widowControl/>
              <w:suppressAutoHyphens/>
              <w:bidi w:val="0"/>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0</w:t>
            </w:r>
          </w:p>
        </w:tc>
        <w:tc>
          <w:tcPr>
            <w:tcW w:w="592"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26AB8B37">
            <w:pPr>
              <w:widowControl/>
              <w:suppressAutoHyphens/>
              <w:bidi w:val="0"/>
              <w:jc w:val="center"/>
              <w:rPr>
                <w:rFonts w:hint="default" w:ascii="Times New Roman" w:hAnsi="Times New Roman" w:eastAsia="宋体" w:cs="Times New Roman"/>
                <w:color w:val="auto"/>
                <w:sz w:val="20"/>
                <w:szCs w:val="20"/>
                <w:highlight w:val="none"/>
                <w:lang w:eastAsia="zh-CN"/>
              </w:rPr>
            </w:pPr>
            <w:r>
              <w:rPr>
                <w:rFonts w:hint="eastAsia" w:cs="Times New Roman"/>
                <w:color w:val="auto"/>
                <w:kern w:val="0"/>
                <w:sz w:val="20"/>
                <w:szCs w:val="20"/>
                <w:highlight w:val="none"/>
                <w:lang w:val="en-US" w:eastAsia="zh-CN" w:bidi="ar"/>
              </w:rPr>
              <w:t>1</w:t>
            </w:r>
          </w:p>
        </w:tc>
      </w:tr>
      <w:tr w14:paraId="664B9A0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44" w:hRule="atLeast"/>
          <w:jc w:val="center"/>
        </w:trPr>
        <w:tc>
          <w:tcPr>
            <w:tcW w:w="660"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7002A0D1">
            <w:pPr>
              <w:suppressAutoHyphens/>
              <w:bidi w:val="0"/>
              <w:rPr>
                <w:rFonts w:hint="default" w:ascii="Times New Roman" w:hAnsi="Times New Roman" w:eastAsia="宋体" w:cs="Times New Roman"/>
                <w:color w:val="auto"/>
                <w:sz w:val="24"/>
                <w:highlight w:val="none"/>
              </w:rPr>
            </w:pPr>
          </w:p>
        </w:tc>
        <w:tc>
          <w:tcPr>
            <w:tcW w:w="3579" w:type="dxa"/>
            <w:gridSpan w:val="2"/>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39602933">
            <w:pPr>
              <w:widowControl/>
              <w:suppressAutoHyphens/>
              <w:bidi w:val="0"/>
              <w:jc w:val="left"/>
              <w:rPr>
                <w:rFonts w:hint="default" w:ascii="Times New Roman" w:hAnsi="Times New Roman" w:eastAsia="宋体" w:cs="Times New Roman"/>
                <w:color w:val="auto"/>
                <w:highlight w:val="none"/>
              </w:rPr>
            </w:pPr>
            <w:r>
              <w:rPr>
                <w:rFonts w:hint="default" w:ascii="Times New Roman" w:hAnsi="Times New Roman" w:eastAsia="宋体" w:cs="Times New Roman"/>
                <w:color w:val="auto"/>
                <w:kern w:val="0"/>
                <w:sz w:val="20"/>
                <w:szCs w:val="20"/>
                <w:highlight w:val="none"/>
                <w:lang w:bidi="ar"/>
              </w:rPr>
              <w:t>（二）部分公开</w:t>
            </w:r>
            <w:r>
              <w:rPr>
                <w:rFonts w:hint="default" w:ascii="Times New Roman" w:hAnsi="Times New Roman" w:eastAsia="楷体" w:cs="Times New Roman"/>
                <w:color w:val="auto"/>
                <w:kern w:val="0"/>
                <w:sz w:val="20"/>
                <w:szCs w:val="20"/>
                <w:highlight w:val="none"/>
                <w:lang w:bidi="ar"/>
              </w:rPr>
              <w:t>（区分处理的，只计这一情形，不计其他情形）</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76CBAC6B">
            <w:pPr>
              <w:widowControl/>
              <w:suppressAutoHyphens/>
              <w:bidi w:val="0"/>
              <w:ind w:firstLine="200" w:firstLineChars="100"/>
              <w:jc w:val="both"/>
              <w:rPr>
                <w:rFonts w:hint="default" w:ascii="Times New Roman" w:hAnsi="Times New Roman" w:eastAsia="宋体" w:cs="Times New Roman"/>
                <w:color w:val="auto"/>
                <w:sz w:val="20"/>
                <w:szCs w:val="20"/>
                <w:highlight w:val="none"/>
                <w:lang w:val="en-US" w:eastAsia="zh-CN"/>
              </w:rPr>
            </w:pPr>
            <w:r>
              <w:rPr>
                <w:rFonts w:hint="eastAsia" w:cs="Times New Roman"/>
                <w:color w:val="auto"/>
                <w:sz w:val="20"/>
                <w:szCs w:val="20"/>
                <w:highlight w:val="none"/>
                <w:lang w:val="en-US" w:eastAsia="zh-CN"/>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0085622A">
            <w:pPr>
              <w:widowControl/>
              <w:suppressAutoHyphens/>
              <w:bidi w:val="0"/>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573C469C">
            <w:pPr>
              <w:widowControl/>
              <w:suppressAutoHyphens/>
              <w:bidi w:val="0"/>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72BD3583">
            <w:pPr>
              <w:widowControl/>
              <w:suppressAutoHyphens/>
              <w:bidi w:val="0"/>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3E2AFF75">
            <w:pPr>
              <w:widowControl/>
              <w:suppressAutoHyphens/>
              <w:bidi w:val="0"/>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0</w:t>
            </w:r>
          </w:p>
        </w:tc>
        <w:tc>
          <w:tcPr>
            <w:tcW w:w="593"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28E3DF84">
            <w:pPr>
              <w:widowControl/>
              <w:suppressAutoHyphens/>
              <w:bidi w:val="0"/>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0</w:t>
            </w:r>
          </w:p>
        </w:tc>
        <w:tc>
          <w:tcPr>
            <w:tcW w:w="592"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2961DCCE">
            <w:pPr>
              <w:widowControl/>
              <w:suppressAutoHyphens/>
              <w:bidi w:val="0"/>
              <w:jc w:val="center"/>
              <w:rPr>
                <w:rFonts w:hint="eastAsia" w:ascii="Times New Roman" w:hAnsi="Times New Roman" w:eastAsia="宋体" w:cs="Times New Roman"/>
                <w:color w:val="auto"/>
                <w:sz w:val="20"/>
                <w:szCs w:val="20"/>
                <w:highlight w:val="none"/>
                <w:lang w:eastAsia="zh-CN"/>
              </w:rPr>
            </w:pPr>
            <w:r>
              <w:rPr>
                <w:rFonts w:hint="eastAsia" w:cs="Times New Roman"/>
                <w:color w:val="auto"/>
                <w:kern w:val="0"/>
                <w:sz w:val="20"/>
                <w:szCs w:val="20"/>
                <w:highlight w:val="none"/>
                <w:lang w:val="en-US" w:eastAsia="zh-CN" w:bidi="ar"/>
              </w:rPr>
              <w:t>0</w:t>
            </w:r>
          </w:p>
        </w:tc>
      </w:tr>
      <w:tr w14:paraId="644260F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660"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74588161">
            <w:pPr>
              <w:suppressAutoHyphens/>
              <w:bidi w:val="0"/>
              <w:rPr>
                <w:rFonts w:hint="default" w:ascii="Times New Roman" w:hAnsi="Times New Roman" w:eastAsia="宋体" w:cs="Times New Roman"/>
                <w:color w:val="auto"/>
                <w:sz w:val="24"/>
                <w:highlight w:val="none"/>
              </w:rPr>
            </w:pPr>
          </w:p>
        </w:tc>
        <w:tc>
          <w:tcPr>
            <w:tcW w:w="810" w:type="dxa"/>
            <w:vMerge w:val="restart"/>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1CF2E80C">
            <w:pPr>
              <w:widowControl/>
              <w:suppressAutoHyphens/>
              <w:bidi w:val="0"/>
              <w:jc w:val="left"/>
              <w:rPr>
                <w:rFonts w:hint="default" w:ascii="Times New Roman" w:hAnsi="Times New Roman" w:eastAsia="宋体" w:cs="Times New Roman"/>
                <w:color w:val="auto"/>
                <w:highlight w:val="none"/>
              </w:rPr>
            </w:pPr>
            <w:r>
              <w:rPr>
                <w:rFonts w:hint="default" w:ascii="Times New Roman" w:hAnsi="Times New Roman" w:eastAsia="宋体" w:cs="Times New Roman"/>
                <w:color w:val="auto"/>
                <w:kern w:val="0"/>
                <w:sz w:val="20"/>
                <w:szCs w:val="20"/>
                <w:highlight w:val="none"/>
                <w:lang w:bidi="ar"/>
              </w:rPr>
              <w:t>（三）不予公开</w:t>
            </w:r>
          </w:p>
        </w:tc>
        <w:tc>
          <w:tcPr>
            <w:tcW w:w="2769" w:type="dxa"/>
            <w:tcBorders>
              <w:top w:val="single" w:color="auto" w:sz="8" w:space="0"/>
              <w:left w:val="single" w:color="auto" w:sz="8" w:space="0"/>
              <w:bottom w:val="single" w:color="auto" w:sz="8" w:space="0"/>
              <w:right w:val="single" w:color="auto" w:sz="8" w:space="0"/>
            </w:tcBorders>
            <w:noWrap w:val="0"/>
            <w:tcMar>
              <w:left w:w="57" w:type="dxa"/>
              <w:right w:w="57" w:type="dxa"/>
            </w:tcMar>
            <w:vAlign w:val="top"/>
          </w:tcPr>
          <w:p w14:paraId="48538836">
            <w:pPr>
              <w:widowControl/>
              <w:suppressAutoHyphens/>
              <w:bidi w:val="0"/>
              <w:jc w:val="left"/>
              <w:rPr>
                <w:rFonts w:hint="default" w:ascii="Times New Roman" w:hAnsi="Times New Roman" w:eastAsia="宋体" w:cs="Times New Roman"/>
                <w:color w:val="auto"/>
                <w:highlight w:val="none"/>
              </w:rPr>
            </w:pPr>
            <w:r>
              <w:rPr>
                <w:rFonts w:hint="default" w:ascii="Times New Roman" w:hAnsi="Times New Roman" w:eastAsia="宋体" w:cs="Times New Roman"/>
                <w:color w:val="auto"/>
                <w:kern w:val="0"/>
                <w:sz w:val="20"/>
                <w:szCs w:val="20"/>
                <w:highlight w:val="none"/>
                <w:lang w:bidi="ar"/>
              </w:rPr>
              <w:t>1.属于国家秘密</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590F17DE">
            <w:pPr>
              <w:widowControl/>
              <w:suppressAutoHyphens/>
              <w:bidi w:val="0"/>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0F0B0515">
            <w:pPr>
              <w:widowControl/>
              <w:suppressAutoHyphens/>
              <w:bidi w:val="0"/>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07A4BEA1">
            <w:pPr>
              <w:widowControl/>
              <w:suppressAutoHyphens/>
              <w:bidi w:val="0"/>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5F0FDC89">
            <w:pPr>
              <w:widowControl/>
              <w:suppressAutoHyphens/>
              <w:bidi w:val="0"/>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468E9B3C">
            <w:pPr>
              <w:widowControl/>
              <w:suppressAutoHyphens/>
              <w:bidi w:val="0"/>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0</w:t>
            </w:r>
          </w:p>
        </w:tc>
        <w:tc>
          <w:tcPr>
            <w:tcW w:w="593"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141F0651">
            <w:pPr>
              <w:widowControl/>
              <w:suppressAutoHyphens/>
              <w:bidi w:val="0"/>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0</w:t>
            </w:r>
          </w:p>
        </w:tc>
        <w:tc>
          <w:tcPr>
            <w:tcW w:w="592"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0DC11B99">
            <w:pPr>
              <w:widowControl/>
              <w:suppressAutoHyphens/>
              <w:bidi w:val="0"/>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0</w:t>
            </w:r>
          </w:p>
        </w:tc>
      </w:tr>
      <w:tr w14:paraId="2BF9C80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660"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402B7428">
            <w:pPr>
              <w:suppressAutoHyphens/>
              <w:bidi w:val="0"/>
              <w:rPr>
                <w:rFonts w:hint="default" w:ascii="Times New Roman" w:hAnsi="Times New Roman" w:eastAsia="宋体" w:cs="Times New Roman"/>
                <w:color w:val="auto"/>
                <w:sz w:val="24"/>
                <w:highlight w:val="none"/>
              </w:rPr>
            </w:pPr>
          </w:p>
        </w:tc>
        <w:tc>
          <w:tcPr>
            <w:tcW w:w="810"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37FECC76">
            <w:pPr>
              <w:suppressAutoHyphens/>
              <w:bidi w:val="0"/>
              <w:rPr>
                <w:rFonts w:hint="default" w:ascii="Times New Roman" w:hAnsi="Times New Roman" w:eastAsia="宋体" w:cs="Times New Roman"/>
                <w:color w:val="auto"/>
                <w:sz w:val="24"/>
                <w:highlight w:val="none"/>
              </w:rPr>
            </w:pPr>
          </w:p>
        </w:tc>
        <w:tc>
          <w:tcPr>
            <w:tcW w:w="2769" w:type="dxa"/>
            <w:tcBorders>
              <w:top w:val="single" w:color="auto" w:sz="8" w:space="0"/>
              <w:left w:val="single" w:color="auto" w:sz="8" w:space="0"/>
              <w:bottom w:val="single" w:color="auto" w:sz="8" w:space="0"/>
              <w:right w:val="single" w:color="auto" w:sz="8" w:space="0"/>
            </w:tcBorders>
            <w:noWrap w:val="0"/>
            <w:tcMar>
              <w:left w:w="57" w:type="dxa"/>
              <w:right w:w="57" w:type="dxa"/>
            </w:tcMar>
            <w:vAlign w:val="top"/>
          </w:tcPr>
          <w:p w14:paraId="72E07703">
            <w:pPr>
              <w:widowControl/>
              <w:suppressAutoHyphens/>
              <w:bidi w:val="0"/>
              <w:jc w:val="left"/>
              <w:rPr>
                <w:rFonts w:hint="default" w:ascii="Times New Roman" w:hAnsi="Times New Roman" w:eastAsia="宋体" w:cs="Times New Roman"/>
                <w:color w:val="auto"/>
                <w:highlight w:val="none"/>
              </w:rPr>
            </w:pPr>
            <w:r>
              <w:rPr>
                <w:rFonts w:hint="default" w:ascii="Times New Roman" w:hAnsi="Times New Roman" w:eastAsia="宋体" w:cs="Times New Roman"/>
                <w:color w:val="auto"/>
                <w:kern w:val="0"/>
                <w:sz w:val="20"/>
                <w:szCs w:val="20"/>
                <w:highlight w:val="none"/>
                <w:lang w:bidi="ar"/>
              </w:rPr>
              <w:t>2.其他法律行政法规禁止公开</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1384647A">
            <w:pPr>
              <w:widowControl/>
              <w:suppressAutoHyphens/>
              <w:bidi w:val="0"/>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2780ACD4">
            <w:pPr>
              <w:widowControl/>
              <w:suppressAutoHyphens/>
              <w:bidi w:val="0"/>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77191746">
            <w:pPr>
              <w:widowControl/>
              <w:suppressAutoHyphens/>
              <w:bidi w:val="0"/>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66E5F93C">
            <w:pPr>
              <w:widowControl/>
              <w:suppressAutoHyphens/>
              <w:bidi w:val="0"/>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41D78BFD">
            <w:pPr>
              <w:widowControl/>
              <w:suppressAutoHyphens/>
              <w:bidi w:val="0"/>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0</w:t>
            </w:r>
          </w:p>
        </w:tc>
        <w:tc>
          <w:tcPr>
            <w:tcW w:w="593"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11C2CE5A">
            <w:pPr>
              <w:widowControl/>
              <w:suppressAutoHyphens/>
              <w:bidi w:val="0"/>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0</w:t>
            </w:r>
          </w:p>
        </w:tc>
        <w:tc>
          <w:tcPr>
            <w:tcW w:w="592"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3E7F37BC">
            <w:pPr>
              <w:widowControl/>
              <w:suppressAutoHyphens/>
              <w:bidi w:val="0"/>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0</w:t>
            </w:r>
          </w:p>
        </w:tc>
      </w:tr>
      <w:tr w14:paraId="34403EE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660"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02C67054">
            <w:pPr>
              <w:suppressAutoHyphens/>
              <w:bidi w:val="0"/>
              <w:rPr>
                <w:rFonts w:hint="default" w:ascii="Times New Roman" w:hAnsi="Times New Roman" w:eastAsia="宋体" w:cs="Times New Roman"/>
                <w:color w:val="auto"/>
                <w:sz w:val="24"/>
                <w:highlight w:val="none"/>
              </w:rPr>
            </w:pPr>
          </w:p>
        </w:tc>
        <w:tc>
          <w:tcPr>
            <w:tcW w:w="810"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3374CB70">
            <w:pPr>
              <w:suppressAutoHyphens/>
              <w:bidi w:val="0"/>
              <w:rPr>
                <w:rFonts w:hint="default" w:ascii="Times New Roman" w:hAnsi="Times New Roman" w:eastAsia="宋体" w:cs="Times New Roman"/>
                <w:color w:val="auto"/>
                <w:sz w:val="24"/>
                <w:highlight w:val="none"/>
              </w:rPr>
            </w:pPr>
          </w:p>
        </w:tc>
        <w:tc>
          <w:tcPr>
            <w:tcW w:w="2769" w:type="dxa"/>
            <w:tcBorders>
              <w:top w:val="single" w:color="auto" w:sz="8" w:space="0"/>
              <w:left w:val="single" w:color="auto" w:sz="8" w:space="0"/>
              <w:bottom w:val="single" w:color="auto" w:sz="8" w:space="0"/>
              <w:right w:val="single" w:color="auto" w:sz="8" w:space="0"/>
            </w:tcBorders>
            <w:noWrap w:val="0"/>
            <w:tcMar>
              <w:left w:w="57" w:type="dxa"/>
              <w:right w:w="57" w:type="dxa"/>
            </w:tcMar>
            <w:vAlign w:val="top"/>
          </w:tcPr>
          <w:p w14:paraId="509C6E6E">
            <w:pPr>
              <w:widowControl/>
              <w:suppressAutoHyphens/>
              <w:bidi w:val="0"/>
              <w:jc w:val="left"/>
              <w:rPr>
                <w:rFonts w:hint="eastAsia" w:ascii="Times New Roman" w:hAnsi="Times New Roman" w:eastAsia="宋体" w:cs="Times New Roman"/>
                <w:color w:val="auto"/>
                <w:highlight w:val="none"/>
                <w:lang w:eastAsia="zh-CN"/>
              </w:rPr>
            </w:pPr>
            <w:r>
              <w:rPr>
                <w:rFonts w:hint="default" w:ascii="Times New Roman" w:hAnsi="Times New Roman" w:eastAsia="宋体" w:cs="Times New Roman"/>
                <w:color w:val="auto"/>
                <w:kern w:val="0"/>
                <w:sz w:val="20"/>
                <w:szCs w:val="20"/>
                <w:highlight w:val="none"/>
                <w:lang w:bidi="ar"/>
              </w:rPr>
              <w:t>3.危及</w:t>
            </w:r>
            <w:r>
              <w:rPr>
                <w:rFonts w:hint="eastAsia" w:ascii="Times New Roman" w:hAnsi="Times New Roman" w:cs="Times New Roman"/>
                <w:color w:val="auto"/>
                <w:kern w:val="0"/>
                <w:sz w:val="20"/>
                <w:szCs w:val="20"/>
                <w:highlight w:val="none"/>
                <w:lang w:eastAsia="zh-CN" w:bidi="ar"/>
              </w:rPr>
              <w:t>“</w:t>
            </w:r>
            <w:r>
              <w:rPr>
                <w:rFonts w:hint="default" w:ascii="Times New Roman" w:hAnsi="Times New Roman" w:eastAsia="宋体" w:cs="Times New Roman"/>
                <w:color w:val="auto"/>
                <w:kern w:val="0"/>
                <w:sz w:val="20"/>
                <w:szCs w:val="20"/>
                <w:highlight w:val="none"/>
                <w:lang w:bidi="ar"/>
              </w:rPr>
              <w:t>三安全一稳定</w:t>
            </w:r>
            <w:r>
              <w:rPr>
                <w:rFonts w:hint="eastAsia" w:ascii="Times New Roman" w:hAnsi="Times New Roman" w:cs="Times New Roman"/>
                <w:color w:val="auto"/>
                <w:kern w:val="0"/>
                <w:sz w:val="20"/>
                <w:szCs w:val="20"/>
                <w:highlight w:val="none"/>
                <w:lang w:eastAsia="zh-CN" w:bidi="ar"/>
              </w:rPr>
              <w:t>”</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5E267757">
            <w:pPr>
              <w:widowControl/>
              <w:suppressAutoHyphens/>
              <w:bidi w:val="0"/>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284CAB95">
            <w:pPr>
              <w:widowControl/>
              <w:suppressAutoHyphens/>
              <w:bidi w:val="0"/>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4E7522AF">
            <w:pPr>
              <w:widowControl/>
              <w:suppressAutoHyphens/>
              <w:bidi w:val="0"/>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07EACEF2">
            <w:pPr>
              <w:widowControl/>
              <w:suppressAutoHyphens/>
              <w:bidi w:val="0"/>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31BD3414">
            <w:pPr>
              <w:widowControl/>
              <w:suppressAutoHyphens/>
              <w:bidi w:val="0"/>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0</w:t>
            </w:r>
          </w:p>
        </w:tc>
        <w:tc>
          <w:tcPr>
            <w:tcW w:w="593"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3867CE9A">
            <w:pPr>
              <w:widowControl/>
              <w:suppressAutoHyphens/>
              <w:bidi w:val="0"/>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0</w:t>
            </w:r>
          </w:p>
        </w:tc>
        <w:tc>
          <w:tcPr>
            <w:tcW w:w="592"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2E39C6ED">
            <w:pPr>
              <w:widowControl/>
              <w:suppressAutoHyphens/>
              <w:bidi w:val="0"/>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0</w:t>
            </w:r>
          </w:p>
        </w:tc>
      </w:tr>
      <w:tr w14:paraId="2B5780D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660"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171D2B9E">
            <w:pPr>
              <w:suppressAutoHyphens/>
              <w:bidi w:val="0"/>
              <w:rPr>
                <w:rFonts w:hint="default" w:ascii="Times New Roman" w:hAnsi="Times New Roman" w:eastAsia="宋体" w:cs="Times New Roman"/>
                <w:color w:val="auto"/>
                <w:sz w:val="24"/>
                <w:highlight w:val="none"/>
              </w:rPr>
            </w:pPr>
          </w:p>
        </w:tc>
        <w:tc>
          <w:tcPr>
            <w:tcW w:w="810"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7CD65D7F">
            <w:pPr>
              <w:suppressAutoHyphens/>
              <w:bidi w:val="0"/>
              <w:rPr>
                <w:rFonts w:hint="default" w:ascii="Times New Roman" w:hAnsi="Times New Roman" w:eastAsia="宋体" w:cs="Times New Roman"/>
                <w:color w:val="auto"/>
                <w:sz w:val="24"/>
                <w:highlight w:val="none"/>
              </w:rPr>
            </w:pPr>
          </w:p>
        </w:tc>
        <w:tc>
          <w:tcPr>
            <w:tcW w:w="2769" w:type="dxa"/>
            <w:tcBorders>
              <w:top w:val="single" w:color="auto" w:sz="8" w:space="0"/>
              <w:left w:val="single" w:color="auto" w:sz="8" w:space="0"/>
              <w:bottom w:val="single" w:color="auto" w:sz="8" w:space="0"/>
              <w:right w:val="single" w:color="auto" w:sz="8" w:space="0"/>
            </w:tcBorders>
            <w:noWrap w:val="0"/>
            <w:tcMar>
              <w:left w:w="57" w:type="dxa"/>
              <w:right w:w="57" w:type="dxa"/>
            </w:tcMar>
            <w:vAlign w:val="top"/>
          </w:tcPr>
          <w:p w14:paraId="541381D7">
            <w:pPr>
              <w:widowControl/>
              <w:suppressAutoHyphens/>
              <w:bidi w:val="0"/>
              <w:jc w:val="left"/>
              <w:rPr>
                <w:rFonts w:hint="default" w:ascii="Times New Roman" w:hAnsi="Times New Roman" w:eastAsia="宋体" w:cs="Times New Roman"/>
                <w:color w:val="auto"/>
                <w:highlight w:val="none"/>
              </w:rPr>
            </w:pPr>
            <w:r>
              <w:rPr>
                <w:rFonts w:hint="default" w:ascii="Times New Roman" w:hAnsi="Times New Roman" w:eastAsia="宋体" w:cs="Times New Roman"/>
                <w:color w:val="auto"/>
                <w:kern w:val="0"/>
                <w:sz w:val="20"/>
                <w:szCs w:val="20"/>
                <w:highlight w:val="none"/>
                <w:lang w:bidi="ar"/>
              </w:rPr>
              <w:t>4.保护第三方合法权益</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37471275">
            <w:pPr>
              <w:widowControl/>
              <w:suppressAutoHyphens/>
              <w:bidi w:val="0"/>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09B5FFB7">
            <w:pPr>
              <w:widowControl/>
              <w:suppressAutoHyphens/>
              <w:bidi w:val="0"/>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29285980">
            <w:pPr>
              <w:widowControl/>
              <w:suppressAutoHyphens/>
              <w:bidi w:val="0"/>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47A7199C">
            <w:pPr>
              <w:widowControl/>
              <w:suppressAutoHyphens/>
              <w:bidi w:val="0"/>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512100CB">
            <w:pPr>
              <w:widowControl/>
              <w:suppressAutoHyphens/>
              <w:bidi w:val="0"/>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0</w:t>
            </w:r>
          </w:p>
        </w:tc>
        <w:tc>
          <w:tcPr>
            <w:tcW w:w="593"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67FE6AC8">
            <w:pPr>
              <w:widowControl/>
              <w:suppressAutoHyphens/>
              <w:bidi w:val="0"/>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0</w:t>
            </w:r>
          </w:p>
        </w:tc>
        <w:tc>
          <w:tcPr>
            <w:tcW w:w="592"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531450C8">
            <w:pPr>
              <w:widowControl/>
              <w:suppressAutoHyphens/>
              <w:bidi w:val="0"/>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0</w:t>
            </w:r>
          </w:p>
        </w:tc>
      </w:tr>
      <w:tr w14:paraId="4A1BEA9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660"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57C4548D">
            <w:pPr>
              <w:suppressAutoHyphens/>
              <w:bidi w:val="0"/>
              <w:rPr>
                <w:rFonts w:hint="default" w:ascii="Times New Roman" w:hAnsi="Times New Roman" w:eastAsia="宋体" w:cs="Times New Roman"/>
                <w:color w:val="auto"/>
                <w:sz w:val="24"/>
                <w:highlight w:val="none"/>
              </w:rPr>
            </w:pPr>
          </w:p>
        </w:tc>
        <w:tc>
          <w:tcPr>
            <w:tcW w:w="810"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784E6FDF">
            <w:pPr>
              <w:suppressAutoHyphens/>
              <w:bidi w:val="0"/>
              <w:rPr>
                <w:rFonts w:hint="default" w:ascii="Times New Roman" w:hAnsi="Times New Roman" w:eastAsia="宋体" w:cs="Times New Roman"/>
                <w:color w:val="auto"/>
                <w:sz w:val="24"/>
                <w:highlight w:val="none"/>
              </w:rPr>
            </w:pPr>
          </w:p>
        </w:tc>
        <w:tc>
          <w:tcPr>
            <w:tcW w:w="2769" w:type="dxa"/>
            <w:tcBorders>
              <w:top w:val="single" w:color="auto" w:sz="8" w:space="0"/>
              <w:left w:val="single" w:color="auto" w:sz="8" w:space="0"/>
              <w:bottom w:val="single" w:color="auto" w:sz="8" w:space="0"/>
              <w:right w:val="single" w:color="auto" w:sz="8" w:space="0"/>
            </w:tcBorders>
            <w:noWrap w:val="0"/>
            <w:tcMar>
              <w:left w:w="57" w:type="dxa"/>
              <w:right w:w="57" w:type="dxa"/>
            </w:tcMar>
            <w:vAlign w:val="top"/>
          </w:tcPr>
          <w:p w14:paraId="0AC1C0BF">
            <w:pPr>
              <w:widowControl/>
              <w:suppressAutoHyphens/>
              <w:bidi w:val="0"/>
              <w:jc w:val="left"/>
              <w:rPr>
                <w:rFonts w:hint="default" w:ascii="Times New Roman" w:hAnsi="Times New Roman" w:eastAsia="宋体" w:cs="Times New Roman"/>
                <w:color w:val="auto"/>
                <w:highlight w:val="none"/>
              </w:rPr>
            </w:pPr>
            <w:r>
              <w:rPr>
                <w:rFonts w:hint="default" w:ascii="Times New Roman" w:hAnsi="Times New Roman" w:eastAsia="宋体" w:cs="Times New Roman"/>
                <w:color w:val="auto"/>
                <w:kern w:val="0"/>
                <w:sz w:val="20"/>
                <w:szCs w:val="20"/>
                <w:highlight w:val="none"/>
                <w:lang w:bidi="ar"/>
              </w:rPr>
              <w:t>5.属于三类内部事务信息</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1E8E25DC">
            <w:pPr>
              <w:widowControl/>
              <w:suppressAutoHyphens/>
              <w:bidi w:val="0"/>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77654FDC">
            <w:pPr>
              <w:widowControl/>
              <w:suppressAutoHyphens/>
              <w:bidi w:val="0"/>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694236E5">
            <w:pPr>
              <w:widowControl/>
              <w:suppressAutoHyphens/>
              <w:bidi w:val="0"/>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541CA687">
            <w:pPr>
              <w:widowControl/>
              <w:suppressAutoHyphens/>
              <w:bidi w:val="0"/>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5786377D">
            <w:pPr>
              <w:widowControl/>
              <w:suppressAutoHyphens/>
              <w:bidi w:val="0"/>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0</w:t>
            </w:r>
          </w:p>
        </w:tc>
        <w:tc>
          <w:tcPr>
            <w:tcW w:w="593"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36D034EF">
            <w:pPr>
              <w:widowControl/>
              <w:suppressAutoHyphens/>
              <w:bidi w:val="0"/>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0</w:t>
            </w:r>
          </w:p>
        </w:tc>
        <w:tc>
          <w:tcPr>
            <w:tcW w:w="592"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3090CD7E">
            <w:pPr>
              <w:widowControl/>
              <w:suppressAutoHyphens/>
              <w:bidi w:val="0"/>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0</w:t>
            </w:r>
          </w:p>
        </w:tc>
      </w:tr>
      <w:tr w14:paraId="25984D3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660"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2B9FD95E">
            <w:pPr>
              <w:suppressAutoHyphens/>
              <w:bidi w:val="0"/>
              <w:rPr>
                <w:rFonts w:hint="default" w:ascii="Times New Roman" w:hAnsi="Times New Roman" w:eastAsia="宋体" w:cs="Times New Roman"/>
                <w:color w:val="auto"/>
                <w:sz w:val="24"/>
                <w:highlight w:val="none"/>
              </w:rPr>
            </w:pPr>
          </w:p>
        </w:tc>
        <w:tc>
          <w:tcPr>
            <w:tcW w:w="810"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7578B440">
            <w:pPr>
              <w:suppressAutoHyphens/>
              <w:bidi w:val="0"/>
              <w:rPr>
                <w:rFonts w:hint="default" w:ascii="Times New Roman" w:hAnsi="Times New Roman" w:eastAsia="宋体" w:cs="Times New Roman"/>
                <w:color w:val="auto"/>
                <w:sz w:val="24"/>
                <w:highlight w:val="none"/>
              </w:rPr>
            </w:pPr>
          </w:p>
        </w:tc>
        <w:tc>
          <w:tcPr>
            <w:tcW w:w="2769" w:type="dxa"/>
            <w:tcBorders>
              <w:top w:val="single" w:color="auto" w:sz="8" w:space="0"/>
              <w:left w:val="single" w:color="auto" w:sz="8" w:space="0"/>
              <w:bottom w:val="single" w:color="auto" w:sz="8" w:space="0"/>
              <w:right w:val="single" w:color="auto" w:sz="8" w:space="0"/>
            </w:tcBorders>
            <w:noWrap w:val="0"/>
            <w:tcMar>
              <w:left w:w="57" w:type="dxa"/>
              <w:right w:w="57" w:type="dxa"/>
            </w:tcMar>
            <w:vAlign w:val="top"/>
          </w:tcPr>
          <w:p w14:paraId="5284F283">
            <w:pPr>
              <w:widowControl/>
              <w:suppressAutoHyphens/>
              <w:bidi w:val="0"/>
              <w:jc w:val="left"/>
              <w:rPr>
                <w:rFonts w:hint="default" w:ascii="Times New Roman" w:hAnsi="Times New Roman" w:eastAsia="宋体" w:cs="Times New Roman"/>
                <w:color w:val="auto"/>
                <w:highlight w:val="none"/>
              </w:rPr>
            </w:pPr>
            <w:r>
              <w:rPr>
                <w:rFonts w:hint="default" w:ascii="Times New Roman" w:hAnsi="Times New Roman" w:eastAsia="宋体" w:cs="Times New Roman"/>
                <w:color w:val="auto"/>
                <w:kern w:val="0"/>
                <w:sz w:val="20"/>
                <w:szCs w:val="20"/>
                <w:highlight w:val="none"/>
                <w:lang w:bidi="ar"/>
              </w:rPr>
              <w:t>6.属于四类过程性信息</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2C333C3C">
            <w:pPr>
              <w:widowControl/>
              <w:suppressAutoHyphens/>
              <w:bidi w:val="0"/>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6324810C">
            <w:pPr>
              <w:widowControl/>
              <w:suppressAutoHyphens/>
              <w:bidi w:val="0"/>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77608838">
            <w:pPr>
              <w:widowControl/>
              <w:suppressAutoHyphens/>
              <w:bidi w:val="0"/>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61A2C514">
            <w:pPr>
              <w:widowControl/>
              <w:suppressAutoHyphens/>
              <w:bidi w:val="0"/>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2332B2E8">
            <w:pPr>
              <w:widowControl/>
              <w:suppressAutoHyphens/>
              <w:bidi w:val="0"/>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0</w:t>
            </w:r>
          </w:p>
        </w:tc>
        <w:tc>
          <w:tcPr>
            <w:tcW w:w="593"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794CBBDB">
            <w:pPr>
              <w:widowControl/>
              <w:suppressAutoHyphens/>
              <w:bidi w:val="0"/>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0</w:t>
            </w:r>
          </w:p>
        </w:tc>
        <w:tc>
          <w:tcPr>
            <w:tcW w:w="592"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51C3E696">
            <w:pPr>
              <w:widowControl/>
              <w:suppressAutoHyphens/>
              <w:bidi w:val="0"/>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0</w:t>
            </w:r>
          </w:p>
        </w:tc>
      </w:tr>
      <w:tr w14:paraId="467A63F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660"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56DEE5A1">
            <w:pPr>
              <w:suppressAutoHyphens/>
              <w:bidi w:val="0"/>
              <w:rPr>
                <w:rFonts w:hint="default" w:ascii="Times New Roman" w:hAnsi="Times New Roman" w:eastAsia="宋体" w:cs="Times New Roman"/>
                <w:color w:val="auto"/>
                <w:sz w:val="24"/>
                <w:highlight w:val="none"/>
              </w:rPr>
            </w:pPr>
          </w:p>
        </w:tc>
        <w:tc>
          <w:tcPr>
            <w:tcW w:w="810"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79E209EC">
            <w:pPr>
              <w:suppressAutoHyphens/>
              <w:bidi w:val="0"/>
              <w:rPr>
                <w:rFonts w:hint="default" w:ascii="Times New Roman" w:hAnsi="Times New Roman" w:eastAsia="宋体" w:cs="Times New Roman"/>
                <w:color w:val="auto"/>
                <w:sz w:val="24"/>
                <w:highlight w:val="none"/>
              </w:rPr>
            </w:pPr>
          </w:p>
        </w:tc>
        <w:tc>
          <w:tcPr>
            <w:tcW w:w="2769" w:type="dxa"/>
            <w:tcBorders>
              <w:top w:val="single" w:color="auto" w:sz="8" w:space="0"/>
              <w:left w:val="single" w:color="auto" w:sz="8" w:space="0"/>
              <w:bottom w:val="single" w:color="auto" w:sz="8" w:space="0"/>
              <w:right w:val="single" w:color="auto" w:sz="8" w:space="0"/>
            </w:tcBorders>
            <w:noWrap w:val="0"/>
            <w:tcMar>
              <w:left w:w="57" w:type="dxa"/>
              <w:right w:w="57" w:type="dxa"/>
            </w:tcMar>
            <w:vAlign w:val="top"/>
          </w:tcPr>
          <w:p w14:paraId="26895AB5">
            <w:pPr>
              <w:widowControl/>
              <w:suppressAutoHyphens/>
              <w:bidi w:val="0"/>
              <w:jc w:val="left"/>
              <w:rPr>
                <w:rFonts w:hint="default" w:ascii="Times New Roman" w:hAnsi="Times New Roman" w:eastAsia="宋体" w:cs="Times New Roman"/>
                <w:color w:val="auto"/>
                <w:highlight w:val="none"/>
              </w:rPr>
            </w:pPr>
            <w:r>
              <w:rPr>
                <w:rFonts w:hint="default" w:ascii="Times New Roman" w:hAnsi="Times New Roman" w:eastAsia="宋体" w:cs="Times New Roman"/>
                <w:color w:val="auto"/>
                <w:kern w:val="0"/>
                <w:sz w:val="20"/>
                <w:szCs w:val="20"/>
                <w:highlight w:val="none"/>
                <w:lang w:bidi="ar"/>
              </w:rPr>
              <w:t>7.属于行政执法案卷</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5763F63E">
            <w:pPr>
              <w:widowControl/>
              <w:suppressAutoHyphens/>
              <w:bidi w:val="0"/>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01C0F553">
            <w:pPr>
              <w:widowControl/>
              <w:suppressAutoHyphens/>
              <w:bidi w:val="0"/>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18A706E3">
            <w:pPr>
              <w:widowControl/>
              <w:suppressAutoHyphens/>
              <w:bidi w:val="0"/>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01D564BC">
            <w:pPr>
              <w:widowControl/>
              <w:suppressAutoHyphens/>
              <w:bidi w:val="0"/>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5953CA97">
            <w:pPr>
              <w:widowControl/>
              <w:suppressAutoHyphens/>
              <w:bidi w:val="0"/>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0</w:t>
            </w:r>
          </w:p>
        </w:tc>
        <w:tc>
          <w:tcPr>
            <w:tcW w:w="593"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0C652795">
            <w:pPr>
              <w:widowControl/>
              <w:suppressAutoHyphens/>
              <w:bidi w:val="0"/>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0</w:t>
            </w:r>
          </w:p>
        </w:tc>
        <w:tc>
          <w:tcPr>
            <w:tcW w:w="592"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165866BE">
            <w:pPr>
              <w:widowControl/>
              <w:suppressAutoHyphens/>
              <w:bidi w:val="0"/>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0</w:t>
            </w:r>
          </w:p>
        </w:tc>
      </w:tr>
      <w:tr w14:paraId="2F80B21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660"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04ECD4CE">
            <w:pPr>
              <w:suppressAutoHyphens/>
              <w:bidi w:val="0"/>
              <w:rPr>
                <w:rFonts w:hint="default" w:ascii="Times New Roman" w:hAnsi="Times New Roman" w:eastAsia="宋体" w:cs="Times New Roman"/>
                <w:color w:val="auto"/>
                <w:sz w:val="24"/>
                <w:highlight w:val="none"/>
              </w:rPr>
            </w:pPr>
          </w:p>
        </w:tc>
        <w:tc>
          <w:tcPr>
            <w:tcW w:w="810"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74CABE24">
            <w:pPr>
              <w:suppressAutoHyphens/>
              <w:bidi w:val="0"/>
              <w:rPr>
                <w:rFonts w:hint="default" w:ascii="Times New Roman" w:hAnsi="Times New Roman" w:eastAsia="宋体" w:cs="Times New Roman"/>
                <w:color w:val="auto"/>
                <w:sz w:val="24"/>
                <w:highlight w:val="none"/>
              </w:rPr>
            </w:pPr>
          </w:p>
        </w:tc>
        <w:tc>
          <w:tcPr>
            <w:tcW w:w="2769" w:type="dxa"/>
            <w:tcBorders>
              <w:top w:val="single" w:color="auto" w:sz="8" w:space="0"/>
              <w:left w:val="single" w:color="auto" w:sz="8" w:space="0"/>
              <w:bottom w:val="single" w:color="auto" w:sz="8" w:space="0"/>
              <w:right w:val="single" w:color="auto" w:sz="8" w:space="0"/>
            </w:tcBorders>
            <w:noWrap w:val="0"/>
            <w:tcMar>
              <w:left w:w="57" w:type="dxa"/>
              <w:right w:w="57" w:type="dxa"/>
            </w:tcMar>
            <w:vAlign w:val="top"/>
          </w:tcPr>
          <w:p w14:paraId="3477930E">
            <w:pPr>
              <w:widowControl/>
              <w:suppressAutoHyphens/>
              <w:bidi w:val="0"/>
              <w:jc w:val="left"/>
              <w:rPr>
                <w:rFonts w:hint="default" w:ascii="Times New Roman" w:hAnsi="Times New Roman" w:eastAsia="宋体" w:cs="Times New Roman"/>
                <w:color w:val="auto"/>
                <w:highlight w:val="none"/>
              </w:rPr>
            </w:pPr>
            <w:r>
              <w:rPr>
                <w:rFonts w:hint="default" w:ascii="Times New Roman" w:hAnsi="Times New Roman" w:eastAsia="宋体" w:cs="Times New Roman"/>
                <w:color w:val="auto"/>
                <w:kern w:val="0"/>
                <w:sz w:val="20"/>
                <w:szCs w:val="20"/>
                <w:highlight w:val="none"/>
                <w:lang w:bidi="ar"/>
              </w:rPr>
              <w:t>8.属于行政查询事项</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37703283">
            <w:pPr>
              <w:widowControl/>
              <w:suppressAutoHyphens/>
              <w:bidi w:val="0"/>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1A7DCCE8">
            <w:pPr>
              <w:widowControl/>
              <w:suppressAutoHyphens/>
              <w:bidi w:val="0"/>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5AC26920">
            <w:pPr>
              <w:widowControl/>
              <w:suppressAutoHyphens/>
              <w:bidi w:val="0"/>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2C1B21E6">
            <w:pPr>
              <w:widowControl/>
              <w:suppressAutoHyphens/>
              <w:bidi w:val="0"/>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4A62DC01">
            <w:pPr>
              <w:widowControl/>
              <w:suppressAutoHyphens/>
              <w:bidi w:val="0"/>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0</w:t>
            </w:r>
          </w:p>
        </w:tc>
        <w:tc>
          <w:tcPr>
            <w:tcW w:w="593"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6B689BD1">
            <w:pPr>
              <w:widowControl/>
              <w:suppressAutoHyphens/>
              <w:bidi w:val="0"/>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0</w:t>
            </w:r>
          </w:p>
        </w:tc>
        <w:tc>
          <w:tcPr>
            <w:tcW w:w="592"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509E2C4D">
            <w:pPr>
              <w:widowControl/>
              <w:suppressAutoHyphens/>
              <w:bidi w:val="0"/>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0</w:t>
            </w:r>
          </w:p>
        </w:tc>
      </w:tr>
      <w:tr w14:paraId="43106F1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660"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0FC9265C">
            <w:pPr>
              <w:suppressAutoHyphens/>
              <w:bidi w:val="0"/>
              <w:rPr>
                <w:rFonts w:hint="default" w:ascii="Times New Roman" w:hAnsi="Times New Roman" w:eastAsia="宋体" w:cs="Times New Roman"/>
                <w:color w:val="auto"/>
                <w:sz w:val="24"/>
                <w:highlight w:val="none"/>
              </w:rPr>
            </w:pPr>
          </w:p>
        </w:tc>
        <w:tc>
          <w:tcPr>
            <w:tcW w:w="810" w:type="dxa"/>
            <w:vMerge w:val="restart"/>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2BEDF96C">
            <w:pPr>
              <w:widowControl/>
              <w:suppressAutoHyphens/>
              <w:bidi w:val="0"/>
              <w:jc w:val="left"/>
              <w:rPr>
                <w:rFonts w:hint="default" w:ascii="Times New Roman" w:hAnsi="Times New Roman" w:eastAsia="宋体" w:cs="Times New Roman"/>
                <w:color w:val="auto"/>
                <w:highlight w:val="none"/>
              </w:rPr>
            </w:pPr>
            <w:r>
              <w:rPr>
                <w:rFonts w:hint="default" w:ascii="Times New Roman" w:hAnsi="Times New Roman" w:eastAsia="宋体" w:cs="Times New Roman"/>
                <w:color w:val="auto"/>
                <w:kern w:val="0"/>
                <w:sz w:val="20"/>
                <w:szCs w:val="20"/>
                <w:highlight w:val="none"/>
                <w:lang w:bidi="ar"/>
              </w:rPr>
              <w:t>（四）无法提供</w:t>
            </w:r>
          </w:p>
        </w:tc>
        <w:tc>
          <w:tcPr>
            <w:tcW w:w="2769" w:type="dxa"/>
            <w:tcBorders>
              <w:top w:val="single" w:color="auto" w:sz="8" w:space="0"/>
              <w:left w:val="single" w:color="auto" w:sz="8" w:space="0"/>
              <w:bottom w:val="single" w:color="auto" w:sz="8" w:space="0"/>
              <w:right w:val="single" w:color="auto" w:sz="8" w:space="0"/>
            </w:tcBorders>
            <w:noWrap w:val="0"/>
            <w:tcMar>
              <w:left w:w="57" w:type="dxa"/>
              <w:right w:w="57" w:type="dxa"/>
            </w:tcMar>
            <w:vAlign w:val="top"/>
          </w:tcPr>
          <w:p w14:paraId="58BD134B">
            <w:pPr>
              <w:widowControl/>
              <w:suppressAutoHyphens/>
              <w:bidi w:val="0"/>
              <w:jc w:val="left"/>
              <w:rPr>
                <w:rFonts w:hint="default" w:ascii="Times New Roman" w:hAnsi="Times New Roman" w:eastAsia="宋体" w:cs="Times New Roman"/>
                <w:color w:val="auto"/>
                <w:highlight w:val="none"/>
              </w:rPr>
            </w:pPr>
            <w:r>
              <w:rPr>
                <w:rFonts w:hint="default" w:ascii="Times New Roman" w:hAnsi="Times New Roman" w:eastAsia="宋体" w:cs="Times New Roman"/>
                <w:color w:val="auto"/>
                <w:kern w:val="0"/>
                <w:sz w:val="20"/>
                <w:szCs w:val="20"/>
                <w:highlight w:val="none"/>
                <w:lang w:bidi="ar"/>
              </w:rPr>
              <w:t>1.本机关不掌握相关政府信息</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50CA098A">
            <w:pPr>
              <w:widowControl/>
              <w:suppressAutoHyphens/>
              <w:bidi w:val="0"/>
              <w:ind w:firstLine="200" w:firstLineChars="100"/>
              <w:jc w:val="both"/>
              <w:rPr>
                <w:rFonts w:hint="default" w:ascii="Times New Roman" w:hAnsi="Times New Roman" w:eastAsia="宋体" w:cs="Times New Roman"/>
                <w:color w:val="auto"/>
                <w:sz w:val="20"/>
                <w:szCs w:val="20"/>
                <w:highlight w:val="none"/>
                <w:lang w:val="en-US" w:eastAsia="zh-CN"/>
              </w:rPr>
            </w:pPr>
            <w:r>
              <w:rPr>
                <w:rFonts w:hint="eastAsia" w:cs="Times New Roman"/>
                <w:color w:val="auto"/>
                <w:sz w:val="20"/>
                <w:szCs w:val="20"/>
                <w:highlight w:val="none"/>
                <w:lang w:val="en-US" w:eastAsia="zh-CN"/>
              </w:rPr>
              <w:t>2</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3545A30E">
            <w:pPr>
              <w:widowControl/>
              <w:suppressAutoHyphens/>
              <w:bidi w:val="0"/>
              <w:jc w:val="center"/>
              <w:rPr>
                <w:rFonts w:hint="default" w:ascii="Times New Roman" w:hAnsi="Times New Roman" w:eastAsia="宋体" w:cs="Times New Roman"/>
                <w:color w:val="auto"/>
                <w:sz w:val="20"/>
                <w:szCs w:val="20"/>
                <w:highlight w:val="none"/>
                <w:lang w:val="en-US" w:eastAsia="zh-CN"/>
              </w:rPr>
            </w:pPr>
            <w:r>
              <w:rPr>
                <w:rFonts w:hint="default" w:ascii="Times New Roman" w:hAnsi="Times New Roman" w:cs="Times New Roman"/>
                <w:color w:val="auto"/>
                <w:sz w:val="20"/>
                <w:szCs w:val="20"/>
                <w:highlight w:val="none"/>
                <w:lang w:val="en-US" w:eastAsia="zh-CN"/>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67BBD115">
            <w:pPr>
              <w:widowControl/>
              <w:suppressAutoHyphens/>
              <w:bidi w:val="0"/>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400570AF">
            <w:pPr>
              <w:widowControl/>
              <w:suppressAutoHyphens/>
              <w:bidi w:val="0"/>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63B51208">
            <w:pPr>
              <w:widowControl/>
              <w:suppressAutoHyphens/>
              <w:bidi w:val="0"/>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0</w:t>
            </w:r>
          </w:p>
        </w:tc>
        <w:tc>
          <w:tcPr>
            <w:tcW w:w="593"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2AF49DF8">
            <w:pPr>
              <w:widowControl/>
              <w:suppressAutoHyphens/>
              <w:bidi w:val="0"/>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0</w:t>
            </w:r>
          </w:p>
        </w:tc>
        <w:tc>
          <w:tcPr>
            <w:tcW w:w="592"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6B5776CB">
            <w:pPr>
              <w:widowControl/>
              <w:suppressAutoHyphens/>
              <w:bidi w:val="0"/>
              <w:jc w:val="center"/>
              <w:rPr>
                <w:rFonts w:hint="default" w:ascii="Times New Roman" w:hAnsi="Times New Roman" w:eastAsia="宋体" w:cs="Times New Roman"/>
                <w:color w:val="auto"/>
                <w:sz w:val="20"/>
                <w:szCs w:val="20"/>
                <w:highlight w:val="none"/>
                <w:lang w:eastAsia="zh-CN"/>
              </w:rPr>
            </w:pPr>
            <w:r>
              <w:rPr>
                <w:rFonts w:hint="eastAsia" w:ascii="Times New Roman" w:hAnsi="Times New Roman" w:cs="Times New Roman"/>
                <w:color w:val="auto"/>
                <w:kern w:val="0"/>
                <w:sz w:val="20"/>
                <w:szCs w:val="20"/>
                <w:highlight w:val="none"/>
                <w:lang w:val="en-US" w:eastAsia="zh-CN" w:bidi="ar"/>
              </w:rPr>
              <w:t>2</w:t>
            </w:r>
          </w:p>
        </w:tc>
      </w:tr>
      <w:tr w14:paraId="4D18D05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660"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6EAD9294">
            <w:pPr>
              <w:suppressAutoHyphens/>
              <w:bidi w:val="0"/>
              <w:rPr>
                <w:rFonts w:hint="default" w:ascii="Times New Roman" w:hAnsi="Times New Roman" w:eastAsia="宋体" w:cs="Times New Roman"/>
                <w:color w:val="auto"/>
                <w:sz w:val="24"/>
                <w:highlight w:val="none"/>
              </w:rPr>
            </w:pPr>
          </w:p>
        </w:tc>
        <w:tc>
          <w:tcPr>
            <w:tcW w:w="810"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5942C949">
            <w:pPr>
              <w:suppressAutoHyphens/>
              <w:bidi w:val="0"/>
              <w:rPr>
                <w:rFonts w:hint="default" w:ascii="Times New Roman" w:hAnsi="Times New Roman" w:eastAsia="宋体" w:cs="Times New Roman"/>
                <w:color w:val="auto"/>
                <w:sz w:val="24"/>
                <w:highlight w:val="none"/>
              </w:rPr>
            </w:pPr>
          </w:p>
        </w:tc>
        <w:tc>
          <w:tcPr>
            <w:tcW w:w="2769" w:type="dxa"/>
            <w:tcBorders>
              <w:top w:val="single" w:color="auto" w:sz="8" w:space="0"/>
              <w:left w:val="single" w:color="auto" w:sz="8" w:space="0"/>
              <w:bottom w:val="single" w:color="auto" w:sz="8" w:space="0"/>
              <w:right w:val="single" w:color="auto" w:sz="8" w:space="0"/>
            </w:tcBorders>
            <w:noWrap w:val="0"/>
            <w:tcMar>
              <w:left w:w="57" w:type="dxa"/>
              <w:right w:w="57" w:type="dxa"/>
            </w:tcMar>
            <w:vAlign w:val="top"/>
          </w:tcPr>
          <w:p w14:paraId="43130C8D">
            <w:pPr>
              <w:widowControl/>
              <w:suppressAutoHyphens/>
              <w:bidi w:val="0"/>
              <w:jc w:val="left"/>
              <w:rPr>
                <w:rFonts w:hint="default" w:ascii="Times New Roman" w:hAnsi="Times New Roman" w:eastAsia="宋体" w:cs="Times New Roman"/>
                <w:color w:val="auto"/>
                <w:highlight w:val="none"/>
              </w:rPr>
            </w:pPr>
            <w:r>
              <w:rPr>
                <w:rFonts w:hint="default" w:ascii="Times New Roman" w:hAnsi="Times New Roman" w:eastAsia="宋体" w:cs="Times New Roman"/>
                <w:color w:val="auto"/>
                <w:kern w:val="0"/>
                <w:sz w:val="20"/>
                <w:szCs w:val="20"/>
                <w:highlight w:val="none"/>
                <w:lang w:bidi="ar"/>
              </w:rPr>
              <w:t>2.没有现成信息需要另行制作</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78B8CCD0">
            <w:pPr>
              <w:widowControl/>
              <w:suppressAutoHyphens/>
              <w:bidi w:val="0"/>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33D2DE95">
            <w:pPr>
              <w:widowControl/>
              <w:suppressAutoHyphens/>
              <w:bidi w:val="0"/>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0EB3F8C6">
            <w:pPr>
              <w:widowControl/>
              <w:suppressAutoHyphens/>
              <w:bidi w:val="0"/>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07194421">
            <w:pPr>
              <w:widowControl/>
              <w:suppressAutoHyphens/>
              <w:bidi w:val="0"/>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3F4F8B0E">
            <w:pPr>
              <w:widowControl/>
              <w:suppressAutoHyphens/>
              <w:bidi w:val="0"/>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0</w:t>
            </w:r>
          </w:p>
        </w:tc>
        <w:tc>
          <w:tcPr>
            <w:tcW w:w="593"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0365A73E">
            <w:pPr>
              <w:widowControl/>
              <w:suppressAutoHyphens/>
              <w:bidi w:val="0"/>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0</w:t>
            </w:r>
          </w:p>
        </w:tc>
        <w:tc>
          <w:tcPr>
            <w:tcW w:w="592"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1C99A99E">
            <w:pPr>
              <w:widowControl/>
              <w:suppressAutoHyphens/>
              <w:bidi w:val="0"/>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0</w:t>
            </w:r>
          </w:p>
        </w:tc>
      </w:tr>
      <w:tr w14:paraId="2FDCCEE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660"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6717375B">
            <w:pPr>
              <w:suppressAutoHyphens/>
              <w:bidi w:val="0"/>
              <w:rPr>
                <w:rFonts w:hint="default" w:ascii="Times New Roman" w:hAnsi="Times New Roman" w:eastAsia="宋体" w:cs="Times New Roman"/>
                <w:color w:val="auto"/>
                <w:sz w:val="24"/>
                <w:highlight w:val="none"/>
              </w:rPr>
            </w:pPr>
          </w:p>
        </w:tc>
        <w:tc>
          <w:tcPr>
            <w:tcW w:w="810"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50F40CF0">
            <w:pPr>
              <w:suppressAutoHyphens/>
              <w:bidi w:val="0"/>
              <w:rPr>
                <w:rFonts w:hint="default" w:ascii="Times New Roman" w:hAnsi="Times New Roman" w:eastAsia="宋体" w:cs="Times New Roman"/>
                <w:color w:val="auto"/>
                <w:sz w:val="24"/>
                <w:highlight w:val="none"/>
              </w:rPr>
            </w:pPr>
          </w:p>
        </w:tc>
        <w:tc>
          <w:tcPr>
            <w:tcW w:w="2769" w:type="dxa"/>
            <w:tcBorders>
              <w:top w:val="single" w:color="auto" w:sz="8" w:space="0"/>
              <w:left w:val="single" w:color="auto" w:sz="8" w:space="0"/>
              <w:bottom w:val="single" w:color="auto" w:sz="8" w:space="0"/>
              <w:right w:val="single" w:color="auto" w:sz="8" w:space="0"/>
            </w:tcBorders>
            <w:noWrap w:val="0"/>
            <w:tcMar>
              <w:left w:w="57" w:type="dxa"/>
              <w:right w:w="57" w:type="dxa"/>
            </w:tcMar>
            <w:vAlign w:val="top"/>
          </w:tcPr>
          <w:p w14:paraId="6A47AF8B">
            <w:pPr>
              <w:widowControl/>
              <w:suppressAutoHyphens/>
              <w:bidi w:val="0"/>
              <w:jc w:val="left"/>
              <w:rPr>
                <w:rFonts w:hint="default" w:ascii="Times New Roman" w:hAnsi="Times New Roman" w:eastAsia="宋体" w:cs="Times New Roman"/>
                <w:color w:val="auto"/>
                <w:highlight w:val="none"/>
              </w:rPr>
            </w:pPr>
            <w:r>
              <w:rPr>
                <w:rFonts w:hint="default" w:ascii="Times New Roman" w:hAnsi="Times New Roman" w:eastAsia="宋体" w:cs="Times New Roman"/>
                <w:color w:val="auto"/>
                <w:kern w:val="0"/>
                <w:sz w:val="20"/>
                <w:szCs w:val="20"/>
                <w:highlight w:val="none"/>
                <w:lang w:bidi="ar"/>
              </w:rPr>
              <w:t>3.补正后申请内容仍不明确</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78CEC305">
            <w:pPr>
              <w:widowControl/>
              <w:suppressAutoHyphens/>
              <w:bidi w:val="0"/>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7E750BA7">
            <w:pPr>
              <w:widowControl/>
              <w:suppressAutoHyphens/>
              <w:bidi w:val="0"/>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12668AF2">
            <w:pPr>
              <w:widowControl/>
              <w:suppressAutoHyphens/>
              <w:bidi w:val="0"/>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36F3742E">
            <w:pPr>
              <w:widowControl/>
              <w:suppressAutoHyphens/>
              <w:bidi w:val="0"/>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0F60FBC9">
            <w:pPr>
              <w:widowControl/>
              <w:suppressAutoHyphens/>
              <w:bidi w:val="0"/>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0</w:t>
            </w:r>
          </w:p>
        </w:tc>
        <w:tc>
          <w:tcPr>
            <w:tcW w:w="593"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2AC81800">
            <w:pPr>
              <w:widowControl/>
              <w:suppressAutoHyphens/>
              <w:bidi w:val="0"/>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0</w:t>
            </w:r>
          </w:p>
        </w:tc>
        <w:tc>
          <w:tcPr>
            <w:tcW w:w="592"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6EDCEDF1">
            <w:pPr>
              <w:widowControl/>
              <w:suppressAutoHyphens/>
              <w:bidi w:val="0"/>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0</w:t>
            </w:r>
          </w:p>
        </w:tc>
      </w:tr>
      <w:tr w14:paraId="40A8C66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660"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056A65B2">
            <w:pPr>
              <w:suppressAutoHyphens/>
              <w:bidi w:val="0"/>
              <w:rPr>
                <w:rFonts w:hint="default" w:ascii="Times New Roman" w:hAnsi="Times New Roman" w:eastAsia="宋体" w:cs="Times New Roman"/>
                <w:color w:val="auto"/>
                <w:sz w:val="24"/>
                <w:highlight w:val="none"/>
              </w:rPr>
            </w:pPr>
          </w:p>
        </w:tc>
        <w:tc>
          <w:tcPr>
            <w:tcW w:w="810" w:type="dxa"/>
            <w:vMerge w:val="restart"/>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6C1728AA">
            <w:pPr>
              <w:widowControl/>
              <w:suppressAutoHyphens/>
              <w:bidi w:val="0"/>
              <w:jc w:val="left"/>
              <w:rPr>
                <w:rFonts w:hint="default" w:ascii="Times New Roman" w:hAnsi="Times New Roman" w:eastAsia="宋体" w:cs="Times New Roman"/>
                <w:color w:val="auto"/>
                <w:highlight w:val="none"/>
              </w:rPr>
            </w:pPr>
            <w:r>
              <w:rPr>
                <w:rFonts w:hint="default" w:ascii="Times New Roman" w:hAnsi="Times New Roman" w:eastAsia="宋体" w:cs="Times New Roman"/>
                <w:color w:val="auto"/>
                <w:kern w:val="0"/>
                <w:sz w:val="20"/>
                <w:szCs w:val="20"/>
                <w:highlight w:val="none"/>
                <w:lang w:bidi="ar"/>
              </w:rPr>
              <w:t>（五）不予处理</w:t>
            </w:r>
          </w:p>
        </w:tc>
        <w:tc>
          <w:tcPr>
            <w:tcW w:w="2769" w:type="dxa"/>
            <w:tcBorders>
              <w:top w:val="single" w:color="auto" w:sz="8" w:space="0"/>
              <w:left w:val="single" w:color="auto" w:sz="8" w:space="0"/>
              <w:bottom w:val="single" w:color="auto" w:sz="8" w:space="0"/>
              <w:right w:val="single" w:color="auto" w:sz="8" w:space="0"/>
            </w:tcBorders>
            <w:noWrap w:val="0"/>
            <w:tcMar>
              <w:left w:w="57" w:type="dxa"/>
              <w:right w:w="57" w:type="dxa"/>
            </w:tcMar>
            <w:vAlign w:val="top"/>
          </w:tcPr>
          <w:p w14:paraId="6F26252D">
            <w:pPr>
              <w:widowControl/>
              <w:suppressAutoHyphens/>
              <w:bidi w:val="0"/>
              <w:jc w:val="left"/>
              <w:rPr>
                <w:rFonts w:hint="default" w:ascii="Times New Roman" w:hAnsi="Times New Roman" w:eastAsia="宋体" w:cs="Times New Roman"/>
                <w:color w:val="auto"/>
                <w:highlight w:val="none"/>
              </w:rPr>
            </w:pPr>
            <w:r>
              <w:rPr>
                <w:rFonts w:hint="default" w:ascii="Times New Roman" w:hAnsi="Times New Roman" w:eastAsia="宋体" w:cs="Times New Roman"/>
                <w:color w:val="auto"/>
                <w:kern w:val="0"/>
                <w:sz w:val="20"/>
                <w:szCs w:val="20"/>
                <w:highlight w:val="none"/>
                <w:lang w:bidi="ar"/>
              </w:rPr>
              <w:t>1.信访举报投诉类申请</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640E071A">
            <w:pPr>
              <w:widowControl/>
              <w:suppressAutoHyphens/>
              <w:bidi w:val="0"/>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033E2186">
            <w:pPr>
              <w:widowControl/>
              <w:suppressAutoHyphens/>
              <w:bidi w:val="0"/>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2B759A64">
            <w:pPr>
              <w:widowControl/>
              <w:suppressAutoHyphens/>
              <w:bidi w:val="0"/>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0D4451D3">
            <w:pPr>
              <w:widowControl/>
              <w:suppressAutoHyphens/>
              <w:bidi w:val="0"/>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68CC4F6D">
            <w:pPr>
              <w:widowControl/>
              <w:suppressAutoHyphens/>
              <w:bidi w:val="0"/>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0</w:t>
            </w:r>
          </w:p>
        </w:tc>
        <w:tc>
          <w:tcPr>
            <w:tcW w:w="593"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2665C8DB">
            <w:pPr>
              <w:widowControl/>
              <w:suppressAutoHyphens/>
              <w:bidi w:val="0"/>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0</w:t>
            </w:r>
          </w:p>
        </w:tc>
        <w:tc>
          <w:tcPr>
            <w:tcW w:w="592"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37DCB6B6">
            <w:pPr>
              <w:widowControl/>
              <w:suppressAutoHyphens/>
              <w:bidi w:val="0"/>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0</w:t>
            </w:r>
          </w:p>
        </w:tc>
      </w:tr>
      <w:tr w14:paraId="4C5A5C3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660"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150651B9">
            <w:pPr>
              <w:suppressAutoHyphens/>
              <w:bidi w:val="0"/>
              <w:rPr>
                <w:rFonts w:hint="default" w:ascii="Times New Roman" w:hAnsi="Times New Roman" w:eastAsia="宋体" w:cs="Times New Roman"/>
                <w:color w:val="auto"/>
                <w:sz w:val="24"/>
                <w:highlight w:val="none"/>
              </w:rPr>
            </w:pPr>
          </w:p>
        </w:tc>
        <w:tc>
          <w:tcPr>
            <w:tcW w:w="810"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6C3C4C43">
            <w:pPr>
              <w:suppressAutoHyphens/>
              <w:bidi w:val="0"/>
              <w:rPr>
                <w:rFonts w:hint="default" w:ascii="Times New Roman" w:hAnsi="Times New Roman" w:eastAsia="宋体" w:cs="Times New Roman"/>
                <w:color w:val="auto"/>
                <w:sz w:val="24"/>
                <w:highlight w:val="none"/>
              </w:rPr>
            </w:pPr>
          </w:p>
        </w:tc>
        <w:tc>
          <w:tcPr>
            <w:tcW w:w="2769" w:type="dxa"/>
            <w:tcBorders>
              <w:top w:val="single" w:color="auto" w:sz="8" w:space="0"/>
              <w:left w:val="single" w:color="auto" w:sz="8" w:space="0"/>
              <w:bottom w:val="single" w:color="auto" w:sz="8" w:space="0"/>
              <w:right w:val="single" w:color="auto" w:sz="8" w:space="0"/>
            </w:tcBorders>
            <w:noWrap w:val="0"/>
            <w:tcMar>
              <w:left w:w="57" w:type="dxa"/>
              <w:right w:w="57" w:type="dxa"/>
            </w:tcMar>
            <w:vAlign w:val="top"/>
          </w:tcPr>
          <w:p w14:paraId="117DDCB5">
            <w:pPr>
              <w:widowControl/>
              <w:suppressAutoHyphens/>
              <w:bidi w:val="0"/>
              <w:jc w:val="left"/>
              <w:rPr>
                <w:rFonts w:hint="default" w:ascii="Times New Roman" w:hAnsi="Times New Roman" w:eastAsia="宋体" w:cs="Times New Roman"/>
                <w:color w:val="auto"/>
                <w:highlight w:val="none"/>
              </w:rPr>
            </w:pPr>
            <w:r>
              <w:rPr>
                <w:rFonts w:hint="default" w:ascii="Times New Roman" w:hAnsi="Times New Roman" w:eastAsia="宋体" w:cs="Times New Roman"/>
                <w:color w:val="auto"/>
                <w:kern w:val="0"/>
                <w:sz w:val="20"/>
                <w:szCs w:val="20"/>
                <w:highlight w:val="none"/>
                <w:lang w:bidi="ar"/>
              </w:rPr>
              <w:t>2.重复申请</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22651E45">
            <w:pPr>
              <w:widowControl/>
              <w:suppressAutoHyphens/>
              <w:bidi w:val="0"/>
              <w:ind w:firstLine="200" w:firstLineChars="100"/>
              <w:jc w:val="both"/>
              <w:rPr>
                <w:rFonts w:hint="default" w:ascii="Times New Roman" w:hAnsi="Times New Roman" w:eastAsia="宋体" w:cs="Times New Roman"/>
                <w:color w:val="auto"/>
                <w:sz w:val="20"/>
                <w:szCs w:val="20"/>
                <w:highlight w:val="none"/>
                <w:lang w:val="en-US" w:eastAsia="zh-CN"/>
              </w:rPr>
            </w:pPr>
            <w:r>
              <w:rPr>
                <w:rFonts w:hint="eastAsia" w:ascii="Times New Roman" w:hAnsi="Times New Roman" w:cs="Times New Roman"/>
                <w:color w:val="auto"/>
                <w:sz w:val="20"/>
                <w:szCs w:val="20"/>
                <w:highlight w:val="none"/>
                <w:lang w:val="en-US" w:eastAsia="zh-CN"/>
              </w:rPr>
              <w:t>1</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76A254E7">
            <w:pPr>
              <w:widowControl/>
              <w:suppressAutoHyphens/>
              <w:bidi w:val="0"/>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153BC86F">
            <w:pPr>
              <w:widowControl/>
              <w:suppressAutoHyphens/>
              <w:bidi w:val="0"/>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5C4BD15B">
            <w:pPr>
              <w:widowControl/>
              <w:suppressAutoHyphens/>
              <w:bidi w:val="0"/>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66BD5E5E">
            <w:pPr>
              <w:widowControl/>
              <w:suppressAutoHyphens/>
              <w:bidi w:val="0"/>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0</w:t>
            </w:r>
          </w:p>
        </w:tc>
        <w:tc>
          <w:tcPr>
            <w:tcW w:w="593"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0C868D50">
            <w:pPr>
              <w:widowControl/>
              <w:suppressAutoHyphens/>
              <w:bidi w:val="0"/>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0</w:t>
            </w:r>
          </w:p>
        </w:tc>
        <w:tc>
          <w:tcPr>
            <w:tcW w:w="592"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25467950">
            <w:pPr>
              <w:widowControl/>
              <w:suppressAutoHyphens/>
              <w:bidi w:val="0"/>
              <w:jc w:val="center"/>
              <w:rPr>
                <w:rFonts w:hint="eastAsia" w:ascii="Times New Roman" w:hAnsi="Times New Roman" w:eastAsia="宋体" w:cs="Times New Roman"/>
                <w:color w:val="auto"/>
                <w:sz w:val="20"/>
                <w:szCs w:val="20"/>
                <w:highlight w:val="none"/>
                <w:lang w:eastAsia="zh-CN"/>
              </w:rPr>
            </w:pPr>
            <w:r>
              <w:rPr>
                <w:rFonts w:hint="eastAsia" w:ascii="Times New Roman" w:hAnsi="Times New Roman" w:cs="Times New Roman"/>
                <w:color w:val="auto"/>
                <w:kern w:val="0"/>
                <w:sz w:val="20"/>
                <w:szCs w:val="20"/>
                <w:highlight w:val="none"/>
                <w:lang w:val="en-US" w:eastAsia="zh-CN" w:bidi="ar"/>
              </w:rPr>
              <w:t>1</w:t>
            </w:r>
          </w:p>
        </w:tc>
      </w:tr>
      <w:tr w14:paraId="5E56330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660"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376F3888">
            <w:pPr>
              <w:suppressAutoHyphens/>
              <w:bidi w:val="0"/>
              <w:rPr>
                <w:rFonts w:hint="default" w:ascii="Times New Roman" w:hAnsi="Times New Roman" w:eastAsia="宋体" w:cs="Times New Roman"/>
                <w:color w:val="auto"/>
                <w:sz w:val="24"/>
                <w:highlight w:val="none"/>
              </w:rPr>
            </w:pPr>
          </w:p>
        </w:tc>
        <w:tc>
          <w:tcPr>
            <w:tcW w:w="810"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1DDFDAA8">
            <w:pPr>
              <w:suppressAutoHyphens/>
              <w:bidi w:val="0"/>
              <w:rPr>
                <w:rFonts w:hint="default" w:ascii="Times New Roman" w:hAnsi="Times New Roman" w:eastAsia="宋体" w:cs="Times New Roman"/>
                <w:color w:val="auto"/>
                <w:sz w:val="24"/>
                <w:highlight w:val="none"/>
              </w:rPr>
            </w:pPr>
          </w:p>
        </w:tc>
        <w:tc>
          <w:tcPr>
            <w:tcW w:w="2769" w:type="dxa"/>
            <w:tcBorders>
              <w:top w:val="single" w:color="auto" w:sz="8" w:space="0"/>
              <w:left w:val="single" w:color="auto" w:sz="8" w:space="0"/>
              <w:bottom w:val="single" w:color="auto" w:sz="8" w:space="0"/>
              <w:right w:val="single" w:color="auto" w:sz="8" w:space="0"/>
            </w:tcBorders>
            <w:noWrap w:val="0"/>
            <w:tcMar>
              <w:left w:w="57" w:type="dxa"/>
              <w:right w:w="57" w:type="dxa"/>
            </w:tcMar>
            <w:vAlign w:val="top"/>
          </w:tcPr>
          <w:p w14:paraId="4DC87126">
            <w:pPr>
              <w:widowControl/>
              <w:suppressAutoHyphens/>
              <w:bidi w:val="0"/>
              <w:jc w:val="left"/>
              <w:rPr>
                <w:rFonts w:hint="default" w:ascii="Times New Roman" w:hAnsi="Times New Roman" w:eastAsia="宋体" w:cs="Times New Roman"/>
                <w:color w:val="auto"/>
                <w:highlight w:val="none"/>
              </w:rPr>
            </w:pPr>
            <w:r>
              <w:rPr>
                <w:rFonts w:hint="default" w:ascii="Times New Roman" w:hAnsi="Times New Roman" w:eastAsia="宋体" w:cs="Times New Roman"/>
                <w:color w:val="auto"/>
                <w:kern w:val="0"/>
                <w:sz w:val="20"/>
                <w:szCs w:val="20"/>
                <w:highlight w:val="none"/>
                <w:lang w:bidi="ar"/>
              </w:rPr>
              <w:t>3.要求提供公开出版物</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2DA4B4E9">
            <w:pPr>
              <w:widowControl/>
              <w:suppressAutoHyphens/>
              <w:bidi w:val="0"/>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6B054FAF">
            <w:pPr>
              <w:widowControl/>
              <w:suppressAutoHyphens/>
              <w:bidi w:val="0"/>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6B60F17D">
            <w:pPr>
              <w:widowControl/>
              <w:suppressAutoHyphens/>
              <w:bidi w:val="0"/>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3E35BF99">
            <w:pPr>
              <w:widowControl/>
              <w:suppressAutoHyphens/>
              <w:bidi w:val="0"/>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6526C915">
            <w:pPr>
              <w:widowControl/>
              <w:suppressAutoHyphens/>
              <w:bidi w:val="0"/>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0</w:t>
            </w:r>
          </w:p>
        </w:tc>
        <w:tc>
          <w:tcPr>
            <w:tcW w:w="593"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552F6F33">
            <w:pPr>
              <w:widowControl/>
              <w:suppressAutoHyphens/>
              <w:bidi w:val="0"/>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0</w:t>
            </w:r>
          </w:p>
        </w:tc>
        <w:tc>
          <w:tcPr>
            <w:tcW w:w="592"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499C0749">
            <w:pPr>
              <w:widowControl/>
              <w:suppressAutoHyphens/>
              <w:bidi w:val="0"/>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0</w:t>
            </w:r>
          </w:p>
        </w:tc>
      </w:tr>
      <w:tr w14:paraId="720DCBC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660"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76D3E708">
            <w:pPr>
              <w:suppressAutoHyphens/>
              <w:bidi w:val="0"/>
              <w:rPr>
                <w:rFonts w:hint="default" w:ascii="Times New Roman" w:hAnsi="Times New Roman" w:eastAsia="宋体" w:cs="Times New Roman"/>
                <w:color w:val="auto"/>
                <w:sz w:val="24"/>
                <w:highlight w:val="none"/>
              </w:rPr>
            </w:pPr>
          </w:p>
        </w:tc>
        <w:tc>
          <w:tcPr>
            <w:tcW w:w="810"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744F2EE6">
            <w:pPr>
              <w:suppressAutoHyphens/>
              <w:bidi w:val="0"/>
              <w:rPr>
                <w:rFonts w:hint="default" w:ascii="Times New Roman" w:hAnsi="Times New Roman" w:eastAsia="宋体" w:cs="Times New Roman"/>
                <w:color w:val="auto"/>
                <w:sz w:val="24"/>
                <w:highlight w:val="none"/>
              </w:rPr>
            </w:pPr>
          </w:p>
        </w:tc>
        <w:tc>
          <w:tcPr>
            <w:tcW w:w="2769" w:type="dxa"/>
            <w:tcBorders>
              <w:top w:val="single" w:color="auto" w:sz="8" w:space="0"/>
              <w:left w:val="single" w:color="auto" w:sz="8" w:space="0"/>
              <w:bottom w:val="single" w:color="auto" w:sz="8" w:space="0"/>
              <w:right w:val="single" w:color="auto" w:sz="8" w:space="0"/>
            </w:tcBorders>
            <w:noWrap w:val="0"/>
            <w:tcMar>
              <w:left w:w="57" w:type="dxa"/>
              <w:right w:w="57" w:type="dxa"/>
            </w:tcMar>
            <w:vAlign w:val="top"/>
          </w:tcPr>
          <w:p w14:paraId="1DC415AF">
            <w:pPr>
              <w:widowControl/>
              <w:suppressAutoHyphens/>
              <w:bidi w:val="0"/>
              <w:jc w:val="left"/>
              <w:rPr>
                <w:rFonts w:hint="default" w:ascii="Times New Roman" w:hAnsi="Times New Roman" w:eastAsia="宋体" w:cs="Times New Roman"/>
                <w:color w:val="auto"/>
                <w:highlight w:val="none"/>
              </w:rPr>
            </w:pPr>
            <w:r>
              <w:rPr>
                <w:rFonts w:hint="default" w:ascii="Times New Roman" w:hAnsi="Times New Roman" w:eastAsia="宋体" w:cs="Times New Roman"/>
                <w:color w:val="auto"/>
                <w:kern w:val="0"/>
                <w:sz w:val="20"/>
                <w:szCs w:val="20"/>
                <w:highlight w:val="none"/>
                <w:lang w:bidi="ar"/>
              </w:rPr>
              <w:t>4.无正当理由大量反复申请</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32625B2C">
            <w:pPr>
              <w:widowControl/>
              <w:suppressAutoHyphens/>
              <w:bidi w:val="0"/>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7F0E9888">
            <w:pPr>
              <w:widowControl/>
              <w:suppressAutoHyphens/>
              <w:bidi w:val="0"/>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0732A95C">
            <w:pPr>
              <w:widowControl/>
              <w:suppressAutoHyphens/>
              <w:bidi w:val="0"/>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233A1EF6">
            <w:pPr>
              <w:widowControl/>
              <w:suppressAutoHyphens/>
              <w:bidi w:val="0"/>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2F354B29">
            <w:pPr>
              <w:widowControl/>
              <w:suppressAutoHyphens/>
              <w:bidi w:val="0"/>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0</w:t>
            </w:r>
          </w:p>
        </w:tc>
        <w:tc>
          <w:tcPr>
            <w:tcW w:w="593"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36EA95B2">
            <w:pPr>
              <w:widowControl/>
              <w:suppressAutoHyphens/>
              <w:bidi w:val="0"/>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0</w:t>
            </w:r>
          </w:p>
        </w:tc>
        <w:tc>
          <w:tcPr>
            <w:tcW w:w="592"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1B5779F7">
            <w:pPr>
              <w:widowControl/>
              <w:suppressAutoHyphens/>
              <w:bidi w:val="0"/>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0</w:t>
            </w:r>
          </w:p>
        </w:tc>
      </w:tr>
      <w:tr w14:paraId="257F066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99" w:hRule="atLeast"/>
          <w:jc w:val="center"/>
        </w:trPr>
        <w:tc>
          <w:tcPr>
            <w:tcW w:w="660"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70999E6A">
            <w:pPr>
              <w:suppressAutoHyphens/>
              <w:bidi w:val="0"/>
              <w:rPr>
                <w:rFonts w:hint="default" w:ascii="Times New Roman" w:hAnsi="Times New Roman" w:eastAsia="宋体" w:cs="Times New Roman"/>
                <w:color w:val="auto"/>
                <w:sz w:val="24"/>
                <w:highlight w:val="none"/>
              </w:rPr>
            </w:pPr>
          </w:p>
        </w:tc>
        <w:tc>
          <w:tcPr>
            <w:tcW w:w="810"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4E83F3C1">
            <w:pPr>
              <w:suppressAutoHyphens/>
              <w:bidi w:val="0"/>
              <w:rPr>
                <w:rFonts w:hint="default" w:ascii="Times New Roman" w:hAnsi="Times New Roman" w:eastAsia="宋体" w:cs="Times New Roman"/>
                <w:color w:val="auto"/>
                <w:sz w:val="24"/>
                <w:highlight w:val="none"/>
              </w:rPr>
            </w:pPr>
          </w:p>
        </w:tc>
        <w:tc>
          <w:tcPr>
            <w:tcW w:w="2769"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2C16B52F">
            <w:pPr>
              <w:widowControl/>
              <w:suppressAutoHyphens/>
              <w:bidi w:val="0"/>
              <w:rPr>
                <w:rFonts w:hint="default" w:ascii="Times New Roman" w:hAnsi="Times New Roman" w:eastAsia="宋体" w:cs="Times New Roman"/>
                <w:color w:val="auto"/>
                <w:highlight w:val="none"/>
              </w:rPr>
            </w:pPr>
            <w:r>
              <w:rPr>
                <w:rFonts w:hint="default" w:ascii="Times New Roman" w:hAnsi="Times New Roman" w:eastAsia="宋体" w:cs="Times New Roman"/>
                <w:color w:val="auto"/>
                <w:kern w:val="0"/>
                <w:sz w:val="20"/>
                <w:szCs w:val="20"/>
                <w:highlight w:val="none"/>
                <w:lang w:bidi="ar"/>
              </w:rPr>
              <w:t>5.要求行政机关确认或重新出具已获取信息</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557DDB92">
            <w:pPr>
              <w:widowControl/>
              <w:suppressAutoHyphens/>
              <w:bidi w:val="0"/>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4486205D">
            <w:pPr>
              <w:widowControl/>
              <w:suppressAutoHyphens/>
              <w:bidi w:val="0"/>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7D024FAB">
            <w:pPr>
              <w:widowControl/>
              <w:suppressAutoHyphens/>
              <w:bidi w:val="0"/>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3D37BC80">
            <w:pPr>
              <w:widowControl/>
              <w:suppressAutoHyphens/>
              <w:bidi w:val="0"/>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2D682908">
            <w:pPr>
              <w:widowControl/>
              <w:suppressAutoHyphens/>
              <w:bidi w:val="0"/>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0</w:t>
            </w:r>
          </w:p>
        </w:tc>
        <w:tc>
          <w:tcPr>
            <w:tcW w:w="593"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48337AE8">
            <w:pPr>
              <w:widowControl/>
              <w:suppressAutoHyphens/>
              <w:bidi w:val="0"/>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0</w:t>
            </w:r>
          </w:p>
        </w:tc>
        <w:tc>
          <w:tcPr>
            <w:tcW w:w="592"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64CAD6FF">
            <w:pPr>
              <w:widowControl/>
              <w:suppressAutoHyphens/>
              <w:bidi w:val="0"/>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0</w:t>
            </w:r>
          </w:p>
        </w:tc>
      </w:tr>
      <w:tr w14:paraId="10A58D9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55" w:hRule="atLeast"/>
          <w:jc w:val="center"/>
        </w:trPr>
        <w:tc>
          <w:tcPr>
            <w:tcW w:w="660"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620D7A29">
            <w:pPr>
              <w:suppressAutoHyphens/>
              <w:bidi w:val="0"/>
              <w:rPr>
                <w:rFonts w:hint="default" w:ascii="Times New Roman" w:hAnsi="Times New Roman" w:eastAsia="宋体" w:cs="Times New Roman"/>
                <w:color w:val="auto"/>
                <w:sz w:val="24"/>
                <w:highlight w:val="none"/>
              </w:rPr>
            </w:pPr>
          </w:p>
        </w:tc>
        <w:tc>
          <w:tcPr>
            <w:tcW w:w="810" w:type="dxa"/>
            <w:vMerge w:val="restart"/>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43D5A548">
            <w:pPr>
              <w:widowControl/>
              <w:suppressAutoHyphens/>
              <w:bidi w:val="0"/>
              <w:jc w:val="left"/>
              <w:rPr>
                <w:rFonts w:hint="default" w:ascii="Times New Roman" w:hAnsi="Times New Roman" w:eastAsia="宋体" w:cs="Times New Roman"/>
                <w:color w:val="auto"/>
                <w:highlight w:val="none"/>
              </w:rPr>
            </w:pPr>
            <w:r>
              <w:rPr>
                <w:rFonts w:hint="default" w:ascii="Times New Roman" w:hAnsi="Times New Roman" w:eastAsia="宋体" w:cs="Times New Roman"/>
                <w:color w:val="auto"/>
                <w:kern w:val="0"/>
                <w:sz w:val="20"/>
                <w:szCs w:val="20"/>
                <w:highlight w:val="none"/>
                <w:lang w:bidi="ar"/>
              </w:rPr>
              <w:t>（六）其他处理</w:t>
            </w:r>
          </w:p>
        </w:tc>
        <w:tc>
          <w:tcPr>
            <w:tcW w:w="2769"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77AADA53">
            <w:pPr>
              <w:widowControl/>
              <w:suppressAutoHyphens/>
              <w:bidi w:val="0"/>
              <w:rPr>
                <w:rFonts w:hint="default" w:ascii="Times New Roman" w:hAnsi="Times New Roman" w:eastAsia="宋体" w:cs="Times New Roman"/>
                <w:color w:val="auto"/>
                <w:highlight w:val="none"/>
              </w:rPr>
            </w:pPr>
            <w:r>
              <w:rPr>
                <w:rFonts w:hint="default" w:ascii="Times New Roman" w:hAnsi="Times New Roman" w:eastAsia="宋体" w:cs="Times New Roman"/>
                <w:color w:val="auto"/>
                <w:kern w:val="0"/>
                <w:sz w:val="20"/>
                <w:szCs w:val="20"/>
                <w:highlight w:val="none"/>
                <w:lang w:bidi="ar"/>
              </w:rPr>
              <w:t>1.申请人无正当理由逾期不补正、行政机关不再处理其政府信息公开申请</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7508BB36">
            <w:pPr>
              <w:widowControl/>
              <w:suppressAutoHyphens/>
              <w:bidi w:val="0"/>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6F831620">
            <w:pPr>
              <w:widowControl/>
              <w:suppressAutoHyphens/>
              <w:bidi w:val="0"/>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7844F22A">
            <w:pPr>
              <w:widowControl/>
              <w:suppressAutoHyphens/>
              <w:bidi w:val="0"/>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02249A7C">
            <w:pPr>
              <w:widowControl/>
              <w:suppressAutoHyphens/>
              <w:bidi w:val="0"/>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0394D3C1">
            <w:pPr>
              <w:widowControl/>
              <w:suppressAutoHyphens/>
              <w:bidi w:val="0"/>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0</w:t>
            </w:r>
          </w:p>
        </w:tc>
        <w:tc>
          <w:tcPr>
            <w:tcW w:w="593"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765AC367">
            <w:pPr>
              <w:widowControl/>
              <w:suppressAutoHyphens/>
              <w:bidi w:val="0"/>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0</w:t>
            </w:r>
          </w:p>
        </w:tc>
        <w:tc>
          <w:tcPr>
            <w:tcW w:w="592"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5997A2E3">
            <w:pPr>
              <w:widowControl/>
              <w:suppressAutoHyphens/>
              <w:bidi w:val="0"/>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0</w:t>
            </w:r>
          </w:p>
        </w:tc>
      </w:tr>
      <w:tr w14:paraId="500B034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55" w:hRule="atLeast"/>
          <w:jc w:val="center"/>
        </w:trPr>
        <w:tc>
          <w:tcPr>
            <w:tcW w:w="660"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5714ACAF">
            <w:pPr>
              <w:suppressAutoHyphens/>
              <w:bidi w:val="0"/>
              <w:rPr>
                <w:rFonts w:hint="default" w:ascii="Times New Roman" w:hAnsi="Times New Roman" w:eastAsia="宋体" w:cs="Times New Roman"/>
                <w:color w:val="auto"/>
                <w:sz w:val="24"/>
                <w:highlight w:val="none"/>
              </w:rPr>
            </w:pPr>
          </w:p>
        </w:tc>
        <w:tc>
          <w:tcPr>
            <w:tcW w:w="810"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31645955">
            <w:pPr>
              <w:suppressAutoHyphens/>
              <w:bidi w:val="0"/>
              <w:rPr>
                <w:rFonts w:hint="default" w:ascii="Times New Roman" w:hAnsi="Times New Roman" w:eastAsia="宋体" w:cs="Times New Roman"/>
                <w:color w:val="auto"/>
                <w:sz w:val="24"/>
                <w:highlight w:val="none"/>
              </w:rPr>
            </w:pPr>
          </w:p>
        </w:tc>
        <w:tc>
          <w:tcPr>
            <w:tcW w:w="2769"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25DA9C74">
            <w:pPr>
              <w:widowControl/>
              <w:suppressAutoHyphens/>
              <w:bidi w:val="0"/>
              <w:rPr>
                <w:rFonts w:hint="default" w:ascii="Times New Roman" w:hAnsi="Times New Roman" w:eastAsia="宋体" w:cs="Times New Roman"/>
                <w:color w:val="auto"/>
                <w:highlight w:val="none"/>
              </w:rPr>
            </w:pPr>
            <w:r>
              <w:rPr>
                <w:rFonts w:hint="default" w:ascii="Times New Roman" w:hAnsi="Times New Roman" w:eastAsia="宋体" w:cs="Times New Roman"/>
                <w:color w:val="auto"/>
                <w:kern w:val="0"/>
                <w:sz w:val="20"/>
                <w:szCs w:val="20"/>
                <w:highlight w:val="none"/>
                <w:lang w:bidi="ar"/>
              </w:rPr>
              <w:t>2.申请人逾期未按收费通知要求缴纳费用、行政机关不再处理其政府信息公开申请</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06504D22">
            <w:pPr>
              <w:widowControl/>
              <w:suppressAutoHyphens/>
              <w:bidi w:val="0"/>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5BF21620">
            <w:pPr>
              <w:widowControl/>
              <w:suppressAutoHyphens/>
              <w:bidi w:val="0"/>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0ACE0DA6">
            <w:pPr>
              <w:widowControl/>
              <w:suppressAutoHyphens/>
              <w:bidi w:val="0"/>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63506E9B">
            <w:pPr>
              <w:widowControl/>
              <w:suppressAutoHyphens/>
              <w:bidi w:val="0"/>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7801484A">
            <w:pPr>
              <w:widowControl/>
              <w:suppressAutoHyphens/>
              <w:bidi w:val="0"/>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0</w:t>
            </w:r>
          </w:p>
        </w:tc>
        <w:tc>
          <w:tcPr>
            <w:tcW w:w="593"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5ACA19B1">
            <w:pPr>
              <w:widowControl/>
              <w:suppressAutoHyphens/>
              <w:bidi w:val="0"/>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0</w:t>
            </w:r>
          </w:p>
        </w:tc>
        <w:tc>
          <w:tcPr>
            <w:tcW w:w="592"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2168FDFE">
            <w:pPr>
              <w:widowControl/>
              <w:suppressAutoHyphens/>
              <w:bidi w:val="0"/>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0</w:t>
            </w:r>
          </w:p>
        </w:tc>
      </w:tr>
      <w:tr w14:paraId="1660824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660"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1E16A697">
            <w:pPr>
              <w:suppressAutoHyphens/>
              <w:bidi w:val="0"/>
              <w:rPr>
                <w:rFonts w:hint="default" w:ascii="Times New Roman" w:hAnsi="Times New Roman" w:eastAsia="宋体" w:cs="Times New Roman"/>
                <w:color w:val="auto"/>
                <w:sz w:val="24"/>
                <w:highlight w:val="none"/>
              </w:rPr>
            </w:pPr>
          </w:p>
        </w:tc>
        <w:tc>
          <w:tcPr>
            <w:tcW w:w="810"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5A5BB957">
            <w:pPr>
              <w:suppressAutoHyphens/>
              <w:bidi w:val="0"/>
              <w:rPr>
                <w:rFonts w:hint="default" w:ascii="Times New Roman" w:hAnsi="Times New Roman" w:eastAsia="宋体" w:cs="Times New Roman"/>
                <w:color w:val="auto"/>
                <w:sz w:val="24"/>
                <w:highlight w:val="none"/>
              </w:rPr>
            </w:pPr>
          </w:p>
        </w:tc>
        <w:tc>
          <w:tcPr>
            <w:tcW w:w="2769"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09C7C4B2">
            <w:pPr>
              <w:widowControl/>
              <w:suppressAutoHyphens/>
              <w:bidi w:val="0"/>
              <w:jc w:val="left"/>
              <w:rPr>
                <w:rFonts w:hint="default" w:ascii="Times New Roman" w:hAnsi="Times New Roman" w:eastAsia="宋体" w:cs="Times New Roman"/>
                <w:color w:val="auto"/>
                <w:highlight w:val="none"/>
              </w:rPr>
            </w:pPr>
            <w:r>
              <w:rPr>
                <w:rFonts w:hint="default" w:ascii="Times New Roman" w:hAnsi="Times New Roman" w:eastAsia="宋体" w:cs="Times New Roman"/>
                <w:color w:val="auto"/>
                <w:kern w:val="0"/>
                <w:sz w:val="20"/>
                <w:szCs w:val="20"/>
                <w:highlight w:val="none"/>
                <w:lang w:bidi="ar"/>
              </w:rPr>
              <w:t>3.其他</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602D09F0">
            <w:pPr>
              <w:widowControl/>
              <w:suppressAutoHyphens/>
              <w:bidi w:val="0"/>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7E4E2500">
            <w:pPr>
              <w:widowControl/>
              <w:suppressAutoHyphens/>
              <w:bidi w:val="0"/>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7EDBF1A5">
            <w:pPr>
              <w:widowControl/>
              <w:suppressAutoHyphens/>
              <w:bidi w:val="0"/>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30B7DD89">
            <w:pPr>
              <w:widowControl/>
              <w:suppressAutoHyphens/>
              <w:bidi w:val="0"/>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29697C8E">
            <w:pPr>
              <w:widowControl/>
              <w:suppressAutoHyphens/>
              <w:bidi w:val="0"/>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0</w:t>
            </w:r>
          </w:p>
        </w:tc>
        <w:tc>
          <w:tcPr>
            <w:tcW w:w="593"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72F95CD5">
            <w:pPr>
              <w:widowControl/>
              <w:suppressAutoHyphens/>
              <w:bidi w:val="0"/>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0</w:t>
            </w:r>
          </w:p>
        </w:tc>
        <w:tc>
          <w:tcPr>
            <w:tcW w:w="592"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25A8F80C">
            <w:pPr>
              <w:widowControl/>
              <w:suppressAutoHyphens/>
              <w:bidi w:val="0"/>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0</w:t>
            </w:r>
          </w:p>
        </w:tc>
      </w:tr>
      <w:tr w14:paraId="5464D92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660"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1C8793F1">
            <w:pPr>
              <w:suppressAutoHyphens/>
              <w:bidi w:val="0"/>
              <w:rPr>
                <w:rFonts w:hint="default" w:ascii="Times New Roman" w:hAnsi="Times New Roman" w:eastAsia="宋体" w:cs="Times New Roman"/>
                <w:color w:val="auto"/>
                <w:sz w:val="24"/>
                <w:highlight w:val="none"/>
              </w:rPr>
            </w:pPr>
          </w:p>
        </w:tc>
        <w:tc>
          <w:tcPr>
            <w:tcW w:w="3579" w:type="dxa"/>
            <w:gridSpan w:val="2"/>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7A8DA973">
            <w:pPr>
              <w:widowControl/>
              <w:suppressAutoHyphens/>
              <w:bidi w:val="0"/>
              <w:jc w:val="left"/>
              <w:rPr>
                <w:rFonts w:hint="default" w:ascii="Times New Roman" w:hAnsi="Times New Roman" w:eastAsia="宋体" w:cs="Times New Roman"/>
                <w:color w:val="auto"/>
                <w:highlight w:val="none"/>
              </w:rPr>
            </w:pPr>
            <w:r>
              <w:rPr>
                <w:rFonts w:hint="default" w:ascii="Times New Roman" w:hAnsi="Times New Roman" w:eastAsia="宋体" w:cs="Times New Roman"/>
                <w:color w:val="auto"/>
                <w:kern w:val="0"/>
                <w:sz w:val="20"/>
                <w:szCs w:val="20"/>
                <w:highlight w:val="none"/>
                <w:lang w:bidi="ar"/>
              </w:rPr>
              <w:t>（七）总计</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425E13C3">
            <w:pPr>
              <w:widowControl/>
              <w:suppressAutoHyphens/>
              <w:bidi w:val="0"/>
              <w:jc w:val="center"/>
              <w:rPr>
                <w:rFonts w:hint="default" w:ascii="Times New Roman" w:hAnsi="Times New Roman" w:eastAsia="宋体" w:cs="Times New Roman"/>
                <w:color w:val="auto"/>
                <w:sz w:val="20"/>
                <w:szCs w:val="20"/>
                <w:highlight w:val="none"/>
                <w:lang w:val="en-US" w:eastAsia="zh-CN"/>
              </w:rPr>
            </w:pPr>
            <w:r>
              <w:rPr>
                <w:rFonts w:hint="eastAsia" w:cs="Times New Roman"/>
                <w:color w:val="auto"/>
                <w:kern w:val="0"/>
                <w:sz w:val="20"/>
                <w:szCs w:val="20"/>
                <w:highlight w:val="none"/>
                <w:lang w:val="en-US" w:eastAsia="zh-CN" w:bidi="ar"/>
              </w:rPr>
              <w:t>4</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68357BA5">
            <w:pPr>
              <w:widowControl/>
              <w:suppressAutoHyphens/>
              <w:bidi w:val="0"/>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3E6F2A7B">
            <w:pPr>
              <w:widowControl/>
              <w:suppressAutoHyphens/>
              <w:bidi w:val="0"/>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2E960C2B">
            <w:pPr>
              <w:widowControl/>
              <w:suppressAutoHyphens/>
              <w:bidi w:val="0"/>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43A31CF1">
            <w:pPr>
              <w:widowControl/>
              <w:suppressAutoHyphens/>
              <w:bidi w:val="0"/>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0</w:t>
            </w:r>
          </w:p>
        </w:tc>
        <w:tc>
          <w:tcPr>
            <w:tcW w:w="593"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22B1FD96">
            <w:pPr>
              <w:widowControl/>
              <w:suppressAutoHyphens/>
              <w:bidi w:val="0"/>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0</w:t>
            </w:r>
          </w:p>
        </w:tc>
        <w:tc>
          <w:tcPr>
            <w:tcW w:w="592"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012A9709">
            <w:pPr>
              <w:widowControl/>
              <w:suppressAutoHyphens/>
              <w:bidi w:val="0"/>
              <w:jc w:val="center"/>
              <w:rPr>
                <w:rFonts w:hint="default" w:ascii="Times New Roman" w:hAnsi="Times New Roman" w:eastAsia="宋体" w:cs="Times New Roman"/>
                <w:color w:val="auto"/>
                <w:sz w:val="20"/>
                <w:szCs w:val="20"/>
                <w:highlight w:val="none"/>
                <w:lang w:val="en-US" w:eastAsia="zh-CN"/>
              </w:rPr>
            </w:pPr>
            <w:r>
              <w:rPr>
                <w:rFonts w:hint="eastAsia" w:cs="Times New Roman"/>
                <w:color w:val="auto"/>
                <w:sz w:val="20"/>
                <w:szCs w:val="20"/>
                <w:highlight w:val="none"/>
                <w:lang w:val="en-US" w:eastAsia="zh-CN"/>
              </w:rPr>
              <w:t>4</w:t>
            </w:r>
            <w:bookmarkStart w:id="0" w:name="_GoBack"/>
            <w:bookmarkEnd w:id="0"/>
          </w:p>
        </w:tc>
      </w:tr>
      <w:tr w14:paraId="5982191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52" w:hRule="atLeast"/>
          <w:jc w:val="center"/>
        </w:trPr>
        <w:tc>
          <w:tcPr>
            <w:tcW w:w="4239" w:type="dxa"/>
            <w:gridSpan w:val="3"/>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07FD164F">
            <w:pPr>
              <w:widowControl/>
              <w:suppressAutoHyphens/>
              <w:bidi w:val="0"/>
              <w:jc w:val="left"/>
              <w:rPr>
                <w:rFonts w:hint="default" w:ascii="Times New Roman" w:hAnsi="Times New Roman" w:eastAsia="宋体" w:cs="Times New Roman"/>
                <w:color w:val="auto"/>
                <w:highlight w:val="none"/>
              </w:rPr>
            </w:pPr>
            <w:r>
              <w:rPr>
                <w:rFonts w:hint="default" w:ascii="Times New Roman" w:hAnsi="Times New Roman" w:eastAsia="宋体" w:cs="Times New Roman"/>
                <w:color w:val="auto"/>
                <w:kern w:val="0"/>
                <w:sz w:val="20"/>
                <w:szCs w:val="20"/>
                <w:highlight w:val="none"/>
                <w:lang w:bidi="ar"/>
              </w:rPr>
              <w:t>四、结转下年度继续办理</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0781FE50">
            <w:pPr>
              <w:widowControl/>
              <w:suppressAutoHyphens/>
              <w:bidi w:val="0"/>
              <w:jc w:val="center"/>
              <w:rPr>
                <w:rFonts w:hint="eastAsia" w:ascii="Times New Roman" w:hAnsi="Times New Roman" w:eastAsia="宋体" w:cs="Times New Roman"/>
                <w:color w:val="auto"/>
                <w:sz w:val="20"/>
                <w:szCs w:val="20"/>
                <w:highlight w:val="none"/>
                <w:lang w:eastAsia="zh-CN"/>
              </w:rPr>
            </w:pPr>
            <w:r>
              <w:rPr>
                <w:rFonts w:hint="eastAsia" w:cs="Times New Roman"/>
                <w:color w:val="auto"/>
                <w:kern w:val="0"/>
                <w:sz w:val="20"/>
                <w:szCs w:val="20"/>
                <w:highlight w:val="none"/>
                <w:lang w:val="en-US" w:eastAsia="zh-CN"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5EB1E650">
            <w:pPr>
              <w:widowControl/>
              <w:suppressAutoHyphens/>
              <w:bidi w:val="0"/>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5AA3E5DA">
            <w:pPr>
              <w:widowControl/>
              <w:suppressAutoHyphens/>
              <w:bidi w:val="0"/>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6885EA16">
            <w:pPr>
              <w:widowControl/>
              <w:suppressAutoHyphens/>
              <w:bidi w:val="0"/>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69E7F8F7">
            <w:pPr>
              <w:widowControl/>
              <w:suppressAutoHyphens/>
              <w:bidi w:val="0"/>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0</w:t>
            </w:r>
          </w:p>
        </w:tc>
        <w:tc>
          <w:tcPr>
            <w:tcW w:w="593"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5E47E604">
            <w:pPr>
              <w:widowControl/>
              <w:suppressAutoHyphens/>
              <w:bidi w:val="0"/>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0</w:t>
            </w:r>
          </w:p>
        </w:tc>
        <w:tc>
          <w:tcPr>
            <w:tcW w:w="592"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6BA3E1A8">
            <w:pPr>
              <w:widowControl/>
              <w:suppressAutoHyphens/>
              <w:bidi w:val="0"/>
              <w:jc w:val="center"/>
              <w:rPr>
                <w:rFonts w:hint="eastAsia" w:ascii="Times New Roman" w:hAnsi="Times New Roman" w:eastAsia="宋体" w:cs="Times New Roman"/>
                <w:color w:val="auto"/>
                <w:sz w:val="20"/>
                <w:szCs w:val="20"/>
                <w:highlight w:val="none"/>
                <w:lang w:eastAsia="zh-CN"/>
              </w:rPr>
            </w:pPr>
            <w:r>
              <w:rPr>
                <w:rFonts w:hint="eastAsia" w:cs="Times New Roman"/>
                <w:color w:val="auto"/>
                <w:kern w:val="0"/>
                <w:sz w:val="20"/>
                <w:szCs w:val="20"/>
                <w:highlight w:val="none"/>
                <w:lang w:val="en-US" w:eastAsia="zh-CN" w:bidi="ar"/>
              </w:rPr>
              <w:t>0</w:t>
            </w:r>
          </w:p>
        </w:tc>
      </w:tr>
    </w:tbl>
    <w:p w14:paraId="32139FC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黑体_GBK" w:cs="方正黑体_GBK"/>
          <w:sz w:val="32"/>
          <w:szCs w:val="32"/>
          <w:lang w:val="en-US" w:eastAsia="zh-CN"/>
        </w:rPr>
      </w:pPr>
      <w:r>
        <w:rPr>
          <w:rFonts w:hint="eastAsia" w:ascii="Times New Roman" w:hAnsi="Times New Roman" w:eastAsia="方正黑体_GBK" w:cs="方正黑体_GBK"/>
          <w:sz w:val="32"/>
          <w:szCs w:val="32"/>
          <w:lang w:val="en-US" w:eastAsia="zh-CN"/>
        </w:rPr>
        <w:t>四、政府信息公开行政复议、行政诉讼情况</w:t>
      </w:r>
    </w:p>
    <w:tbl>
      <w:tblPr>
        <w:tblStyle w:val="5"/>
        <w:tblW w:w="7799"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519"/>
        <w:gridCol w:w="519"/>
        <w:gridCol w:w="519"/>
        <w:gridCol w:w="519"/>
        <w:gridCol w:w="520"/>
        <w:gridCol w:w="519"/>
        <w:gridCol w:w="519"/>
        <w:gridCol w:w="520"/>
        <w:gridCol w:w="520"/>
        <w:gridCol w:w="520"/>
        <w:gridCol w:w="520"/>
        <w:gridCol w:w="520"/>
        <w:gridCol w:w="520"/>
        <w:gridCol w:w="520"/>
        <w:gridCol w:w="525"/>
      </w:tblGrid>
      <w:tr w14:paraId="49EA83B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0" w:hRule="atLeast"/>
          <w:jc w:val="center"/>
        </w:trPr>
        <w:tc>
          <w:tcPr>
            <w:tcW w:w="2596"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67176247">
            <w:pPr>
              <w:widowControl/>
              <w:suppressAutoHyphens/>
              <w:bidi w:val="0"/>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kern w:val="0"/>
                <w:sz w:val="20"/>
                <w:szCs w:val="20"/>
                <w:highlight w:val="none"/>
                <w:lang w:bidi="ar"/>
              </w:rPr>
              <w:t>行政复议</w:t>
            </w:r>
          </w:p>
        </w:tc>
        <w:tc>
          <w:tcPr>
            <w:tcW w:w="5203" w:type="dxa"/>
            <w:gridSpan w:val="10"/>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541DD471">
            <w:pPr>
              <w:widowControl/>
              <w:suppressAutoHyphens/>
              <w:bidi w:val="0"/>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kern w:val="0"/>
                <w:sz w:val="20"/>
                <w:szCs w:val="20"/>
                <w:highlight w:val="none"/>
                <w:lang w:bidi="ar"/>
              </w:rPr>
              <w:t>行政诉讼</w:t>
            </w:r>
          </w:p>
        </w:tc>
      </w:tr>
      <w:tr w14:paraId="065B63B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0" w:hRule="atLeast"/>
          <w:jc w:val="center"/>
        </w:trPr>
        <w:tc>
          <w:tcPr>
            <w:tcW w:w="519"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3285A122">
            <w:pPr>
              <w:widowControl/>
              <w:suppressAutoHyphens/>
              <w:bidi w:val="0"/>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kern w:val="0"/>
                <w:sz w:val="20"/>
                <w:szCs w:val="20"/>
                <w:highlight w:val="none"/>
                <w:lang w:bidi="ar"/>
              </w:rPr>
              <w:t>结果维持</w:t>
            </w:r>
          </w:p>
        </w:tc>
        <w:tc>
          <w:tcPr>
            <w:tcW w:w="519"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2287B9FD">
            <w:pPr>
              <w:widowControl/>
              <w:suppressAutoHyphens/>
              <w:bidi w:val="0"/>
              <w:jc w:val="center"/>
              <w:rPr>
                <w:rFonts w:hint="default" w:ascii="Times New Roman" w:hAnsi="Times New Roman" w:eastAsia="宋体" w:cs="Times New Roman"/>
                <w:color w:val="auto"/>
                <w:kern w:val="0"/>
                <w:sz w:val="20"/>
                <w:szCs w:val="20"/>
                <w:highlight w:val="none"/>
                <w:lang w:bidi="ar"/>
              </w:rPr>
            </w:pPr>
            <w:r>
              <w:rPr>
                <w:rFonts w:hint="default" w:ascii="Times New Roman" w:hAnsi="Times New Roman" w:eastAsia="宋体" w:cs="Times New Roman"/>
                <w:color w:val="auto"/>
                <w:kern w:val="0"/>
                <w:sz w:val="20"/>
                <w:szCs w:val="20"/>
                <w:highlight w:val="none"/>
                <w:lang w:bidi="ar"/>
              </w:rPr>
              <w:t>结果</w:t>
            </w:r>
          </w:p>
          <w:p w14:paraId="0DB0A5E2">
            <w:pPr>
              <w:widowControl/>
              <w:suppressAutoHyphens/>
              <w:bidi w:val="0"/>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kern w:val="0"/>
                <w:sz w:val="20"/>
                <w:szCs w:val="20"/>
                <w:highlight w:val="none"/>
                <w:lang w:bidi="ar"/>
              </w:rPr>
              <w:t>纠正</w:t>
            </w:r>
          </w:p>
        </w:tc>
        <w:tc>
          <w:tcPr>
            <w:tcW w:w="519"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4E8378E0">
            <w:pPr>
              <w:widowControl/>
              <w:suppressAutoHyphens/>
              <w:bidi w:val="0"/>
              <w:jc w:val="center"/>
              <w:rPr>
                <w:rFonts w:hint="default" w:ascii="Times New Roman" w:hAnsi="Times New Roman" w:eastAsia="宋体" w:cs="Times New Roman"/>
                <w:color w:val="auto"/>
                <w:kern w:val="0"/>
                <w:sz w:val="20"/>
                <w:szCs w:val="20"/>
                <w:highlight w:val="none"/>
                <w:lang w:bidi="ar"/>
              </w:rPr>
            </w:pPr>
            <w:r>
              <w:rPr>
                <w:rFonts w:hint="default" w:ascii="Times New Roman" w:hAnsi="Times New Roman" w:eastAsia="宋体" w:cs="Times New Roman"/>
                <w:color w:val="auto"/>
                <w:kern w:val="0"/>
                <w:sz w:val="20"/>
                <w:szCs w:val="20"/>
                <w:highlight w:val="none"/>
                <w:lang w:bidi="ar"/>
              </w:rPr>
              <w:t>其他</w:t>
            </w:r>
          </w:p>
          <w:p w14:paraId="1861A723">
            <w:pPr>
              <w:widowControl/>
              <w:suppressAutoHyphens/>
              <w:bidi w:val="0"/>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kern w:val="0"/>
                <w:sz w:val="20"/>
                <w:szCs w:val="20"/>
                <w:highlight w:val="none"/>
                <w:lang w:bidi="ar"/>
              </w:rPr>
              <w:t>结果</w:t>
            </w:r>
          </w:p>
        </w:tc>
        <w:tc>
          <w:tcPr>
            <w:tcW w:w="519"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01A55FBB">
            <w:pPr>
              <w:widowControl/>
              <w:suppressAutoHyphens/>
              <w:bidi w:val="0"/>
              <w:jc w:val="center"/>
              <w:rPr>
                <w:rFonts w:hint="default" w:ascii="Times New Roman" w:hAnsi="Times New Roman" w:eastAsia="宋体" w:cs="Times New Roman"/>
                <w:color w:val="auto"/>
                <w:kern w:val="0"/>
                <w:sz w:val="20"/>
                <w:szCs w:val="20"/>
                <w:highlight w:val="none"/>
                <w:lang w:bidi="ar"/>
              </w:rPr>
            </w:pPr>
            <w:r>
              <w:rPr>
                <w:rFonts w:hint="default" w:ascii="Times New Roman" w:hAnsi="Times New Roman" w:eastAsia="宋体" w:cs="Times New Roman"/>
                <w:color w:val="auto"/>
                <w:kern w:val="0"/>
                <w:sz w:val="20"/>
                <w:szCs w:val="20"/>
                <w:highlight w:val="none"/>
                <w:lang w:bidi="ar"/>
              </w:rPr>
              <w:t>尚未</w:t>
            </w:r>
          </w:p>
          <w:p w14:paraId="7E4B261A">
            <w:pPr>
              <w:widowControl/>
              <w:suppressAutoHyphens/>
              <w:bidi w:val="0"/>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kern w:val="0"/>
                <w:sz w:val="20"/>
                <w:szCs w:val="20"/>
                <w:highlight w:val="none"/>
                <w:lang w:bidi="ar"/>
              </w:rPr>
              <w:t>审结</w:t>
            </w:r>
          </w:p>
        </w:tc>
        <w:tc>
          <w:tcPr>
            <w:tcW w:w="520"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60BF113E">
            <w:pPr>
              <w:widowControl/>
              <w:suppressAutoHyphens/>
              <w:bidi w:val="0"/>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kern w:val="0"/>
                <w:sz w:val="20"/>
                <w:szCs w:val="20"/>
                <w:highlight w:val="none"/>
                <w:lang w:bidi="ar"/>
              </w:rPr>
              <w:t>总计</w:t>
            </w:r>
          </w:p>
        </w:tc>
        <w:tc>
          <w:tcPr>
            <w:tcW w:w="2598"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4B5B479B">
            <w:pPr>
              <w:widowControl/>
              <w:suppressAutoHyphens/>
              <w:bidi w:val="0"/>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kern w:val="0"/>
                <w:sz w:val="20"/>
                <w:szCs w:val="20"/>
                <w:highlight w:val="none"/>
                <w:lang w:bidi="ar"/>
              </w:rPr>
              <w:t>未经复议直接起诉</w:t>
            </w:r>
          </w:p>
        </w:tc>
        <w:tc>
          <w:tcPr>
            <w:tcW w:w="2605"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340BB62D">
            <w:pPr>
              <w:widowControl/>
              <w:suppressAutoHyphens/>
              <w:bidi w:val="0"/>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kern w:val="0"/>
                <w:sz w:val="20"/>
                <w:szCs w:val="20"/>
                <w:highlight w:val="none"/>
                <w:lang w:bidi="ar"/>
              </w:rPr>
              <w:t>复议后起诉</w:t>
            </w:r>
          </w:p>
        </w:tc>
      </w:tr>
      <w:tr w14:paraId="34353C1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40" w:hRule="atLeast"/>
          <w:jc w:val="center"/>
        </w:trPr>
        <w:tc>
          <w:tcPr>
            <w:tcW w:w="519"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233DE2A8">
            <w:pPr>
              <w:suppressAutoHyphens/>
              <w:bidi w:val="0"/>
              <w:rPr>
                <w:rFonts w:hint="default" w:ascii="Times New Roman" w:hAnsi="Times New Roman" w:eastAsia="宋体" w:cs="Times New Roman"/>
                <w:color w:val="auto"/>
                <w:sz w:val="24"/>
                <w:highlight w:val="none"/>
              </w:rPr>
            </w:pPr>
          </w:p>
        </w:tc>
        <w:tc>
          <w:tcPr>
            <w:tcW w:w="519"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3EFE883D">
            <w:pPr>
              <w:suppressAutoHyphens/>
              <w:bidi w:val="0"/>
              <w:rPr>
                <w:rFonts w:hint="default" w:ascii="Times New Roman" w:hAnsi="Times New Roman" w:eastAsia="宋体" w:cs="Times New Roman"/>
                <w:color w:val="auto"/>
                <w:sz w:val="24"/>
                <w:highlight w:val="none"/>
              </w:rPr>
            </w:pPr>
          </w:p>
        </w:tc>
        <w:tc>
          <w:tcPr>
            <w:tcW w:w="519"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7F53F046">
            <w:pPr>
              <w:suppressAutoHyphens/>
              <w:bidi w:val="0"/>
              <w:rPr>
                <w:rFonts w:hint="default" w:ascii="Times New Roman" w:hAnsi="Times New Roman" w:eastAsia="宋体" w:cs="Times New Roman"/>
                <w:color w:val="auto"/>
                <w:sz w:val="24"/>
                <w:highlight w:val="none"/>
              </w:rPr>
            </w:pPr>
          </w:p>
        </w:tc>
        <w:tc>
          <w:tcPr>
            <w:tcW w:w="519"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17C41B99">
            <w:pPr>
              <w:suppressAutoHyphens/>
              <w:bidi w:val="0"/>
              <w:rPr>
                <w:rFonts w:hint="default" w:ascii="Times New Roman" w:hAnsi="Times New Roman" w:eastAsia="宋体" w:cs="Times New Roman"/>
                <w:color w:val="auto"/>
                <w:sz w:val="24"/>
                <w:highlight w:val="none"/>
              </w:rPr>
            </w:pPr>
          </w:p>
        </w:tc>
        <w:tc>
          <w:tcPr>
            <w:tcW w:w="520"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243858A0">
            <w:pPr>
              <w:suppressAutoHyphens/>
              <w:bidi w:val="0"/>
              <w:rPr>
                <w:rFonts w:hint="default" w:ascii="Times New Roman" w:hAnsi="Times New Roman" w:eastAsia="宋体" w:cs="Times New Roman"/>
                <w:color w:val="auto"/>
                <w:sz w:val="24"/>
                <w:highlight w:val="none"/>
              </w:rPr>
            </w:pPr>
          </w:p>
        </w:tc>
        <w:tc>
          <w:tcPr>
            <w:tcW w:w="519"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20311088">
            <w:pPr>
              <w:widowControl/>
              <w:suppressAutoHyphens/>
              <w:bidi w:val="0"/>
              <w:jc w:val="center"/>
              <w:rPr>
                <w:rFonts w:hint="default" w:ascii="Times New Roman" w:hAnsi="Times New Roman" w:eastAsia="宋体" w:cs="Times New Roman"/>
                <w:color w:val="auto"/>
                <w:kern w:val="0"/>
                <w:sz w:val="20"/>
                <w:szCs w:val="20"/>
                <w:highlight w:val="none"/>
                <w:lang w:bidi="ar"/>
              </w:rPr>
            </w:pPr>
            <w:r>
              <w:rPr>
                <w:rFonts w:hint="default" w:ascii="Times New Roman" w:hAnsi="Times New Roman" w:eastAsia="宋体" w:cs="Times New Roman"/>
                <w:color w:val="auto"/>
                <w:kern w:val="0"/>
                <w:sz w:val="20"/>
                <w:szCs w:val="20"/>
                <w:highlight w:val="none"/>
                <w:lang w:bidi="ar"/>
              </w:rPr>
              <w:t>结果</w:t>
            </w:r>
          </w:p>
          <w:p w14:paraId="09C39C66">
            <w:pPr>
              <w:widowControl/>
              <w:suppressAutoHyphens/>
              <w:bidi w:val="0"/>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kern w:val="0"/>
                <w:sz w:val="20"/>
                <w:szCs w:val="20"/>
                <w:highlight w:val="none"/>
                <w:lang w:bidi="ar"/>
              </w:rPr>
              <w:t>维持</w:t>
            </w:r>
          </w:p>
        </w:tc>
        <w:tc>
          <w:tcPr>
            <w:tcW w:w="519"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67B74859">
            <w:pPr>
              <w:widowControl/>
              <w:suppressAutoHyphens/>
              <w:bidi w:val="0"/>
              <w:jc w:val="center"/>
              <w:rPr>
                <w:rFonts w:hint="default" w:ascii="Times New Roman" w:hAnsi="Times New Roman" w:eastAsia="宋体" w:cs="Times New Roman"/>
                <w:color w:val="auto"/>
                <w:kern w:val="0"/>
                <w:sz w:val="20"/>
                <w:szCs w:val="20"/>
                <w:highlight w:val="none"/>
                <w:lang w:bidi="ar"/>
              </w:rPr>
            </w:pPr>
            <w:r>
              <w:rPr>
                <w:rFonts w:hint="default" w:ascii="Times New Roman" w:hAnsi="Times New Roman" w:eastAsia="宋体" w:cs="Times New Roman"/>
                <w:color w:val="auto"/>
                <w:kern w:val="0"/>
                <w:sz w:val="20"/>
                <w:szCs w:val="20"/>
                <w:highlight w:val="none"/>
                <w:lang w:bidi="ar"/>
              </w:rPr>
              <w:t>结果</w:t>
            </w:r>
          </w:p>
          <w:p w14:paraId="235A8F44">
            <w:pPr>
              <w:widowControl/>
              <w:suppressAutoHyphens/>
              <w:bidi w:val="0"/>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kern w:val="0"/>
                <w:sz w:val="20"/>
                <w:szCs w:val="20"/>
                <w:highlight w:val="none"/>
                <w:lang w:bidi="ar"/>
              </w:rPr>
              <w:t>纠正</w:t>
            </w:r>
          </w:p>
        </w:tc>
        <w:tc>
          <w:tcPr>
            <w:tcW w:w="52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65ACE599">
            <w:pPr>
              <w:widowControl/>
              <w:suppressAutoHyphens/>
              <w:bidi w:val="0"/>
              <w:jc w:val="center"/>
              <w:rPr>
                <w:rFonts w:hint="default" w:ascii="Times New Roman" w:hAnsi="Times New Roman" w:eastAsia="宋体" w:cs="Times New Roman"/>
                <w:color w:val="auto"/>
                <w:kern w:val="0"/>
                <w:sz w:val="20"/>
                <w:szCs w:val="20"/>
                <w:highlight w:val="none"/>
                <w:lang w:bidi="ar"/>
              </w:rPr>
            </w:pPr>
            <w:r>
              <w:rPr>
                <w:rFonts w:hint="default" w:ascii="Times New Roman" w:hAnsi="Times New Roman" w:eastAsia="宋体" w:cs="Times New Roman"/>
                <w:color w:val="auto"/>
                <w:kern w:val="0"/>
                <w:sz w:val="20"/>
                <w:szCs w:val="20"/>
                <w:highlight w:val="none"/>
                <w:lang w:bidi="ar"/>
              </w:rPr>
              <w:t>其他</w:t>
            </w:r>
          </w:p>
          <w:p w14:paraId="32EFD126">
            <w:pPr>
              <w:widowControl/>
              <w:suppressAutoHyphens/>
              <w:bidi w:val="0"/>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kern w:val="0"/>
                <w:sz w:val="20"/>
                <w:szCs w:val="20"/>
                <w:highlight w:val="none"/>
                <w:lang w:bidi="ar"/>
              </w:rPr>
              <w:t>结果</w:t>
            </w:r>
          </w:p>
        </w:tc>
        <w:tc>
          <w:tcPr>
            <w:tcW w:w="52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50C90468">
            <w:pPr>
              <w:widowControl/>
              <w:suppressAutoHyphens/>
              <w:bidi w:val="0"/>
              <w:jc w:val="center"/>
              <w:rPr>
                <w:rFonts w:hint="default" w:ascii="Times New Roman" w:hAnsi="Times New Roman" w:eastAsia="宋体" w:cs="Times New Roman"/>
                <w:color w:val="auto"/>
                <w:kern w:val="0"/>
                <w:sz w:val="20"/>
                <w:szCs w:val="20"/>
                <w:highlight w:val="none"/>
                <w:lang w:bidi="ar"/>
              </w:rPr>
            </w:pPr>
            <w:r>
              <w:rPr>
                <w:rFonts w:hint="default" w:ascii="Times New Roman" w:hAnsi="Times New Roman" w:eastAsia="宋体" w:cs="Times New Roman"/>
                <w:color w:val="auto"/>
                <w:kern w:val="0"/>
                <w:sz w:val="20"/>
                <w:szCs w:val="20"/>
                <w:highlight w:val="none"/>
                <w:lang w:bidi="ar"/>
              </w:rPr>
              <w:t>尚未</w:t>
            </w:r>
          </w:p>
          <w:p w14:paraId="46E33F7A">
            <w:pPr>
              <w:widowControl/>
              <w:suppressAutoHyphens/>
              <w:bidi w:val="0"/>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kern w:val="0"/>
                <w:sz w:val="20"/>
                <w:szCs w:val="20"/>
                <w:highlight w:val="none"/>
                <w:lang w:bidi="ar"/>
              </w:rPr>
              <w:t>审结</w:t>
            </w:r>
          </w:p>
        </w:tc>
        <w:tc>
          <w:tcPr>
            <w:tcW w:w="52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529816BF">
            <w:pPr>
              <w:widowControl/>
              <w:suppressAutoHyphens/>
              <w:bidi w:val="0"/>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000000"/>
                <w:kern w:val="0"/>
                <w:sz w:val="20"/>
                <w:szCs w:val="20"/>
                <w:highlight w:val="none"/>
                <w:lang w:bidi="ar"/>
              </w:rPr>
              <w:t>总计</w:t>
            </w:r>
          </w:p>
        </w:tc>
        <w:tc>
          <w:tcPr>
            <w:tcW w:w="52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5B4F68CF">
            <w:pPr>
              <w:widowControl/>
              <w:suppressAutoHyphens/>
              <w:bidi w:val="0"/>
              <w:jc w:val="center"/>
              <w:rPr>
                <w:rFonts w:hint="default" w:ascii="Times New Roman" w:hAnsi="Times New Roman" w:eastAsia="宋体" w:cs="Times New Roman"/>
                <w:color w:val="auto"/>
                <w:kern w:val="0"/>
                <w:sz w:val="20"/>
                <w:szCs w:val="20"/>
                <w:highlight w:val="none"/>
                <w:lang w:bidi="ar"/>
              </w:rPr>
            </w:pPr>
            <w:r>
              <w:rPr>
                <w:rFonts w:hint="default" w:ascii="Times New Roman" w:hAnsi="Times New Roman" w:eastAsia="宋体" w:cs="Times New Roman"/>
                <w:color w:val="auto"/>
                <w:kern w:val="0"/>
                <w:sz w:val="20"/>
                <w:szCs w:val="20"/>
                <w:highlight w:val="none"/>
                <w:lang w:bidi="ar"/>
              </w:rPr>
              <w:t>结果</w:t>
            </w:r>
          </w:p>
          <w:p w14:paraId="77C95EE4">
            <w:pPr>
              <w:widowControl/>
              <w:suppressAutoHyphens/>
              <w:bidi w:val="0"/>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kern w:val="0"/>
                <w:sz w:val="20"/>
                <w:szCs w:val="20"/>
                <w:highlight w:val="none"/>
                <w:lang w:bidi="ar"/>
              </w:rPr>
              <w:t>维持</w:t>
            </w:r>
          </w:p>
        </w:tc>
        <w:tc>
          <w:tcPr>
            <w:tcW w:w="52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18769636">
            <w:pPr>
              <w:widowControl/>
              <w:suppressAutoHyphens/>
              <w:bidi w:val="0"/>
              <w:jc w:val="center"/>
              <w:rPr>
                <w:rFonts w:hint="default" w:ascii="Times New Roman" w:hAnsi="Times New Roman" w:eastAsia="宋体" w:cs="Times New Roman"/>
                <w:color w:val="auto"/>
                <w:kern w:val="0"/>
                <w:sz w:val="20"/>
                <w:szCs w:val="20"/>
                <w:highlight w:val="none"/>
                <w:lang w:bidi="ar"/>
              </w:rPr>
            </w:pPr>
            <w:r>
              <w:rPr>
                <w:rFonts w:hint="default" w:ascii="Times New Roman" w:hAnsi="Times New Roman" w:eastAsia="宋体" w:cs="Times New Roman"/>
                <w:color w:val="auto"/>
                <w:kern w:val="0"/>
                <w:sz w:val="20"/>
                <w:szCs w:val="20"/>
                <w:highlight w:val="none"/>
                <w:lang w:bidi="ar"/>
              </w:rPr>
              <w:t>结果</w:t>
            </w:r>
          </w:p>
          <w:p w14:paraId="34B31D73">
            <w:pPr>
              <w:widowControl/>
              <w:suppressAutoHyphens/>
              <w:bidi w:val="0"/>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kern w:val="0"/>
                <w:sz w:val="20"/>
                <w:szCs w:val="20"/>
                <w:highlight w:val="none"/>
                <w:lang w:bidi="ar"/>
              </w:rPr>
              <w:t>纠正</w:t>
            </w:r>
          </w:p>
        </w:tc>
        <w:tc>
          <w:tcPr>
            <w:tcW w:w="52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09034739">
            <w:pPr>
              <w:widowControl/>
              <w:suppressAutoHyphens/>
              <w:bidi w:val="0"/>
              <w:jc w:val="center"/>
              <w:rPr>
                <w:rFonts w:hint="default" w:ascii="Times New Roman" w:hAnsi="Times New Roman" w:eastAsia="宋体" w:cs="Times New Roman"/>
                <w:color w:val="000000"/>
                <w:kern w:val="0"/>
                <w:sz w:val="20"/>
                <w:szCs w:val="20"/>
                <w:highlight w:val="none"/>
                <w:lang w:bidi="ar"/>
              </w:rPr>
            </w:pPr>
            <w:r>
              <w:rPr>
                <w:rFonts w:hint="default" w:ascii="Times New Roman" w:hAnsi="Times New Roman" w:eastAsia="宋体" w:cs="Times New Roman"/>
                <w:color w:val="000000"/>
                <w:kern w:val="0"/>
                <w:sz w:val="20"/>
                <w:szCs w:val="20"/>
                <w:highlight w:val="none"/>
                <w:lang w:bidi="ar"/>
              </w:rPr>
              <w:t>其他</w:t>
            </w:r>
          </w:p>
          <w:p w14:paraId="76619F6D">
            <w:pPr>
              <w:widowControl/>
              <w:suppressAutoHyphens/>
              <w:bidi w:val="0"/>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000000"/>
                <w:kern w:val="0"/>
                <w:sz w:val="20"/>
                <w:szCs w:val="20"/>
                <w:highlight w:val="none"/>
                <w:lang w:bidi="ar"/>
              </w:rPr>
              <w:t>结果</w:t>
            </w:r>
          </w:p>
        </w:tc>
        <w:tc>
          <w:tcPr>
            <w:tcW w:w="52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34369363">
            <w:pPr>
              <w:widowControl/>
              <w:suppressAutoHyphens/>
              <w:bidi w:val="0"/>
              <w:jc w:val="center"/>
              <w:rPr>
                <w:rFonts w:hint="default" w:ascii="Times New Roman" w:hAnsi="Times New Roman" w:eastAsia="宋体" w:cs="Times New Roman"/>
                <w:color w:val="auto"/>
                <w:kern w:val="0"/>
                <w:sz w:val="20"/>
                <w:szCs w:val="20"/>
                <w:highlight w:val="none"/>
                <w:lang w:bidi="ar"/>
              </w:rPr>
            </w:pPr>
            <w:r>
              <w:rPr>
                <w:rFonts w:hint="default" w:ascii="Times New Roman" w:hAnsi="Times New Roman" w:eastAsia="宋体" w:cs="Times New Roman"/>
                <w:color w:val="auto"/>
                <w:kern w:val="0"/>
                <w:sz w:val="20"/>
                <w:szCs w:val="20"/>
                <w:highlight w:val="none"/>
                <w:lang w:bidi="ar"/>
              </w:rPr>
              <w:t>尚未</w:t>
            </w:r>
          </w:p>
          <w:p w14:paraId="5939023E">
            <w:pPr>
              <w:widowControl/>
              <w:suppressAutoHyphens/>
              <w:bidi w:val="0"/>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kern w:val="0"/>
                <w:sz w:val="20"/>
                <w:szCs w:val="20"/>
                <w:highlight w:val="none"/>
                <w:lang w:bidi="ar"/>
              </w:rPr>
              <w:t>审结</w:t>
            </w:r>
          </w:p>
        </w:tc>
        <w:tc>
          <w:tcPr>
            <w:tcW w:w="525"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655BF013">
            <w:pPr>
              <w:widowControl/>
              <w:suppressAutoHyphens/>
              <w:bidi w:val="0"/>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000000"/>
                <w:kern w:val="0"/>
                <w:sz w:val="20"/>
                <w:szCs w:val="20"/>
                <w:highlight w:val="none"/>
                <w:lang w:bidi="ar"/>
              </w:rPr>
              <w:t>总计</w:t>
            </w:r>
          </w:p>
        </w:tc>
      </w:tr>
      <w:tr w14:paraId="2E1E10C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08" w:hRule="atLeast"/>
          <w:jc w:val="center"/>
        </w:trPr>
        <w:tc>
          <w:tcPr>
            <w:tcW w:w="519"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346BAA5D">
            <w:pPr>
              <w:widowControl/>
              <w:suppressAutoHyphens/>
              <w:bidi w:val="0"/>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kern w:val="0"/>
                <w:sz w:val="20"/>
                <w:szCs w:val="20"/>
                <w:highlight w:val="none"/>
                <w:lang w:bidi="ar"/>
              </w:rPr>
              <w:t>0</w:t>
            </w:r>
          </w:p>
        </w:tc>
        <w:tc>
          <w:tcPr>
            <w:tcW w:w="519"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1BB66AF1">
            <w:pPr>
              <w:widowControl/>
              <w:suppressAutoHyphens/>
              <w:bidi w:val="0"/>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kern w:val="0"/>
                <w:sz w:val="20"/>
                <w:szCs w:val="20"/>
                <w:highlight w:val="none"/>
                <w:lang w:bidi="ar"/>
              </w:rPr>
              <w:t>0</w:t>
            </w:r>
          </w:p>
        </w:tc>
        <w:tc>
          <w:tcPr>
            <w:tcW w:w="519"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569D9DAD">
            <w:pPr>
              <w:widowControl/>
              <w:suppressAutoHyphens/>
              <w:bidi w:val="0"/>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kern w:val="0"/>
                <w:sz w:val="20"/>
                <w:szCs w:val="20"/>
                <w:highlight w:val="none"/>
                <w:lang w:bidi="ar"/>
              </w:rPr>
              <w:t>0</w:t>
            </w:r>
          </w:p>
        </w:tc>
        <w:tc>
          <w:tcPr>
            <w:tcW w:w="519"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7DA3D0B5">
            <w:pPr>
              <w:widowControl/>
              <w:suppressAutoHyphens/>
              <w:bidi w:val="0"/>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kern w:val="0"/>
                <w:sz w:val="20"/>
                <w:szCs w:val="20"/>
                <w:highlight w:val="none"/>
                <w:lang w:bidi="ar"/>
              </w:rPr>
              <w:t>0</w:t>
            </w:r>
          </w:p>
        </w:tc>
        <w:tc>
          <w:tcPr>
            <w:tcW w:w="52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221402F6">
            <w:pPr>
              <w:widowControl/>
              <w:suppressAutoHyphens/>
              <w:bidi w:val="0"/>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kern w:val="0"/>
                <w:sz w:val="20"/>
                <w:szCs w:val="20"/>
                <w:highlight w:val="none"/>
                <w:lang w:bidi="ar"/>
              </w:rPr>
              <w:t>0</w:t>
            </w:r>
          </w:p>
        </w:tc>
        <w:tc>
          <w:tcPr>
            <w:tcW w:w="519"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1EBE0A22">
            <w:pPr>
              <w:widowControl/>
              <w:suppressAutoHyphens/>
              <w:bidi w:val="0"/>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kern w:val="0"/>
                <w:sz w:val="20"/>
                <w:szCs w:val="20"/>
                <w:highlight w:val="none"/>
                <w:lang w:bidi="ar"/>
              </w:rPr>
              <w:t>0</w:t>
            </w:r>
          </w:p>
        </w:tc>
        <w:tc>
          <w:tcPr>
            <w:tcW w:w="519"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01D7B575">
            <w:pPr>
              <w:widowControl/>
              <w:suppressAutoHyphens/>
              <w:bidi w:val="0"/>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kern w:val="0"/>
                <w:sz w:val="20"/>
                <w:szCs w:val="20"/>
                <w:highlight w:val="none"/>
                <w:lang w:bidi="ar"/>
              </w:rPr>
              <w:t>0</w:t>
            </w:r>
          </w:p>
        </w:tc>
        <w:tc>
          <w:tcPr>
            <w:tcW w:w="52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0EE45387">
            <w:pPr>
              <w:widowControl/>
              <w:suppressAutoHyphens/>
              <w:bidi w:val="0"/>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kern w:val="0"/>
                <w:sz w:val="20"/>
                <w:szCs w:val="20"/>
                <w:highlight w:val="none"/>
                <w:lang w:bidi="ar"/>
              </w:rPr>
              <w:t>0</w:t>
            </w:r>
          </w:p>
        </w:tc>
        <w:tc>
          <w:tcPr>
            <w:tcW w:w="52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60119CE0">
            <w:pPr>
              <w:widowControl/>
              <w:suppressAutoHyphens/>
              <w:bidi w:val="0"/>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kern w:val="0"/>
                <w:sz w:val="20"/>
                <w:szCs w:val="20"/>
                <w:highlight w:val="none"/>
                <w:lang w:bidi="ar"/>
              </w:rPr>
              <w:t>0</w:t>
            </w:r>
          </w:p>
        </w:tc>
        <w:tc>
          <w:tcPr>
            <w:tcW w:w="52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199AD90F">
            <w:pPr>
              <w:widowControl/>
              <w:suppressAutoHyphens/>
              <w:bidi w:val="0"/>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kern w:val="0"/>
                <w:sz w:val="20"/>
                <w:szCs w:val="20"/>
                <w:highlight w:val="none"/>
                <w:lang w:bidi="ar"/>
              </w:rPr>
              <w:t>0</w:t>
            </w:r>
          </w:p>
        </w:tc>
        <w:tc>
          <w:tcPr>
            <w:tcW w:w="52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1540AC88">
            <w:pPr>
              <w:widowControl/>
              <w:suppressAutoHyphens/>
              <w:bidi w:val="0"/>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kern w:val="0"/>
                <w:sz w:val="20"/>
                <w:szCs w:val="20"/>
                <w:highlight w:val="none"/>
                <w:lang w:bidi="ar"/>
              </w:rPr>
              <w:t>0</w:t>
            </w:r>
          </w:p>
        </w:tc>
        <w:tc>
          <w:tcPr>
            <w:tcW w:w="52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49B8EA5B">
            <w:pPr>
              <w:widowControl/>
              <w:suppressAutoHyphens/>
              <w:bidi w:val="0"/>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kern w:val="0"/>
                <w:sz w:val="20"/>
                <w:szCs w:val="20"/>
                <w:highlight w:val="none"/>
                <w:lang w:bidi="ar"/>
              </w:rPr>
              <w:t>0</w:t>
            </w:r>
          </w:p>
        </w:tc>
        <w:tc>
          <w:tcPr>
            <w:tcW w:w="52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7C53B1DA">
            <w:pPr>
              <w:widowControl/>
              <w:suppressAutoHyphens/>
              <w:bidi w:val="0"/>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kern w:val="0"/>
                <w:sz w:val="20"/>
                <w:szCs w:val="20"/>
                <w:highlight w:val="none"/>
                <w:lang w:bidi="ar"/>
              </w:rPr>
              <w:t>0</w:t>
            </w:r>
          </w:p>
        </w:tc>
        <w:tc>
          <w:tcPr>
            <w:tcW w:w="52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3406F7A8">
            <w:pPr>
              <w:widowControl/>
              <w:suppressAutoHyphens/>
              <w:bidi w:val="0"/>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kern w:val="0"/>
                <w:sz w:val="20"/>
                <w:szCs w:val="20"/>
                <w:highlight w:val="none"/>
                <w:lang w:bidi="ar"/>
              </w:rPr>
              <w:t>0</w:t>
            </w:r>
          </w:p>
        </w:tc>
        <w:tc>
          <w:tcPr>
            <w:tcW w:w="525"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430D45B0">
            <w:pPr>
              <w:widowControl/>
              <w:suppressAutoHyphens/>
              <w:bidi w:val="0"/>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kern w:val="0"/>
                <w:sz w:val="20"/>
                <w:szCs w:val="20"/>
                <w:highlight w:val="none"/>
                <w:lang w:bidi="ar"/>
              </w:rPr>
              <w:t>0</w:t>
            </w:r>
          </w:p>
        </w:tc>
      </w:tr>
    </w:tbl>
    <w:p w14:paraId="461658F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黑体_GBK" w:cs="方正黑体_GBK"/>
          <w:sz w:val="32"/>
          <w:szCs w:val="32"/>
          <w:lang w:val="en-US" w:eastAsia="zh-CN"/>
        </w:rPr>
      </w:pPr>
      <w:r>
        <w:rPr>
          <w:rFonts w:hint="eastAsia" w:ascii="Times New Roman" w:hAnsi="Times New Roman" w:eastAsia="方正黑体_GBK" w:cs="方正黑体_GBK"/>
          <w:sz w:val="32"/>
          <w:szCs w:val="32"/>
          <w:lang w:val="en-US" w:eastAsia="zh-CN"/>
        </w:rPr>
        <w:t>五、存在的主要问题及改进情况</w:t>
      </w:r>
    </w:p>
    <w:p w14:paraId="484CE00B">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仿宋" w:hAnsi="仿宋" w:eastAsia="仿宋" w:cs="仿宋"/>
          <w:i w:val="0"/>
          <w:iCs w:val="0"/>
          <w:caps w:val="0"/>
          <w:color w:val="000000"/>
          <w:spacing w:val="0"/>
          <w:sz w:val="32"/>
          <w:szCs w:val="32"/>
          <w:shd w:val="clear" w:fill="FFFFFF"/>
          <w:lang w:val="en-US" w:eastAsia="zh-CN"/>
        </w:rPr>
      </w:pPr>
      <w:r>
        <w:rPr>
          <w:rFonts w:hint="eastAsia" w:ascii="Times New Roman" w:hAnsi="Times New Roman" w:eastAsia="方正仿宋_GBK" w:cs="方正仿宋_GBK"/>
          <w:b/>
          <w:bCs/>
          <w:sz w:val="32"/>
          <w:szCs w:val="32"/>
          <w:lang w:val="en-US" w:eastAsia="zh-CN"/>
        </w:rPr>
        <w:t>存在的问题：</w:t>
      </w:r>
      <w:r>
        <w:rPr>
          <w:rFonts w:hint="eastAsia" w:ascii="仿宋" w:hAnsi="仿宋" w:eastAsia="仿宋" w:cs="仿宋"/>
          <w:i w:val="0"/>
          <w:iCs w:val="0"/>
          <w:caps w:val="0"/>
          <w:color w:val="000000"/>
          <w:spacing w:val="0"/>
          <w:sz w:val="32"/>
          <w:szCs w:val="32"/>
          <w:shd w:val="clear" w:fill="FFFFFF"/>
        </w:rPr>
        <w:t>一是常态化主动公开信息有待加强；二是制度建设有待完善和优化；三是政务公开工作人员业务水平和工作积极性有待提高。</w:t>
      </w:r>
    </w:p>
    <w:p w14:paraId="6BFCA37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i w:val="0"/>
          <w:iCs w:val="0"/>
          <w:caps w:val="0"/>
          <w:color w:val="000000"/>
          <w:spacing w:val="0"/>
          <w:sz w:val="32"/>
          <w:szCs w:val="32"/>
          <w:shd w:val="clear" w:fill="FFFFFF"/>
          <w:lang w:val="en-US" w:eastAsia="zh-CN"/>
        </w:rPr>
      </w:pPr>
      <w:r>
        <w:rPr>
          <w:rFonts w:hint="eastAsia" w:ascii="仿宋" w:hAnsi="仿宋" w:eastAsia="仿宋" w:cs="仿宋"/>
          <w:i w:val="0"/>
          <w:iCs w:val="0"/>
          <w:caps w:val="0"/>
          <w:color w:val="000000"/>
          <w:spacing w:val="0"/>
          <w:sz w:val="32"/>
          <w:szCs w:val="32"/>
          <w:shd w:val="clear" w:fill="FFFFFF"/>
          <w:lang w:eastAsia="zh-CN"/>
        </w:rPr>
        <w:t>下一步</w:t>
      </w:r>
      <w:r>
        <w:rPr>
          <w:rFonts w:hint="eastAsia" w:ascii="仿宋" w:hAnsi="仿宋" w:eastAsia="仿宋" w:cs="仿宋"/>
          <w:i w:val="0"/>
          <w:iCs w:val="0"/>
          <w:caps w:val="0"/>
          <w:color w:val="000000"/>
          <w:spacing w:val="0"/>
          <w:sz w:val="32"/>
          <w:szCs w:val="32"/>
          <w:shd w:val="clear" w:fill="FFFFFF"/>
        </w:rPr>
        <w:t>，我街</w:t>
      </w:r>
      <w:r>
        <w:rPr>
          <w:rFonts w:hint="eastAsia" w:ascii="仿宋" w:hAnsi="仿宋" w:eastAsia="仿宋" w:cs="仿宋"/>
          <w:i w:val="0"/>
          <w:iCs w:val="0"/>
          <w:caps w:val="0"/>
          <w:color w:val="000000"/>
          <w:spacing w:val="0"/>
          <w:sz w:val="32"/>
          <w:szCs w:val="32"/>
          <w:shd w:val="clear" w:fill="FFFFFF"/>
          <w:lang w:eastAsia="zh-CN"/>
        </w:rPr>
        <w:t>道</w:t>
      </w:r>
      <w:r>
        <w:rPr>
          <w:rFonts w:hint="eastAsia" w:ascii="仿宋" w:hAnsi="仿宋" w:eastAsia="仿宋" w:cs="仿宋"/>
          <w:i w:val="0"/>
          <w:iCs w:val="0"/>
          <w:caps w:val="0"/>
          <w:color w:val="000000"/>
          <w:spacing w:val="0"/>
          <w:sz w:val="32"/>
          <w:szCs w:val="32"/>
          <w:shd w:val="clear" w:fill="FFFFFF"/>
        </w:rPr>
        <w:t>将从以下三方面提升政府信息公开工作：一是进一步做好政府信息主动公开工作。坚持把主动公开作为一项常态工作，落实政府信息公开载体，规范信息制作、发布流程，进一步拓展信息公开的深度和广度。在政务公开推进过程中，讲求实效，突出重点，创新形式，不断提高政务公开工作水平。二是落实政务公开信息审查制度。从严把关，对公示的政务信息进行严格的审查，按照主动公开和依申请公开的规定要求，加大对公开内容的督促检查，做到发布的信息准确、可靠、不涉密。三是加强队伍建设。加强对政务公开工作人员政治理论和业务知识的指导培训，全面提升政务公开工作人员政治理论水平和业务能力，不断提升信息公开工作能力和水平。</w:t>
      </w:r>
    </w:p>
    <w:p w14:paraId="40B637A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黑体_GBK" w:cs="方正黑体_GBK"/>
          <w:sz w:val="32"/>
          <w:szCs w:val="32"/>
          <w:lang w:val="en-US" w:eastAsia="zh-CN"/>
        </w:rPr>
      </w:pPr>
      <w:r>
        <w:rPr>
          <w:rFonts w:hint="eastAsia" w:ascii="Times New Roman" w:hAnsi="Times New Roman" w:eastAsia="方正黑体_GBK" w:cs="方正黑体_GBK"/>
          <w:sz w:val="32"/>
          <w:szCs w:val="32"/>
          <w:lang w:val="en-US" w:eastAsia="zh-CN"/>
        </w:rPr>
        <w:t>六、其他需要报告的事项</w:t>
      </w:r>
    </w:p>
    <w:p w14:paraId="40CC2F9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按照《国务院办公厅关于印发〈政府信息公开信息处理费管理办法〉的通知》（国办函〔2020〕109号）规定的按件、按量收费标准，本年度没有产生信息公开处理费。</w:t>
      </w:r>
    </w:p>
    <w:p w14:paraId="47DA8F6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本年度贯彻执行《八公山区2024年政务公开重点工作任务分工》。</w:t>
      </w:r>
      <w:r>
        <w:rPr>
          <w:rFonts w:ascii="仿宋" w:hAnsi="仿宋" w:eastAsia="仿宋" w:cs="仿宋"/>
          <w:i w:val="0"/>
          <w:iCs w:val="0"/>
          <w:caps w:val="0"/>
          <w:color w:val="000000"/>
          <w:spacing w:val="0"/>
          <w:sz w:val="32"/>
          <w:szCs w:val="32"/>
          <w:shd w:val="clear" w:fill="FFFFFF"/>
        </w:rPr>
        <w:t>针对使用平台，在做到及时更新的同时，按照相关要求新增部分栏目，提高信息的质量。</w:t>
      </w:r>
    </w:p>
    <w:sectPr>
      <w:pgSz w:w="11906" w:h="16838"/>
      <w:pgMar w:top="1962" w:right="1474" w:bottom="1848" w:left="1587" w:header="851" w:footer="992" w:gutter="0"/>
      <w:pgBorders>
        <w:top w:val="none" w:sz="0" w:space="0"/>
        <w:left w:val="none" w:sz="0" w:space="0"/>
        <w:bottom w:val="none" w:sz="0" w:space="0"/>
        <w:right w:val="none" w:sz="0" w:space="0"/>
      </w:pgBorders>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2000000000000000000"/>
    <w:charset w:val="86"/>
    <w:family w:val="auto"/>
    <w:pitch w:val="default"/>
    <w:sig w:usb0="A00002BF" w:usb1="38CF7CFA" w:usb2="00082016" w:usb3="00000000" w:csb0="00040001" w:csb1="00000000"/>
    <w:embedRegular r:id="rId1" w:fontKey="{13674DB5-1420-4BB0-8C50-5D08F40D3D97}"/>
  </w:font>
  <w:font w:name="方正小标宋_GBK">
    <w:panose1 w:val="02000000000000000000"/>
    <w:charset w:val="86"/>
    <w:family w:val="auto"/>
    <w:pitch w:val="default"/>
    <w:sig w:usb0="A00002BF" w:usb1="38CF7CFA" w:usb2="00082016" w:usb3="00000000" w:csb0="00040001" w:csb1="00000000"/>
    <w:embedRegular r:id="rId2" w:fontKey="{BEE14A1C-4841-44F7-806D-28CBC61ED37F}"/>
  </w:font>
  <w:font w:name="方正黑体_GBK">
    <w:panose1 w:val="02010600010101010101"/>
    <w:charset w:val="86"/>
    <w:family w:val="auto"/>
    <w:pitch w:val="default"/>
    <w:sig w:usb0="00000001" w:usb1="080E0000" w:usb2="00000000" w:usb3="00000000" w:csb0="00040000" w:csb1="00000000"/>
    <w:embedRegular r:id="rId3" w:fontKey="{47B343F9-7392-4D48-AC23-0E4C03B57B74}"/>
  </w:font>
  <w:font w:name="仿宋">
    <w:panose1 w:val="02010609060101010101"/>
    <w:charset w:val="86"/>
    <w:family w:val="auto"/>
    <w:pitch w:val="default"/>
    <w:sig w:usb0="800002BF" w:usb1="38CF7CFA" w:usb2="00000016" w:usb3="00000000" w:csb0="00040001" w:csb1="00000000"/>
    <w:embedRegular r:id="rId4" w:fontKey="{0B992D88-9B0F-404A-ADB8-35CCB4977C80}"/>
  </w:font>
  <w:font w:name="方正楷体_GBK">
    <w:panose1 w:val="03000509000000000000"/>
    <w:charset w:val="86"/>
    <w:family w:val="auto"/>
    <w:pitch w:val="default"/>
    <w:sig w:usb0="00000001" w:usb1="080E0000" w:usb2="00000000" w:usb3="00000000" w:csb0="00040000" w:csb1="00000000"/>
    <w:embedRegular r:id="rId5" w:fontKey="{B6C7DE36-5B48-41DA-9561-A902F45D4435}"/>
  </w:font>
  <w:font w:name="楷体">
    <w:panose1 w:val="02010609060101010101"/>
    <w:charset w:val="86"/>
    <w:family w:val="modern"/>
    <w:pitch w:val="default"/>
    <w:sig w:usb0="800002BF" w:usb1="38CF7CFA" w:usb2="00000016" w:usb3="00000000" w:csb0="00040001" w:csb1="00000000"/>
    <w:embedRegular r:id="rId6" w:fontKey="{610FFA62-67BA-493D-8E05-4D95E8E8BE3A}"/>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dit="readOnly"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c3N2NhOWE5N2U0NTAzYmYwOGNjNmQ5YTM2ODNhMmUifQ=="/>
  </w:docVars>
  <w:rsids>
    <w:rsidRoot w:val="574F538D"/>
    <w:rsid w:val="006754CB"/>
    <w:rsid w:val="03A453CD"/>
    <w:rsid w:val="04294F27"/>
    <w:rsid w:val="06605FAD"/>
    <w:rsid w:val="07EE3A27"/>
    <w:rsid w:val="09B718D6"/>
    <w:rsid w:val="09DA2097"/>
    <w:rsid w:val="0C8A55F3"/>
    <w:rsid w:val="0CD72E8E"/>
    <w:rsid w:val="118A4AAE"/>
    <w:rsid w:val="13FC3CAE"/>
    <w:rsid w:val="178C3198"/>
    <w:rsid w:val="1FEC39E2"/>
    <w:rsid w:val="228053DD"/>
    <w:rsid w:val="23671A0D"/>
    <w:rsid w:val="26DA4F52"/>
    <w:rsid w:val="2883533D"/>
    <w:rsid w:val="2EBC3B15"/>
    <w:rsid w:val="33E317C2"/>
    <w:rsid w:val="3434509F"/>
    <w:rsid w:val="3437693D"/>
    <w:rsid w:val="3470145C"/>
    <w:rsid w:val="357E4A9D"/>
    <w:rsid w:val="38D326CD"/>
    <w:rsid w:val="39426335"/>
    <w:rsid w:val="3A0228AB"/>
    <w:rsid w:val="3AF13CEA"/>
    <w:rsid w:val="3D2A5291"/>
    <w:rsid w:val="3E5E5715"/>
    <w:rsid w:val="422E5823"/>
    <w:rsid w:val="4B1732F9"/>
    <w:rsid w:val="515B4604"/>
    <w:rsid w:val="55674E7D"/>
    <w:rsid w:val="55815FE2"/>
    <w:rsid w:val="561D19DF"/>
    <w:rsid w:val="574F538D"/>
    <w:rsid w:val="59E2147D"/>
    <w:rsid w:val="5DB37873"/>
    <w:rsid w:val="5DCE1074"/>
    <w:rsid w:val="5E981900"/>
    <w:rsid w:val="5F6A10BD"/>
    <w:rsid w:val="65605444"/>
    <w:rsid w:val="69601DCD"/>
    <w:rsid w:val="72626521"/>
    <w:rsid w:val="72DA39B8"/>
    <w:rsid w:val="73FB4506"/>
    <w:rsid w:val="741F2B5D"/>
    <w:rsid w:val="74BF4D8C"/>
    <w:rsid w:val="750522EA"/>
    <w:rsid w:val="766823AB"/>
    <w:rsid w:val="76D83EAD"/>
    <w:rsid w:val="7BA01FE2"/>
    <w:rsid w:val="7F546EC0"/>
    <w:rsid w:val="7F7707E0"/>
    <w:rsid w:val="7F7852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3">
    <w:name w:val="table of authorities"/>
    <w:next w:val="1"/>
    <w:autoRedefine/>
    <w:qFormat/>
    <w:uiPriority w:val="0"/>
    <w:pPr>
      <w:widowControl w:val="0"/>
      <w:ind w:left="420" w:leftChars="200"/>
      <w:jc w:val="both"/>
    </w:pPr>
    <w:rPr>
      <w:rFonts w:ascii="Times New Roman" w:hAnsi="Times New Roman" w:eastAsia="宋体" w:cs="Times New Roman"/>
      <w:kern w:val="2"/>
      <w:sz w:val="21"/>
      <w:szCs w:val="24"/>
      <w:lang w:val="en-US" w:eastAsia="zh-CN" w:bidi="ar-SA"/>
    </w:rPr>
  </w:style>
  <w:style w:type="paragraph" w:styleId="4">
    <w:name w:val="Normal (Web)"/>
    <w:autoRedefine/>
    <w:qFormat/>
    <w:uiPriority w:val="0"/>
    <w:pPr>
      <w:widowControl w:val="0"/>
      <w:spacing w:before="100" w:beforeAutospacing="1" w:after="100" w:afterAutospacing="1"/>
      <w:ind w:left="0" w:right="0"/>
      <w:jc w:val="left"/>
    </w:pPr>
    <w:rPr>
      <w:rFonts w:ascii="Times New Roman" w:hAnsi="Times New Roman" w:eastAsia="宋体" w:cs="Times New Roman"/>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2740</Words>
  <Characters>2848</Characters>
  <Lines>0</Lines>
  <Paragraphs>0</Paragraphs>
  <TotalTime>89</TotalTime>
  <ScaleCrop>false</ScaleCrop>
  <LinksUpToDate>false</LinksUpToDate>
  <CharactersWithSpaces>2848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2024-01-17T09:18:00Z</dcterms:created>
  <dc:creator>南方的树</dc:creator>
  <cp:lastModifiedBy>道颜i</cp:lastModifiedBy>
  <dcterms:modified xsi:type="dcterms:W3CDTF">2025-09-30T03:46:34Z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488A1CFBC7F044B3BF6301CE1D22CBB1_13</vt:lpwstr>
  </property>
  <property fmtid="{D5CDD505-2E9C-101B-9397-08002B2CF9AE}" pid="4" name="KSOTemplateDocerSaveRecord">
    <vt:lpwstr>eyJoZGlkIjoiZmNmNjU5MmNlNjQxMjU5YWRlOTgxODBmMjAyZmRhNzUiLCJ1c2VySWQiOiIzMTk5OTgwNTcifQ==</vt:lpwstr>
  </property>
</Properties>
</file>