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宋体" w:cs="Times New Roman"/>
          <w:b/>
          <w:spacing w:val="0"/>
          <w:sz w:val="52"/>
          <w:szCs w:val="52"/>
        </w:rPr>
      </w:pP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方正小标宋_GBK" w:cs="Times New Roman"/>
          <w:b w:val="0"/>
          <w:bCs/>
          <w:spacing w:val="0"/>
          <w:sz w:val="44"/>
          <w:szCs w:val="44"/>
        </w:rPr>
      </w:pPr>
      <w:r>
        <w:rPr>
          <w:rFonts w:hint="default" w:ascii="Times New Roman" w:hAnsi="Times New Roman" w:eastAsia="方正小标宋_GBK" w:cs="Times New Roman"/>
          <w:b w:val="0"/>
          <w:bCs/>
          <w:spacing w:val="0"/>
          <w:sz w:val="44"/>
          <w:szCs w:val="44"/>
        </w:rPr>
        <w:t>政府工作报告</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楷体_GB2312" w:cs="Times New Roman"/>
          <w:bCs/>
          <w:spacing w:val="0"/>
          <w:kern w:val="0"/>
          <w:sz w:val="32"/>
          <w:szCs w:val="32"/>
        </w:rPr>
      </w:pPr>
      <w:r>
        <w:rPr>
          <w:rFonts w:hint="default" w:ascii="Times New Roman" w:hAnsi="Times New Roman" w:eastAsia="楷体" w:cs="Times New Roman"/>
          <w:spacing w:val="0"/>
          <w:sz w:val="32"/>
          <w:szCs w:val="32"/>
        </w:rPr>
        <w:t>——</w:t>
      </w:r>
      <w:r>
        <w:rPr>
          <w:rFonts w:hint="default" w:ascii="Times New Roman" w:hAnsi="Times New Roman" w:eastAsia="楷体_GB2312" w:cs="Times New Roman"/>
          <w:bCs/>
          <w:spacing w:val="0"/>
          <w:kern w:val="0"/>
          <w:sz w:val="32"/>
          <w:szCs w:val="32"/>
        </w:rPr>
        <w:t>202</w:t>
      </w:r>
      <w:r>
        <w:rPr>
          <w:rFonts w:hint="default" w:ascii="Times New Roman" w:hAnsi="Times New Roman" w:eastAsia="楷体_GB2312" w:cs="Times New Roman"/>
          <w:bCs/>
          <w:spacing w:val="0"/>
          <w:kern w:val="0"/>
          <w:sz w:val="32"/>
          <w:szCs w:val="32"/>
          <w:lang w:val="en-US" w:eastAsia="zh-CN"/>
        </w:rPr>
        <w:t>4</w:t>
      </w:r>
      <w:r>
        <w:rPr>
          <w:rFonts w:hint="default" w:ascii="Times New Roman" w:hAnsi="Times New Roman" w:eastAsia="楷体_GB2312" w:cs="Times New Roman"/>
          <w:bCs/>
          <w:spacing w:val="0"/>
          <w:kern w:val="0"/>
          <w:sz w:val="32"/>
          <w:szCs w:val="32"/>
        </w:rPr>
        <w:t>年</w:t>
      </w:r>
      <w:r>
        <w:rPr>
          <w:rFonts w:hint="default" w:ascii="Times New Roman" w:hAnsi="Times New Roman" w:eastAsia="楷体_GB2312" w:cs="Times New Roman"/>
          <w:bCs/>
          <w:spacing w:val="0"/>
          <w:kern w:val="0"/>
          <w:sz w:val="32"/>
          <w:szCs w:val="32"/>
          <w:lang w:val="en-US" w:eastAsia="zh-CN"/>
        </w:rPr>
        <w:t>1</w:t>
      </w:r>
      <w:r>
        <w:rPr>
          <w:rFonts w:hint="eastAsia" w:ascii="Times New Roman" w:hAnsi="Times New Roman" w:eastAsia="楷体_GB2312" w:cs="Times New Roman"/>
          <w:bCs/>
          <w:spacing w:val="0"/>
          <w:kern w:val="0"/>
          <w:sz w:val="32"/>
          <w:szCs w:val="32"/>
          <w:lang w:val="en-US" w:eastAsia="zh-CN"/>
        </w:rPr>
        <w:t>2</w:t>
      </w:r>
      <w:r>
        <w:rPr>
          <w:rFonts w:hint="default" w:ascii="Times New Roman" w:hAnsi="Times New Roman" w:eastAsia="楷体_GB2312" w:cs="Times New Roman"/>
          <w:bCs/>
          <w:spacing w:val="0"/>
          <w:kern w:val="0"/>
          <w:sz w:val="32"/>
          <w:szCs w:val="32"/>
        </w:rPr>
        <w:t>月</w:t>
      </w:r>
      <w:r>
        <w:rPr>
          <w:rFonts w:hint="eastAsia" w:ascii="Times New Roman" w:hAnsi="Times New Roman" w:eastAsia="楷体_GB2312" w:cs="Times New Roman"/>
          <w:bCs/>
          <w:spacing w:val="0"/>
          <w:kern w:val="0"/>
          <w:sz w:val="32"/>
          <w:szCs w:val="32"/>
          <w:lang w:val="en-US" w:eastAsia="zh-CN"/>
        </w:rPr>
        <w:t>20</w:t>
      </w:r>
      <w:r>
        <w:rPr>
          <w:rFonts w:hint="default" w:ascii="Times New Roman" w:hAnsi="Times New Roman" w:eastAsia="楷体_GB2312" w:cs="Times New Roman"/>
          <w:bCs/>
          <w:spacing w:val="0"/>
          <w:kern w:val="0"/>
          <w:sz w:val="32"/>
          <w:szCs w:val="32"/>
        </w:rPr>
        <w:t>日在淮南市山王镇第九届人民代表大会</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楷体_GB2312" w:cs="Times New Roman"/>
          <w:bCs/>
          <w:spacing w:val="0"/>
          <w:kern w:val="0"/>
          <w:sz w:val="32"/>
          <w:szCs w:val="32"/>
        </w:rPr>
      </w:pPr>
      <w:r>
        <w:rPr>
          <w:rFonts w:hint="default" w:ascii="Times New Roman" w:hAnsi="Times New Roman" w:eastAsia="楷体_GB2312" w:cs="Times New Roman"/>
          <w:bCs/>
          <w:spacing w:val="0"/>
          <w:kern w:val="0"/>
          <w:sz w:val="32"/>
          <w:szCs w:val="32"/>
        </w:rPr>
        <w:t>第</w:t>
      </w:r>
      <w:r>
        <w:rPr>
          <w:rFonts w:hint="eastAsia" w:ascii="Times New Roman" w:hAnsi="Times New Roman" w:eastAsia="楷体_GB2312" w:cs="Times New Roman"/>
          <w:bCs/>
          <w:spacing w:val="0"/>
          <w:kern w:val="0"/>
          <w:sz w:val="32"/>
          <w:szCs w:val="32"/>
          <w:lang w:eastAsia="zh-CN"/>
        </w:rPr>
        <w:t>五</w:t>
      </w:r>
      <w:r>
        <w:rPr>
          <w:rFonts w:hint="default" w:ascii="Times New Roman" w:hAnsi="Times New Roman" w:eastAsia="楷体_GB2312" w:cs="Times New Roman"/>
          <w:bCs/>
          <w:spacing w:val="0"/>
          <w:kern w:val="0"/>
          <w:sz w:val="32"/>
          <w:szCs w:val="32"/>
        </w:rPr>
        <w:t>次会议上</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楷体_GB2312" w:cs="Times New Roman"/>
          <w:b/>
          <w:bCs/>
          <w:spacing w:val="0"/>
          <w:sz w:val="32"/>
          <w:szCs w:val="32"/>
          <w:lang w:eastAsia="zh-CN"/>
        </w:rPr>
      </w:pPr>
      <w:r>
        <w:rPr>
          <w:rFonts w:hint="default" w:ascii="Times New Roman" w:hAnsi="Times New Roman" w:eastAsia="楷体_GB2312" w:cs="Times New Roman"/>
          <w:b/>
          <w:bCs/>
          <w:spacing w:val="0"/>
          <w:sz w:val="32"/>
          <w:szCs w:val="32"/>
        </w:rPr>
        <w:t xml:space="preserve">镇党委副书记、镇长  </w:t>
      </w:r>
      <w:r>
        <w:rPr>
          <w:rFonts w:hint="default" w:ascii="Times New Roman" w:hAnsi="Times New Roman" w:eastAsia="楷体_GB2312" w:cs="Times New Roman"/>
          <w:b/>
          <w:bCs/>
          <w:spacing w:val="0"/>
          <w:sz w:val="32"/>
          <w:szCs w:val="32"/>
          <w:lang w:eastAsia="zh-CN"/>
        </w:rPr>
        <w:t>柳</w:t>
      </w:r>
      <w:r>
        <w:rPr>
          <w:rFonts w:hint="default" w:ascii="Times New Roman" w:hAnsi="Times New Roman" w:eastAsia="楷体_GB2312" w:cs="Times New Roman"/>
          <w:b/>
          <w:bCs/>
          <w:spacing w:val="0"/>
          <w:sz w:val="32"/>
          <w:szCs w:val="32"/>
          <w:lang w:val="en-US" w:eastAsia="zh-CN"/>
        </w:rPr>
        <w:t xml:space="preserve">  </w:t>
      </w:r>
      <w:r>
        <w:rPr>
          <w:rFonts w:hint="default" w:ascii="Times New Roman" w:hAnsi="Times New Roman" w:eastAsia="楷体_GB2312" w:cs="Times New Roman"/>
          <w:b/>
          <w:bCs/>
          <w:spacing w:val="0"/>
          <w:sz w:val="32"/>
          <w:szCs w:val="32"/>
          <w:lang w:eastAsia="zh-CN"/>
        </w:rPr>
        <w:t>峰</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楷体_GB2312" w:cs="Times New Roman"/>
          <w:b/>
          <w:spacing w:val="0"/>
          <w:sz w:val="36"/>
          <w:szCs w:val="36"/>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各位代表：</w:t>
      </w:r>
    </w:p>
    <w:p>
      <w:pPr>
        <w:keepNext w:val="0"/>
        <w:keepLines w:val="0"/>
        <w:pageBreakBefore w:val="0"/>
        <w:widowControl w:val="0"/>
        <w:tabs>
          <w:tab w:val="left" w:pos="4620"/>
        </w:tabs>
        <w:kinsoku/>
        <w:wordWrap/>
        <w:overflowPunct/>
        <w:topLinePunct w:val="0"/>
        <w:autoSpaceDE/>
        <w:autoSpaceDN/>
        <w:bidi w:val="0"/>
        <w:adjustRightInd/>
        <w:snapToGrid/>
        <w:spacing w:beforeAutospacing="0" w:afterAutospacing="0" w:line="550" w:lineRule="exact"/>
        <w:ind w:left="0" w:leftChars="0"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现在，我代表</w:t>
      </w:r>
      <w:r>
        <w:rPr>
          <w:rFonts w:hint="default" w:ascii="Times New Roman" w:hAnsi="Times New Roman" w:eastAsia="仿宋_GB2312" w:cs="Times New Roman"/>
          <w:spacing w:val="-6"/>
          <w:sz w:val="32"/>
          <w:szCs w:val="32"/>
          <w:lang w:val="en-US" w:eastAsia="zh-CN"/>
        </w:rPr>
        <w:t>山王</w:t>
      </w:r>
      <w:r>
        <w:rPr>
          <w:rFonts w:hint="default" w:ascii="Times New Roman" w:hAnsi="Times New Roman" w:eastAsia="仿宋_GB2312" w:cs="Times New Roman"/>
          <w:spacing w:val="-6"/>
          <w:sz w:val="32"/>
          <w:szCs w:val="32"/>
        </w:rPr>
        <w:t>镇人民政府，向大会报告政府工作，请予审议，并请列席</w:t>
      </w:r>
      <w:r>
        <w:rPr>
          <w:rFonts w:hint="default" w:ascii="Times New Roman" w:hAnsi="Times New Roman" w:eastAsia="仿宋_GB2312" w:cs="Times New Roman"/>
          <w:spacing w:val="-6"/>
          <w:sz w:val="32"/>
          <w:szCs w:val="32"/>
          <w:lang w:eastAsia="zh-CN"/>
        </w:rPr>
        <w:t>人员</w:t>
      </w:r>
      <w:r>
        <w:rPr>
          <w:rFonts w:hint="default" w:ascii="Times New Roman" w:hAnsi="Times New Roman" w:eastAsia="仿宋_GB2312" w:cs="Times New Roman"/>
          <w:spacing w:val="-6"/>
          <w:sz w:val="32"/>
          <w:szCs w:val="32"/>
        </w:rPr>
        <w:t>提出意见。</w:t>
      </w:r>
    </w:p>
    <w:p>
      <w:pPr>
        <w:keepNext w:val="0"/>
        <w:keepLines w:val="0"/>
        <w:pageBreakBefore w:val="0"/>
        <w:widowControl w:val="0"/>
        <w:kinsoku/>
        <w:wordWrap/>
        <w:overflowPunct/>
        <w:topLinePunct w:val="0"/>
        <w:autoSpaceDE/>
        <w:autoSpaceDN/>
        <w:bidi w:val="0"/>
        <w:spacing w:beforeAutospacing="0" w:after="120" w:afterAutospacing="0" w:line="550" w:lineRule="exact"/>
        <w:ind w:left="420" w:leftChars="200" w:firstLine="640" w:firstLineChars="200"/>
        <w:jc w:val="both"/>
        <w:textAlignment w:val="auto"/>
        <w:rPr>
          <w:rFonts w:hint="default" w:ascii="Times New Roman" w:hAnsi="Calibri" w:eastAsia="仿宋_GB2312"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jc w:val="center"/>
        <w:textAlignment w:val="auto"/>
        <w:rPr>
          <w:rFonts w:hint="eastAsia" w:ascii="Calibri" w:hAnsi="Calibri" w:eastAsia="宋体" w:cs="Times New Roman"/>
          <w:lang w:val="en-US" w:eastAsia="zh-CN"/>
        </w:rPr>
      </w:pPr>
      <w:r>
        <w:rPr>
          <w:rFonts w:hint="eastAsia" w:ascii="黑体" w:hAnsi="黑体" w:eastAsia="黑体" w:cs="黑体"/>
          <w:spacing w:val="-6"/>
          <w:sz w:val="32"/>
          <w:szCs w:val="32"/>
        </w:rPr>
        <w:t>一、202</w:t>
      </w:r>
      <w:r>
        <w:rPr>
          <w:rFonts w:hint="eastAsia" w:ascii="黑体" w:hAnsi="黑体" w:eastAsia="黑体" w:cs="黑体"/>
          <w:spacing w:val="-6"/>
          <w:sz w:val="32"/>
          <w:szCs w:val="32"/>
          <w:lang w:val="en-US" w:eastAsia="zh-CN"/>
        </w:rPr>
        <w:t>4</w:t>
      </w:r>
      <w:r>
        <w:rPr>
          <w:rFonts w:hint="eastAsia" w:ascii="黑体" w:hAnsi="黑体" w:eastAsia="黑体" w:cs="黑体"/>
          <w:spacing w:val="-6"/>
          <w:sz w:val="32"/>
          <w:szCs w:val="32"/>
        </w:rPr>
        <w:t>年工作</w:t>
      </w:r>
      <w:r>
        <w:rPr>
          <w:rFonts w:hint="eastAsia" w:ascii="黑体" w:hAnsi="黑体" w:eastAsia="黑体" w:cs="黑体"/>
          <w:spacing w:val="-6"/>
          <w:sz w:val="32"/>
          <w:szCs w:val="32"/>
          <w:lang w:eastAsia="zh-CN"/>
        </w:rPr>
        <w:t>回顾</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16" w:firstLineChars="200"/>
        <w:textAlignment w:val="auto"/>
        <w:outlineLvl w:val="9"/>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仿宋_GB2312" w:cs="Times New Roman"/>
          <w:spacing w:val="-6"/>
          <w:sz w:val="32"/>
          <w:szCs w:val="32"/>
          <w:highlight w:val="none"/>
          <w:lang w:eastAsia="zh-CN"/>
        </w:rPr>
        <w:t>2024年是</w:t>
      </w:r>
      <w:r>
        <w:rPr>
          <w:rFonts w:hint="eastAsia" w:ascii="Times New Roman" w:hAnsi="Times New Roman" w:eastAsia="仿宋_GB2312" w:cs="Times New Roman"/>
          <w:spacing w:val="-6"/>
          <w:sz w:val="32"/>
          <w:szCs w:val="32"/>
          <w:highlight w:val="none"/>
          <w:lang w:eastAsia="zh-CN"/>
        </w:rPr>
        <w:t>新中国成立</w:t>
      </w:r>
      <w:r>
        <w:rPr>
          <w:rFonts w:hint="eastAsia" w:ascii="Times New Roman" w:hAnsi="Times New Roman" w:eastAsia="仿宋_GB2312" w:cs="Times New Roman"/>
          <w:spacing w:val="-6"/>
          <w:sz w:val="32"/>
          <w:szCs w:val="32"/>
          <w:highlight w:val="none"/>
          <w:lang w:val="en-US" w:eastAsia="zh-CN"/>
        </w:rPr>
        <w:t>75周年</w:t>
      </w:r>
      <w:r>
        <w:rPr>
          <w:rFonts w:hint="default" w:ascii="Times New Roman" w:hAnsi="Times New Roman" w:eastAsia="仿宋_GB2312" w:cs="Times New Roman"/>
          <w:spacing w:val="-6"/>
          <w:sz w:val="32"/>
          <w:szCs w:val="32"/>
          <w:highlight w:val="none"/>
          <w:lang w:eastAsia="zh-CN"/>
        </w:rPr>
        <w:t>，是向着 “十四五” 规划目标全力冲刺的攻坚之年。一年来，在区委、区政府和镇党委的坚强领导下，我们</w:t>
      </w:r>
      <w:r>
        <w:rPr>
          <w:rFonts w:hint="eastAsia" w:ascii="Times New Roman" w:hAnsi="Times New Roman" w:eastAsia="仿宋_GB2312" w:cs="Times New Roman"/>
          <w:spacing w:val="-6"/>
          <w:sz w:val="32"/>
          <w:szCs w:val="32"/>
          <w:highlight w:val="none"/>
          <w:lang w:eastAsia="zh-CN"/>
        </w:rPr>
        <w:t>始终坚持</w:t>
      </w:r>
      <w:r>
        <w:rPr>
          <w:rFonts w:hint="default" w:ascii="Times New Roman" w:hAnsi="Times New Roman" w:eastAsia="仿宋_GB2312" w:cs="Times New Roman"/>
          <w:spacing w:val="-6"/>
          <w:sz w:val="32"/>
          <w:szCs w:val="32"/>
          <w:highlight w:val="none"/>
          <w:lang w:eastAsia="zh-CN"/>
        </w:rPr>
        <w:t>以习近平新时代中国特色社会主义思想为指</w:t>
      </w:r>
      <w:r>
        <w:rPr>
          <w:rFonts w:hint="eastAsia" w:ascii="Times New Roman" w:hAnsi="Times New Roman" w:eastAsia="仿宋_GB2312" w:cs="Times New Roman"/>
          <w:spacing w:val="-6"/>
          <w:sz w:val="32"/>
          <w:szCs w:val="32"/>
          <w:highlight w:val="none"/>
          <w:lang w:eastAsia="zh-CN"/>
        </w:rPr>
        <w:t>导</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lang w:eastAsia="zh-CN"/>
        </w:rPr>
        <w:t>全面学习贯彻党的</w:t>
      </w:r>
      <w:r>
        <w:rPr>
          <w:rFonts w:hint="eastAsia" w:ascii="Times New Roman" w:hAnsi="Times New Roman" w:eastAsia="仿宋_GB2312" w:cs="Times New Roman"/>
          <w:spacing w:val="-6"/>
          <w:sz w:val="32"/>
          <w:szCs w:val="32"/>
          <w:lang w:eastAsia="zh-CN"/>
        </w:rPr>
        <w:t>二十届三中全会精神</w:t>
      </w:r>
      <w:r>
        <w:rPr>
          <w:rFonts w:hint="default"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lang w:eastAsia="zh-CN"/>
        </w:rPr>
        <w:t>深入贯彻习近平总书记考察安徽重要讲话精神</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lang w:eastAsia="zh-CN"/>
        </w:rPr>
        <w:t>坚持稳中求进工作总基调，完整、准确、全面贯彻新发展理</w:t>
      </w:r>
      <w:r>
        <w:rPr>
          <w:rFonts w:hint="default" w:ascii="Times New Roman" w:hAnsi="Times New Roman" w:eastAsia="仿宋_GB2312" w:cs="Times New Roman"/>
          <w:spacing w:val="-6"/>
          <w:sz w:val="32"/>
          <w:szCs w:val="32"/>
          <w:highlight w:val="none"/>
          <w:lang w:eastAsia="zh-CN"/>
        </w:rPr>
        <w:t>念</w:t>
      </w:r>
      <w:r>
        <w:rPr>
          <w:rFonts w:hint="eastAsia" w:ascii="Times New Roman" w:hAnsi="Times New Roman" w:eastAsia="仿宋_GB2312" w:cs="Times New Roman"/>
          <w:spacing w:val="-6"/>
          <w:sz w:val="32"/>
          <w:szCs w:val="32"/>
          <w:highlight w:val="none"/>
          <w:lang w:eastAsia="zh-CN"/>
        </w:rPr>
        <w:t>。砥砺前行、迎难而上</w:t>
      </w:r>
      <w:r>
        <w:rPr>
          <w:rFonts w:hint="default"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eastAsia="zh-CN"/>
        </w:rPr>
        <w:t>经济整体回升向好，社会大局保持稳定，各项事业进展取得新成效。</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16" w:firstLineChars="200"/>
        <w:jc w:val="both"/>
        <w:textAlignment w:val="auto"/>
        <w:rPr>
          <w:rFonts w:hint="default"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highlight w:val="none"/>
          <w:lang w:val="en-US" w:eastAsia="zh-CN"/>
        </w:rPr>
        <w:t>预计，</w:t>
      </w:r>
      <w:r>
        <w:rPr>
          <w:rFonts w:hint="default" w:ascii="Times New Roman" w:hAnsi="Times New Roman" w:eastAsia="仿宋_GB2312" w:cs="Times New Roman"/>
          <w:spacing w:val="-6"/>
          <w:sz w:val="32"/>
          <w:szCs w:val="32"/>
          <w:highlight w:val="none"/>
          <w:lang w:eastAsia="zh-CN"/>
        </w:rPr>
        <w:t>全年完成财政收入</w:t>
      </w:r>
      <w:r>
        <w:rPr>
          <w:rFonts w:hint="eastAsia" w:ascii="Times New Roman" w:hAnsi="Times New Roman" w:eastAsia="仿宋_GB2312" w:cs="Times New Roman"/>
          <w:spacing w:val="-6"/>
          <w:sz w:val="32"/>
          <w:szCs w:val="32"/>
          <w:highlight w:val="none"/>
          <w:lang w:val="en-US" w:eastAsia="zh-CN"/>
        </w:rPr>
        <w:t>7241.85</w:t>
      </w:r>
      <w:r>
        <w:rPr>
          <w:rFonts w:hint="default" w:ascii="Times New Roman" w:hAnsi="Times New Roman" w:eastAsia="仿宋_GB2312" w:cs="Times New Roman"/>
          <w:spacing w:val="-6"/>
          <w:sz w:val="32"/>
          <w:szCs w:val="32"/>
          <w:highlight w:val="none"/>
          <w:lang w:eastAsia="zh-CN"/>
        </w:rPr>
        <w:t>万元，</w:t>
      </w:r>
      <w:r>
        <w:rPr>
          <w:rFonts w:hint="eastAsia" w:ascii="Times New Roman" w:hAnsi="Times New Roman" w:eastAsia="仿宋_GB2312" w:cs="Times New Roman"/>
          <w:color w:val="auto"/>
          <w:spacing w:val="-6"/>
          <w:sz w:val="32"/>
          <w:szCs w:val="32"/>
          <w:lang w:val="en-US" w:eastAsia="zh-CN"/>
        </w:rPr>
        <w:t>企业税收共计533.11万元，完成财税体制改革全年任务数的127.31%。</w:t>
      </w:r>
      <w:r>
        <w:rPr>
          <w:rFonts w:hint="default" w:ascii="Times New Roman" w:hAnsi="Times New Roman" w:eastAsia="仿宋_GB2312" w:cs="Times New Roman"/>
          <w:b w:val="0"/>
          <w:bCs w:val="0"/>
          <w:color w:val="auto"/>
          <w:spacing w:val="-6"/>
          <w:sz w:val="32"/>
          <w:szCs w:val="32"/>
          <w:highlight w:val="none"/>
          <w:lang w:val="en-US" w:eastAsia="zh-CN"/>
        </w:rPr>
        <w:t>固定资产投资3.62亿元</w:t>
      </w:r>
      <w:r>
        <w:rPr>
          <w:rFonts w:hint="default" w:ascii="Times New Roman" w:hAnsi="Times New Roman" w:eastAsia="仿宋_GB2312" w:cs="Times New Roman"/>
          <w:spacing w:val="-6"/>
          <w:sz w:val="32"/>
          <w:szCs w:val="32"/>
          <w:highlight w:val="none"/>
          <w:lang w:eastAsia="zh-CN"/>
        </w:rPr>
        <w:t>，</w:t>
      </w:r>
      <w:r>
        <w:rPr>
          <w:rFonts w:hint="eastAsia" w:ascii="Times New Roman" w:hAnsi="Times New Roman" w:eastAsia="仿宋_GB2312" w:cs="Times New Roman"/>
          <w:spacing w:val="-6"/>
          <w:sz w:val="32"/>
          <w:szCs w:val="32"/>
          <w:highlight w:val="none"/>
          <w:lang w:eastAsia="zh-CN"/>
        </w:rPr>
        <w:t>制造业</w:t>
      </w:r>
      <w:r>
        <w:rPr>
          <w:rFonts w:hint="default" w:ascii="Times New Roman" w:hAnsi="Times New Roman" w:eastAsia="仿宋_GB2312" w:cs="Times New Roman"/>
          <w:spacing w:val="-6"/>
          <w:sz w:val="32"/>
          <w:szCs w:val="32"/>
          <w:highlight w:val="none"/>
          <w:lang w:eastAsia="zh-CN"/>
        </w:rPr>
        <w:t>投资</w:t>
      </w:r>
      <w:r>
        <w:rPr>
          <w:rFonts w:hint="eastAsia" w:ascii="Times New Roman" w:hAnsi="Times New Roman" w:eastAsia="仿宋_GB2312" w:cs="Times New Roman"/>
          <w:spacing w:val="-6"/>
          <w:sz w:val="32"/>
          <w:szCs w:val="32"/>
          <w:highlight w:val="none"/>
          <w:lang w:val="en-US" w:eastAsia="zh-CN"/>
        </w:rPr>
        <w:t>1.4</w:t>
      </w:r>
      <w:r>
        <w:rPr>
          <w:rFonts w:hint="default" w:ascii="Times New Roman" w:hAnsi="Times New Roman" w:eastAsia="仿宋_GB2312" w:cs="Times New Roman"/>
          <w:spacing w:val="-6"/>
          <w:sz w:val="32"/>
          <w:szCs w:val="32"/>
          <w:highlight w:val="none"/>
          <w:lang w:eastAsia="zh-CN"/>
        </w:rPr>
        <w:t>亿元，规上企业总产值</w:t>
      </w:r>
      <w:r>
        <w:rPr>
          <w:rFonts w:hint="eastAsia" w:ascii="Times New Roman" w:hAnsi="Times New Roman" w:eastAsia="仿宋_GB2312" w:cs="Times New Roman"/>
          <w:spacing w:val="-6"/>
          <w:sz w:val="32"/>
          <w:szCs w:val="32"/>
          <w:highlight w:val="none"/>
          <w:lang w:val="en-US" w:eastAsia="zh-CN"/>
        </w:rPr>
        <w:t>1.21亿</w:t>
      </w:r>
      <w:r>
        <w:rPr>
          <w:rFonts w:hint="default" w:ascii="Times New Roman" w:hAnsi="Times New Roman" w:eastAsia="仿宋_GB2312" w:cs="Times New Roman"/>
          <w:spacing w:val="-6"/>
          <w:sz w:val="32"/>
          <w:szCs w:val="32"/>
          <w:highlight w:val="none"/>
          <w:lang w:eastAsia="zh-CN"/>
        </w:rPr>
        <w:t>元</w:t>
      </w:r>
      <w:r>
        <w:rPr>
          <w:rFonts w:hint="default" w:ascii="Times New Roman" w:hAnsi="Times New Roman" w:eastAsia="仿宋_GB2312"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right="0" w:rightChars="0" w:firstLine="616" w:firstLineChars="200"/>
        <w:jc w:val="both"/>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一年来，我们主要做了以下工作：</w:t>
      </w:r>
    </w:p>
    <w:p>
      <w:pPr>
        <w:keepNext w:val="0"/>
        <w:keepLines w:val="0"/>
        <w:pageBreakBefore w:val="0"/>
        <w:widowControl w:val="0"/>
        <w:kinsoku/>
        <w:wordWrap/>
        <w:overflowPunct/>
        <w:topLinePunct w:val="0"/>
        <w:autoSpaceDE/>
        <w:autoSpaceDN/>
        <w:bidi w:val="0"/>
        <w:adjustRightInd/>
        <w:snapToGrid/>
        <w:spacing w:beforeAutospacing="0" w:after="0" w:afterAutospacing="0" w:line="550" w:lineRule="exact"/>
        <w:ind w:left="0" w:leftChars="0" w:right="0" w:rightChars="0" w:firstLine="619" w:firstLineChars="200"/>
        <w:jc w:val="both"/>
        <w:textAlignment w:val="auto"/>
        <w:outlineLvl w:val="9"/>
        <w:rPr>
          <w:rFonts w:hint="default" w:ascii="Times New Roman" w:hAnsi="Times New Roman" w:eastAsia="楷体_GB2312" w:cs="Times New Roman"/>
          <w:b/>
          <w:bCs/>
          <w:spacing w:val="-6"/>
          <w:kern w:val="2"/>
          <w:sz w:val="32"/>
          <w:szCs w:val="32"/>
          <w:lang w:val="en-US" w:eastAsia="zh-CN" w:bidi="ar-SA"/>
        </w:rPr>
      </w:pPr>
      <w:r>
        <w:rPr>
          <w:rFonts w:hint="default" w:ascii="Times New Roman" w:hAnsi="Times New Roman" w:eastAsia="楷体_GB2312" w:cs="Times New Roman"/>
          <w:b/>
          <w:bCs/>
          <w:spacing w:val="-6"/>
          <w:kern w:val="2"/>
          <w:sz w:val="32"/>
          <w:szCs w:val="32"/>
          <w:lang w:val="en-US" w:eastAsia="zh-CN" w:bidi="ar-SA"/>
        </w:rPr>
        <w:t>（一）经济发展稳中有进</w:t>
      </w:r>
    </w:p>
    <w:p>
      <w:pPr>
        <w:keepNext w:val="0"/>
        <w:keepLines w:val="0"/>
        <w:pageBreakBefore w:val="0"/>
        <w:widowControl w:val="0"/>
        <w:kinsoku/>
        <w:wordWrap/>
        <w:overflowPunct/>
        <w:topLinePunct w:val="0"/>
        <w:autoSpaceDE/>
        <w:autoSpaceDN/>
        <w:bidi w:val="0"/>
        <w:adjustRightInd/>
        <w:snapToGrid/>
        <w:spacing w:beforeAutospacing="0" w:afterAutospacing="0" w:line="550" w:lineRule="exact"/>
        <w:ind w:left="0" w:leftChars="0" w:firstLine="619" w:firstLineChars="2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b/>
          <w:bCs/>
          <w:color w:val="auto"/>
          <w:spacing w:val="-6"/>
          <w:sz w:val="32"/>
          <w:szCs w:val="32"/>
          <w:lang w:val="en-US" w:eastAsia="zh-CN"/>
        </w:rPr>
        <w:t>一是</w:t>
      </w:r>
      <w:r>
        <w:rPr>
          <w:rFonts w:hint="eastAsia" w:ascii="Times New Roman" w:hAnsi="Times New Roman" w:eastAsia="仿宋_GB2312" w:cs="Times New Roman"/>
          <w:b/>
          <w:bCs/>
          <w:color w:val="auto"/>
          <w:spacing w:val="-6"/>
          <w:sz w:val="32"/>
          <w:szCs w:val="32"/>
          <w:lang w:val="en-US" w:eastAsia="zh-CN"/>
        </w:rPr>
        <w:t>抓牢</w:t>
      </w:r>
      <w:r>
        <w:rPr>
          <w:rFonts w:hint="default" w:ascii="Times New Roman" w:hAnsi="Times New Roman" w:eastAsia="仿宋_GB2312" w:cs="Times New Roman"/>
          <w:b/>
          <w:bCs/>
          <w:color w:val="auto"/>
          <w:spacing w:val="-6"/>
          <w:sz w:val="32"/>
          <w:szCs w:val="32"/>
          <w:lang w:val="en-US" w:eastAsia="zh-CN"/>
        </w:rPr>
        <w:t>项目建设。</w:t>
      </w:r>
      <w:r>
        <w:rPr>
          <w:rFonts w:hint="eastAsia" w:ascii="Times New Roman" w:hAnsi="Times New Roman" w:eastAsia="仿宋_GB2312" w:cs="Times New Roman"/>
          <w:b w:val="0"/>
          <w:bCs w:val="0"/>
          <w:color w:val="auto"/>
          <w:spacing w:val="-6"/>
          <w:sz w:val="32"/>
          <w:szCs w:val="32"/>
          <w:lang w:val="en-US" w:eastAsia="zh-CN"/>
        </w:rPr>
        <w:t>今年以来，</w:t>
      </w:r>
      <w:r>
        <w:rPr>
          <w:rFonts w:hint="default" w:ascii="Times New Roman" w:hAnsi="Times New Roman" w:eastAsia="仿宋_GB2312" w:cs="Times New Roman"/>
          <w:b w:val="0"/>
          <w:bCs w:val="0"/>
          <w:color w:val="auto"/>
          <w:spacing w:val="-6"/>
          <w:sz w:val="32"/>
          <w:szCs w:val="32"/>
          <w:highlight w:val="none"/>
          <w:lang w:val="en-US" w:eastAsia="zh-CN"/>
        </w:rPr>
        <w:t>办理立项项目11个，新入库项目9个，</w:t>
      </w:r>
      <w:bookmarkStart w:id="0" w:name="OLE_LINK3"/>
      <w:r>
        <w:rPr>
          <w:rFonts w:hint="default" w:ascii="Times New Roman" w:hAnsi="Times New Roman" w:eastAsia="仿宋_GB2312" w:cs="Times New Roman"/>
          <w:b w:val="0"/>
          <w:bCs w:val="0"/>
          <w:color w:val="auto"/>
          <w:spacing w:val="-6"/>
          <w:sz w:val="32"/>
          <w:szCs w:val="32"/>
          <w:highlight w:val="none"/>
          <w:lang w:val="en-US" w:eastAsia="zh-CN"/>
        </w:rPr>
        <w:t>总投资6.8亿元，上报固定资产投资3.62亿元。</w:t>
      </w:r>
      <w:bookmarkEnd w:id="0"/>
      <w:r>
        <w:rPr>
          <w:rFonts w:hint="default" w:ascii="Times New Roman" w:hAnsi="Times New Roman" w:eastAsia="仿宋_GB2312" w:cs="Times New Roman"/>
          <w:spacing w:val="-6"/>
          <w:sz w:val="32"/>
          <w:szCs w:val="32"/>
          <w:highlight w:val="none"/>
          <w:lang w:val="en-US" w:eastAsia="zh-CN"/>
        </w:rPr>
        <w:t>固定资产投资</w:t>
      </w:r>
      <w:r>
        <w:rPr>
          <w:rFonts w:hint="eastAsia" w:ascii="Times New Roman" w:hAnsi="Times New Roman" w:eastAsia="仿宋_GB2312" w:cs="Times New Roman"/>
          <w:spacing w:val="-6"/>
          <w:sz w:val="32"/>
          <w:szCs w:val="32"/>
          <w:highlight w:val="none"/>
          <w:lang w:val="en-US" w:eastAsia="zh-CN"/>
        </w:rPr>
        <w:t>完成量</w:t>
      </w:r>
      <w:r>
        <w:rPr>
          <w:rFonts w:hint="default" w:ascii="Times New Roman" w:hAnsi="Times New Roman" w:eastAsia="仿宋_GB2312" w:cs="Times New Roman"/>
          <w:spacing w:val="-6"/>
          <w:sz w:val="32"/>
          <w:szCs w:val="32"/>
          <w:highlight w:val="none"/>
          <w:lang w:val="en-US" w:eastAsia="zh-CN"/>
        </w:rPr>
        <w:t>位列全区第一，工业投资、技改投资</w:t>
      </w:r>
      <w:r>
        <w:rPr>
          <w:rFonts w:hint="eastAsia" w:ascii="Times New Roman" w:hAnsi="Times New Roman" w:eastAsia="仿宋_GB2312" w:cs="Times New Roman"/>
          <w:spacing w:val="-6"/>
          <w:sz w:val="32"/>
          <w:szCs w:val="32"/>
          <w:highlight w:val="none"/>
          <w:lang w:val="en-US" w:eastAsia="zh-CN"/>
        </w:rPr>
        <w:t>已圆满</w:t>
      </w:r>
      <w:r>
        <w:rPr>
          <w:rFonts w:hint="default" w:ascii="Times New Roman" w:hAnsi="Times New Roman" w:eastAsia="仿宋_GB2312" w:cs="Times New Roman"/>
          <w:spacing w:val="-6"/>
          <w:sz w:val="32"/>
          <w:szCs w:val="32"/>
          <w:highlight w:val="none"/>
          <w:lang w:val="en-US" w:eastAsia="zh-CN"/>
        </w:rPr>
        <w:t>完成年度任务。</w:t>
      </w:r>
      <w:r>
        <w:rPr>
          <w:rFonts w:hint="eastAsia" w:ascii="Times New Roman" w:hAnsi="Times New Roman" w:eastAsia="仿宋_GB2312" w:cs="Times New Roman"/>
          <w:spacing w:val="-6"/>
          <w:sz w:val="32"/>
          <w:szCs w:val="32"/>
          <w:highlight w:val="none"/>
          <w:lang w:val="en-US" w:eastAsia="zh-CN"/>
        </w:rPr>
        <w:t>坚持常规调度和重点调度相结合，紧盯项目建设关键节点和要素保障，全力推进项目进展。</w:t>
      </w:r>
      <w:r>
        <w:rPr>
          <w:rFonts w:hint="eastAsia" w:ascii="Times New Roman" w:hAnsi="Times New Roman" w:eastAsia="仿宋_GB2312" w:cs="Times New Roman"/>
          <w:b w:val="0"/>
          <w:bCs w:val="0"/>
          <w:color w:val="auto"/>
          <w:spacing w:val="-6"/>
          <w:sz w:val="32"/>
          <w:szCs w:val="32"/>
          <w:highlight w:val="none"/>
          <w:lang w:val="en-US" w:eastAsia="zh-CN"/>
        </w:rPr>
        <w:t>稳步推进</w:t>
      </w:r>
      <w:r>
        <w:rPr>
          <w:rFonts w:hint="default" w:ascii="Times New Roman" w:hAnsi="Times New Roman" w:eastAsia="仿宋_GB2312" w:cs="Times New Roman"/>
          <w:b w:val="0"/>
          <w:bCs w:val="0"/>
          <w:color w:val="auto"/>
          <w:spacing w:val="-6"/>
          <w:sz w:val="32"/>
          <w:szCs w:val="32"/>
          <w:highlight w:val="none"/>
          <w:lang w:val="en-US" w:eastAsia="zh-CN"/>
        </w:rPr>
        <w:t>益民阳光二期保障性租赁住房建设</w:t>
      </w:r>
      <w:r>
        <w:rPr>
          <w:rFonts w:hint="eastAsia" w:ascii="Times New Roman" w:hAnsi="Times New Roman" w:eastAsia="仿宋_GB2312" w:cs="Times New Roman"/>
          <w:b w:val="0"/>
          <w:bCs w:val="0"/>
          <w:color w:val="auto"/>
          <w:spacing w:val="-6"/>
          <w:sz w:val="32"/>
          <w:szCs w:val="32"/>
          <w:highlight w:val="none"/>
          <w:lang w:val="en-US" w:eastAsia="zh-CN"/>
        </w:rPr>
        <w:t>、</w:t>
      </w:r>
      <w:bookmarkStart w:id="1" w:name="OLE_LINK7"/>
      <w:r>
        <w:rPr>
          <w:rFonts w:hint="default" w:ascii="Times New Roman" w:hAnsi="Times New Roman" w:eastAsia="仿宋_GB2312" w:cs="Times New Roman"/>
          <w:spacing w:val="-6"/>
          <w:sz w:val="32"/>
          <w:szCs w:val="32"/>
          <w:highlight w:val="none"/>
          <w:lang w:val="en-US" w:eastAsia="zh-CN"/>
        </w:rPr>
        <w:t>李嘴孜煤矿采煤沉陷区治理项目</w:t>
      </w:r>
      <w:r>
        <w:rPr>
          <w:rFonts w:hint="eastAsia" w:ascii="Times New Roman" w:hAnsi="Times New Roman" w:eastAsia="仿宋_GB2312" w:cs="Times New Roman"/>
          <w:spacing w:val="-6"/>
          <w:sz w:val="32"/>
          <w:szCs w:val="32"/>
          <w:highlight w:val="none"/>
          <w:lang w:val="en-US" w:eastAsia="zh-CN"/>
        </w:rPr>
        <w:t>A区</w:t>
      </w:r>
      <w:r>
        <w:rPr>
          <w:rFonts w:hint="default" w:ascii="Times New Roman" w:hAnsi="Times New Roman" w:eastAsia="仿宋_GB2312" w:cs="Times New Roman"/>
          <w:spacing w:val="-6"/>
          <w:sz w:val="32"/>
          <w:szCs w:val="32"/>
          <w:highlight w:val="none"/>
          <w:lang w:val="en-US" w:eastAsia="zh-CN"/>
        </w:rPr>
        <w:t>施工任务</w:t>
      </w:r>
      <w:bookmarkEnd w:id="1"/>
      <w:r>
        <w:rPr>
          <w:rFonts w:hint="eastAsia"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基本建成</w:t>
      </w:r>
      <w:r>
        <w:rPr>
          <w:rFonts w:hint="default" w:ascii="Times New Roman" w:hAnsi="Times New Roman" w:eastAsia="仿宋_GB2312" w:cs="Times New Roman"/>
          <w:b w:val="0"/>
          <w:bCs w:val="0"/>
          <w:color w:val="auto"/>
          <w:spacing w:val="-6"/>
          <w:sz w:val="32"/>
          <w:szCs w:val="32"/>
          <w:highlight w:val="none"/>
          <w:lang w:val="en-US" w:eastAsia="zh-CN"/>
        </w:rPr>
        <w:t>安徽锐傲智能制造产业园建设项目厂房</w:t>
      </w:r>
      <w:r>
        <w:rPr>
          <w:rFonts w:hint="eastAsia" w:ascii="Times New Roman" w:hAnsi="Times New Roman" w:eastAsia="仿宋_GB2312" w:cs="Times New Roman"/>
          <w:b w:val="0"/>
          <w:bCs w:val="0"/>
          <w:color w:val="auto"/>
          <w:spacing w:val="-6"/>
          <w:sz w:val="32"/>
          <w:szCs w:val="32"/>
          <w:highlight w:val="none"/>
          <w:lang w:val="en-US" w:eastAsia="zh-CN"/>
        </w:rPr>
        <w:t>；顺利完成</w:t>
      </w:r>
      <w:r>
        <w:rPr>
          <w:rFonts w:hint="default" w:ascii="Times New Roman" w:hAnsi="Times New Roman" w:eastAsia="仿宋_GB2312" w:cs="Times New Roman"/>
          <w:spacing w:val="-6"/>
          <w:sz w:val="32"/>
          <w:szCs w:val="32"/>
          <w:highlight w:val="none"/>
          <w:lang w:val="en-US" w:eastAsia="zh-CN"/>
        </w:rPr>
        <w:t>八公山区产业园供热管网项目</w:t>
      </w:r>
      <w:r>
        <w:rPr>
          <w:rFonts w:hint="eastAsia" w:ascii="Times New Roman" w:hAnsi="Times New Roman" w:eastAsia="仿宋_GB2312" w:cs="Times New Roman"/>
          <w:spacing w:val="-6"/>
          <w:sz w:val="32"/>
          <w:szCs w:val="32"/>
          <w:highlight w:val="none"/>
          <w:lang w:val="en-US" w:eastAsia="zh-CN"/>
        </w:rPr>
        <w:t>、李咀孜</w:t>
      </w:r>
      <w:r>
        <w:rPr>
          <w:rFonts w:hint="default" w:ascii="Times New Roman" w:hAnsi="Times New Roman" w:eastAsia="仿宋_GB2312" w:cs="Times New Roman"/>
          <w:spacing w:val="-6"/>
          <w:sz w:val="32"/>
          <w:szCs w:val="32"/>
          <w:highlight w:val="none"/>
          <w:lang w:val="en-US" w:eastAsia="zh-CN"/>
        </w:rPr>
        <w:t>煤矿采煤沉陷区治理项目</w:t>
      </w:r>
      <w:r>
        <w:rPr>
          <w:rFonts w:hint="eastAsia" w:ascii="Times New Roman" w:hAnsi="Times New Roman" w:eastAsia="仿宋_GB2312" w:cs="Times New Roman"/>
          <w:spacing w:val="-6"/>
          <w:sz w:val="32"/>
          <w:szCs w:val="32"/>
          <w:highlight w:val="none"/>
          <w:lang w:val="en-US" w:eastAsia="zh-CN"/>
        </w:rPr>
        <w:t>B区</w:t>
      </w:r>
      <w:r>
        <w:rPr>
          <w:rFonts w:hint="default" w:ascii="Times New Roman" w:hAnsi="Times New Roman" w:eastAsia="仿宋_GB2312" w:cs="Times New Roman"/>
          <w:spacing w:val="-6"/>
          <w:sz w:val="32"/>
          <w:szCs w:val="32"/>
          <w:highlight w:val="none"/>
          <w:lang w:val="en-US" w:eastAsia="zh-CN"/>
        </w:rPr>
        <w:t>施工任务</w:t>
      </w:r>
      <w:r>
        <w:rPr>
          <w:rFonts w:hint="eastAsia" w:ascii="Times New Roman" w:hAnsi="Times New Roman" w:eastAsia="仿宋_GB2312" w:cs="Times New Roman"/>
          <w:spacing w:val="-6"/>
          <w:sz w:val="32"/>
          <w:szCs w:val="32"/>
          <w:highlight w:val="none"/>
          <w:lang w:val="en-US" w:eastAsia="zh-CN"/>
        </w:rPr>
        <w:t>；</w:t>
      </w:r>
      <w:r>
        <w:rPr>
          <w:rFonts w:hint="eastAsia" w:ascii="仿宋_GB2312" w:hAnsi="仿宋_GB2312" w:eastAsia="仿宋_GB2312" w:cs="仿宋_GB2312"/>
          <w:b w:val="0"/>
          <w:bCs w:val="0"/>
          <w:spacing w:val="-6"/>
          <w:sz w:val="32"/>
          <w:szCs w:val="32"/>
          <w:lang w:val="en-US" w:eastAsia="zh-CN"/>
        </w:rPr>
        <w:t>九源海绵城市综合节能环保型排水路面材料生产基地项目</w:t>
      </w:r>
      <w:r>
        <w:rPr>
          <w:rFonts w:hint="eastAsia" w:ascii="仿宋_GB2312" w:hAnsi="仿宋_GB2312" w:eastAsia="仿宋_GB2312" w:cs="仿宋_GB2312"/>
          <w:spacing w:val="-6"/>
          <w:sz w:val="32"/>
          <w:szCs w:val="32"/>
          <w:lang w:val="en-US" w:eastAsia="zh-CN"/>
        </w:rPr>
        <w:t>一期</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6"/>
          <w:sz w:val="32"/>
          <w:szCs w:val="32"/>
          <w:lang w:val="en-US" w:eastAsia="zh-CN"/>
        </w:rPr>
        <w:t>源沣新型</w:t>
      </w:r>
      <w:bookmarkStart w:id="2" w:name="OLE_LINK6"/>
      <w:r>
        <w:rPr>
          <w:rFonts w:hint="default" w:ascii="Times New Roman" w:hAnsi="Times New Roman" w:eastAsia="仿宋_GB2312" w:cs="Times New Roman"/>
          <w:spacing w:val="-6"/>
          <w:sz w:val="32"/>
          <w:szCs w:val="32"/>
          <w:lang w:val="en-US" w:eastAsia="zh-CN"/>
        </w:rPr>
        <w:t>建设产业园</w:t>
      </w:r>
      <w:r>
        <w:rPr>
          <w:rFonts w:hint="eastAsia" w:ascii="Times New Roman" w:hAnsi="Times New Roman" w:eastAsia="仿宋_GB2312" w:cs="Times New Roman"/>
          <w:spacing w:val="-6"/>
          <w:sz w:val="32"/>
          <w:szCs w:val="32"/>
          <w:lang w:val="en-US" w:eastAsia="zh-CN"/>
        </w:rPr>
        <w:t>项目</w:t>
      </w:r>
      <w:bookmarkEnd w:id="2"/>
      <w:r>
        <w:rPr>
          <w:rFonts w:hint="eastAsia" w:ascii="Times New Roman" w:hAnsi="Times New Roman" w:eastAsia="仿宋_GB2312" w:cs="Times New Roman"/>
          <w:spacing w:val="-6"/>
          <w:sz w:val="32"/>
          <w:szCs w:val="32"/>
          <w:lang w:val="en-US" w:eastAsia="zh-CN"/>
        </w:rPr>
        <w:t>2#厂房</w:t>
      </w:r>
      <w:r>
        <w:rPr>
          <w:rFonts w:hint="eastAsia" w:ascii="Times New Roman" w:hAnsi="Times New Roman" w:eastAsia="仿宋_GB2312" w:cs="Times New Roman"/>
          <w:spacing w:val="-6"/>
          <w:sz w:val="32"/>
          <w:szCs w:val="32"/>
          <w:highlight w:val="none"/>
          <w:lang w:val="en-US" w:eastAsia="zh-CN"/>
        </w:rPr>
        <w:t>已建成投产。</w:t>
      </w:r>
    </w:p>
    <w:p>
      <w:pPr>
        <w:keepNext w:val="0"/>
        <w:keepLines w:val="0"/>
        <w:pageBreakBefore w:val="0"/>
        <w:widowControl w:val="0"/>
        <w:kinsoku/>
        <w:wordWrap/>
        <w:overflowPunct/>
        <w:topLinePunct w:val="0"/>
        <w:autoSpaceDE/>
        <w:autoSpaceDN/>
        <w:bidi w:val="0"/>
        <w:adjustRightInd/>
        <w:spacing w:beforeAutospacing="0" w:after="0" w:afterAutospacing="0" w:line="550" w:lineRule="exact"/>
        <w:ind w:left="0" w:leftChars="0" w:firstLine="619" w:firstLineChars="200"/>
        <w:jc w:val="both"/>
        <w:textAlignment w:val="auto"/>
        <w:rPr>
          <w:rFonts w:hint="eastAsia" w:ascii="仿宋_GB2312" w:hAnsi="仿宋_GB2312" w:eastAsia="仿宋_GB2312" w:cs="仿宋_GB2312"/>
          <w:color w:val="auto"/>
          <w:spacing w:val="-6"/>
          <w:kern w:val="2"/>
          <w:sz w:val="32"/>
          <w:szCs w:val="32"/>
          <w:lang w:val="en-US" w:eastAsia="zh-CN" w:bidi="ar-SA"/>
        </w:rPr>
      </w:pPr>
      <w:r>
        <w:rPr>
          <w:rFonts w:hint="eastAsia" w:ascii="Times New Roman" w:hAnsi="Times New Roman" w:eastAsia="仿宋_GB2312" w:cs="Times New Roman"/>
          <w:b/>
          <w:bCs/>
          <w:spacing w:val="-6"/>
          <w:kern w:val="2"/>
          <w:sz w:val="32"/>
          <w:szCs w:val="32"/>
          <w:lang w:val="en-US" w:eastAsia="zh-CN" w:bidi="ar-SA"/>
        </w:rPr>
        <w:t>二</w:t>
      </w:r>
      <w:r>
        <w:rPr>
          <w:rFonts w:hint="default" w:ascii="Times New Roman" w:hAnsi="Times New Roman" w:eastAsia="仿宋_GB2312" w:cs="Times New Roman"/>
          <w:b/>
          <w:bCs/>
          <w:spacing w:val="-6"/>
          <w:kern w:val="2"/>
          <w:sz w:val="32"/>
          <w:szCs w:val="32"/>
          <w:lang w:val="en-US" w:eastAsia="zh-CN" w:bidi="ar-SA"/>
        </w:rPr>
        <w:t>是优化营商环境。</w:t>
      </w:r>
      <w:r>
        <w:rPr>
          <w:rFonts w:hint="eastAsia" w:ascii="仿宋_GB2312" w:hAnsi="仿宋_GB2312" w:eastAsia="仿宋_GB2312" w:cs="仿宋_GB2312"/>
          <w:color w:val="auto"/>
          <w:spacing w:val="-6"/>
          <w:kern w:val="2"/>
          <w:sz w:val="32"/>
          <w:szCs w:val="32"/>
          <w:lang w:val="en-US" w:eastAsia="zh-CN" w:bidi="ar-SA"/>
        </w:rPr>
        <w:t>坚持把全面优化营商环境作为项目建设、服务经济发展的突破口。主动及时</w:t>
      </w:r>
      <w:r>
        <w:rPr>
          <w:rFonts w:hint="default" w:ascii="Times New Roman" w:hAnsi="Times New Roman" w:eastAsia="仿宋_GB2312" w:cs="Times New Roman"/>
          <w:spacing w:val="-6"/>
          <w:kern w:val="2"/>
          <w:sz w:val="32"/>
          <w:szCs w:val="32"/>
          <w:lang w:val="en-US" w:eastAsia="zh-CN" w:bidi="ar-SA"/>
        </w:rPr>
        <w:t>协调解决项目落地遇到的问题，</w:t>
      </w:r>
      <w:r>
        <w:rPr>
          <w:rFonts w:hint="eastAsia" w:ascii="仿宋_GB2312" w:hAnsi="仿宋_GB2312" w:eastAsia="仿宋_GB2312" w:cs="仿宋_GB2312"/>
          <w:color w:val="auto"/>
          <w:spacing w:val="-6"/>
          <w:kern w:val="2"/>
          <w:sz w:val="32"/>
          <w:szCs w:val="32"/>
          <w:lang w:val="en-US" w:eastAsia="zh-CN" w:bidi="ar-SA"/>
        </w:rPr>
        <w:t>帮助企业做好项目全程跟踪指导服务</w:t>
      </w:r>
      <w:r>
        <w:rPr>
          <w:rFonts w:hint="default" w:ascii="Times New Roman" w:hAnsi="Times New Roman" w:eastAsia="仿宋_GB2312" w:cs="Times New Roman"/>
          <w:spacing w:val="-6"/>
          <w:kern w:val="2"/>
          <w:sz w:val="32"/>
          <w:szCs w:val="32"/>
          <w:lang w:val="en-US" w:eastAsia="zh-CN" w:bidi="ar-SA"/>
        </w:rPr>
        <w:t>，增强企业发展信心和活力，做到引进一批、服务一批、带动一批，推进全镇优化营商环境工作常态化。</w:t>
      </w:r>
      <w:r>
        <w:rPr>
          <w:rFonts w:hint="default" w:ascii="Times New Roman" w:hAnsi="Times New Roman" w:eastAsia="仿宋_GB2312" w:cs="Times New Roman"/>
          <w:color w:val="auto"/>
          <w:spacing w:val="-6"/>
          <w:kern w:val="2"/>
          <w:sz w:val="32"/>
          <w:szCs w:val="32"/>
          <w:lang w:val="en-US" w:eastAsia="zh-CN" w:bidi="ar-SA"/>
        </w:rPr>
        <w:t>集中力量破解项目开工制约难题，全力解决项目用地问题，先后完成牛肉汤产业园项目、锐傲地块土地征收工作，保障项目顺利开工。深入企业加大惠企政策宣传，简化审批流程，缩短办理时限，今年以来帮助企业解决问题难题27条，完成信易贷注册认证151户</w:t>
      </w:r>
      <w:r>
        <w:rPr>
          <w:rFonts w:hint="eastAsia" w:ascii="Times New Roman" w:hAnsi="Times New Roman" w:eastAsia="仿宋_GB2312" w:cs="Times New Roman"/>
          <w:color w:val="auto"/>
          <w:spacing w:val="-6"/>
          <w:kern w:val="2"/>
          <w:sz w:val="32"/>
          <w:szCs w:val="32"/>
          <w:lang w:val="en-US" w:eastAsia="zh-CN" w:bidi="ar-SA"/>
        </w:rPr>
        <w:t>。</w:t>
      </w:r>
      <w:r>
        <w:rPr>
          <w:rFonts w:hint="default" w:ascii="Times New Roman" w:hAnsi="Times New Roman" w:eastAsia="仿宋_GB2312" w:cs="Times New Roman"/>
          <w:color w:val="auto"/>
          <w:spacing w:val="-6"/>
          <w:kern w:val="2"/>
          <w:sz w:val="32"/>
          <w:szCs w:val="32"/>
          <w:lang w:val="en-US" w:eastAsia="zh-CN" w:bidi="ar-SA"/>
        </w:rPr>
        <w:t>淮南九源环保科技有限公司</w:t>
      </w:r>
      <w:r>
        <w:rPr>
          <w:rFonts w:hint="eastAsia" w:ascii="Times New Roman" w:hAnsi="Times New Roman" w:eastAsia="仿宋_GB2312" w:cs="Times New Roman"/>
          <w:color w:val="auto"/>
          <w:spacing w:val="-6"/>
          <w:kern w:val="2"/>
          <w:sz w:val="32"/>
          <w:szCs w:val="32"/>
          <w:lang w:val="en-US" w:eastAsia="zh-CN" w:bidi="ar-SA"/>
        </w:rPr>
        <w:t>成功</w:t>
      </w:r>
      <w:r>
        <w:rPr>
          <w:rFonts w:hint="default" w:ascii="Times New Roman" w:hAnsi="Times New Roman" w:eastAsia="仿宋_GB2312" w:cs="Times New Roman"/>
          <w:color w:val="auto"/>
          <w:spacing w:val="-6"/>
          <w:kern w:val="2"/>
          <w:sz w:val="32"/>
          <w:szCs w:val="32"/>
          <w:lang w:val="en-US" w:eastAsia="zh-CN" w:bidi="ar-SA"/>
        </w:rPr>
        <w:t>升规。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19" w:firstLineChars="200"/>
        <w:jc w:val="both"/>
        <w:textAlignment w:val="auto"/>
        <w:rPr>
          <w:rFonts w:hint="default" w:ascii="Times New Roman" w:hAnsi="Times New Roman" w:eastAsia="仿宋_GB2312" w:cs="Times New Roman"/>
          <w:b w:val="0"/>
          <w:bCs w:val="0"/>
          <w:spacing w:val="-6"/>
          <w:kern w:val="2"/>
          <w:sz w:val="32"/>
          <w:szCs w:val="32"/>
          <w:highlight w:val="none"/>
          <w:lang w:val="en-US" w:eastAsia="zh-CN" w:bidi="ar-SA"/>
        </w:rPr>
      </w:pPr>
      <w:r>
        <w:rPr>
          <w:rFonts w:hint="eastAsia" w:ascii="Times New Roman" w:hAnsi="Times New Roman" w:eastAsia="仿宋_GB2312" w:cs="Times New Roman"/>
          <w:b/>
          <w:bCs/>
          <w:spacing w:val="-6"/>
          <w:kern w:val="2"/>
          <w:sz w:val="32"/>
          <w:szCs w:val="32"/>
          <w:highlight w:val="none"/>
          <w:lang w:val="en-US" w:eastAsia="zh-CN" w:bidi="ar-SA"/>
        </w:rPr>
        <w:t>三是推进农村经济发展。</w:t>
      </w:r>
      <w:r>
        <w:rPr>
          <w:rFonts w:hint="eastAsia" w:ascii="Times New Roman" w:hAnsi="Times New Roman" w:eastAsia="仿宋_GB2312" w:cs="Times New Roman"/>
          <w:b w:val="0"/>
          <w:bCs w:val="0"/>
          <w:spacing w:val="-6"/>
          <w:kern w:val="2"/>
          <w:sz w:val="32"/>
          <w:szCs w:val="32"/>
          <w:highlight w:val="none"/>
          <w:lang w:val="en-US" w:eastAsia="zh-CN" w:bidi="ar-SA"/>
        </w:rPr>
        <w:t>健全乡村产业体系，以农业农村资源为依托，培育壮大现代种养业、乡村休闲旅游业、乡村新型服务业等，形成特色鲜明、类型丰富、协同发展的乡村产业体系。</w:t>
      </w:r>
      <w:r>
        <w:rPr>
          <w:rFonts w:hint="default" w:ascii="Times New Roman" w:hAnsi="Times New Roman" w:eastAsia="仿宋_GB2312" w:cs="Times New Roman"/>
          <w:color w:val="auto"/>
          <w:spacing w:val="-6"/>
          <w:kern w:val="2"/>
          <w:sz w:val="32"/>
          <w:szCs w:val="32"/>
          <w:lang w:val="en-US" w:eastAsia="zh-CN" w:bidi="ar-SA"/>
        </w:rPr>
        <w:t>打造特色农文旅IP</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kern w:val="2"/>
          <w:sz w:val="32"/>
          <w:szCs w:val="32"/>
          <w:lang w:val="zh-CN"/>
        </w:rPr>
        <w:t>注册“源味闪家冲”本地美食品牌，</w:t>
      </w:r>
      <w:r>
        <w:rPr>
          <w:rFonts w:hint="eastAsia" w:ascii="仿宋_GB2312" w:hAnsi="仿宋_GB2312" w:eastAsia="仿宋_GB2312" w:cs="仿宋_GB2312"/>
          <w:b w:val="0"/>
          <w:i w:val="0"/>
          <w:color w:val="auto"/>
          <w:spacing w:val="-6"/>
          <w:kern w:val="2"/>
          <w:sz w:val="32"/>
          <w:szCs w:val="32"/>
          <w:lang w:val="en-US" w:eastAsia="zh-CN"/>
        </w:rPr>
        <w:t>逐步形成“农旅相融、以农促旅、以旅兴农”的产业格局。</w:t>
      </w:r>
      <w:r>
        <w:rPr>
          <w:rFonts w:hint="default" w:ascii="Times New Roman" w:hAnsi="Times New Roman" w:eastAsia="仿宋_GB2312" w:cs="Times New Roman"/>
          <w:b w:val="0"/>
          <w:bCs w:val="0"/>
          <w:color w:val="auto"/>
          <w:spacing w:val="-6"/>
          <w:sz w:val="32"/>
          <w:szCs w:val="32"/>
          <w:lang w:val="en-US" w:eastAsia="zh-CN"/>
        </w:rPr>
        <w:t>连续五年举办牛肉汤美食节，</w:t>
      </w:r>
      <w:r>
        <w:rPr>
          <w:rFonts w:hint="eastAsia" w:ascii="仿宋_GB2312" w:hAnsi="仿宋_GB2312" w:eastAsia="仿宋_GB2312" w:cs="仿宋_GB2312"/>
          <w:b w:val="0"/>
          <w:i w:val="0"/>
          <w:color w:val="auto"/>
          <w:spacing w:val="-6"/>
          <w:kern w:val="2"/>
          <w:sz w:val="32"/>
          <w:szCs w:val="32"/>
          <w:lang w:val="en-US" w:eastAsia="zh-CN"/>
        </w:rPr>
        <w:t>闪冲村</w:t>
      </w:r>
      <w:r>
        <w:rPr>
          <w:rFonts w:hint="default" w:ascii="Times New Roman" w:hAnsi="Times New Roman" w:eastAsia="仿宋_GB2312" w:cs="Times New Roman"/>
          <w:b w:val="0"/>
          <w:i w:val="0"/>
          <w:color w:val="auto"/>
          <w:spacing w:val="-6"/>
          <w:kern w:val="2"/>
          <w:sz w:val="32"/>
          <w:szCs w:val="32"/>
          <w:lang w:val="en-US" w:eastAsia="zh-CN"/>
        </w:rPr>
        <w:t>荣获“安徽省特色美食村”称号</w:t>
      </w:r>
      <w:r>
        <w:rPr>
          <w:rFonts w:hint="eastAsia" w:ascii="Times New Roman" w:hAnsi="Times New Roman" w:eastAsia="仿宋_GB2312" w:cs="Times New Roman"/>
          <w:b w:val="0"/>
          <w:i w:val="0"/>
          <w:color w:val="auto"/>
          <w:spacing w:val="-6"/>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50" w:lineRule="exact"/>
        <w:ind w:left="0" w:leftChars="0" w:right="0" w:rightChars="0" w:firstLine="619" w:firstLineChars="200"/>
        <w:jc w:val="both"/>
        <w:textAlignment w:val="auto"/>
        <w:outlineLvl w:val="9"/>
        <w:rPr>
          <w:rFonts w:hint="default" w:ascii="Times New Roman" w:hAnsi="Times New Roman" w:eastAsia="楷体_GB2312" w:cs="Times New Roman"/>
          <w:b/>
          <w:bCs/>
          <w:spacing w:val="-6"/>
          <w:kern w:val="2"/>
          <w:sz w:val="32"/>
          <w:szCs w:val="32"/>
          <w:lang w:val="en-US" w:eastAsia="zh-CN" w:bidi="ar-SA"/>
        </w:rPr>
      </w:pPr>
      <w:r>
        <w:rPr>
          <w:rFonts w:hint="default" w:ascii="Times New Roman" w:hAnsi="Times New Roman" w:eastAsia="楷体_GB2312" w:cs="Times New Roman"/>
          <w:b/>
          <w:bCs/>
          <w:spacing w:val="-6"/>
          <w:kern w:val="2"/>
          <w:sz w:val="32"/>
          <w:szCs w:val="32"/>
          <w:lang w:val="en-US" w:eastAsia="zh-CN" w:bidi="ar-SA"/>
        </w:rPr>
        <w:t>（二）</w:t>
      </w:r>
      <w:r>
        <w:rPr>
          <w:rFonts w:hint="eastAsia" w:ascii="Times New Roman" w:hAnsi="Times New Roman" w:eastAsia="楷体_GB2312" w:cs="Times New Roman"/>
          <w:b/>
          <w:bCs/>
          <w:spacing w:val="-6"/>
          <w:kern w:val="2"/>
          <w:sz w:val="32"/>
          <w:szCs w:val="32"/>
          <w:lang w:val="en-US" w:eastAsia="zh-CN" w:bidi="ar-SA"/>
        </w:rPr>
        <w:t>乡村振兴</w:t>
      </w:r>
      <w:r>
        <w:rPr>
          <w:rFonts w:hint="default" w:ascii="Times New Roman" w:hAnsi="Times New Roman" w:eastAsia="楷体_GB2312" w:cs="Times New Roman"/>
          <w:b/>
          <w:bCs/>
          <w:spacing w:val="-6"/>
          <w:kern w:val="2"/>
          <w:sz w:val="32"/>
          <w:szCs w:val="32"/>
          <w:lang w:val="en-US" w:eastAsia="zh-CN" w:bidi="ar-SA"/>
        </w:rPr>
        <w:t>成效显著</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spacing w:val="-6"/>
          <w:kern w:val="2"/>
          <w:sz w:val="32"/>
          <w:szCs w:val="32"/>
          <w:highlight w:val="none"/>
          <w:lang w:val="en-US" w:eastAsia="zh-CN" w:bidi="ar-SA"/>
        </w:rPr>
        <w:t>一是发展壮大集体经济。</w:t>
      </w:r>
      <w:r>
        <w:rPr>
          <w:rFonts w:hint="eastAsia" w:ascii="Times New Roman" w:hAnsi="Times New Roman" w:eastAsia="仿宋_GB2312" w:cs="Times New Roman"/>
          <w:spacing w:val="-6"/>
          <w:kern w:val="2"/>
          <w:sz w:val="32"/>
          <w:szCs w:val="32"/>
          <w:highlight w:val="none"/>
          <w:lang w:val="en-US" w:eastAsia="zh-CN" w:bidi="ar-SA"/>
        </w:rPr>
        <w:t>积极探索村级集体经济多种发展模式，</w:t>
      </w:r>
      <w:r>
        <w:rPr>
          <w:rFonts w:hint="default" w:ascii="Times New Roman" w:hAnsi="Times New Roman" w:eastAsia="仿宋_GB2312" w:cs="Times New Roman"/>
          <w:spacing w:val="-6"/>
          <w:kern w:val="2"/>
          <w:sz w:val="32"/>
          <w:szCs w:val="32"/>
          <w:highlight w:val="none"/>
          <w:lang w:val="en-US" w:eastAsia="zh-CN" w:bidi="ar-SA"/>
        </w:rPr>
        <w:t>立足自身区位优</w:t>
      </w:r>
      <w:r>
        <w:rPr>
          <w:rFonts w:hint="default" w:ascii="Times New Roman" w:hAnsi="Times New Roman" w:eastAsia="仿宋_GB2312" w:cs="Times New Roman"/>
          <w:color w:val="auto"/>
          <w:spacing w:val="-6"/>
          <w:sz w:val="32"/>
          <w:szCs w:val="32"/>
          <w:highlight w:val="none"/>
          <w:lang w:val="en-US" w:eastAsia="zh-CN"/>
        </w:rPr>
        <w:t>势、资源禀赋，盘活村集体土地资源</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rPr>
        <w:t>实现村集体增收。实施“小田变大田，农业大托管”，配套完成大米生产加工线建设</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shd w:val="clear" w:color="auto" w:fill="FFFFFF"/>
          <w:lang w:bidi="ar"/>
        </w:rPr>
        <w:t>重点发展桃子、草莓、葡萄等本地特色水果，板栗、</w:t>
      </w:r>
      <w:r>
        <w:rPr>
          <w:rFonts w:hint="default" w:ascii="Times New Roman" w:hAnsi="Times New Roman" w:eastAsia="仿宋_GB2312" w:cs="Times New Roman"/>
          <w:color w:val="auto"/>
          <w:spacing w:val="-6"/>
          <w:kern w:val="2"/>
          <w:sz w:val="32"/>
          <w:szCs w:val="32"/>
        </w:rPr>
        <w:t>香椿等生态绿色食品，竹荪</w:t>
      </w:r>
      <w:r>
        <w:rPr>
          <w:rFonts w:hint="default" w:ascii="Times New Roman" w:hAnsi="Times New Roman" w:eastAsia="仿宋_GB2312" w:cs="Times New Roman"/>
          <w:color w:val="auto"/>
          <w:spacing w:val="-6"/>
          <w:kern w:val="2"/>
          <w:sz w:val="32"/>
          <w:szCs w:val="32"/>
          <w:highlight w:val="none"/>
        </w:rPr>
        <w:t>菇、元胡等高附加值的新型品种</w:t>
      </w:r>
      <w:r>
        <w:rPr>
          <w:rFonts w:hint="default" w:ascii="Times New Roman" w:hAnsi="Times New Roman" w:eastAsia="仿宋_GB2312" w:cs="Times New Roman"/>
          <w:b w:val="0"/>
          <w:bCs w:val="0"/>
          <w:color w:val="auto"/>
          <w:spacing w:val="-6"/>
          <w:sz w:val="32"/>
          <w:szCs w:val="32"/>
          <w:highlight w:val="none"/>
        </w:rPr>
        <w:t>。</w:t>
      </w:r>
      <w:r>
        <w:rPr>
          <w:rFonts w:hint="eastAsia" w:ascii="Times New Roman" w:hAnsi="Times New Roman" w:eastAsia="仿宋_GB2312" w:cs="Times New Roman"/>
          <w:spacing w:val="-6"/>
          <w:kern w:val="2"/>
          <w:sz w:val="32"/>
          <w:szCs w:val="32"/>
          <w:highlight w:val="none"/>
          <w:lang w:val="en-US" w:eastAsia="zh-CN" w:bidi="ar-SA"/>
        </w:rPr>
        <w:t>预计全年</w:t>
      </w:r>
      <w:r>
        <w:rPr>
          <w:rFonts w:hint="default" w:ascii="Times New Roman" w:hAnsi="Times New Roman" w:eastAsia="仿宋_GB2312" w:cs="Times New Roman"/>
          <w:b w:val="0"/>
          <w:bCs w:val="0"/>
          <w:color w:val="auto"/>
          <w:spacing w:val="-6"/>
          <w:sz w:val="32"/>
          <w:szCs w:val="32"/>
          <w:highlight w:val="none"/>
          <w:lang w:val="en-US" w:eastAsia="zh-CN"/>
        </w:rPr>
        <w:t>全镇村级集体经济收入</w:t>
      </w:r>
      <w:r>
        <w:rPr>
          <w:rFonts w:hint="eastAsia" w:ascii="Times New Roman" w:hAnsi="Times New Roman" w:eastAsia="仿宋_GB2312" w:cs="Times New Roman"/>
          <w:b w:val="0"/>
          <w:bCs w:val="0"/>
          <w:color w:val="auto"/>
          <w:spacing w:val="-6"/>
          <w:sz w:val="32"/>
          <w:szCs w:val="32"/>
          <w:highlight w:val="none"/>
          <w:lang w:val="en-US" w:eastAsia="zh-CN"/>
        </w:rPr>
        <w:t>610</w:t>
      </w:r>
      <w:r>
        <w:rPr>
          <w:rFonts w:hint="default" w:ascii="Times New Roman" w:hAnsi="Times New Roman" w:eastAsia="仿宋_GB2312" w:cs="Times New Roman"/>
          <w:b w:val="0"/>
          <w:bCs w:val="0"/>
          <w:color w:val="auto"/>
          <w:spacing w:val="-6"/>
          <w:sz w:val="32"/>
          <w:szCs w:val="32"/>
          <w:highlight w:val="none"/>
          <w:lang w:val="en-US" w:eastAsia="zh-CN"/>
        </w:rPr>
        <w:t>万元，同比增长</w:t>
      </w:r>
      <w:r>
        <w:rPr>
          <w:rFonts w:hint="eastAsia" w:ascii="Times New Roman" w:hAnsi="Times New Roman" w:eastAsia="仿宋_GB2312" w:cs="Times New Roman"/>
          <w:b w:val="0"/>
          <w:bCs w:val="0"/>
          <w:color w:val="auto"/>
          <w:spacing w:val="-6"/>
          <w:sz w:val="32"/>
          <w:szCs w:val="32"/>
          <w:highlight w:val="none"/>
          <w:lang w:val="en-US" w:eastAsia="zh-CN"/>
        </w:rPr>
        <w:t>9</w:t>
      </w:r>
      <w:r>
        <w:rPr>
          <w:rFonts w:hint="default" w:ascii="Times New Roman" w:hAnsi="Times New Roman" w:eastAsia="仿宋_GB2312" w:cs="Times New Roman"/>
          <w:b w:val="0"/>
          <w:bCs w:val="0"/>
          <w:color w:val="auto"/>
          <w:spacing w:val="-6"/>
          <w:sz w:val="32"/>
          <w:szCs w:val="32"/>
          <w:highlight w:val="none"/>
          <w:lang w:val="en-US" w:eastAsia="zh-CN"/>
        </w:rPr>
        <w:t>%；高质高效利用乡村振兴衔接资金，实施项目</w:t>
      </w:r>
      <w:r>
        <w:rPr>
          <w:rFonts w:hint="eastAsia"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6"/>
          <w:sz w:val="32"/>
          <w:szCs w:val="32"/>
          <w:highlight w:val="none"/>
          <w:lang w:val="en-US" w:eastAsia="zh-CN"/>
        </w:rPr>
        <w:t>个，</w:t>
      </w:r>
      <w:r>
        <w:rPr>
          <w:rFonts w:hint="eastAsia" w:ascii="Times New Roman" w:hAnsi="Times New Roman" w:eastAsia="仿宋_GB2312" w:cs="Times New Roman"/>
          <w:b w:val="0"/>
          <w:bCs w:val="0"/>
          <w:color w:val="auto"/>
          <w:spacing w:val="-6"/>
          <w:sz w:val="32"/>
          <w:szCs w:val="32"/>
          <w:highlight w:val="none"/>
          <w:lang w:val="en-US" w:eastAsia="zh-CN"/>
        </w:rPr>
        <w:t>均在稳步推进</w:t>
      </w:r>
      <w:r>
        <w:rPr>
          <w:rFonts w:hint="default"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19" w:firstLineChars="200"/>
        <w:jc w:val="both"/>
        <w:textAlignment w:val="auto"/>
        <w:rPr>
          <w:rFonts w:hint="default" w:ascii="Times New Roman" w:hAnsi="Times New Roman" w:eastAsia="仿宋_GB2312" w:cs="Times New Roman"/>
          <w:b w:val="0"/>
          <w:bCs w:val="0"/>
          <w:spacing w:val="-6"/>
          <w:kern w:val="2"/>
          <w:sz w:val="32"/>
          <w:szCs w:val="32"/>
          <w:u w:val="none"/>
          <w:lang w:val="en-US" w:eastAsia="zh-CN" w:bidi="ar-SA"/>
        </w:rPr>
      </w:pPr>
      <w:r>
        <w:rPr>
          <w:rFonts w:hint="default" w:ascii="Times New Roman" w:hAnsi="Times New Roman" w:eastAsia="仿宋_GB2312" w:cs="Times New Roman"/>
          <w:b/>
          <w:bCs/>
          <w:spacing w:val="-6"/>
          <w:kern w:val="2"/>
          <w:sz w:val="32"/>
          <w:szCs w:val="32"/>
          <w:lang w:val="en-US" w:eastAsia="zh-CN" w:bidi="ar-SA"/>
        </w:rPr>
        <w:t>二是全力推进乡村</w:t>
      </w:r>
      <w:r>
        <w:rPr>
          <w:rFonts w:hint="eastAsia" w:ascii="Times New Roman" w:hAnsi="Times New Roman" w:eastAsia="仿宋_GB2312" w:cs="Times New Roman"/>
          <w:b/>
          <w:bCs/>
          <w:spacing w:val="-6"/>
          <w:kern w:val="2"/>
          <w:sz w:val="32"/>
          <w:szCs w:val="32"/>
          <w:lang w:val="en-US" w:eastAsia="zh-CN" w:bidi="ar-SA"/>
        </w:rPr>
        <w:t>振兴</w:t>
      </w:r>
      <w:r>
        <w:rPr>
          <w:rFonts w:hint="default" w:ascii="Times New Roman" w:hAnsi="Times New Roman" w:eastAsia="仿宋_GB2312" w:cs="Times New Roman"/>
          <w:b/>
          <w:bCs/>
          <w:spacing w:val="-6"/>
          <w:kern w:val="2"/>
          <w:sz w:val="32"/>
          <w:szCs w:val="32"/>
          <w:lang w:val="en-US" w:eastAsia="zh-CN" w:bidi="ar-SA"/>
        </w:rPr>
        <w:t>。</w:t>
      </w:r>
      <w:r>
        <w:rPr>
          <w:rFonts w:hint="default" w:ascii="Times New Roman" w:hAnsi="Times New Roman" w:eastAsia="仿宋_GB2312" w:cs="Times New Roman"/>
          <w:spacing w:val="-6"/>
          <w:kern w:val="2"/>
          <w:sz w:val="32"/>
          <w:szCs w:val="32"/>
          <w:highlight w:val="none"/>
          <w:lang w:val="en-US" w:eastAsia="zh-CN" w:bidi="ar-SA"/>
        </w:rPr>
        <w:t>扎实开展防致贫工作，落实动态监测、精准帮扶机制。</w:t>
      </w:r>
      <w:r>
        <w:rPr>
          <w:rFonts w:hint="eastAsia" w:ascii="Times New Roman" w:hAnsi="Times New Roman" w:eastAsia="仿宋_GB2312" w:cs="Times New Roman"/>
          <w:spacing w:val="-6"/>
          <w:kern w:val="2"/>
          <w:sz w:val="32"/>
          <w:szCs w:val="32"/>
          <w:highlight w:val="none"/>
          <w:lang w:val="en-US" w:eastAsia="zh-CN" w:bidi="ar-SA"/>
        </w:rPr>
        <w:t>结合实际，</w:t>
      </w:r>
      <w:r>
        <w:rPr>
          <w:rFonts w:hint="default" w:ascii="Times New Roman" w:hAnsi="Times New Roman" w:eastAsia="仿宋_GB2312" w:cs="Times New Roman"/>
          <w:spacing w:val="-6"/>
          <w:sz w:val="32"/>
          <w:szCs w:val="32"/>
        </w:rPr>
        <w:t>精准制订272条帮扶措施</w:t>
      </w:r>
      <w:r>
        <w:rPr>
          <w:rFonts w:hint="default" w:ascii="Times New Roman" w:hAnsi="Times New Roman" w:eastAsia="仿宋_GB2312" w:cs="Times New Roman"/>
          <w:b w:val="0"/>
          <w:bCs w:val="0"/>
          <w:spacing w:val="-6"/>
          <w:kern w:val="2"/>
          <w:sz w:val="32"/>
          <w:szCs w:val="32"/>
          <w:lang w:val="en-US" w:eastAsia="zh-CN" w:bidi="ar-SA"/>
        </w:rPr>
        <w:t>，切实有效提高监测户生活水平</w:t>
      </w:r>
      <w:r>
        <w:rPr>
          <w:rFonts w:hint="eastAsia" w:ascii="仿宋_GB2312" w:hAnsi="仿宋_GB2312" w:eastAsia="仿宋_GB2312" w:cs="仿宋_GB2312"/>
          <w:spacing w:val="-6"/>
          <w:sz w:val="32"/>
          <w:szCs w:val="32"/>
        </w:rPr>
        <w:t>。</w:t>
      </w:r>
      <w:r>
        <w:rPr>
          <w:rFonts w:hint="default" w:ascii="Times New Roman" w:hAnsi="Times New Roman" w:eastAsia="仿宋_GB2312" w:cs="Times New Roman"/>
          <w:b w:val="0"/>
          <w:bCs w:val="0"/>
          <w:color w:val="000000"/>
          <w:spacing w:val="-6"/>
          <w:kern w:val="2"/>
          <w:sz w:val="32"/>
          <w:szCs w:val="32"/>
          <w:lang w:val="en-US" w:eastAsia="zh-CN" w:bidi="ar-SA"/>
        </w:rPr>
        <w:t>截</w:t>
      </w:r>
      <w:r>
        <w:rPr>
          <w:rFonts w:hint="eastAsia" w:ascii="Times New Roman" w:hAnsi="Times New Roman" w:eastAsia="仿宋_GB2312" w:cs="Times New Roman"/>
          <w:b w:val="0"/>
          <w:bCs w:val="0"/>
          <w:color w:val="000000"/>
          <w:spacing w:val="-6"/>
          <w:kern w:val="2"/>
          <w:sz w:val="32"/>
          <w:szCs w:val="32"/>
          <w:lang w:val="en-US" w:eastAsia="zh-CN" w:bidi="ar-SA"/>
        </w:rPr>
        <w:t>至</w:t>
      </w:r>
      <w:bookmarkStart w:id="14" w:name="_GoBack"/>
      <w:bookmarkEnd w:id="14"/>
      <w:r>
        <w:rPr>
          <w:rFonts w:hint="default" w:ascii="Times New Roman" w:hAnsi="Times New Roman" w:eastAsia="仿宋_GB2312" w:cs="Times New Roman"/>
          <w:b w:val="0"/>
          <w:bCs w:val="0"/>
          <w:color w:val="000000"/>
          <w:spacing w:val="-6"/>
          <w:kern w:val="2"/>
          <w:sz w:val="32"/>
          <w:szCs w:val="32"/>
          <w:lang w:val="en-US" w:eastAsia="zh-CN" w:bidi="ar-SA"/>
        </w:rPr>
        <w:t>目前我镇监测户</w:t>
      </w:r>
      <w:r>
        <w:rPr>
          <w:rFonts w:hint="default" w:ascii="Times New Roman" w:hAnsi="Times New Roman" w:eastAsia="仿宋_GB2312" w:cs="Times New Roman"/>
          <w:b w:val="0"/>
          <w:bCs w:val="0"/>
          <w:color w:val="auto"/>
          <w:spacing w:val="-6"/>
          <w:kern w:val="2"/>
          <w:sz w:val="32"/>
          <w:szCs w:val="32"/>
          <w:lang w:val="en-US" w:eastAsia="zh-CN" w:bidi="ar-SA"/>
        </w:rPr>
        <w:t>共计36户105人（含已消除风险10户32人）</w:t>
      </w:r>
      <w:r>
        <w:rPr>
          <w:rFonts w:hint="default" w:ascii="Times New Roman" w:hAnsi="Times New Roman" w:eastAsia="仿宋_GB2312" w:cs="Times New Roman"/>
          <w:b w:val="0"/>
          <w:bCs w:val="0"/>
          <w:color w:val="000000"/>
          <w:spacing w:val="-6"/>
          <w:kern w:val="2"/>
          <w:sz w:val="32"/>
          <w:szCs w:val="32"/>
          <w:lang w:val="en-US" w:eastAsia="zh-CN" w:bidi="ar-SA"/>
        </w:rPr>
        <w:t>。</w:t>
      </w:r>
      <w:r>
        <w:rPr>
          <w:rFonts w:hint="eastAsia" w:ascii="Times New Roman" w:hAnsi="Times New Roman" w:eastAsia="仿宋_GB2312" w:cs="Times New Roman"/>
          <w:b w:val="0"/>
          <w:bCs w:val="0"/>
          <w:spacing w:val="-6"/>
          <w:sz w:val="32"/>
          <w:szCs w:val="32"/>
          <w:shd w:val="clear" w:color="auto" w:fill="FFFFFF"/>
          <w:lang w:val="en-US" w:eastAsia="zh-CN"/>
        </w:rPr>
        <w:t>持续加大人居环境整治力度，坚持“单周反馈、双周整改”。</w:t>
      </w:r>
      <w:r>
        <w:rPr>
          <w:rFonts w:ascii="Times New Roman" w:hAnsi="Times New Roman" w:eastAsia="仿宋_GB2312" w:cs="Times New Roman"/>
          <w:spacing w:val="-6"/>
          <w:sz w:val="32"/>
          <w:szCs w:val="32"/>
        </w:rPr>
        <w:t>截至目前，清运垃圾杂物</w:t>
      </w:r>
      <w:r>
        <w:rPr>
          <w:rFonts w:hint="eastAsia" w:ascii="Times New Roman" w:hAnsi="Times New Roman" w:eastAsia="仿宋_GB2312" w:cs="Times New Roman"/>
          <w:spacing w:val="-6"/>
          <w:sz w:val="32"/>
          <w:szCs w:val="32"/>
        </w:rPr>
        <w:t>3910</w:t>
      </w:r>
      <w:r>
        <w:rPr>
          <w:rFonts w:ascii="Times New Roman" w:hAnsi="Times New Roman" w:eastAsia="仿宋_GB2312" w:cs="Times New Roman"/>
          <w:spacing w:val="-6"/>
          <w:sz w:val="32"/>
          <w:szCs w:val="32"/>
        </w:rPr>
        <w:t>余吨，清除乱堆乱放</w:t>
      </w:r>
      <w:r>
        <w:rPr>
          <w:rFonts w:hint="eastAsia" w:ascii="Times New Roman" w:hAnsi="Times New Roman" w:eastAsia="仿宋_GB2312" w:cs="Times New Roman"/>
          <w:spacing w:val="-6"/>
          <w:sz w:val="32"/>
          <w:szCs w:val="32"/>
        </w:rPr>
        <w:t>600</w:t>
      </w:r>
      <w:r>
        <w:rPr>
          <w:rFonts w:ascii="Times New Roman" w:hAnsi="Times New Roman" w:eastAsia="仿宋_GB2312" w:cs="Times New Roman"/>
          <w:spacing w:val="-6"/>
          <w:sz w:val="32"/>
          <w:szCs w:val="32"/>
        </w:rPr>
        <w:t>余</w:t>
      </w:r>
      <w:r>
        <w:rPr>
          <w:rFonts w:hint="eastAsia" w:ascii="仿宋_GB2312" w:hAnsi="仿宋_GB2312" w:eastAsia="仿宋_GB2312" w:cs="仿宋_GB2312"/>
          <w:spacing w:val="-6"/>
          <w:sz w:val="32"/>
          <w:szCs w:val="32"/>
        </w:rPr>
        <w:t>处</w:t>
      </w:r>
      <w:r>
        <w:rPr>
          <w:rFonts w:hint="eastAsia" w:ascii="Times New Roman" w:hAnsi="Times New Roman" w:eastAsia="仿宋_GB2312" w:cs="Times New Roman"/>
          <w:spacing w:val="-6"/>
          <w:sz w:val="32"/>
          <w:szCs w:val="32"/>
          <w:lang w:eastAsia="zh-CN"/>
        </w:rPr>
        <w:t>。</w:t>
      </w:r>
      <w:r>
        <w:rPr>
          <w:rFonts w:hint="eastAsia" w:ascii="仿宋_GB2312" w:hAnsi="仿宋_GB2312" w:eastAsia="仿宋_GB2312" w:cs="仿宋_GB2312"/>
          <w:b w:val="0"/>
          <w:bCs w:val="0"/>
          <w:spacing w:val="-6"/>
          <w:sz w:val="32"/>
          <w:szCs w:val="32"/>
          <w:u w:val="none"/>
        </w:rPr>
        <w:t>山王镇荣获全市人居环境整治“百日攻坚”第一名。</w:t>
      </w:r>
      <w:r>
        <w:rPr>
          <w:rFonts w:hint="eastAsia" w:ascii="Times New Roman" w:hAnsi="Times New Roman" w:eastAsia="仿宋_GB2312" w:cs="Times New Roman"/>
          <w:i w:val="0"/>
          <w:iCs w:val="0"/>
          <w:caps w:val="0"/>
          <w:color w:val="auto"/>
          <w:spacing w:val="-6"/>
          <w:kern w:val="2"/>
          <w:sz w:val="32"/>
          <w:szCs w:val="32"/>
          <w:shd w:val="clear" w:color="auto" w:fill="FFFFFF"/>
          <w:vertAlign w:val="baseline"/>
          <w:lang w:val="en-US" w:eastAsia="zh-CN" w:bidi="ar-SA"/>
        </w:rPr>
        <w:t>高位推进闪冲村和美乡村精品示范村项目建设，已完成总工程量的85%；投资230万元建设山王和美乡村中心村，目前已完成工程建设并顺利通过市、区两级验收；有序推进林场和美乡村精品村</w:t>
      </w:r>
      <w:bookmarkStart w:id="3" w:name="OLE_LINK13"/>
      <w:r>
        <w:rPr>
          <w:rFonts w:hint="eastAsia" w:ascii="Times New Roman" w:hAnsi="Times New Roman" w:eastAsia="仿宋_GB2312" w:cs="Times New Roman"/>
          <w:i w:val="0"/>
          <w:iCs w:val="0"/>
          <w:caps w:val="0"/>
          <w:color w:val="auto"/>
          <w:spacing w:val="-6"/>
          <w:kern w:val="2"/>
          <w:sz w:val="32"/>
          <w:szCs w:val="32"/>
          <w:shd w:val="clear" w:color="auto" w:fill="FFFFFF"/>
          <w:vertAlign w:val="baseline"/>
          <w:lang w:val="en-US" w:eastAsia="zh-CN" w:bidi="ar-SA"/>
        </w:rPr>
        <w:t>、和美乡村中心村</w:t>
      </w:r>
      <w:bookmarkEnd w:id="3"/>
      <w:r>
        <w:rPr>
          <w:rFonts w:hint="eastAsia" w:ascii="Times New Roman" w:hAnsi="Times New Roman" w:eastAsia="仿宋_GB2312" w:cs="Times New Roman"/>
          <w:i w:val="0"/>
          <w:iCs w:val="0"/>
          <w:caps w:val="0"/>
          <w:color w:val="auto"/>
          <w:spacing w:val="-6"/>
          <w:kern w:val="2"/>
          <w:sz w:val="32"/>
          <w:szCs w:val="32"/>
          <w:shd w:val="clear" w:color="auto" w:fill="FFFFFF"/>
          <w:vertAlign w:val="baseline"/>
          <w:lang w:val="en-US" w:eastAsia="zh-CN" w:bidi="ar-SA"/>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19" w:firstLineChars="200"/>
        <w:jc w:val="both"/>
        <w:textAlignment w:val="auto"/>
        <w:rPr>
          <w:rFonts w:hint="default" w:ascii="Times New Roman" w:hAnsi="Times New Roman" w:eastAsia="仿宋_GB2312" w:cs="Times New Roman"/>
          <w:spacing w:val="-6"/>
          <w:kern w:val="2"/>
          <w:sz w:val="32"/>
          <w:szCs w:val="32"/>
          <w:highlight w:val="none"/>
          <w:lang w:val="en-US" w:eastAsia="zh-CN" w:bidi="ar-SA"/>
        </w:rPr>
      </w:pPr>
      <w:r>
        <w:rPr>
          <w:rFonts w:hint="default" w:ascii="Times New Roman" w:hAnsi="Times New Roman" w:eastAsia="仿宋_GB2312" w:cs="Times New Roman"/>
          <w:b/>
          <w:bCs/>
          <w:spacing w:val="-6"/>
          <w:kern w:val="2"/>
          <w:sz w:val="32"/>
          <w:szCs w:val="32"/>
          <w:highlight w:val="none"/>
          <w:lang w:val="en-US" w:eastAsia="zh-CN" w:bidi="ar-SA"/>
        </w:rPr>
        <w:t>三是</w:t>
      </w:r>
      <w:r>
        <w:rPr>
          <w:rFonts w:hint="eastAsia" w:ascii="Times New Roman" w:hAnsi="Times New Roman" w:eastAsia="仿宋_GB2312" w:cs="Times New Roman"/>
          <w:b/>
          <w:bCs/>
          <w:spacing w:val="-6"/>
          <w:kern w:val="2"/>
          <w:sz w:val="32"/>
          <w:szCs w:val="32"/>
          <w:highlight w:val="none"/>
          <w:lang w:val="en-US" w:eastAsia="zh-CN" w:bidi="ar-SA"/>
        </w:rPr>
        <w:t>筑牢耕地保护和</w:t>
      </w:r>
      <w:r>
        <w:rPr>
          <w:rFonts w:hint="default" w:ascii="Times New Roman" w:hAnsi="Times New Roman" w:eastAsia="仿宋_GB2312" w:cs="Times New Roman"/>
          <w:b/>
          <w:bCs/>
          <w:spacing w:val="-6"/>
          <w:kern w:val="2"/>
          <w:sz w:val="32"/>
          <w:szCs w:val="32"/>
          <w:highlight w:val="none"/>
          <w:lang w:val="en-US" w:eastAsia="zh-CN" w:bidi="ar-SA"/>
        </w:rPr>
        <w:t>粮食安全</w:t>
      </w:r>
      <w:r>
        <w:rPr>
          <w:rFonts w:hint="eastAsia" w:ascii="Times New Roman" w:hAnsi="Times New Roman" w:eastAsia="仿宋_GB2312" w:cs="Times New Roman"/>
          <w:b/>
          <w:bCs/>
          <w:spacing w:val="-6"/>
          <w:kern w:val="2"/>
          <w:sz w:val="32"/>
          <w:szCs w:val="32"/>
          <w:highlight w:val="none"/>
          <w:lang w:val="en-US" w:eastAsia="zh-CN" w:bidi="ar-SA"/>
        </w:rPr>
        <w:t>防线</w:t>
      </w:r>
      <w:r>
        <w:rPr>
          <w:rFonts w:hint="default" w:ascii="Times New Roman" w:hAnsi="Times New Roman" w:eastAsia="仿宋_GB2312" w:cs="Times New Roman"/>
          <w:b/>
          <w:bCs/>
          <w:spacing w:val="-6"/>
          <w:kern w:val="2"/>
          <w:sz w:val="32"/>
          <w:szCs w:val="32"/>
          <w:highlight w:val="none"/>
          <w:lang w:val="en-US" w:eastAsia="zh-CN" w:bidi="ar-SA"/>
        </w:rPr>
        <w:t>。</w:t>
      </w:r>
      <w:r>
        <w:rPr>
          <w:rFonts w:hint="eastAsia" w:ascii="Times New Roman" w:hAnsi="Times New Roman" w:eastAsia="仿宋_GB2312" w:cs="Times New Roman"/>
          <w:b w:val="0"/>
          <w:bCs w:val="0"/>
          <w:spacing w:val="-6"/>
          <w:kern w:val="2"/>
          <w:sz w:val="32"/>
          <w:szCs w:val="32"/>
          <w:highlight w:val="none"/>
          <w:lang w:val="en-US" w:eastAsia="zh-CN" w:bidi="ar-SA"/>
        </w:rPr>
        <w:t>牢记“国之大者”，</w:t>
      </w:r>
      <w:r>
        <w:rPr>
          <w:rFonts w:hint="eastAsia" w:ascii="Times New Roman" w:hAnsi="Times New Roman" w:eastAsia="仿宋_GB2312" w:cs="Times New Roman"/>
          <w:b w:val="0"/>
          <w:bCs w:val="0"/>
          <w:spacing w:val="-6"/>
          <w:kern w:val="2"/>
          <w:sz w:val="32"/>
          <w:szCs w:val="32"/>
          <w:u w:val="none"/>
          <w:lang w:val="en-US" w:eastAsia="zh-CN" w:bidi="ar-SA"/>
        </w:rPr>
        <w:t>坚决</w:t>
      </w:r>
      <w:r>
        <w:rPr>
          <w:rFonts w:hint="default" w:ascii="Times New Roman" w:hAnsi="Times New Roman" w:eastAsia="仿宋_GB2312" w:cs="Times New Roman"/>
          <w:b w:val="0"/>
          <w:bCs w:val="0"/>
          <w:spacing w:val="-6"/>
          <w:kern w:val="2"/>
          <w:sz w:val="32"/>
          <w:szCs w:val="32"/>
          <w:u w:val="none"/>
          <w:lang w:val="en-US" w:eastAsia="zh-CN" w:bidi="ar-SA"/>
        </w:rPr>
        <w:t>守住耕地保护红线</w:t>
      </w:r>
      <w:r>
        <w:rPr>
          <w:rFonts w:hint="eastAsia" w:ascii="Times New Roman" w:hAnsi="Times New Roman" w:eastAsia="仿宋_GB2312" w:cs="Times New Roman"/>
          <w:b w:val="0"/>
          <w:bCs w:val="0"/>
          <w:spacing w:val="-6"/>
          <w:kern w:val="2"/>
          <w:sz w:val="32"/>
          <w:szCs w:val="32"/>
          <w:u w:val="none"/>
          <w:lang w:val="en-US" w:eastAsia="zh-CN" w:bidi="ar-SA"/>
        </w:rPr>
        <w:t>和粮食安全底线</w:t>
      </w:r>
      <w:r>
        <w:rPr>
          <w:rFonts w:hint="default" w:ascii="Times New Roman" w:hAnsi="Times New Roman" w:eastAsia="仿宋_GB2312" w:cs="Times New Roman"/>
          <w:b w:val="0"/>
          <w:bCs w:val="0"/>
          <w:spacing w:val="-6"/>
          <w:kern w:val="2"/>
          <w:sz w:val="32"/>
          <w:szCs w:val="32"/>
          <w:u w:val="none"/>
          <w:lang w:val="en-US" w:eastAsia="zh-CN" w:bidi="ar-SA"/>
        </w:rPr>
        <w:t>，强化政府主体责任，严格落实耕地保护硬措施，</w:t>
      </w:r>
      <w:r>
        <w:rPr>
          <w:rFonts w:hint="default" w:ascii="Times New Roman" w:hAnsi="Times New Roman" w:eastAsia="仿宋_GB2312" w:cs="Times New Roman"/>
          <w:color w:val="auto"/>
          <w:spacing w:val="-6"/>
          <w:kern w:val="2"/>
          <w:sz w:val="32"/>
          <w:szCs w:val="32"/>
        </w:rPr>
        <w:t>实施耕地“非农化”、“非粮化”整治行动，加快推动各村开展农业</w:t>
      </w:r>
      <w:r>
        <w:rPr>
          <w:rFonts w:hint="eastAsia" w:ascii="Times New Roman" w:hAnsi="Times New Roman" w:eastAsia="仿宋_GB2312" w:cs="Times New Roman"/>
          <w:color w:val="auto"/>
          <w:spacing w:val="-6"/>
          <w:kern w:val="2"/>
          <w:sz w:val="32"/>
          <w:szCs w:val="32"/>
          <w:lang w:val="en-US" w:eastAsia="zh-CN"/>
        </w:rPr>
        <w:t>生产“</w:t>
      </w:r>
      <w:r>
        <w:rPr>
          <w:rFonts w:hint="default" w:ascii="Times New Roman" w:hAnsi="Times New Roman" w:eastAsia="仿宋_GB2312" w:cs="Times New Roman"/>
          <w:color w:val="auto"/>
          <w:spacing w:val="-6"/>
          <w:kern w:val="2"/>
          <w:sz w:val="32"/>
          <w:szCs w:val="32"/>
        </w:rPr>
        <w:t>大托管</w:t>
      </w:r>
      <w:r>
        <w:rPr>
          <w:rFonts w:hint="eastAsia" w:ascii="Times New Roman" w:hAnsi="Times New Roman" w:eastAsia="仿宋_GB2312" w:cs="Times New Roman"/>
          <w:color w:val="auto"/>
          <w:spacing w:val="-6"/>
          <w:kern w:val="2"/>
          <w:sz w:val="32"/>
          <w:szCs w:val="32"/>
          <w:lang w:val="en-US" w:eastAsia="zh-CN"/>
        </w:rPr>
        <w:t>”</w:t>
      </w:r>
      <w:r>
        <w:rPr>
          <w:rFonts w:hint="default" w:ascii="Times New Roman" w:hAnsi="Times New Roman" w:eastAsia="仿宋_GB2312" w:cs="Times New Roman"/>
          <w:color w:val="auto"/>
          <w:spacing w:val="-6"/>
          <w:kern w:val="2"/>
          <w:sz w:val="32"/>
          <w:szCs w:val="32"/>
        </w:rPr>
        <w:t>，</w:t>
      </w:r>
      <w:r>
        <w:rPr>
          <w:rFonts w:hint="eastAsia" w:ascii="Times New Roman" w:hAnsi="Times New Roman" w:eastAsia="仿宋_GB2312" w:cs="Times New Roman"/>
          <w:color w:val="auto"/>
          <w:spacing w:val="-6"/>
          <w:kern w:val="2"/>
          <w:sz w:val="32"/>
          <w:szCs w:val="32"/>
          <w:lang w:val="en-US" w:eastAsia="zh-CN"/>
        </w:rPr>
        <w:t>全</w:t>
      </w:r>
      <w:r>
        <w:rPr>
          <w:rFonts w:hint="default" w:ascii="Times New Roman" w:hAnsi="Times New Roman" w:eastAsia="仿宋_GB2312" w:cs="Times New Roman"/>
          <w:color w:val="auto"/>
          <w:spacing w:val="-6"/>
          <w:kern w:val="2"/>
          <w:sz w:val="32"/>
          <w:szCs w:val="32"/>
        </w:rPr>
        <w:t>年土地托管面积</w:t>
      </w:r>
      <w:r>
        <w:rPr>
          <w:rFonts w:hint="eastAsia" w:ascii="Times New Roman" w:hAnsi="Times New Roman" w:eastAsia="仿宋_GB2312" w:cs="Times New Roman"/>
          <w:color w:val="auto"/>
          <w:spacing w:val="-6"/>
          <w:kern w:val="2"/>
          <w:sz w:val="32"/>
          <w:szCs w:val="32"/>
          <w:highlight w:val="none"/>
          <w:lang w:val="en-US" w:eastAsia="zh-CN"/>
        </w:rPr>
        <w:t>3905.68</w:t>
      </w:r>
      <w:r>
        <w:rPr>
          <w:rFonts w:hint="default" w:ascii="Times New Roman" w:hAnsi="Times New Roman" w:eastAsia="仿宋_GB2312" w:cs="Times New Roman"/>
          <w:color w:val="auto"/>
          <w:spacing w:val="-6"/>
          <w:kern w:val="2"/>
          <w:sz w:val="32"/>
          <w:szCs w:val="32"/>
          <w:highlight w:val="none"/>
        </w:rPr>
        <w:t>亩，粮</w:t>
      </w:r>
      <w:r>
        <w:rPr>
          <w:rFonts w:hint="default" w:ascii="Times New Roman" w:hAnsi="Times New Roman" w:eastAsia="仿宋_GB2312" w:cs="Times New Roman"/>
          <w:color w:val="auto"/>
          <w:spacing w:val="-6"/>
          <w:kern w:val="2"/>
          <w:sz w:val="32"/>
          <w:szCs w:val="32"/>
        </w:rPr>
        <w:t>食总产量6200吨，筑牢粮食安全根基。</w:t>
      </w:r>
      <w:r>
        <w:rPr>
          <w:rFonts w:hint="eastAsia" w:ascii="Times New Roman" w:hAnsi="Times New Roman" w:eastAsia="仿宋_GB2312" w:cs="Times New Roman"/>
          <w:color w:val="auto"/>
          <w:spacing w:val="-6"/>
          <w:kern w:val="2"/>
          <w:sz w:val="32"/>
          <w:szCs w:val="32"/>
          <w:lang w:val="en-US" w:eastAsia="zh-CN"/>
        </w:rPr>
        <w:t>实施孔集、王巷、毕岗、李咀四个村坑塘复垦项目，</w:t>
      </w:r>
      <w:r>
        <w:rPr>
          <w:rFonts w:hint="eastAsia" w:ascii="Times New Roman" w:hAnsi="Times New Roman" w:eastAsia="仿宋_GB2312" w:cs="Times New Roman"/>
          <w:color w:val="auto"/>
          <w:spacing w:val="-6"/>
          <w:kern w:val="2"/>
          <w:sz w:val="32"/>
          <w:szCs w:val="32"/>
          <w:highlight w:val="none"/>
          <w:lang w:val="en-US" w:eastAsia="zh-CN"/>
        </w:rPr>
        <w:t>新增耕地203.69亩；实施工农村“旱改水”项目，破解用地难题。</w:t>
      </w:r>
      <w:r>
        <w:rPr>
          <w:rFonts w:hint="eastAsia" w:ascii="Times New Roman" w:hAnsi="Times New Roman" w:eastAsia="仿宋_GB2312" w:cs="Times New Roman"/>
          <w:b w:val="0"/>
          <w:bCs w:val="0"/>
          <w:spacing w:val="-6"/>
          <w:kern w:val="2"/>
          <w:sz w:val="32"/>
          <w:szCs w:val="32"/>
          <w:u w:val="none"/>
          <w:lang w:val="en-US" w:eastAsia="zh-CN" w:bidi="ar-SA"/>
        </w:rPr>
        <w:t>编制完成山王镇</w:t>
      </w:r>
      <w:r>
        <w:rPr>
          <w:rFonts w:hint="default" w:ascii="Times New Roman" w:hAnsi="Times New Roman" w:eastAsia="仿宋_GB2312" w:cs="Times New Roman"/>
          <w:color w:val="auto"/>
          <w:spacing w:val="-6"/>
          <w:sz w:val="32"/>
          <w:szCs w:val="32"/>
        </w:rPr>
        <w:t>国土空间规划及7个村村庄规划</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发放11个村房屋一体证书3888本。</w:t>
      </w:r>
    </w:p>
    <w:p>
      <w:pPr>
        <w:keepNext w:val="0"/>
        <w:keepLines w:val="0"/>
        <w:pageBreakBefore w:val="0"/>
        <w:widowControl w:val="0"/>
        <w:kinsoku/>
        <w:wordWrap/>
        <w:overflowPunct/>
        <w:topLinePunct w:val="0"/>
        <w:autoSpaceDE/>
        <w:autoSpaceDN/>
        <w:bidi w:val="0"/>
        <w:adjustRightInd/>
        <w:snapToGrid/>
        <w:spacing w:beforeAutospacing="0" w:after="0" w:afterAutospacing="0" w:line="550" w:lineRule="exact"/>
        <w:ind w:left="0" w:leftChars="0" w:right="0" w:rightChars="0" w:firstLine="619" w:firstLineChars="200"/>
        <w:jc w:val="both"/>
        <w:textAlignment w:val="auto"/>
        <w:outlineLvl w:val="9"/>
        <w:rPr>
          <w:rFonts w:hint="default" w:ascii="Times New Roman" w:hAnsi="Times New Roman" w:eastAsia="楷体_GB2312" w:cs="Times New Roman"/>
          <w:b/>
          <w:bCs/>
          <w:spacing w:val="-6"/>
          <w:kern w:val="2"/>
          <w:sz w:val="32"/>
          <w:szCs w:val="32"/>
          <w:lang w:val="en-US" w:eastAsia="zh-CN" w:bidi="ar-SA"/>
        </w:rPr>
      </w:pPr>
      <w:r>
        <w:rPr>
          <w:rFonts w:hint="default" w:ascii="Times New Roman" w:hAnsi="Times New Roman" w:eastAsia="楷体_GB2312" w:cs="Times New Roman"/>
          <w:b/>
          <w:bCs/>
          <w:spacing w:val="-6"/>
          <w:kern w:val="2"/>
          <w:sz w:val="32"/>
          <w:szCs w:val="32"/>
          <w:lang w:val="en-US" w:eastAsia="zh-CN" w:bidi="ar-SA"/>
        </w:rPr>
        <w:t>（三）生态环境</w:t>
      </w:r>
      <w:r>
        <w:rPr>
          <w:rFonts w:hint="eastAsia" w:ascii="Times New Roman" w:hAnsi="Times New Roman" w:eastAsia="楷体_GB2312" w:cs="Times New Roman"/>
          <w:b/>
          <w:bCs/>
          <w:spacing w:val="-6"/>
          <w:kern w:val="2"/>
          <w:sz w:val="32"/>
          <w:szCs w:val="32"/>
          <w:lang w:val="en-US" w:eastAsia="zh-CN" w:bidi="ar-SA"/>
        </w:rPr>
        <w:t>不断</w:t>
      </w:r>
      <w:r>
        <w:rPr>
          <w:rFonts w:hint="default" w:ascii="Times New Roman" w:hAnsi="Times New Roman" w:eastAsia="楷体_GB2312" w:cs="Times New Roman"/>
          <w:b/>
          <w:bCs/>
          <w:spacing w:val="-6"/>
          <w:kern w:val="2"/>
          <w:sz w:val="32"/>
          <w:szCs w:val="32"/>
          <w:lang w:val="en-US" w:eastAsia="zh-CN" w:bidi="ar-SA"/>
        </w:rPr>
        <w:t>改善</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19" w:firstLineChars="200"/>
        <w:jc w:val="both"/>
        <w:textAlignment w:val="auto"/>
        <w:rPr>
          <w:rFonts w:hint="eastAsia" w:ascii="Times New Roman" w:hAnsi="Times New Roman" w:eastAsia="仿宋_GB2312" w:cs="Times New Roman"/>
          <w:color w:val="auto"/>
          <w:spacing w:val="-6"/>
          <w:kern w:val="2"/>
          <w:sz w:val="32"/>
          <w:szCs w:val="32"/>
          <w:lang w:val="en-US" w:eastAsia="zh-CN" w:bidi="ar-SA"/>
        </w:rPr>
      </w:pPr>
      <w:r>
        <w:rPr>
          <w:rFonts w:hint="eastAsia" w:ascii="Times New Roman" w:hAnsi="Times New Roman" w:eastAsia="仿宋_GB2312" w:cs="Times New Roman"/>
          <w:b/>
          <w:bCs/>
          <w:spacing w:val="-6"/>
          <w:kern w:val="2"/>
          <w:sz w:val="32"/>
          <w:szCs w:val="32"/>
          <w:highlight w:val="none"/>
          <w:lang w:val="en-US" w:eastAsia="zh-CN" w:bidi="ar-SA"/>
        </w:rPr>
        <w:t>一是着力整改突出问题。</w:t>
      </w:r>
      <w:r>
        <w:rPr>
          <w:rFonts w:hint="default" w:ascii="Times New Roman" w:hAnsi="Times New Roman" w:eastAsia="仿宋_GB2312" w:cs="Times New Roman"/>
          <w:spacing w:val="-6"/>
          <w:kern w:val="2"/>
          <w:sz w:val="32"/>
          <w:szCs w:val="32"/>
          <w:highlight w:val="none"/>
          <w:lang w:val="en-US" w:eastAsia="zh-CN" w:bidi="ar-SA"/>
        </w:rPr>
        <w:t>聚力打好生态环境保卫战，坚决守住生态红线、发展底线</w:t>
      </w:r>
      <w:r>
        <w:rPr>
          <w:rFonts w:hint="eastAsia" w:ascii="Times New Roman" w:hAnsi="Times New Roman" w:eastAsia="仿宋_GB2312" w:cs="Times New Roman"/>
          <w:spacing w:val="-6"/>
          <w:kern w:val="2"/>
          <w:sz w:val="32"/>
          <w:szCs w:val="32"/>
          <w:highlight w:val="none"/>
          <w:lang w:val="en-US" w:eastAsia="zh-CN" w:bidi="ar-SA"/>
        </w:rPr>
        <w:t>。有序推进全镇突出生</w:t>
      </w:r>
      <w:r>
        <w:rPr>
          <w:rFonts w:hint="eastAsia" w:ascii="Times New Roman" w:hAnsi="Times New Roman" w:eastAsia="仿宋_GB2312" w:cs="Times New Roman"/>
          <w:b w:val="0"/>
          <w:bCs w:val="0"/>
          <w:i w:val="0"/>
          <w:color w:val="auto"/>
          <w:spacing w:val="-6"/>
          <w:kern w:val="2"/>
          <w:sz w:val="32"/>
          <w:szCs w:val="32"/>
          <w:lang w:val="en-US" w:eastAsia="zh-CN"/>
        </w:rPr>
        <w:t>态环境问题大排查大整治工作。关停“散乱污”企业5家，对辖区堆场巡查65次，现场督导企业进行整改19起。</w:t>
      </w:r>
      <w:r>
        <w:rPr>
          <w:rFonts w:hint="default" w:ascii="Times New Roman" w:hAnsi="Times New Roman" w:eastAsia="仿宋_GB2312" w:cs="Times New Roman"/>
          <w:color w:val="auto"/>
          <w:spacing w:val="-6"/>
          <w:sz w:val="32"/>
          <w:szCs w:val="32"/>
        </w:rPr>
        <w:t>成立秸秆禁烧和综合利用工作领导小组，压实镇、村、组三级网格化管理责任，严格落实秸秆“四离一集中”，做好“五边”清理工作，全面消除焚烧隐患，提高秸秆综合利用率。抓好重点涧沟整治，山王大沟、孔李截洪沟、闪冲大沟水质得到明显改善，八公山大涧沟（山王镇段）污水管网完成截污纳管。</w:t>
      </w:r>
      <w:r>
        <w:rPr>
          <w:rFonts w:hint="eastAsia" w:ascii="Times New Roman" w:hAnsi="Times New Roman" w:eastAsia="仿宋_GB2312" w:cs="Times New Roman"/>
          <w:color w:val="auto"/>
          <w:spacing w:val="-6"/>
          <w:kern w:val="2"/>
          <w:sz w:val="32"/>
          <w:szCs w:val="32"/>
          <w:lang w:val="en-US" w:eastAsia="zh-CN" w:bidi="ar-SA"/>
        </w:rPr>
        <w:t>淮南市八公山区狮子山废弃矿山生态修复治理项目、八公山区东西华山废弃矿山生态修复项目均在</w:t>
      </w:r>
      <w:r>
        <w:rPr>
          <w:rFonts w:hint="default" w:ascii="Times New Roman" w:hAnsi="Times New Roman" w:eastAsia="仿宋_GB2312" w:cs="Times New Roman"/>
          <w:color w:val="auto"/>
          <w:spacing w:val="-6"/>
          <w:kern w:val="2"/>
          <w:sz w:val="32"/>
          <w:szCs w:val="32"/>
          <w:lang w:val="en-US" w:eastAsia="zh-CN" w:bidi="ar-SA"/>
        </w:rPr>
        <w:t>有序推进</w:t>
      </w:r>
      <w:r>
        <w:rPr>
          <w:rFonts w:hint="eastAsia" w:ascii="Times New Roman" w:hAnsi="Times New Roman" w:eastAsia="仿宋_GB2312" w:cs="Times New Roman"/>
          <w:color w:val="auto"/>
          <w:spacing w:val="-6"/>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firstLine="619" w:firstLineChars="200"/>
        <w:jc w:val="both"/>
        <w:textAlignment w:val="auto"/>
        <w:rPr>
          <w:rFonts w:hint="eastAsia" w:ascii="Times New Roman" w:hAnsi="Times New Roman" w:eastAsia="仿宋_GB2312" w:cs="Times New Roman"/>
          <w:b/>
          <w:bCs/>
          <w:color w:val="auto"/>
          <w:spacing w:val="-6"/>
          <w:kern w:val="2"/>
          <w:sz w:val="32"/>
          <w:szCs w:val="32"/>
          <w:lang w:val="en-US" w:eastAsia="zh-CN" w:bidi="ar-SA"/>
        </w:rPr>
      </w:pPr>
      <w:r>
        <w:rPr>
          <w:rFonts w:hint="eastAsia" w:ascii="Times New Roman" w:hAnsi="Times New Roman" w:eastAsia="仿宋_GB2312" w:cs="Times New Roman"/>
          <w:b/>
          <w:bCs/>
          <w:color w:val="auto"/>
          <w:spacing w:val="-6"/>
          <w:kern w:val="2"/>
          <w:sz w:val="32"/>
          <w:szCs w:val="32"/>
          <w:lang w:val="en-US" w:eastAsia="zh-CN" w:bidi="ar-SA"/>
        </w:rPr>
        <w:t>二</w:t>
      </w:r>
      <w:r>
        <w:rPr>
          <w:rFonts w:hint="default" w:ascii="Times New Roman" w:hAnsi="Times New Roman" w:eastAsia="仿宋_GB2312" w:cs="Times New Roman"/>
          <w:b/>
          <w:bCs/>
          <w:color w:val="auto"/>
          <w:spacing w:val="-6"/>
          <w:kern w:val="2"/>
          <w:sz w:val="32"/>
          <w:szCs w:val="32"/>
          <w:lang w:val="en-US" w:eastAsia="zh-CN" w:bidi="ar-SA"/>
        </w:rPr>
        <w:t>是</w:t>
      </w:r>
      <w:r>
        <w:rPr>
          <w:rFonts w:hint="eastAsia" w:ascii="Times New Roman" w:hAnsi="Times New Roman" w:eastAsia="仿宋_GB2312" w:cs="Times New Roman"/>
          <w:b/>
          <w:bCs/>
          <w:color w:val="auto"/>
          <w:spacing w:val="-6"/>
          <w:kern w:val="2"/>
          <w:sz w:val="32"/>
          <w:szCs w:val="32"/>
          <w:lang w:val="en-US" w:eastAsia="zh-CN" w:bidi="ar-SA"/>
        </w:rPr>
        <w:t>切实提升城乡环境。</w:t>
      </w:r>
      <w:r>
        <w:rPr>
          <w:rFonts w:hint="eastAsia" w:ascii="Times New Roman" w:hAnsi="Times New Roman" w:eastAsia="仿宋_GB2312" w:cs="Times New Roman"/>
          <w:b w:val="0"/>
          <w:bCs w:val="0"/>
          <w:spacing w:val="-6"/>
          <w:sz w:val="32"/>
          <w:szCs w:val="32"/>
          <w:shd w:val="clear" w:color="auto" w:fill="FFFFFF"/>
          <w:lang w:val="en-US" w:eastAsia="zh-CN"/>
        </w:rPr>
        <w:t>持续加大城乡环境投入和建设力度，</w:t>
      </w:r>
      <w:r>
        <w:rPr>
          <w:rFonts w:ascii="Times New Roman" w:hAnsi="Times New Roman" w:eastAsia="仿宋_GB2312" w:cs="Times New Roman"/>
          <w:b w:val="0"/>
          <w:bCs w:val="0"/>
          <w:spacing w:val="-6"/>
          <w:sz w:val="32"/>
          <w:szCs w:val="32"/>
          <w:shd w:val="clear" w:color="auto" w:fill="FFFFFF"/>
        </w:rPr>
        <w:t>不</w:t>
      </w:r>
      <w:r>
        <w:rPr>
          <w:rFonts w:ascii="Times New Roman" w:hAnsi="Times New Roman" w:eastAsia="仿宋_GB2312" w:cs="Times New Roman"/>
          <w:spacing w:val="-6"/>
          <w:sz w:val="32"/>
          <w:szCs w:val="32"/>
          <w:shd w:val="clear" w:color="auto" w:fill="FFFFFF"/>
        </w:rPr>
        <w:t>断夯实城乡发展基础，补齐基础设施短板。</w:t>
      </w:r>
      <w:r>
        <w:rPr>
          <w:rFonts w:hint="default" w:ascii="Times New Roman" w:hAnsi="Times New Roman" w:eastAsia="仿宋_GB2312" w:cs="Times New Roman"/>
          <w:b w:val="0"/>
          <w:bCs w:val="0"/>
          <w:spacing w:val="-6"/>
          <w:kern w:val="2"/>
          <w:sz w:val="32"/>
          <w:szCs w:val="32"/>
          <w:lang w:val="en-US" w:eastAsia="zh-CN" w:bidi="ar-SA"/>
        </w:rPr>
        <w:t>今年以来实施农村公路养护工程4.55公里，其中大中修1.35公里，预防性养护3.2公里，覆盖工农村、张楼村、王巷村、孔集村</w:t>
      </w:r>
      <w:r>
        <w:rPr>
          <w:rFonts w:hint="default" w:ascii="Times New Roman" w:hAnsi="Times New Roman" w:eastAsia="仿宋_GB2312" w:cs="Times New Roman"/>
          <w:b w:val="0"/>
          <w:bCs w:val="0"/>
          <w:spacing w:val="-6"/>
          <w:kern w:val="2"/>
          <w:sz w:val="32"/>
          <w:szCs w:val="32"/>
          <w:highlight w:val="none"/>
          <w:lang w:val="en-US" w:eastAsia="zh-CN" w:bidi="ar-SA"/>
        </w:rPr>
        <w:t>；</w:t>
      </w:r>
      <w:r>
        <w:rPr>
          <w:rFonts w:ascii="Times New Roman" w:hAnsi="Times New Roman" w:eastAsia="仿宋_GB2312" w:cs="Times New Roman"/>
          <w:spacing w:val="-6"/>
          <w:sz w:val="32"/>
          <w:szCs w:val="32"/>
          <w:shd w:val="clear" w:color="auto" w:fill="FFFFFF"/>
        </w:rPr>
        <w:t>顺利完成2024年全镇公益事业财政奖补特惠制项目3个</w:t>
      </w:r>
      <w:r>
        <w:rPr>
          <w:rFonts w:hint="eastAsia" w:ascii="Times New Roman" w:hAnsi="Times New Roman" w:eastAsia="仿宋_GB2312" w:cs="Times New Roman"/>
          <w:spacing w:val="-6"/>
          <w:sz w:val="32"/>
          <w:szCs w:val="32"/>
          <w:shd w:val="clear" w:color="auto" w:fill="FFFFFF"/>
        </w:rPr>
        <w:t>，</w:t>
      </w:r>
      <w:r>
        <w:rPr>
          <w:rFonts w:ascii="Times New Roman" w:hAnsi="Times New Roman" w:eastAsia="仿宋_GB2312" w:cs="Times New Roman"/>
          <w:spacing w:val="-6"/>
          <w:sz w:val="32"/>
          <w:szCs w:val="32"/>
          <w:shd w:val="clear" w:color="auto" w:fill="FFFFFF"/>
        </w:rPr>
        <w:t>普惠</w:t>
      </w:r>
      <w:r>
        <w:rPr>
          <w:rFonts w:hint="default" w:ascii="Times New Roman" w:hAnsi="Times New Roman" w:eastAsia="仿宋_GB2312" w:cs="Times New Roman"/>
          <w:spacing w:val="-6"/>
          <w:sz w:val="32"/>
          <w:szCs w:val="32"/>
          <w:shd w:val="clear" w:color="auto" w:fill="FFFFFF"/>
        </w:rPr>
        <w:t>制项目11个。</w:t>
      </w:r>
      <w:r>
        <w:rPr>
          <w:rFonts w:hint="default" w:ascii="Times New Roman" w:hAnsi="Times New Roman" w:eastAsia="仿宋_GB2312" w:cs="Times New Roman"/>
          <w:spacing w:val="-6"/>
          <w:sz w:val="32"/>
          <w:szCs w:val="32"/>
        </w:rPr>
        <w:t>按照“统一施工、统一规格、统一质量”的原则，</w:t>
      </w:r>
      <w:r>
        <w:rPr>
          <w:rFonts w:hint="default" w:ascii="Times New Roman" w:hAnsi="Times New Roman" w:eastAsia="仿宋_GB2312" w:cs="Times New Roman"/>
          <w:spacing w:val="-6"/>
          <w:sz w:val="32"/>
          <w:szCs w:val="32"/>
          <w:lang w:val="en-US" w:eastAsia="zh-CN"/>
        </w:rPr>
        <w:t>超额</w:t>
      </w:r>
      <w:r>
        <w:rPr>
          <w:rFonts w:hint="default" w:ascii="Times New Roman" w:hAnsi="Times New Roman" w:eastAsia="仿宋_GB2312" w:cs="Times New Roman"/>
          <w:spacing w:val="-6"/>
          <w:sz w:val="32"/>
          <w:szCs w:val="32"/>
        </w:rPr>
        <w:t>完成</w:t>
      </w:r>
      <w:r>
        <w:rPr>
          <w:rFonts w:hint="default" w:ascii="Times New Roman" w:hAnsi="Times New Roman" w:eastAsia="仿宋_GB2312" w:cs="Times New Roman"/>
          <w:spacing w:val="-6"/>
          <w:sz w:val="32"/>
          <w:szCs w:val="32"/>
          <w:lang w:val="en-US" w:eastAsia="zh-CN"/>
        </w:rPr>
        <w:t>2024</w:t>
      </w:r>
      <w:r>
        <w:rPr>
          <w:rFonts w:hint="default" w:ascii="Times New Roman" w:hAnsi="Times New Roman" w:eastAsia="仿宋_GB2312" w:cs="Times New Roman"/>
          <w:spacing w:val="-6"/>
          <w:sz w:val="32"/>
          <w:szCs w:val="32"/>
        </w:rPr>
        <w:t>年620</w:t>
      </w:r>
      <w:r>
        <w:rPr>
          <w:rFonts w:hint="eastAsia" w:ascii="仿宋_GB2312" w:hAnsi="仿宋_GB2312" w:eastAsia="仿宋_GB2312" w:cs="仿宋_GB2312"/>
          <w:spacing w:val="-6"/>
          <w:sz w:val="32"/>
          <w:szCs w:val="32"/>
        </w:rPr>
        <w:t>户改厕任务等待区级验收。</w:t>
      </w:r>
      <w:r>
        <w:rPr>
          <w:rFonts w:hint="eastAsia" w:ascii="Times New Roman" w:hAnsi="Times New Roman" w:eastAsia="仿宋_GB2312" w:cs="Times New Roman"/>
          <w:color w:val="auto"/>
          <w:spacing w:val="-6"/>
          <w:kern w:val="2"/>
          <w:sz w:val="32"/>
          <w:szCs w:val="32"/>
          <w:lang w:val="en-US" w:eastAsia="zh-CN" w:bidi="ar-SA"/>
        </w:rPr>
        <w:t>不断优化城乡环境，努力让山王更加美丽宜居。</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b w:val="0"/>
          <w:bCs w:val="0"/>
          <w:spacing w:val="-6"/>
          <w:kern w:val="2"/>
          <w:sz w:val="32"/>
          <w:szCs w:val="32"/>
          <w:highlight w:val="none"/>
          <w:lang w:val="en-US" w:eastAsia="zh-CN" w:bidi="ar-SA"/>
        </w:rPr>
      </w:pPr>
      <w:r>
        <w:rPr>
          <w:rFonts w:hint="default" w:ascii="Times New Roman" w:hAnsi="Times New Roman" w:eastAsia="仿宋_GB2312" w:cs="Times New Roman"/>
          <w:b/>
          <w:bCs/>
          <w:spacing w:val="-6"/>
          <w:kern w:val="2"/>
          <w:sz w:val="32"/>
          <w:szCs w:val="32"/>
          <w:lang w:val="en-US" w:eastAsia="zh-CN" w:bidi="ar-SA"/>
        </w:rPr>
        <w:t>三是坚决扛起</w:t>
      </w:r>
      <w:r>
        <w:rPr>
          <w:rFonts w:hint="eastAsia" w:ascii="Times New Roman" w:hAnsi="Times New Roman" w:eastAsia="仿宋_GB2312" w:cs="Times New Roman"/>
          <w:b/>
          <w:bCs/>
          <w:spacing w:val="-6"/>
          <w:kern w:val="2"/>
          <w:sz w:val="32"/>
          <w:szCs w:val="32"/>
          <w:lang w:val="en-US" w:eastAsia="zh-CN" w:bidi="ar-SA"/>
        </w:rPr>
        <w:t>政治</w:t>
      </w:r>
      <w:r>
        <w:rPr>
          <w:rFonts w:hint="default" w:ascii="Times New Roman" w:hAnsi="Times New Roman" w:eastAsia="仿宋_GB2312" w:cs="Times New Roman"/>
          <w:b/>
          <w:bCs/>
          <w:spacing w:val="-6"/>
          <w:kern w:val="2"/>
          <w:sz w:val="32"/>
          <w:szCs w:val="32"/>
          <w:lang w:val="en-US" w:eastAsia="zh-CN" w:bidi="ar-SA"/>
        </w:rPr>
        <w:t>责任。</w:t>
      </w:r>
      <w:r>
        <w:rPr>
          <w:rFonts w:hint="default" w:ascii="Times New Roman" w:hAnsi="Times New Roman" w:eastAsia="仿宋_GB2312" w:cs="Times New Roman"/>
          <w:b w:val="0"/>
          <w:bCs w:val="0"/>
          <w:spacing w:val="-6"/>
          <w:kern w:val="2"/>
          <w:sz w:val="32"/>
          <w:szCs w:val="32"/>
          <w:lang w:val="en-US" w:eastAsia="zh-CN" w:bidi="ar-SA"/>
        </w:rPr>
        <w:t>全力做好生态环境保护，持续打好蓝天、碧水、净土保卫战，深入推进生态文明建设和绿色低碳发展。依法保护辖区山石资源及国土资源，严格落实自然资源执法巡查制度，坚决打击盗采山石资源、违法用地行为。重点抓好森林资源保护管理，严格控制森林火灾，加强公益林保护管理。巩固河湖整治现有成果，严格落实林长制</w:t>
      </w:r>
      <w:r>
        <w:rPr>
          <w:rFonts w:hint="eastAsia" w:ascii="Times New Roman" w:hAnsi="Times New Roman" w:eastAsia="仿宋_GB2312" w:cs="Times New Roman"/>
          <w:b w:val="0"/>
          <w:bCs w:val="0"/>
          <w:spacing w:val="-6"/>
          <w:kern w:val="2"/>
          <w:sz w:val="32"/>
          <w:szCs w:val="32"/>
          <w:lang w:val="en-US" w:eastAsia="zh-CN" w:bidi="ar-SA"/>
        </w:rPr>
        <w:t>、河长制</w:t>
      </w:r>
      <w:r>
        <w:rPr>
          <w:rFonts w:hint="default" w:ascii="Times New Roman" w:hAnsi="Times New Roman" w:eastAsia="仿宋_GB2312" w:cs="Times New Roman"/>
          <w:b w:val="0"/>
          <w:bCs w:val="0"/>
          <w:spacing w:val="-6"/>
          <w:kern w:val="2"/>
          <w:sz w:val="32"/>
          <w:szCs w:val="32"/>
          <w:lang w:val="en-US" w:eastAsia="zh-CN" w:bidi="ar-SA"/>
        </w:rPr>
        <w:t>，</w:t>
      </w:r>
      <w:bookmarkStart w:id="4" w:name="OLE_LINK9"/>
      <w:r>
        <w:rPr>
          <w:rFonts w:hint="default" w:ascii="Times New Roman" w:hAnsi="Times New Roman" w:eastAsia="仿宋_GB2312" w:cs="Times New Roman"/>
          <w:b w:val="0"/>
          <w:bCs w:val="0"/>
          <w:spacing w:val="-6"/>
          <w:kern w:val="2"/>
          <w:sz w:val="32"/>
          <w:szCs w:val="32"/>
          <w:lang w:val="en-US" w:eastAsia="zh-CN" w:bidi="ar-SA"/>
        </w:rPr>
        <w:t>完成人工造林面</w:t>
      </w:r>
      <w:r>
        <w:rPr>
          <w:rFonts w:hint="default" w:ascii="Times New Roman" w:hAnsi="Times New Roman" w:eastAsia="仿宋_GB2312" w:cs="Times New Roman"/>
          <w:b w:val="0"/>
          <w:bCs w:val="0"/>
          <w:spacing w:val="-6"/>
          <w:kern w:val="2"/>
          <w:sz w:val="32"/>
          <w:szCs w:val="32"/>
          <w:highlight w:val="none"/>
          <w:lang w:val="en-US" w:eastAsia="zh-CN" w:bidi="ar-SA"/>
        </w:rPr>
        <w:t>积</w:t>
      </w:r>
      <w:r>
        <w:rPr>
          <w:rFonts w:hint="eastAsia" w:ascii="Times New Roman" w:hAnsi="Times New Roman" w:eastAsia="仿宋_GB2312" w:cs="Times New Roman"/>
          <w:b w:val="0"/>
          <w:bCs w:val="0"/>
          <w:spacing w:val="-6"/>
          <w:kern w:val="2"/>
          <w:sz w:val="32"/>
          <w:szCs w:val="32"/>
          <w:highlight w:val="none"/>
          <w:lang w:val="en-US" w:eastAsia="zh-CN" w:bidi="ar-SA"/>
        </w:rPr>
        <w:t>84</w:t>
      </w:r>
      <w:r>
        <w:rPr>
          <w:rFonts w:hint="default" w:ascii="Times New Roman" w:hAnsi="Times New Roman" w:eastAsia="仿宋_GB2312" w:cs="Times New Roman"/>
          <w:b w:val="0"/>
          <w:bCs w:val="0"/>
          <w:spacing w:val="-6"/>
          <w:kern w:val="2"/>
          <w:sz w:val="32"/>
          <w:szCs w:val="32"/>
          <w:highlight w:val="none"/>
          <w:lang w:val="en-US" w:eastAsia="zh-CN" w:bidi="ar-SA"/>
        </w:rPr>
        <w:t>亩</w:t>
      </w:r>
      <w:bookmarkEnd w:id="4"/>
      <w:r>
        <w:rPr>
          <w:rFonts w:hint="eastAsia" w:ascii="Times New Roman" w:hAnsi="Times New Roman" w:eastAsia="仿宋_GB2312" w:cs="Times New Roman"/>
          <w:b w:val="0"/>
          <w:bCs w:val="0"/>
          <w:spacing w:val="-6"/>
          <w:kern w:val="2"/>
          <w:sz w:val="32"/>
          <w:szCs w:val="32"/>
          <w:highlight w:val="none"/>
          <w:lang w:val="en-US" w:eastAsia="zh-CN" w:bidi="ar-SA"/>
        </w:rPr>
        <w:t>，</w:t>
      </w:r>
      <w:r>
        <w:rPr>
          <w:rFonts w:hint="eastAsia" w:ascii="Times New Roman" w:hAnsi="Times New Roman" w:eastAsia="仿宋_GB2312" w:cs="Times New Roman"/>
          <w:b w:val="0"/>
          <w:bCs w:val="0"/>
          <w:spacing w:val="-6"/>
          <w:kern w:val="2"/>
          <w:sz w:val="32"/>
          <w:szCs w:val="32"/>
          <w:lang w:val="en-US" w:eastAsia="zh-CN" w:bidi="ar-SA"/>
        </w:rPr>
        <w:t>全年镇、村</w:t>
      </w:r>
      <w:r>
        <w:rPr>
          <w:rFonts w:hint="default" w:ascii="Times New Roman" w:hAnsi="Times New Roman" w:eastAsia="仿宋_GB2312" w:cs="Times New Roman"/>
          <w:b w:val="0"/>
          <w:bCs w:val="0"/>
          <w:spacing w:val="-6"/>
          <w:kern w:val="2"/>
          <w:sz w:val="32"/>
          <w:szCs w:val="32"/>
          <w:lang w:val="en-US" w:eastAsia="zh-CN" w:bidi="ar-SA"/>
        </w:rPr>
        <w:t>河长巡河次数</w:t>
      </w:r>
      <w:r>
        <w:rPr>
          <w:rFonts w:hint="eastAsia" w:ascii="Times New Roman" w:hAnsi="Times New Roman" w:eastAsia="仿宋_GB2312" w:cs="Times New Roman"/>
          <w:b w:val="0"/>
          <w:bCs w:val="0"/>
          <w:spacing w:val="-6"/>
          <w:kern w:val="2"/>
          <w:sz w:val="32"/>
          <w:szCs w:val="32"/>
          <w:lang w:val="en-US" w:eastAsia="zh-CN" w:bidi="ar-SA"/>
        </w:rPr>
        <w:t>1200余次，组织开展执法活动12次。坚持山水林田湖草沙一体化保护和系统治理，</w:t>
      </w:r>
      <w:r>
        <w:rPr>
          <w:rFonts w:hint="default" w:ascii="Times New Roman" w:hAnsi="Times New Roman" w:eastAsia="仿宋_GB2312" w:cs="Times New Roman"/>
          <w:b w:val="0"/>
          <w:bCs w:val="0"/>
          <w:spacing w:val="-6"/>
          <w:kern w:val="2"/>
          <w:sz w:val="32"/>
          <w:szCs w:val="32"/>
          <w:lang w:val="en-US" w:eastAsia="zh-CN" w:bidi="ar-SA"/>
        </w:rPr>
        <w:t>努力实现经济与生态“双赢”目标，让山王镇天更蓝、水更清、山更绿、环境更优美。</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楷体" w:cs="Times New Roman"/>
          <w:b/>
          <w:bCs w:val="0"/>
          <w:i w:val="0"/>
          <w:iCs w:val="0"/>
          <w:color w:val="auto"/>
          <w:spacing w:val="-6"/>
          <w:sz w:val="32"/>
          <w:szCs w:val="32"/>
          <w:shd w:val="clear" w:color="auto" w:fill="FFFFFF"/>
          <w:lang w:eastAsia="zh-CN"/>
        </w:rPr>
      </w:pPr>
      <w:r>
        <w:rPr>
          <w:rFonts w:hint="eastAsia" w:ascii="Times New Roman" w:hAnsi="Times New Roman" w:eastAsia="楷体" w:cs="Times New Roman"/>
          <w:b/>
          <w:bCs w:val="0"/>
          <w:i w:val="0"/>
          <w:iCs w:val="0"/>
          <w:color w:val="auto"/>
          <w:spacing w:val="-6"/>
          <w:kern w:val="2"/>
          <w:sz w:val="32"/>
          <w:szCs w:val="32"/>
          <w:shd w:val="clear" w:fill="FFFFFF"/>
          <w:lang w:val="en-US" w:eastAsia="zh-CN" w:bidi="ar-SA"/>
        </w:rPr>
        <w:t>（四）</w:t>
      </w:r>
      <w:r>
        <w:rPr>
          <w:rFonts w:hint="default" w:ascii="Times New Roman" w:hAnsi="Times New Roman" w:eastAsia="楷体" w:cs="Times New Roman"/>
          <w:b/>
          <w:bCs w:val="0"/>
          <w:i w:val="0"/>
          <w:iCs w:val="0"/>
          <w:color w:val="auto"/>
          <w:spacing w:val="-6"/>
          <w:sz w:val="32"/>
          <w:szCs w:val="32"/>
          <w:shd w:val="clear" w:color="auto" w:fill="FFFFFF"/>
          <w:lang w:eastAsia="zh-CN"/>
        </w:rPr>
        <w:t>民生</w:t>
      </w:r>
      <w:r>
        <w:rPr>
          <w:rFonts w:hint="eastAsia" w:ascii="Times New Roman" w:hAnsi="Times New Roman" w:eastAsia="楷体" w:cs="Times New Roman"/>
          <w:b/>
          <w:bCs w:val="0"/>
          <w:i w:val="0"/>
          <w:iCs w:val="0"/>
          <w:color w:val="auto"/>
          <w:spacing w:val="-6"/>
          <w:sz w:val="32"/>
          <w:szCs w:val="32"/>
          <w:shd w:val="clear" w:color="auto" w:fill="FFFFFF"/>
          <w:lang w:eastAsia="zh-CN"/>
        </w:rPr>
        <w:t>福祉加强保障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仿宋_GB2312" w:hAnsi="仿宋_GB2312" w:eastAsia="仿宋_GB2312" w:cs="仿宋_GB2312"/>
          <w:color w:val="000000"/>
          <w:spacing w:val="-6"/>
          <w:kern w:val="0"/>
          <w:sz w:val="32"/>
          <w:szCs w:val="32"/>
        </w:rPr>
      </w:pPr>
      <w:r>
        <w:rPr>
          <w:rFonts w:hint="default" w:ascii="Times New Roman" w:hAnsi="Times New Roman" w:eastAsia="仿宋_GB2312" w:cs="Times New Roman"/>
          <w:b/>
          <w:i w:val="0"/>
          <w:color w:val="auto"/>
          <w:spacing w:val="-6"/>
          <w:kern w:val="2"/>
          <w:sz w:val="32"/>
          <w:szCs w:val="32"/>
          <w:shd w:val="clear" w:color="auto" w:fill="FFFFFF"/>
          <w:lang w:val="en-US" w:eastAsia="zh-CN" w:bidi="ar-SA"/>
        </w:rPr>
        <w:t>一是持续提升保障水平。</w:t>
      </w:r>
      <w:r>
        <w:rPr>
          <w:rFonts w:ascii="Times New Roman" w:hAnsi="Times New Roman" w:eastAsia="仿宋_GB2312" w:cs="Times New Roman"/>
          <w:spacing w:val="-6"/>
          <w:sz w:val="32"/>
          <w:szCs w:val="32"/>
          <w:shd w:val="clear" w:color="auto" w:fill="FFFFFF"/>
        </w:rPr>
        <w:t>推动养老保险、医疗保险等社会保障制度向农村延伸和覆盖</w:t>
      </w:r>
      <w:r>
        <w:rPr>
          <w:rFonts w:ascii="Times New Roman" w:hAnsi="Times New Roman" w:eastAsia="仿宋_GB2312" w:cs="Times New Roman"/>
          <w:spacing w:val="-6"/>
          <w:sz w:val="32"/>
          <w:szCs w:val="32"/>
          <w:u w:val="none"/>
          <w:shd w:val="clear" w:color="auto" w:fill="FFFFFF"/>
        </w:rPr>
        <w:t>，超额完成城乡居民医疗保险参保续保年度任务</w:t>
      </w:r>
      <w:r>
        <w:rPr>
          <w:rFonts w:hint="default" w:ascii="Times New Roman" w:hAnsi="Times New Roman" w:eastAsia="仿宋_GB2312" w:cs="Times New Roman"/>
          <w:spacing w:val="-6"/>
          <w:sz w:val="32"/>
          <w:szCs w:val="32"/>
          <w:u w:val="none"/>
          <w:shd w:val="clear" w:color="auto" w:fill="FFFFFF"/>
        </w:rPr>
        <w:t>。</w:t>
      </w:r>
      <w:r>
        <w:rPr>
          <w:rFonts w:hint="default" w:ascii="Times New Roman" w:hAnsi="Times New Roman" w:eastAsia="仿宋_GB2312" w:cs="Times New Roman"/>
          <w:spacing w:val="-6"/>
          <w:sz w:val="32"/>
          <w:szCs w:val="32"/>
          <w:u w:val="none"/>
          <w:shd w:val="clear" w:color="auto" w:fill="FFFFFF"/>
          <w:lang w:eastAsia="zh-CN"/>
        </w:rPr>
        <w:t>截至目前，</w:t>
      </w:r>
      <w:r>
        <w:rPr>
          <w:rFonts w:hint="default" w:ascii="Times New Roman" w:hAnsi="Times New Roman" w:eastAsia="仿宋_GB2312" w:cs="Times New Roman"/>
          <w:spacing w:val="-6"/>
          <w:sz w:val="32"/>
          <w:szCs w:val="32"/>
          <w:u w:val="none"/>
          <w:shd w:val="clear" w:color="auto" w:fill="FFFFFF"/>
        </w:rPr>
        <w:t>城乡居民养老保险新增参保1</w:t>
      </w:r>
      <w:r>
        <w:rPr>
          <w:rFonts w:hint="default" w:ascii="Times New Roman" w:hAnsi="Times New Roman" w:eastAsia="仿宋_GB2312" w:cs="Times New Roman"/>
          <w:spacing w:val="-6"/>
          <w:sz w:val="32"/>
          <w:szCs w:val="32"/>
          <w:u w:val="none"/>
          <w:shd w:val="clear" w:color="auto" w:fill="FFFFFF"/>
          <w:lang w:val="en-US" w:eastAsia="zh-CN"/>
        </w:rPr>
        <w:t>50</w:t>
      </w:r>
      <w:r>
        <w:rPr>
          <w:rFonts w:hint="default" w:ascii="Times New Roman" w:hAnsi="Times New Roman" w:eastAsia="仿宋_GB2312" w:cs="Times New Roman"/>
          <w:spacing w:val="-6"/>
          <w:sz w:val="32"/>
          <w:szCs w:val="32"/>
          <w:u w:val="none"/>
          <w:shd w:val="clear" w:color="auto" w:fill="FFFFFF"/>
        </w:rPr>
        <w:t>人，完成全年任务的17</w:t>
      </w:r>
      <w:r>
        <w:rPr>
          <w:rFonts w:hint="default" w:ascii="Times New Roman" w:hAnsi="Times New Roman" w:eastAsia="仿宋_GB2312" w:cs="Times New Roman"/>
          <w:spacing w:val="-6"/>
          <w:sz w:val="32"/>
          <w:szCs w:val="32"/>
          <w:u w:val="none"/>
          <w:shd w:val="clear" w:color="auto" w:fill="FFFFFF"/>
          <w:lang w:val="en-US" w:eastAsia="zh-CN"/>
        </w:rPr>
        <w:t>6.4</w:t>
      </w:r>
      <w:r>
        <w:rPr>
          <w:rFonts w:hint="default" w:ascii="Times New Roman" w:hAnsi="Times New Roman" w:eastAsia="仿宋_GB2312" w:cs="Times New Roman"/>
          <w:spacing w:val="-6"/>
          <w:sz w:val="32"/>
          <w:szCs w:val="32"/>
          <w:u w:val="none"/>
          <w:shd w:val="clear" w:color="auto" w:fill="FFFFFF"/>
        </w:rPr>
        <w:t>%。</w:t>
      </w:r>
      <w:r>
        <w:rPr>
          <w:rFonts w:hint="default" w:ascii="Times New Roman" w:hAnsi="Times New Roman" w:eastAsia="仿宋_GB2312" w:cs="Times New Roman"/>
          <w:color w:val="000000"/>
          <w:spacing w:val="-6"/>
          <w:kern w:val="0"/>
          <w:sz w:val="32"/>
          <w:szCs w:val="32"/>
          <w:u w:val="none"/>
        </w:rPr>
        <w:t>持</w:t>
      </w:r>
      <w:r>
        <w:rPr>
          <w:rFonts w:hint="default" w:ascii="Times New Roman" w:hAnsi="Times New Roman" w:eastAsia="仿宋_GB2312" w:cs="Times New Roman"/>
          <w:color w:val="000000"/>
          <w:spacing w:val="-6"/>
          <w:kern w:val="0"/>
          <w:sz w:val="32"/>
          <w:szCs w:val="32"/>
        </w:rPr>
        <w:t>续深入推进全民医保征缴工作</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color w:val="000000"/>
          <w:spacing w:val="-6"/>
          <w:kern w:val="0"/>
          <w:sz w:val="32"/>
          <w:szCs w:val="32"/>
        </w:rPr>
        <w:t>累计发放城乡低保金441.61万元，发放临时救助补贴、特困供养户等各类补贴资金52.35万元。做好</w:t>
      </w:r>
      <w:r>
        <w:rPr>
          <w:rFonts w:hint="eastAsia" w:ascii="Times New Roman" w:hAnsi="Times New Roman" w:eastAsia="仿宋_GB2312" w:cs="Times New Roman"/>
          <w:color w:val="000000"/>
          <w:spacing w:val="-6"/>
          <w:kern w:val="0"/>
          <w:sz w:val="32"/>
          <w:szCs w:val="32"/>
          <w:lang w:eastAsia="zh-CN"/>
        </w:rPr>
        <w:t>各类</w:t>
      </w:r>
      <w:r>
        <w:rPr>
          <w:rFonts w:hint="default" w:ascii="Times New Roman" w:hAnsi="Times New Roman" w:eastAsia="仿宋_GB2312" w:cs="Times New Roman"/>
          <w:color w:val="000000"/>
          <w:spacing w:val="-6"/>
          <w:kern w:val="0"/>
          <w:sz w:val="32"/>
          <w:szCs w:val="32"/>
        </w:rPr>
        <w:t>困难群体关爱走访工作，共开展走访868人次。积极组织退役士兵参加市、区退役军人专场招聘会，推荐2名退役士兵参加市开展“培训+</w:t>
      </w:r>
      <w:r>
        <w:rPr>
          <w:rFonts w:hint="eastAsia" w:ascii="仿宋_GB2312" w:hAnsi="仿宋_GB2312" w:eastAsia="仿宋_GB2312" w:cs="仿宋_GB2312"/>
          <w:color w:val="000000"/>
          <w:spacing w:val="-6"/>
          <w:kern w:val="0"/>
          <w:sz w:val="32"/>
          <w:szCs w:val="32"/>
        </w:rPr>
        <w:t>就业”订岗式技能培训班，现均已上岗。</w:t>
      </w:r>
      <w:bookmarkStart w:id="5" w:name="OLE_LINK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Times New Roman" w:hAnsi="Times New Roman" w:eastAsia="仿宋_GB2312" w:cs="Times New Roman"/>
          <w:spacing w:val="-6"/>
          <w:kern w:val="0"/>
          <w:sz w:val="32"/>
          <w:szCs w:val="32"/>
          <w:lang w:val="en-US" w:eastAsia="zh-CN" w:bidi="ar-SA"/>
        </w:rPr>
      </w:pPr>
      <w:r>
        <w:rPr>
          <w:rFonts w:hint="default" w:ascii="Times New Roman" w:hAnsi="Times New Roman" w:eastAsia="仿宋_GB2312" w:cs="Times New Roman"/>
          <w:b/>
          <w:i w:val="0"/>
          <w:color w:val="auto"/>
          <w:spacing w:val="-6"/>
          <w:kern w:val="2"/>
          <w:sz w:val="32"/>
          <w:szCs w:val="32"/>
          <w:shd w:val="clear" w:color="auto" w:fill="FFFFFF"/>
          <w:lang w:val="en-US" w:eastAsia="zh-CN" w:bidi="ar-SA"/>
        </w:rPr>
        <w:t>二</w:t>
      </w:r>
      <w:bookmarkEnd w:id="5"/>
      <w:r>
        <w:rPr>
          <w:rFonts w:ascii="Times New Roman" w:hAnsi="Times New Roman" w:eastAsia="仿宋_GB2312" w:cs="Times New Roman"/>
          <w:b/>
          <w:bCs/>
          <w:spacing w:val="-6"/>
          <w:sz w:val="32"/>
          <w:szCs w:val="32"/>
          <w:shd w:val="clear" w:color="auto" w:fill="FFFFFF"/>
        </w:rPr>
        <w:t>是加强公共服务建设。</w:t>
      </w:r>
      <w:r>
        <w:rPr>
          <w:rFonts w:ascii="Times New Roman" w:hAnsi="Times New Roman" w:eastAsia="仿宋_GB2312" w:cs="Times New Roman"/>
          <w:spacing w:val="-6"/>
          <w:sz w:val="32"/>
          <w:szCs w:val="32"/>
          <w:shd w:val="clear" w:color="auto" w:fill="FFFFFF"/>
        </w:rPr>
        <w:t>推动教育、医疗、文化等公共服务设施向农村延伸和覆盖。</w:t>
      </w:r>
      <w:r>
        <w:rPr>
          <w:rFonts w:ascii="Times New Roman" w:hAnsi="Times New Roman" w:eastAsia="仿宋_GB2312" w:cs="Times New Roman"/>
          <w:bCs/>
          <w:spacing w:val="-6"/>
          <w:sz w:val="32"/>
          <w:szCs w:val="32"/>
        </w:rPr>
        <w:t>开展2024年暖民心健康口腔行动窝沟封闭工作，实施儿童达135人次，完成率103.85%；</w:t>
      </w:r>
      <w:r>
        <w:rPr>
          <w:rFonts w:ascii="Times New Roman" w:hAnsi="Times New Roman" w:eastAsia="仿宋_GB2312" w:cs="Times New Roman"/>
          <w:spacing w:val="-6"/>
          <w:sz w:val="32"/>
          <w:szCs w:val="32"/>
          <w:shd w:val="clear" w:color="auto" w:fill="FFFFFF"/>
        </w:rPr>
        <w:t>完成</w:t>
      </w:r>
      <w:r>
        <w:rPr>
          <w:rFonts w:ascii="Times New Roman" w:hAnsi="Times New Roman" w:eastAsia="仿宋_GB2312" w:cs="Times New Roman"/>
          <w:color w:val="000000"/>
          <w:spacing w:val="-6"/>
          <w:sz w:val="32"/>
          <w:szCs w:val="32"/>
        </w:rPr>
        <w:t>困难残疾人家庭无障碍改造</w:t>
      </w:r>
      <w:r>
        <w:rPr>
          <w:rFonts w:ascii="Times New Roman" w:hAnsi="Times New Roman" w:eastAsia="仿宋_GB2312" w:cs="Times New Roman"/>
          <w:spacing w:val="-6"/>
          <w:sz w:val="32"/>
          <w:szCs w:val="32"/>
          <w:shd w:val="clear" w:color="auto" w:fill="FFFFFF"/>
        </w:rPr>
        <w:t>35户，适老化改造5户。</w:t>
      </w:r>
      <w:r>
        <w:rPr>
          <w:rFonts w:hint="eastAsia" w:ascii="Times New Roman" w:hAnsi="Times New Roman" w:eastAsia="仿宋_GB2312" w:cs="Times New Roman"/>
          <w:spacing w:val="-6"/>
          <w:sz w:val="32"/>
          <w:szCs w:val="32"/>
          <w:shd w:val="clear" w:color="auto" w:fill="FFFFFF"/>
        </w:rPr>
        <w:t>指导11个村修订完善村规民约，升级16个新时代文明实践所（站）功能室，围绕移风易俗、文明祭祀、弘扬优秀传统文化等主题，今年以来开展志愿服务活动1400余次，理论宣讲500余场次</w:t>
      </w:r>
      <w:r>
        <w:rPr>
          <w:rFonts w:hint="eastAsia" w:ascii="Times New Roman" w:hAnsi="Times New Roman" w:eastAsia="仿宋_GB2312" w:cs="Times New Roman"/>
          <w:spacing w:val="-6"/>
          <w:sz w:val="32"/>
          <w:szCs w:val="32"/>
          <w:shd w:val="clear" w:color="auto" w:fill="FFFFFF"/>
          <w:lang w:eastAsia="zh-CN"/>
        </w:rPr>
        <w:t>，</w:t>
      </w:r>
      <w:r>
        <w:rPr>
          <w:rFonts w:hint="eastAsia" w:ascii="Times New Roman" w:hAnsi="Times New Roman" w:eastAsia="仿宋_GB2312" w:cs="Times New Roman"/>
          <w:spacing w:val="-6"/>
          <w:sz w:val="32"/>
          <w:szCs w:val="32"/>
          <w:shd w:val="clear" w:color="auto" w:fill="FFFFFF"/>
        </w:rPr>
        <w:t>开展各类文化惠民演出活动共计135场</w:t>
      </w:r>
      <w:r>
        <w:rPr>
          <w:rFonts w:hint="eastAsia" w:ascii="Times New Roman" w:hAnsi="Times New Roman" w:eastAsia="仿宋_GB2312" w:cs="Times New Roman"/>
          <w:spacing w:val="-6"/>
          <w:sz w:val="32"/>
          <w:szCs w:val="32"/>
          <w:shd w:val="clear" w:color="auto" w:fill="FFFFFF"/>
          <w:lang w:eastAsia="zh-CN"/>
        </w:rPr>
        <w:t>，</w:t>
      </w:r>
      <w:r>
        <w:rPr>
          <w:rFonts w:hint="eastAsia" w:ascii="Times New Roman" w:hAnsi="Times New Roman" w:eastAsia="仿宋_GB2312" w:cs="Times New Roman"/>
          <w:spacing w:val="-6"/>
          <w:sz w:val="32"/>
          <w:szCs w:val="32"/>
          <w:shd w:val="clear" w:color="auto" w:fill="FFFFFF"/>
        </w:rPr>
        <w:t>不断丰富农村精神文明建设</w:t>
      </w:r>
      <w:r>
        <w:rPr>
          <w:rFonts w:hint="eastAsia" w:ascii="Times New Roman" w:hAnsi="Times New Roman" w:eastAsia="仿宋_GB2312" w:cs="Times New Roman"/>
          <w:spacing w:val="-6"/>
          <w:sz w:val="32"/>
          <w:szCs w:val="32"/>
          <w:shd w:val="clear" w:color="auto" w:fill="FFFFFF"/>
          <w:lang w:eastAsia="zh-CN"/>
        </w:rPr>
        <w:t>。</w:t>
      </w:r>
      <w:r>
        <w:rPr>
          <w:rFonts w:hint="eastAsia" w:ascii="Times New Roman" w:hAnsi="Times New Roman" w:eastAsia="仿宋_GB2312" w:cs="Times New Roman"/>
          <w:spacing w:val="-6"/>
          <w:sz w:val="32"/>
          <w:szCs w:val="32"/>
          <w:shd w:val="clear" w:color="auto" w:fill="FFFFFF"/>
        </w:rPr>
        <w:t>闪冲村入</w:t>
      </w:r>
      <w:r>
        <w:rPr>
          <w:rFonts w:hint="eastAsia" w:ascii="Times New Roman" w:hAnsi="Times New Roman" w:eastAsia="仿宋_GB2312" w:cs="Times New Roman"/>
          <w:spacing w:val="-6"/>
          <w:kern w:val="0"/>
          <w:sz w:val="32"/>
          <w:szCs w:val="32"/>
          <w:lang w:val="en-US" w:eastAsia="zh-CN" w:bidi="ar-SA"/>
        </w:rPr>
        <w:t>选全国“四季春晚”示范展示点，今年9月圆满举办乡村“村晚”，通过安徽公共文化云线上直播，展现出良好的乡村风貌。</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Calibri" w:hAnsi="Calibri" w:eastAsia="宋体" w:cs="Times New Roman"/>
          <w:spacing w:val="-6"/>
          <w:lang w:val="en-US" w:eastAsia="zh-CN"/>
        </w:rPr>
      </w:pPr>
      <w:r>
        <w:rPr>
          <w:rFonts w:hint="eastAsia" w:ascii="Times New Roman" w:hAnsi="Times New Roman" w:eastAsia="仿宋_GB2312" w:cs="Times New Roman"/>
          <w:b/>
          <w:i w:val="0"/>
          <w:color w:val="auto"/>
          <w:spacing w:val="-6"/>
          <w:kern w:val="2"/>
          <w:sz w:val="32"/>
          <w:szCs w:val="32"/>
          <w:shd w:val="clear" w:color="auto" w:fill="FFFFFF"/>
          <w:lang w:val="en-US" w:eastAsia="zh-CN" w:bidi="ar-SA"/>
        </w:rPr>
        <w:t>三</w:t>
      </w:r>
      <w:r>
        <w:rPr>
          <w:rFonts w:hint="default" w:ascii="Times New Roman" w:hAnsi="Times New Roman" w:eastAsia="仿宋_GB2312" w:cs="Times New Roman"/>
          <w:b/>
          <w:i w:val="0"/>
          <w:color w:val="auto"/>
          <w:spacing w:val="-6"/>
          <w:kern w:val="2"/>
          <w:sz w:val="32"/>
          <w:szCs w:val="32"/>
          <w:shd w:val="clear" w:color="auto" w:fill="FFFFFF"/>
          <w:lang w:val="en-US" w:eastAsia="zh-CN" w:bidi="ar-SA"/>
        </w:rPr>
        <w:t>是</w:t>
      </w:r>
      <w:r>
        <w:rPr>
          <w:rFonts w:hint="eastAsia" w:ascii="Times New Roman" w:hAnsi="Times New Roman" w:eastAsia="仿宋_GB2312" w:cs="Times New Roman"/>
          <w:b/>
          <w:i w:val="0"/>
          <w:color w:val="auto"/>
          <w:spacing w:val="-6"/>
          <w:kern w:val="2"/>
          <w:sz w:val="32"/>
          <w:szCs w:val="32"/>
          <w:shd w:val="clear" w:color="auto" w:fill="FFFFFF"/>
          <w:lang w:val="en-US" w:eastAsia="zh-CN" w:bidi="ar-SA"/>
        </w:rPr>
        <w:t>守牢公共安全底线</w:t>
      </w:r>
      <w:r>
        <w:rPr>
          <w:rFonts w:hint="default" w:ascii="Times New Roman" w:hAnsi="Times New Roman" w:eastAsia="仿宋_GB2312" w:cs="Times New Roman"/>
          <w:b/>
          <w:i w:val="0"/>
          <w:color w:val="auto"/>
          <w:spacing w:val="-6"/>
          <w:kern w:val="2"/>
          <w:sz w:val="32"/>
          <w:szCs w:val="32"/>
          <w:shd w:val="clear" w:color="auto" w:fill="FFFFFF"/>
          <w:lang w:val="en-US" w:eastAsia="zh-CN" w:bidi="ar-SA"/>
        </w:rPr>
        <w:t>。</w:t>
      </w:r>
      <w:r>
        <w:rPr>
          <w:rFonts w:hint="eastAsia" w:ascii="仿宋_GB2312" w:hAnsi="仿宋_GB2312" w:eastAsia="仿宋_GB2312" w:cs="仿宋_GB2312"/>
          <w:color w:val="auto"/>
          <w:spacing w:val="-6"/>
          <w:sz w:val="32"/>
          <w:szCs w:val="32"/>
          <w:lang w:val="en-US" w:eastAsia="zh-CN"/>
        </w:rPr>
        <w:t>坚持安全第一、预防为主、综合治理，</w:t>
      </w:r>
      <w:r>
        <w:rPr>
          <w:rFonts w:hint="default" w:ascii="Times New Roman" w:hAnsi="Times New Roman" w:eastAsia="仿宋_GB2312" w:cs="Times New Roman"/>
          <w:spacing w:val="-6"/>
          <w:kern w:val="0"/>
          <w:sz w:val="32"/>
          <w:szCs w:val="32"/>
          <w:lang w:val="en-US" w:eastAsia="zh-CN" w:bidi="ar-SA"/>
        </w:rPr>
        <w:t>提高防灾减灾救灾和应急处置能力</w:t>
      </w:r>
      <w:r>
        <w:rPr>
          <w:rFonts w:hint="eastAsia" w:ascii="Times New Roman" w:hAnsi="Times New Roman" w:eastAsia="仿宋_GB2312" w:cs="Times New Roman"/>
          <w:spacing w:val="-6"/>
          <w:kern w:val="0"/>
          <w:sz w:val="32"/>
          <w:szCs w:val="32"/>
          <w:lang w:val="en-US" w:eastAsia="zh-CN" w:bidi="ar-SA"/>
        </w:rPr>
        <w:t>。开展</w:t>
      </w:r>
      <w:r>
        <w:rPr>
          <w:rFonts w:hint="default" w:ascii="Times New Roman" w:hAnsi="Times New Roman" w:eastAsia="仿宋_GB2312" w:cs="Times New Roman"/>
          <w:spacing w:val="-6"/>
          <w:kern w:val="0"/>
          <w:sz w:val="32"/>
          <w:szCs w:val="32"/>
          <w:lang w:val="en-US" w:eastAsia="zh-CN" w:bidi="ar-SA"/>
        </w:rPr>
        <w:t>重大事故隐患专项排查整治行动</w:t>
      </w:r>
      <w:r>
        <w:rPr>
          <w:rFonts w:hint="eastAsia" w:ascii="Times New Roman" w:hAnsi="Times New Roman" w:eastAsia="仿宋_GB2312" w:cs="Times New Roman"/>
          <w:spacing w:val="-6"/>
          <w:kern w:val="0"/>
          <w:sz w:val="32"/>
          <w:szCs w:val="32"/>
          <w:lang w:val="en-US" w:eastAsia="zh-CN" w:bidi="ar-SA"/>
        </w:rPr>
        <w:t>，</w:t>
      </w:r>
      <w:r>
        <w:rPr>
          <w:rFonts w:hint="eastAsia" w:ascii="仿宋_GB2312" w:hAnsi="仿宋_GB2312" w:eastAsia="仿宋_GB2312" w:cs="仿宋_GB2312"/>
          <w:color w:val="auto"/>
          <w:spacing w:val="-6"/>
          <w:kern w:val="2"/>
          <w:sz w:val="32"/>
          <w:szCs w:val="32"/>
          <w:lang w:val="en-US" w:eastAsia="zh-CN" w:bidi="ar-SA"/>
        </w:rPr>
        <w:t>加强企业生产管理和隐患排查治理，定期对养老院、沿街</w:t>
      </w:r>
      <w:r>
        <w:rPr>
          <w:rFonts w:hint="default" w:ascii="Times New Roman" w:hAnsi="Times New Roman" w:eastAsia="仿宋_GB2312" w:cs="Times New Roman"/>
          <w:color w:val="auto"/>
          <w:spacing w:val="-6"/>
          <w:kern w:val="2"/>
          <w:sz w:val="32"/>
          <w:szCs w:val="32"/>
          <w:lang w:val="en-US" w:eastAsia="zh-CN" w:bidi="ar-SA"/>
        </w:rPr>
        <w:t>店铺等场所进行安全检查，推动落实安全生产主体责任。</w:t>
      </w:r>
      <w:r>
        <w:rPr>
          <w:rFonts w:hint="default" w:ascii="Times New Roman" w:hAnsi="Times New Roman" w:eastAsia="仿宋_GB2312" w:cs="Times New Roman"/>
          <w:color w:val="000000"/>
          <w:spacing w:val="-6"/>
          <w:kern w:val="0"/>
          <w:sz w:val="32"/>
          <w:szCs w:val="32"/>
          <w:shd w:val="clear" w:color="auto" w:fill="FFFFFF"/>
        </w:rPr>
        <w:t>今年以来全镇召开安委会、消安委会</w:t>
      </w:r>
      <w:r>
        <w:rPr>
          <w:rFonts w:hint="default" w:ascii="Times New Roman" w:hAnsi="Times New Roman" w:eastAsia="仿宋_GB2312" w:cs="Times New Roman"/>
          <w:spacing w:val="-6"/>
          <w:kern w:val="0"/>
          <w:sz w:val="32"/>
          <w:szCs w:val="32"/>
          <w:shd w:val="clear" w:color="auto" w:fill="FFFFFF"/>
        </w:rPr>
        <w:t>4</w:t>
      </w:r>
      <w:r>
        <w:rPr>
          <w:rFonts w:hint="default" w:ascii="Times New Roman" w:hAnsi="Times New Roman" w:eastAsia="仿宋_GB2312" w:cs="Times New Roman"/>
          <w:color w:val="000000"/>
          <w:spacing w:val="-6"/>
          <w:kern w:val="0"/>
          <w:sz w:val="32"/>
          <w:szCs w:val="32"/>
          <w:shd w:val="clear" w:color="auto" w:fill="FFFFFF"/>
        </w:rPr>
        <w:t>次。镇党政班子成员带队督察检查安全生产工作</w:t>
      </w:r>
      <w:r>
        <w:rPr>
          <w:rFonts w:hint="default" w:ascii="Times New Roman" w:hAnsi="Times New Roman" w:eastAsia="仿宋_GB2312" w:cs="Times New Roman"/>
          <w:spacing w:val="-6"/>
          <w:kern w:val="0"/>
          <w:sz w:val="32"/>
          <w:szCs w:val="32"/>
          <w:shd w:val="clear" w:color="auto" w:fill="FFFFFF"/>
        </w:rPr>
        <w:t>36</w:t>
      </w:r>
      <w:r>
        <w:rPr>
          <w:rFonts w:hint="default" w:ascii="Times New Roman" w:hAnsi="Times New Roman" w:eastAsia="仿宋_GB2312" w:cs="Times New Roman"/>
          <w:color w:val="000000"/>
          <w:spacing w:val="-6"/>
          <w:kern w:val="0"/>
          <w:sz w:val="32"/>
          <w:szCs w:val="32"/>
          <w:shd w:val="clear" w:color="auto" w:fill="FFFFFF"/>
        </w:rPr>
        <w:t>次。</w:t>
      </w:r>
      <w:r>
        <w:rPr>
          <w:rFonts w:hint="default" w:ascii="Times New Roman" w:hAnsi="Times New Roman" w:eastAsia="仿宋_GB2312" w:cs="Times New Roman"/>
          <w:spacing w:val="-6"/>
          <w:sz w:val="32"/>
          <w:szCs w:val="32"/>
        </w:rPr>
        <w:t>累计开展暗查暗访85次，检查生产经营单位517家次。</w:t>
      </w:r>
      <w:r>
        <w:rPr>
          <w:rFonts w:hint="default" w:ascii="Times New Roman" w:hAnsi="Times New Roman" w:eastAsia="仿宋_GB2312" w:cs="Times New Roman"/>
          <w:spacing w:val="-6"/>
          <w:kern w:val="2"/>
          <w:sz w:val="32"/>
          <w:szCs w:val="32"/>
          <w:highlight w:val="none"/>
          <w:lang w:val="en-US" w:eastAsia="zh-CN" w:bidi="ar-SA"/>
        </w:rPr>
        <w:t>扎实开展</w:t>
      </w:r>
      <w:r>
        <w:rPr>
          <w:rFonts w:hint="default" w:ascii="Times New Roman" w:hAnsi="Times New Roman" w:eastAsia="仿宋_GB2312" w:cs="Times New Roman"/>
          <w:b w:val="0"/>
          <w:bCs w:val="0"/>
          <w:color w:val="auto"/>
          <w:spacing w:val="-6"/>
          <w:kern w:val="0"/>
          <w:sz w:val="32"/>
          <w:szCs w:val="32"/>
          <w:lang w:val="en-US" w:eastAsia="zh-CN"/>
        </w:rPr>
        <w:t>消防安全检查、</w:t>
      </w:r>
      <w:r>
        <w:rPr>
          <w:rFonts w:hint="default" w:ascii="Times New Roman" w:hAnsi="Times New Roman" w:eastAsia="仿宋_GB2312" w:cs="Times New Roman"/>
          <w:spacing w:val="-6"/>
          <w:kern w:val="2"/>
          <w:sz w:val="32"/>
          <w:szCs w:val="32"/>
          <w:highlight w:val="none"/>
          <w:lang w:val="en-US" w:eastAsia="zh-CN" w:bidi="ar-SA"/>
        </w:rPr>
        <w:t>“拆窗破网”专项整治和电动自行车整治等重点工作</w:t>
      </w:r>
      <w:r>
        <w:rPr>
          <w:rFonts w:hint="eastAsia" w:ascii="Times New Roman" w:hAnsi="Times New Roman" w:eastAsia="仿宋_GB2312" w:cs="Times New Roman"/>
          <w:spacing w:val="-6"/>
          <w:kern w:val="2"/>
          <w:sz w:val="32"/>
          <w:szCs w:val="32"/>
          <w:highlight w:val="none"/>
          <w:lang w:val="en-US" w:eastAsia="zh-CN" w:bidi="ar-SA"/>
        </w:rPr>
        <w:t>，</w:t>
      </w:r>
      <w:r>
        <w:rPr>
          <w:rFonts w:hint="default" w:ascii="Times New Roman" w:hAnsi="Times New Roman" w:eastAsia="仿宋_GB2312" w:cs="Times New Roman"/>
          <w:spacing w:val="-6"/>
          <w:kern w:val="2"/>
          <w:sz w:val="32"/>
          <w:szCs w:val="32"/>
          <w:highlight w:val="none"/>
          <w:lang w:val="en-US" w:eastAsia="zh-CN" w:bidi="ar-SA"/>
        </w:rPr>
        <w:t>全镇安全</w:t>
      </w:r>
      <w:r>
        <w:rPr>
          <w:rFonts w:hint="eastAsia" w:ascii="Times New Roman" w:hAnsi="Times New Roman" w:eastAsia="仿宋_GB2312" w:cs="Times New Roman"/>
          <w:spacing w:val="-6"/>
          <w:kern w:val="2"/>
          <w:sz w:val="32"/>
          <w:szCs w:val="32"/>
          <w:highlight w:val="none"/>
          <w:lang w:val="en-US" w:eastAsia="zh-CN" w:bidi="ar-SA"/>
        </w:rPr>
        <w:t>形势</w:t>
      </w:r>
      <w:r>
        <w:rPr>
          <w:rFonts w:hint="default" w:ascii="Times New Roman" w:hAnsi="Times New Roman" w:eastAsia="仿宋_GB2312" w:cs="Times New Roman"/>
          <w:spacing w:val="-6"/>
          <w:kern w:val="2"/>
          <w:sz w:val="32"/>
          <w:szCs w:val="32"/>
          <w:highlight w:val="none"/>
          <w:lang w:val="en-US" w:eastAsia="zh-CN" w:bidi="ar-SA"/>
        </w:rPr>
        <w:t>持续向好。</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53"/>
        <w:jc w:val="both"/>
        <w:textAlignment w:val="auto"/>
        <w:rPr>
          <w:rFonts w:hint="default" w:ascii="Times New Roman" w:hAnsi="Times New Roman" w:eastAsia="楷体_GB2312" w:cs="Times New Roman"/>
          <w:b/>
          <w:bCs/>
          <w:spacing w:val="-6"/>
          <w:sz w:val="32"/>
          <w:szCs w:val="32"/>
          <w:lang w:val="en-US" w:eastAsia="zh-CN"/>
        </w:rPr>
      </w:pPr>
      <w:r>
        <w:rPr>
          <w:rFonts w:hint="eastAsia" w:ascii="Times New Roman" w:hAnsi="Times New Roman" w:eastAsia="楷体_GB2312" w:cs="Times New Roman"/>
          <w:b/>
          <w:bCs/>
          <w:spacing w:val="-6"/>
          <w:sz w:val="32"/>
          <w:szCs w:val="32"/>
          <w:lang w:val="en-US" w:eastAsia="zh-CN"/>
        </w:rPr>
        <w:t>社会</w:t>
      </w:r>
      <w:r>
        <w:rPr>
          <w:rFonts w:hint="default" w:ascii="Times New Roman" w:hAnsi="Times New Roman" w:eastAsia="楷体_GB2312" w:cs="Times New Roman"/>
          <w:b/>
          <w:bCs/>
          <w:spacing w:val="-6"/>
          <w:sz w:val="32"/>
          <w:szCs w:val="32"/>
          <w:lang w:val="en-US" w:eastAsia="zh-CN"/>
        </w:rPr>
        <w:t>治理</w:t>
      </w:r>
      <w:r>
        <w:rPr>
          <w:rFonts w:hint="eastAsia" w:ascii="Times New Roman" w:hAnsi="Times New Roman" w:eastAsia="楷体_GB2312" w:cs="Times New Roman"/>
          <w:b/>
          <w:bCs/>
          <w:spacing w:val="-6"/>
          <w:sz w:val="32"/>
          <w:szCs w:val="32"/>
          <w:lang w:val="en-US" w:eastAsia="zh-CN"/>
        </w:rPr>
        <w:t>持续</w:t>
      </w:r>
      <w:r>
        <w:rPr>
          <w:rFonts w:hint="default" w:ascii="Times New Roman" w:hAnsi="Times New Roman" w:eastAsia="楷体_GB2312" w:cs="Times New Roman"/>
          <w:b/>
          <w:bCs/>
          <w:spacing w:val="-6"/>
          <w:sz w:val="32"/>
          <w:szCs w:val="32"/>
          <w:lang w:val="en-US" w:eastAsia="zh-CN"/>
        </w:rPr>
        <w:t>深化</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bCs/>
          <w:color w:val="auto"/>
          <w:spacing w:val="-6"/>
          <w:kern w:val="0"/>
          <w:sz w:val="32"/>
          <w:szCs w:val="32"/>
          <w:highlight w:val="none"/>
          <w:lang w:val="en-US" w:eastAsia="zh-CN"/>
        </w:rPr>
      </w:pPr>
      <w:r>
        <w:rPr>
          <w:rFonts w:hint="default" w:ascii="Times New Roman" w:hAnsi="Times New Roman" w:eastAsia="仿宋_GB2312" w:cs="Times New Roman"/>
          <w:b/>
          <w:bCs/>
          <w:i w:val="0"/>
          <w:iCs w:val="0"/>
          <w:caps w:val="0"/>
          <w:color w:val="auto"/>
          <w:spacing w:val="-6"/>
          <w:kern w:val="2"/>
          <w:sz w:val="32"/>
          <w:szCs w:val="32"/>
          <w:shd w:val="clear" w:color="auto" w:fill="FFFFFF"/>
          <w:vertAlign w:val="baseline"/>
          <w:lang w:val="en-US" w:eastAsia="zh-CN" w:bidi="ar-SA"/>
        </w:rPr>
        <w:t>一是加强矛盾纠纷排查化解。</w:t>
      </w:r>
      <w:r>
        <w:rPr>
          <w:rFonts w:hint="default" w:ascii="Times New Roman" w:hAnsi="Times New Roman" w:eastAsia="仿宋_GB2312" w:cs="Times New Roman"/>
          <w:spacing w:val="-6"/>
          <w:kern w:val="0"/>
          <w:sz w:val="32"/>
          <w:szCs w:val="32"/>
          <w:lang w:val="en-US" w:eastAsia="zh-CN" w:bidi="ar-SA"/>
        </w:rPr>
        <w:t>牢固树立安全发展理念和底线思维，全力防风险、除隐患，保障社会大局和谐</w:t>
      </w:r>
      <w:r>
        <w:rPr>
          <w:rFonts w:hint="default" w:ascii="Times New Roman" w:hAnsi="Times New Roman" w:eastAsia="仿宋_GB2312" w:cs="Times New Roman"/>
          <w:i w:val="0"/>
          <w:iCs w:val="0"/>
          <w:caps w:val="0"/>
          <w:color w:val="auto"/>
          <w:spacing w:val="-6"/>
          <w:kern w:val="2"/>
          <w:sz w:val="32"/>
          <w:szCs w:val="32"/>
          <w:shd w:val="clear" w:color="auto" w:fill="FFFFFF"/>
          <w:vertAlign w:val="baseline"/>
          <w:lang w:val="en-US" w:eastAsia="zh-CN" w:bidi="ar-SA"/>
        </w:rPr>
        <w:t>稳定。</w:t>
      </w:r>
      <w:r>
        <w:rPr>
          <w:rFonts w:hint="default" w:ascii="Times New Roman" w:hAnsi="Times New Roman" w:eastAsia="仿宋_GB2312" w:cs="Times New Roman"/>
          <w:bCs/>
          <w:color w:val="auto"/>
          <w:spacing w:val="-6"/>
          <w:kern w:val="0"/>
          <w:sz w:val="32"/>
          <w:szCs w:val="32"/>
          <w:lang w:val="en-US" w:eastAsia="zh-CN"/>
        </w:rPr>
        <w:t>坚持发展新时代“枫桥经验”，</w:t>
      </w:r>
      <w:r>
        <w:rPr>
          <w:rFonts w:hint="default" w:ascii="Times New Roman" w:hAnsi="Times New Roman" w:eastAsia="仿宋_GB2312" w:cs="Times New Roman"/>
          <w:i w:val="0"/>
          <w:iCs w:val="0"/>
          <w:caps w:val="0"/>
          <w:color w:val="auto"/>
          <w:spacing w:val="-6"/>
          <w:kern w:val="2"/>
          <w:sz w:val="32"/>
          <w:szCs w:val="32"/>
          <w:shd w:val="clear" w:color="auto" w:fill="FFFFFF"/>
          <w:vertAlign w:val="baseline"/>
          <w:lang w:val="en-US" w:eastAsia="zh-CN" w:bidi="ar-SA"/>
        </w:rPr>
        <w:t>建立健全矛盾纠纷排查化解机制，</w:t>
      </w:r>
      <w:r>
        <w:rPr>
          <w:rFonts w:hint="default" w:ascii="Times New Roman" w:hAnsi="Times New Roman" w:eastAsia="仿宋_GB2312" w:cs="Times New Roman"/>
          <w:spacing w:val="-6"/>
          <w:kern w:val="0"/>
          <w:sz w:val="32"/>
          <w:szCs w:val="32"/>
          <w:lang w:val="en-US" w:eastAsia="zh-CN" w:bidi="ar-SA"/>
        </w:rPr>
        <w:t>妥善处理信访历史遗留问题，全力化解信访积案</w:t>
      </w:r>
      <w:r>
        <w:rPr>
          <w:rFonts w:hint="eastAsia" w:ascii="Times New Roman" w:hAnsi="Times New Roman" w:eastAsia="仿宋_GB2312" w:cs="Times New Roman"/>
          <w:spacing w:val="-6"/>
          <w:kern w:val="0"/>
          <w:sz w:val="32"/>
          <w:szCs w:val="32"/>
          <w:lang w:val="en-US" w:eastAsia="zh-CN" w:bidi="ar-SA"/>
        </w:rPr>
        <w:t>，</w:t>
      </w:r>
      <w:r>
        <w:rPr>
          <w:rFonts w:hint="default" w:ascii="Times New Roman" w:hAnsi="Times New Roman" w:eastAsia="仿宋_GB2312" w:cs="Times New Roman"/>
          <w:color w:val="auto"/>
          <w:spacing w:val="-6"/>
          <w:sz w:val="32"/>
          <w:szCs w:val="32"/>
          <w:highlight w:val="none"/>
          <w:lang w:eastAsia="zh-CN"/>
        </w:rPr>
        <w:t>抓实抓好送上门的群众工作。</w:t>
      </w:r>
      <w:r>
        <w:rPr>
          <w:rFonts w:hint="default" w:ascii="Times New Roman" w:hAnsi="Times New Roman" w:eastAsia="仿宋_GB2312" w:cs="Times New Roman"/>
          <w:spacing w:val="-6"/>
          <w:kern w:val="0"/>
          <w:sz w:val="32"/>
          <w:szCs w:val="32"/>
          <w:highlight w:val="none"/>
          <w:lang w:val="en-US" w:eastAsia="zh-CN" w:bidi="ar-SA"/>
        </w:rPr>
        <w:t>全年镇主要领导接访群众58批</w:t>
      </w:r>
      <w:bookmarkStart w:id="6" w:name="OLE_LINK10"/>
      <w:r>
        <w:rPr>
          <w:rFonts w:hint="eastAsia" w:ascii="Times New Roman" w:hAnsi="Times New Roman" w:eastAsia="仿宋_GB2312" w:cs="Times New Roman"/>
          <w:spacing w:val="-6"/>
          <w:kern w:val="0"/>
          <w:sz w:val="32"/>
          <w:szCs w:val="32"/>
          <w:highlight w:val="none"/>
          <w:lang w:val="en-US" w:eastAsia="zh-CN" w:bidi="ar-SA"/>
        </w:rPr>
        <w:t>84</w:t>
      </w:r>
      <w:r>
        <w:rPr>
          <w:rFonts w:hint="default" w:ascii="Times New Roman" w:hAnsi="Times New Roman" w:eastAsia="仿宋_GB2312" w:cs="Times New Roman"/>
          <w:spacing w:val="-6"/>
          <w:kern w:val="0"/>
          <w:sz w:val="32"/>
          <w:szCs w:val="32"/>
          <w:highlight w:val="none"/>
          <w:lang w:val="en-US" w:eastAsia="zh-CN" w:bidi="ar-SA"/>
        </w:rPr>
        <w:t>人次，批示各类民声呼应平台756件次，调解矛盾纠纷7</w:t>
      </w:r>
      <w:r>
        <w:rPr>
          <w:rFonts w:hint="eastAsia" w:ascii="Times New Roman" w:hAnsi="Times New Roman" w:eastAsia="仿宋_GB2312" w:cs="Times New Roman"/>
          <w:spacing w:val="-6"/>
          <w:kern w:val="0"/>
          <w:sz w:val="32"/>
          <w:szCs w:val="32"/>
          <w:highlight w:val="none"/>
          <w:lang w:val="en-US" w:eastAsia="zh-CN" w:bidi="ar-SA"/>
        </w:rPr>
        <w:t>6</w:t>
      </w:r>
      <w:r>
        <w:rPr>
          <w:rFonts w:hint="default" w:ascii="Times New Roman" w:hAnsi="Times New Roman" w:eastAsia="仿宋_GB2312" w:cs="Times New Roman"/>
          <w:spacing w:val="-6"/>
          <w:kern w:val="0"/>
          <w:sz w:val="32"/>
          <w:szCs w:val="32"/>
          <w:highlight w:val="none"/>
          <w:lang w:val="en-US" w:eastAsia="zh-CN" w:bidi="ar-SA"/>
        </w:rPr>
        <w:t>起，调处率100%。</w:t>
      </w:r>
      <w:r>
        <w:rPr>
          <w:rFonts w:hint="default" w:ascii="Times New Roman" w:hAnsi="Times New Roman" w:eastAsia="仿宋_GB2312" w:cs="Times New Roman"/>
          <w:color w:val="auto"/>
          <w:spacing w:val="-6"/>
          <w:sz w:val="32"/>
          <w:szCs w:val="32"/>
          <w:highlight w:val="none"/>
          <w:lang w:eastAsia="zh-CN"/>
        </w:rPr>
        <w:t>山王镇荣获</w:t>
      </w:r>
      <w:r>
        <w:rPr>
          <w:rFonts w:hint="default" w:ascii="Times New Roman" w:hAnsi="Times New Roman" w:eastAsia="仿宋_GB2312" w:cs="Times New Roman"/>
          <w:spacing w:val="-6"/>
          <w:sz w:val="32"/>
          <w:szCs w:val="32"/>
          <w:highlight w:val="none"/>
          <w:lang w:val="en-US" w:eastAsia="zh-CN"/>
        </w:rPr>
        <w:t>“2023</w:t>
      </w:r>
      <w:bookmarkEnd w:id="6"/>
      <w:r>
        <w:rPr>
          <w:rFonts w:hint="default" w:ascii="Times New Roman" w:hAnsi="Times New Roman" w:eastAsia="仿宋_GB2312" w:cs="Times New Roman"/>
          <w:spacing w:val="-6"/>
          <w:sz w:val="32"/>
          <w:szCs w:val="32"/>
          <w:highlight w:val="none"/>
          <w:lang w:val="en-US" w:eastAsia="zh-CN"/>
        </w:rPr>
        <w:t>年度全市信访工作责任目标管理优秀乡镇”荣誉称号。</w:t>
      </w:r>
    </w:p>
    <w:p>
      <w:pPr>
        <w:keepNext w:val="0"/>
        <w:keepLines w:val="0"/>
        <w:pageBreakBefore w:val="0"/>
        <w:widowControl w:val="0"/>
        <w:pBdr>
          <w:bottom w:val="single" w:color="FFFFFF" w:sz="4" w:space="31"/>
        </w:pBdr>
        <w:kinsoku/>
        <w:wordWrap/>
        <w:overflowPunct/>
        <w:topLinePunct w:val="0"/>
        <w:autoSpaceDE/>
        <w:autoSpaceDN/>
        <w:bidi w:val="0"/>
        <w:spacing w:line="550" w:lineRule="exact"/>
        <w:ind w:firstLine="619"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b/>
          <w:bCs/>
          <w:i w:val="0"/>
          <w:iCs w:val="0"/>
          <w:caps w:val="0"/>
          <w:color w:val="auto"/>
          <w:spacing w:val="-6"/>
          <w:kern w:val="2"/>
          <w:sz w:val="32"/>
          <w:szCs w:val="32"/>
          <w:shd w:val="clear" w:color="auto" w:fill="FFFFFF"/>
          <w:vertAlign w:val="baseline"/>
          <w:lang w:val="en-US" w:eastAsia="zh-CN" w:bidi="ar-SA"/>
        </w:rPr>
        <w:t>二是推进平安乡镇建设工作。</w:t>
      </w:r>
      <w:r>
        <w:rPr>
          <w:rFonts w:hint="eastAsia" w:ascii="Times New Roman" w:hAnsi="Times New Roman" w:eastAsia="仿宋_GB2312" w:cs="Times New Roman"/>
          <w:b w:val="0"/>
          <w:bCs w:val="0"/>
          <w:color w:val="auto"/>
          <w:spacing w:val="-6"/>
          <w:kern w:val="2"/>
          <w:sz w:val="32"/>
          <w:szCs w:val="32"/>
          <w:lang w:val="en-US" w:eastAsia="zh-CN" w:bidi="ar-SA"/>
        </w:rPr>
        <w:t>扎实开展平安山王建设，深入推进自治、法治、德治“三治”融合，</w:t>
      </w:r>
      <w:r>
        <w:rPr>
          <w:rFonts w:hint="eastAsia" w:ascii="Times New Roman" w:hAnsi="Times New Roman" w:eastAsia="仿宋_GB2312" w:cs="Times New Roman"/>
          <w:b w:val="0"/>
          <w:bCs w:val="0"/>
          <w:color w:val="auto"/>
          <w:spacing w:val="-6"/>
          <w:sz w:val="32"/>
          <w:szCs w:val="32"/>
          <w:shd w:val="clear" w:color="auto" w:fill="FFFFFF"/>
          <w:lang w:eastAsia="zh-CN"/>
        </w:rPr>
        <w:t>将</w:t>
      </w:r>
      <w:r>
        <w:rPr>
          <w:rFonts w:hint="default" w:ascii="Times New Roman" w:hAnsi="Times New Roman" w:eastAsia="仿宋_GB2312" w:cs="Times New Roman"/>
          <w:color w:val="auto"/>
          <w:spacing w:val="-6"/>
          <w:sz w:val="32"/>
          <w:szCs w:val="32"/>
          <w:lang w:val="en-US" w:eastAsia="zh-CN"/>
        </w:rPr>
        <w:t>平安建设</w:t>
      </w:r>
      <w:r>
        <w:rPr>
          <w:rFonts w:hint="default" w:ascii="Times New Roman" w:hAnsi="Times New Roman" w:eastAsia="仿宋_GB2312" w:cs="Times New Roman"/>
          <w:spacing w:val="-6"/>
          <w:sz w:val="32"/>
          <w:szCs w:val="32"/>
        </w:rPr>
        <w:t>“双提升”宣传与</w:t>
      </w:r>
      <w:r>
        <w:rPr>
          <w:rFonts w:hint="default" w:ascii="Times New Roman" w:hAnsi="Times New Roman" w:eastAsia="仿宋_GB2312" w:cs="Times New Roman"/>
          <w:spacing w:val="-6"/>
          <w:sz w:val="32"/>
          <w:szCs w:val="32"/>
          <w:lang w:val="en-US" w:eastAsia="zh-CN"/>
        </w:rPr>
        <w:t>扫黑除恶、乡村振兴、</w:t>
      </w:r>
      <w:r>
        <w:rPr>
          <w:rFonts w:hint="default" w:ascii="Times New Roman" w:hAnsi="Times New Roman" w:eastAsia="仿宋_GB2312" w:cs="Times New Roman"/>
          <w:spacing w:val="-6"/>
          <w:sz w:val="32"/>
          <w:szCs w:val="32"/>
        </w:rPr>
        <w:t>防</w:t>
      </w:r>
      <w:r>
        <w:rPr>
          <w:rFonts w:hint="default" w:ascii="Times New Roman" w:hAnsi="Times New Roman" w:eastAsia="仿宋_GB2312" w:cs="Times New Roman"/>
          <w:spacing w:val="-6"/>
          <w:sz w:val="32"/>
          <w:szCs w:val="32"/>
          <w:lang w:val="en-US" w:eastAsia="zh-CN"/>
        </w:rPr>
        <w:t>溺水、道路交通安全</w:t>
      </w:r>
      <w:r>
        <w:rPr>
          <w:rFonts w:hint="default" w:ascii="Times New Roman" w:hAnsi="Times New Roman" w:eastAsia="仿宋_GB2312" w:cs="Times New Roman"/>
          <w:spacing w:val="-6"/>
          <w:sz w:val="32"/>
          <w:szCs w:val="32"/>
        </w:rPr>
        <w:t>等工作紧密结合</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color w:val="auto"/>
          <w:spacing w:val="-6"/>
          <w:sz w:val="32"/>
          <w:szCs w:val="32"/>
          <w:lang w:val="en-US" w:eastAsia="zh-CN"/>
        </w:rPr>
        <w:t>严格落实“打早除小”工作措施，</w:t>
      </w:r>
      <w:r>
        <w:rPr>
          <w:rFonts w:hint="default" w:ascii="Times New Roman" w:hAnsi="Times New Roman" w:eastAsia="仿宋_GB2312" w:cs="Times New Roman"/>
          <w:b w:val="0"/>
          <w:color w:val="auto"/>
          <w:spacing w:val="-6"/>
          <w:kern w:val="2"/>
          <w:sz w:val="32"/>
          <w:szCs w:val="32"/>
        </w:rPr>
        <w:t>加强防范邪教</w:t>
      </w:r>
      <w:r>
        <w:rPr>
          <w:rFonts w:hint="default" w:ascii="Times New Roman" w:hAnsi="Times New Roman" w:eastAsia="仿宋_GB2312" w:cs="Times New Roman"/>
          <w:b w:val="0"/>
          <w:color w:val="auto"/>
          <w:spacing w:val="-6"/>
          <w:kern w:val="2"/>
          <w:sz w:val="32"/>
          <w:szCs w:val="32"/>
          <w:lang w:val="en-US" w:eastAsia="zh-CN"/>
        </w:rPr>
        <w:t>渗透</w:t>
      </w:r>
      <w:r>
        <w:rPr>
          <w:rFonts w:hint="default" w:ascii="Times New Roman" w:hAnsi="Times New Roman" w:eastAsia="仿宋_GB2312" w:cs="Times New Roman"/>
          <w:b w:val="0"/>
          <w:color w:val="auto"/>
          <w:spacing w:val="-6"/>
          <w:kern w:val="2"/>
          <w:sz w:val="32"/>
          <w:szCs w:val="32"/>
        </w:rPr>
        <w:t>，</w:t>
      </w:r>
      <w:r>
        <w:rPr>
          <w:rFonts w:hint="default" w:ascii="Times New Roman" w:hAnsi="Times New Roman" w:eastAsia="仿宋_GB2312" w:cs="Times New Roman"/>
          <w:color w:val="auto"/>
          <w:spacing w:val="-6"/>
          <w:sz w:val="32"/>
          <w:szCs w:val="32"/>
          <w:lang w:val="en-US" w:eastAsia="zh-CN"/>
        </w:rPr>
        <w:t>全力做好反电诈宣传</w:t>
      </w:r>
      <w:r>
        <w:rPr>
          <w:rFonts w:hint="eastAsia"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lang w:val="en-US" w:eastAsia="zh-CN"/>
        </w:rPr>
        <w:t>开展打击整治养老诈骗专项行动，守护群众“钱袋子”。</w:t>
      </w:r>
      <w:r>
        <w:rPr>
          <w:rFonts w:hint="eastAsia" w:ascii="仿宋_GB2312" w:hAnsi="仿宋_GB2312" w:eastAsia="仿宋_GB2312" w:cs="仿宋_GB2312"/>
          <w:b w:val="0"/>
          <w:bCs w:val="0"/>
          <w:color w:val="000000"/>
          <w:spacing w:val="-6"/>
          <w:kern w:val="0"/>
          <w:sz w:val="32"/>
          <w:szCs w:val="32"/>
          <w:u w:val="none"/>
          <w:shd w:val="clear" w:color="auto" w:fill="FFFFFF"/>
        </w:rPr>
        <w:t>山王村、林场村被列入第十批“淮南市民主法治示范村（社区）”名单</w:t>
      </w:r>
      <w:r>
        <w:rPr>
          <w:rFonts w:hint="eastAsia" w:ascii="Times New Roman" w:hAnsi="Times New Roman" w:eastAsia="仿宋_GB2312" w:cs="Times New Roman"/>
          <w:b w:val="0"/>
          <w:bCs w:val="0"/>
          <w:spacing w:val="-6"/>
          <w:sz w:val="32"/>
          <w:szCs w:val="32"/>
          <w:u w:val="none"/>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Calibri" w:hAnsi="Calibri" w:eastAsia="宋体" w:cs="Times New Roman"/>
          <w:spacing w:val="-6"/>
          <w:highlight w:val="yellow"/>
          <w:lang w:val="en-US" w:eastAsia="zh-CN"/>
        </w:rPr>
      </w:pPr>
      <w:r>
        <w:rPr>
          <w:rFonts w:hint="default" w:ascii="Times New Roman" w:hAnsi="Times New Roman" w:eastAsia="仿宋_GB2312" w:cs="Times New Roman"/>
          <w:b/>
          <w:bCs w:val="0"/>
          <w:i w:val="0"/>
          <w:color w:val="auto"/>
          <w:spacing w:val="-6"/>
          <w:kern w:val="2"/>
          <w:sz w:val="32"/>
          <w:szCs w:val="32"/>
          <w:highlight w:val="none"/>
          <w:shd w:val="clear" w:color="auto" w:fill="FFFFFF"/>
          <w:lang w:val="en-US" w:eastAsia="zh-CN" w:bidi="ar-SA"/>
        </w:rPr>
        <w:t>三是</w:t>
      </w:r>
      <w:r>
        <w:rPr>
          <w:rFonts w:hint="default" w:ascii="Times New Roman" w:hAnsi="Times New Roman" w:eastAsia="仿宋_GB2312" w:cs="Times New Roman"/>
          <w:b/>
          <w:i w:val="0"/>
          <w:color w:val="000000"/>
          <w:spacing w:val="-6"/>
          <w:kern w:val="2"/>
          <w:sz w:val="32"/>
          <w:szCs w:val="32"/>
          <w:highlight w:val="none"/>
          <w:lang w:val="en-US" w:eastAsia="zh-CN" w:bidi="ar-SA"/>
        </w:rPr>
        <w:t>综合治理长治长效</w:t>
      </w:r>
      <w:r>
        <w:rPr>
          <w:rFonts w:hint="default" w:ascii="Times New Roman" w:hAnsi="Times New Roman" w:eastAsia="仿宋_GB2312" w:cs="Times New Roman"/>
          <w:b/>
          <w:bCs w:val="0"/>
          <w:spacing w:val="-6"/>
          <w:kern w:val="0"/>
          <w:sz w:val="32"/>
          <w:szCs w:val="32"/>
          <w:highlight w:val="none"/>
          <w:lang w:val="en-US" w:eastAsia="zh-CN" w:bidi="ar-SA"/>
        </w:rPr>
        <w:t>。</w:t>
      </w:r>
      <w:r>
        <w:rPr>
          <w:rFonts w:hint="default" w:ascii="Times New Roman" w:hAnsi="Times New Roman" w:eastAsia="仿宋_GB2312" w:cs="Times New Roman"/>
          <w:b w:val="0"/>
          <w:bCs w:val="0"/>
          <w:spacing w:val="-6"/>
          <w:sz w:val="32"/>
          <w:szCs w:val="32"/>
          <w:highlight w:val="none"/>
          <w:lang w:val="en-US" w:eastAsia="zh-CN"/>
        </w:rPr>
        <w:t>进</w:t>
      </w:r>
      <w:r>
        <w:rPr>
          <w:rFonts w:hint="default" w:ascii="Times New Roman" w:hAnsi="Times New Roman" w:eastAsia="仿宋_GB2312" w:cs="Times New Roman"/>
          <w:b w:val="0"/>
          <w:bCs w:val="0"/>
          <w:spacing w:val="-6"/>
          <w:sz w:val="32"/>
          <w:szCs w:val="32"/>
          <w:lang w:val="en-US" w:eastAsia="zh-CN"/>
        </w:rPr>
        <w:t>一步推动乡村治理能力和治理水平现代化，“数字乡村”平台建设基本完成</w:t>
      </w:r>
      <w:r>
        <w:rPr>
          <w:rFonts w:hint="eastAsia"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val="en-US" w:eastAsia="zh-CN"/>
        </w:rPr>
        <w:t>推动党务、村务、财务网上公开，信息开放共享，全面提升乡村治理效能。</w:t>
      </w:r>
      <w:r>
        <w:rPr>
          <w:rFonts w:hint="default" w:ascii="Times New Roman" w:hAnsi="Times New Roman" w:eastAsia="仿宋_GB2312" w:cs="Times New Roman"/>
          <w:spacing w:val="-6"/>
          <w:kern w:val="0"/>
          <w:sz w:val="32"/>
          <w:szCs w:val="32"/>
          <w:highlight w:val="none"/>
          <w:lang w:val="en-US" w:eastAsia="zh-CN" w:bidi="ar-SA"/>
        </w:rPr>
        <w:t>大力推广基层小微权力“一点通”各项工作，截至平台上线以来</w:t>
      </w:r>
      <w:r>
        <w:rPr>
          <w:rFonts w:hint="eastAsia" w:ascii="Times New Roman" w:hAnsi="Times New Roman" w:eastAsia="仿宋_GB2312" w:cs="Times New Roman"/>
          <w:spacing w:val="-6"/>
          <w:kern w:val="0"/>
          <w:sz w:val="32"/>
          <w:szCs w:val="32"/>
          <w:highlight w:val="none"/>
          <w:lang w:val="en-US" w:eastAsia="zh-CN" w:bidi="ar-SA"/>
        </w:rPr>
        <w:t>，</w:t>
      </w:r>
      <w:r>
        <w:rPr>
          <w:rFonts w:hint="default" w:ascii="Times New Roman" w:hAnsi="Times New Roman" w:eastAsia="仿宋_GB2312" w:cs="Times New Roman"/>
          <w:spacing w:val="-6"/>
          <w:kern w:val="0"/>
          <w:sz w:val="32"/>
          <w:szCs w:val="32"/>
          <w:highlight w:val="none"/>
          <w:lang w:val="en-US" w:eastAsia="zh-CN" w:bidi="ar-SA"/>
        </w:rPr>
        <w:t>山王镇小微权力平台访问量突破180万次，各类信息公示量近30万条，注册用户2.4万人次，2024年受理投诉</w:t>
      </w:r>
      <w:r>
        <w:rPr>
          <w:rFonts w:hint="eastAsia" w:ascii="Times New Roman" w:hAnsi="Times New Roman" w:eastAsia="仿宋_GB2312" w:cs="Times New Roman"/>
          <w:spacing w:val="-6"/>
          <w:kern w:val="0"/>
          <w:sz w:val="32"/>
          <w:szCs w:val="32"/>
          <w:highlight w:val="none"/>
          <w:lang w:val="en-US" w:eastAsia="zh-CN" w:bidi="ar-SA"/>
        </w:rPr>
        <w:t>25</w:t>
      </w:r>
      <w:r>
        <w:rPr>
          <w:rFonts w:hint="default" w:ascii="Times New Roman" w:hAnsi="Times New Roman" w:eastAsia="仿宋_GB2312" w:cs="Times New Roman"/>
          <w:spacing w:val="-6"/>
          <w:kern w:val="0"/>
          <w:sz w:val="32"/>
          <w:szCs w:val="32"/>
          <w:highlight w:val="none"/>
          <w:lang w:val="en-US" w:eastAsia="zh-CN" w:bidi="ar-SA"/>
        </w:rPr>
        <w:t>件均已办结，满意度100%。</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53"/>
        <w:jc w:val="both"/>
        <w:textAlignment w:val="auto"/>
        <w:rPr>
          <w:rFonts w:hint="default" w:ascii="Times New Roman" w:hAnsi="Times New Roman" w:eastAsia="楷体_GB2312" w:cs="Times New Roman"/>
          <w:b/>
          <w:bCs/>
          <w:spacing w:val="-6"/>
          <w:sz w:val="32"/>
          <w:szCs w:val="32"/>
          <w:lang w:val="en-US" w:eastAsia="zh-CN"/>
        </w:rPr>
      </w:pPr>
      <w:r>
        <w:rPr>
          <w:rFonts w:hint="default" w:ascii="Times New Roman" w:hAnsi="Times New Roman" w:eastAsia="楷体_GB2312" w:cs="Times New Roman"/>
          <w:b/>
          <w:bCs/>
          <w:spacing w:val="-6"/>
          <w:sz w:val="32"/>
          <w:szCs w:val="32"/>
          <w:lang w:val="en-US" w:eastAsia="zh-CN"/>
        </w:rPr>
        <w:t>政府效能显著提高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kern w:val="0"/>
          <w:sz w:val="32"/>
          <w:szCs w:val="32"/>
          <w:lang w:val="en-US" w:eastAsia="zh-CN" w:bidi="ar-SA"/>
        </w:rPr>
      </w:pPr>
      <w:r>
        <w:rPr>
          <w:rFonts w:hint="default" w:ascii="Times New Roman" w:hAnsi="Times New Roman" w:eastAsia="仿宋_GB2312" w:cs="Times New Roman"/>
          <w:b/>
          <w:color w:val="000000"/>
          <w:spacing w:val="-6"/>
          <w:kern w:val="0"/>
          <w:sz w:val="32"/>
          <w:szCs w:val="32"/>
          <w:lang w:val="en-US" w:eastAsia="zh-CN"/>
        </w:rPr>
        <w:t>一是强化政治建设。</w:t>
      </w:r>
      <w:r>
        <w:rPr>
          <w:rFonts w:hint="default" w:ascii="Times New Roman" w:hAnsi="Times New Roman" w:eastAsia="仿宋_GB2312" w:cs="Times New Roman"/>
          <w:spacing w:val="-6"/>
          <w:kern w:val="0"/>
          <w:sz w:val="32"/>
          <w:szCs w:val="32"/>
          <w:lang w:val="en-US" w:eastAsia="zh-CN" w:bidi="ar-SA"/>
        </w:rPr>
        <w:t>坚持党的全面领导，扎实开展学习贯彻习近平新时代中国特色社会主义思想主题教育，深刻领悟“两个确立”的决定性意义，不折不扣推动党中央决策部署和省、市、区委各项工作要求落地生效。创新方式方法，加强理论武装、建强基层党组织、落实“一岗双责”、强化正风肃纪，切实推进机关党的政治建设，把各项任务落到实处。</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53"/>
        <w:jc w:val="both"/>
        <w:textAlignment w:val="auto"/>
        <w:rPr>
          <w:rFonts w:hint="default" w:ascii="Times New Roman" w:hAnsi="Times New Roman" w:eastAsia="仿宋_GB2312" w:cs="Times New Roman"/>
          <w:bCs/>
          <w:color w:val="000000"/>
          <w:spacing w:val="-6"/>
          <w:kern w:val="0"/>
          <w:sz w:val="32"/>
          <w:szCs w:val="32"/>
        </w:rPr>
      </w:pPr>
      <w:r>
        <w:rPr>
          <w:rFonts w:hint="default" w:ascii="Times New Roman" w:hAnsi="Times New Roman" w:eastAsia="仿宋_GB2312" w:cs="Times New Roman"/>
          <w:b/>
          <w:color w:val="000000"/>
          <w:spacing w:val="-6"/>
          <w:kern w:val="0"/>
          <w:sz w:val="32"/>
          <w:szCs w:val="32"/>
          <w:lang w:val="en-US" w:eastAsia="zh-CN"/>
        </w:rPr>
        <w:t>二是坚持依法行政。</w:t>
      </w:r>
      <w:r>
        <w:rPr>
          <w:rFonts w:hint="default" w:ascii="Times New Roman" w:hAnsi="Times New Roman" w:eastAsia="仿宋_GB2312" w:cs="Times New Roman"/>
          <w:spacing w:val="-6"/>
          <w:sz w:val="32"/>
          <w:szCs w:val="32"/>
        </w:rPr>
        <w:t>全面落实法治政府建设要求，健全完善重大行政决策规范化管理，不断提高运用法治思维和法治方式推动发展的能力。</w:t>
      </w:r>
      <w:r>
        <w:rPr>
          <w:rFonts w:hint="default" w:ascii="Times New Roman" w:hAnsi="Times New Roman" w:eastAsia="仿宋_GB2312" w:cs="Times New Roman"/>
          <w:spacing w:val="-6"/>
          <w:kern w:val="0"/>
          <w:sz w:val="32"/>
          <w:szCs w:val="32"/>
          <w:lang w:val="en-US" w:eastAsia="zh-CN" w:bidi="ar-SA"/>
        </w:rPr>
        <w:t>坚持践行全过程民主，自觉接受人大法律监督、政协民主监督和</w:t>
      </w:r>
      <w:r>
        <w:rPr>
          <w:rFonts w:hint="default" w:ascii="Times New Roman" w:hAnsi="Times New Roman" w:eastAsia="仿宋_GB2312" w:cs="Times New Roman"/>
          <w:spacing w:val="-6"/>
          <w:kern w:val="0"/>
          <w:sz w:val="32"/>
          <w:szCs w:val="32"/>
          <w:highlight w:val="none"/>
          <w:lang w:val="en-US" w:eastAsia="zh-CN" w:bidi="ar-SA"/>
        </w:rPr>
        <w:t>社会舆论监督，</w:t>
      </w:r>
      <w:bookmarkStart w:id="7" w:name="OLE_LINK1"/>
      <w:r>
        <w:rPr>
          <w:rFonts w:hint="default" w:ascii="Times New Roman" w:hAnsi="Times New Roman" w:eastAsia="仿宋_GB2312" w:cs="Times New Roman"/>
          <w:spacing w:val="-6"/>
          <w:kern w:val="0"/>
          <w:sz w:val="32"/>
          <w:szCs w:val="32"/>
          <w:highlight w:val="none"/>
          <w:lang w:val="en-US" w:eastAsia="zh-CN" w:bidi="ar-SA"/>
        </w:rPr>
        <w:t>办理人大代表建议3件，政协委员提案1件，满意率均达1</w:t>
      </w:r>
      <w:r>
        <w:rPr>
          <w:rFonts w:hint="default" w:ascii="Times New Roman" w:hAnsi="Times New Roman" w:eastAsia="仿宋_GB2312" w:cs="Times New Roman"/>
          <w:spacing w:val="-6"/>
          <w:kern w:val="0"/>
          <w:sz w:val="32"/>
          <w:szCs w:val="32"/>
          <w:lang w:val="en-US" w:eastAsia="zh-CN" w:bidi="ar-SA"/>
        </w:rPr>
        <w:t>00%。</w:t>
      </w:r>
      <w:bookmarkEnd w:id="7"/>
      <w:r>
        <w:rPr>
          <w:rFonts w:hint="default" w:ascii="Times New Roman" w:hAnsi="Times New Roman" w:eastAsia="仿宋_GB2312" w:cs="Times New Roman"/>
          <w:spacing w:val="-6"/>
          <w:kern w:val="0"/>
          <w:sz w:val="32"/>
          <w:szCs w:val="32"/>
          <w:lang w:val="en-US" w:eastAsia="zh-CN" w:bidi="ar-SA"/>
        </w:rPr>
        <w:t>严格执行“三重一大”决策程序，规范做好政务公开，</w:t>
      </w:r>
      <w:bookmarkStart w:id="8" w:name="OLE_LINK8"/>
      <w:r>
        <w:rPr>
          <w:rFonts w:hint="eastAsia" w:ascii="Times New Roman" w:hAnsi="Times New Roman" w:eastAsia="仿宋_GB2312" w:cs="Times New Roman"/>
          <w:bCs/>
          <w:color w:val="000000"/>
          <w:spacing w:val="-6"/>
          <w:kern w:val="0"/>
          <w:sz w:val="32"/>
          <w:szCs w:val="32"/>
          <w:lang w:eastAsia="zh-CN"/>
        </w:rPr>
        <w:t>截至目前</w:t>
      </w:r>
      <w:r>
        <w:rPr>
          <w:rFonts w:hint="default" w:ascii="Times New Roman" w:hAnsi="Times New Roman" w:eastAsia="仿宋_GB2312" w:cs="Times New Roman"/>
          <w:bCs/>
          <w:color w:val="000000"/>
          <w:spacing w:val="-6"/>
          <w:kern w:val="0"/>
          <w:sz w:val="32"/>
          <w:szCs w:val="32"/>
        </w:rPr>
        <w:t>，</w:t>
      </w:r>
      <w:bookmarkStart w:id="9" w:name="OLE_LINK11"/>
      <w:r>
        <w:rPr>
          <w:rFonts w:hint="default" w:ascii="Times New Roman" w:hAnsi="Times New Roman" w:eastAsia="仿宋_GB2312" w:cs="Times New Roman"/>
          <w:bCs/>
          <w:color w:val="000000"/>
          <w:spacing w:val="-6"/>
          <w:kern w:val="0"/>
          <w:sz w:val="32"/>
          <w:szCs w:val="32"/>
        </w:rPr>
        <w:t>政务信息公开</w:t>
      </w:r>
      <w:r>
        <w:rPr>
          <w:rFonts w:hint="eastAsia" w:ascii="Times New Roman" w:hAnsi="Times New Roman" w:eastAsia="仿宋_GB2312" w:cs="Times New Roman"/>
          <w:bCs/>
          <w:color w:val="000000"/>
          <w:spacing w:val="-6"/>
          <w:kern w:val="0"/>
          <w:sz w:val="32"/>
          <w:szCs w:val="32"/>
          <w:highlight w:val="none"/>
          <w:lang w:val="en-US" w:eastAsia="zh-CN"/>
        </w:rPr>
        <w:t>1164</w:t>
      </w:r>
      <w:r>
        <w:rPr>
          <w:rFonts w:hint="default" w:ascii="Times New Roman" w:hAnsi="Times New Roman" w:eastAsia="仿宋_GB2312" w:cs="Times New Roman"/>
          <w:bCs/>
          <w:color w:val="000000"/>
          <w:spacing w:val="-6"/>
          <w:kern w:val="0"/>
          <w:sz w:val="32"/>
          <w:szCs w:val="32"/>
          <w:highlight w:val="none"/>
        </w:rPr>
        <w:t>条</w:t>
      </w:r>
      <w:r>
        <w:rPr>
          <w:rFonts w:hint="eastAsia" w:ascii="Times New Roman" w:hAnsi="Times New Roman" w:eastAsia="仿宋_GB2312" w:cs="Times New Roman"/>
          <w:bCs/>
          <w:color w:val="000000"/>
          <w:spacing w:val="-6"/>
          <w:kern w:val="0"/>
          <w:sz w:val="32"/>
          <w:szCs w:val="32"/>
          <w:highlight w:val="none"/>
          <w:lang w:eastAsia="zh-CN"/>
        </w:rPr>
        <w:t>，预计全年可达</w:t>
      </w:r>
      <w:r>
        <w:rPr>
          <w:rFonts w:hint="eastAsia" w:ascii="Times New Roman" w:hAnsi="Times New Roman" w:eastAsia="仿宋_GB2312" w:cs="Times New Roman"/>
          <w:bCs/>
          <w:color w:val="000000"/>
          <w:spacing w:val="-6"/>
          <w:kern w:val="0"/>
          <w:sz w:val="32"/>
          <w:szCs w:val="32"/>
          <w:highlight w:val="none"/>
          <w:lang w:val="en-US" w:eastAsia="zh-CN"/>
        </w:rPr>
        <w:t>1200余条</w:t>
      </w:r>
      <w:r>
        <w:rPr>
          <w:rFonts w:hint="default" w:ascii="Times New Roman" w:hAnsi="Times New Roman" w:eastAsia="仿宋_GB2312" w:cs="Times New Roman"/>
          <w:b w:val="0"/>
          <w:bCs/>
          <w:spacing w:val="-6"/>
          <w:sz w:val="32"/>
          <w:szCs w:val="32"/>
          <w:highlight w:val="none"/>
        </w:rPr>
        <w:t>。</w:t>
      </w:r>
      <w:bookmarkEnd w:id="9"/>
      <w:r>
        <w:rPr>
          <w:rFonts w:hint="default" w:ascii="Times New Roman" w:hAnsi="Times New Roman" w:eastAsia="仿宋_GB2312" w:cs="Times New Roman"/>
          <w:bCs/>
          <w:color w:val="000000"/>
          <w:spacing w:val="-6"/>
          <w:kern w:val="0"/>
          <w:sz w:val="32"/>
          <w:szCs w:val="32"/>
          <w:highlight w:val="none"/>
        </w:rPr>
        <w:t>及时回应群众关心关切的问题，办理“12345”市长热线反馈问题</w:t>
      </w:r>
      <w:r>
        <w:rPr>
          <w:rFonts w:hint="eastAsia" w:ascii="Times New Roman" w:hAnsi="Times New Roman" w:eastAsia="仿宋_GB2312" w:cs="Times New Roman"/>
          <w:bCs/>
          <w:color w:val="000000"/>
          <w:spacing w:val="-6"/>
          <w:kern w:val="0"/>
          <w:sz w:val="32"/>
          <w:szCs w:val="32"/>
          <w:highlight w:val="none"/>
          <w:lang w:val="en-US" w:eastAsia="zh-CN"/>
        </w:rPr>
        <w:t>786</w:t>
      </w:r>
      <w:r>
        <w:rPr>
          <w:rFonts w:hint="default" w:ascii="Times New Roman" w:hAnsi="Times New Roman" w:eastAsia="仿宋_GB2312" w:cs="Times New Roman"/>
          <w:bCs/>
          <w:color w:val="000000"/>
          <w:spacing w:val="-6"/>
          <w:kern w:val="0"/>
          <w:sz w:val="32"/>
          <w:szCs w:val="32"/>
          <w:highlight w:val="none"/>
        </w:rPr>
        <w:t>件，</w:t>
      </w:r>
      <w:r>
        <w:rPr>
          <w:rFonts w:hint="default" w:ascii="Times New Roman" w:hAnsi="Times New Roman" w:eastAsia="仿宋_GB2312" w:cs="Times New Roman"/>
          <w:bCs/>
          <w:color w:val="000000"/>
          <w:spacing w:val="-6"/>
          <w:kern w:val="0"/>
          <w:sz w:val="32"/>
          <w:szCs w:val="32"/>
          <w:highlight w:val="none"/>
          <w:lang w:eastAsia="zh-CN"/>
        </w:rPr>
        <w:t>回复</w:t>
      </w:r>
      <w:r>
        <w:rPr>
          <w:rFonts w:hint="default" w:ascii="Times New Roman" w:hAnsi="Times New Roman" w:eastAsia="仿宋_GB2312" w:cs="Times New Roman"/>
          <w:bCs/>
          <w:color w:val="000000"/>
          <w:spacing w:val="-6"/>
          <w:kern w:val="0"/>
          <w:sz w:val="32"/>
          <w:szCs w:val="32"/>
          <w:highlight w:val="none"/>
        </w:rPr>
        <w:t>率</w:t>
      </w:r>
      <w:r>
        <w:rPr>
          <w:rFonts w:hint="default" w:ascii="Times New Roman" w:hAnsi="Times New Roman" w:eastAsia="仿宋_GB2312" w:cs="Times New Roman"/>
          <w:bCs/>
          <w:color w:val="000000"/>
          <w:spacing w:val="-6"/>
          <w:kern w:val="0"/>
          <w:sz w:val="32"/>
          <w:szCs w:val="32"/>
          <w:highlight w:val="none"/>
          <w:lang w:val="en-US" w:eastAsia="zh-CN"/>
        </w:rPr>
        <w:t>100</w:t>
      </w:r>
      <w:r>
        <w:rPr>
          <w:rFonts w:hint="default" w:ascii="Times New Roman" w:hAnsi="Times New Roman" w:eastAsia="仿宋_GB2312" w:cs="Times New Roman"/>
          <w:bCs/>
          <w:color w:val="000000"/>
          <w:spacing w:val="-6"/>
          <w:kern w:val="0"/>
          <w:sz w:val="32"/>
          <w:szCs w:val="32"/>
          <w:highlight w:val="none"/>
        </w:rPr>
        <w:t>%</w:t>
      </w:r>
      <w:r>
        <w:rPr>
          <w:rFonts w:hint="default" w:ascii="Times New Roman" w:hAnsi="Times New Roman" w:eastAsia="仿宋_GB2312" w:cs="Times New Roman"/>
          <w:bCs/>
          <w:color w:val="000000"/>
          <w:spacing w:val="-6"/>
          <w:kern w:val="0"/>
          <w:sz w:val="32"/>
          <w:szCs w:val="32"/>
          <w:highlight w:val="none"/>
          <w:lang w:eastAsia="zh-CN"/>
        </w:rPr>
        <w:t>，</w:t>
      </w:r>
      <w:r>
        <w:rPr>
          <w:rFonts w:hint="default" w:ascii="Times New Roman" w:hAnsi="Times New Roman" w:eastAsia="仿宋_GB2312" w:cs="Times New Roman"/>
          <w:bCs/>
          <w:color w:val="000000"/>
          <w:spacing w:val="-6"/>
          <w:kern w:val="0"/>
          <w:sz w:val="32"/>
          <w:szCs w:val="32"/>
          <w:lang w:eastAsia="zh-CN"/>
        </w:rPr>
        <w:t>满意率全区居高位</w:t>
      </w:r>
      <w:r>
        <w:rPr>
          <w:rFonts w:hint="default" w:ascii="Times New Roman" w:hAnsi="Times New Roman" w:eastAsia="仿宋_GB2312" w:cs="Times New Roman"/>
          <w:bCs/>
          <w:color w:val="000000"/>
          <w:spacing w:val="-6"/>
          <w:kern w:val="0"/>
          <w:sz w:val="32"/>
          <w:szCs w:val="32"/>
        </w:rPr>
        <w:t>。</w:t>
      </w:r>
    </w:p>
    <w:bookmarkEnd w:id="8"/>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firstLine="653"/>
        <w:jc w:val="both"/>
        <w:textAlignment w:val="auto"/>
        <w:rPr>
          <w:rFonts w:hint="eastAsia" w:ascii="Times New Roman" w:hAnsi="Times New Roman" w:eastAsia="仿宋_GB2312" w:cs="Times New Roman"/>
          <w:spacing w:val="-6"/>
          <w:lang w:val="en-US" w:eastAsia="zh-CN"/>
        </w:rPr>
      </w:pPr>
      <w:r>
        <w:rPr>
          <w:rFonts w:hint="default" w:ascii="Times New Roman" w:hAnsi="Times New Roman" w:eastAsia="仿宋_GB2312" w:cs="Times New Roman"/>
          <w:b/>
          <w:color w:val="000000"/>
          <w:spacing w:val="-6"/>
          <w:kern w:val="0"/>
          <w:sz w:val="32"/>
          <w:szCs w:val="32"/>
          <w:lang w:val="en-US" w:eastAsia="zh-CN"/>
        </w:rPr>
        <w:t>三是守牢廉洁底线。</w:t>
      </w:r>
      <w:r>
        <w:rPr>
          <w:rFonts w:hint="default" w:ascii="Times New Roman" w:hAnsi="Times New Roman" w:eastAsia="仿宋_GB2312" w:cs="Times New Roman"/>
          <w:spacing w:val="-6"/>
          <w:kern w:val="0"/>
          <w:sz w:val="32"/>
          <w:szCs w:val="32"/>
          <w:lang w:val="en-US" w:eastAsia="zh-CN" w:bidi="ar-SA"/>
        </w:rPr>
        <w:t>认真落实全面从严治党各项要求，</w:t>
      </w:r>
      <w:r>
        <w:rPr>
          <w:rFonts w:hint="default" w:ascii="Times New Roman" w:hAnsi="Times New Roman" w:eastAsia="仿宋_GB2312" w:cs="Times New Roman"/>
          <w:spacing w:val="-6"/>
          <w:sz w:val="32"/>
          <w:szCs w:val="32"/>
        </w:rPr>
        <w:t>认真履行</w:t>
      </w:r>
      <w:r>
        <w:rPr>
          <w:rFonts w:hint="default" w:ascii="Times New Roman" w:hAnsi="Times New Roman" w:eastAsia="仿宋_GB2312" w:cs="Times New Roman"/>
          <w:spacing w:val="-6"/>
          <w:sz w:val="32"/>
          <w:szCs w:val="32"/>
          <w:lang w:eastAsia="zh-CN"/>
        </w:rPr>
        <w:t>政府</w:t>
      </w:r>
      <w:r>
        <w:rPr>
          <w:rFonts w:hint="default" w:ascii="Times New Roman" w:hAnsi="Times New Roman" w:eastAsia="仿宋_GB2312" w:cs="Times New Roman"/>
          <w:spacing w:val="-6"/>
          <w:sz w:val="32"/>
          <w:szCs w:val="32"/>
        </w:rPr>
        <w:t>党风廉政建设主体责任和“一岗双责”，严格落实中央八项规定及其实施细则精神，坚决整治形式主义、官僚主义，坚决防止“四风”反弹。</w:t>
      </w:r>
      <w:r>
        <w:rPr>
          <w:rFonts w:hint="default" w:ascii="Times New Roman" w:hAnsi="Times New Roman" w:eastAsia="仿宋_GB2312" w:cs="Times New Roman"/>
          <w:spacing w:val="-6"/>
          <w:kern w:val="0"/>
          <w:sz w:val="32"/>
          <w:szCs w:val="32"/>
          <w:lang w:val="en-US" w:eastAsia="zh-CN" w:bidi="ar-SA"/>
        </w:rPr>
        <w:t>严小严早严预防，经常性进行廉政提醒，查找问题，堵塞漏洞，筑牢拒腐防变的思想道德防线。</w:t>
      </w:r>
      <w:r>
        <w:rPr>
          <w:rFonts w:hint="default" w:ascii="Times New Roman" w:hAnsi="Times New Roman" w:eastAsia="仿宋_GB2312" w:cs="Times New Roman"/>
          <w:spacing w:val="-6"/>
          <w:sz w:val="32"/>
          <w:szCs w:val="32"/>
        </w:rPr>
        <w:t>严控“三公”经费和一般性资金支出，严格执行政府采购制度和工程招投标制度，节约财政资金，政府权力运行进一步规范透明</w:t>
      </w:r>
      <w:r>
        <w:rPr>
          <w:rFonts w:hint="eastAsia" w:ascii="Times New Roman" w:hAnsi="Times New Roman" w:eastAsia="仿宋_GB2312" w:cs="Times New Roman"/>
          <w:spacing w:val="-6"/>
          <w:sz w:val="32"/>
          <w:szCs w:val="32"/>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53"/>
        <w:jc w:val="both"/>
        <w:textAlignment w:val="auto"/>
        <w:rPr>
          <w:rFonts w:hint="default" w:ascii="Times New Roman" w:hAnsi="Times New Roman" w:eastAsia="宋体" w:cs="Times New Roman"/>
          <w:spacing w:val="-6"/>
          <w:lang w:val="en-US" w:eastAsia="zh-CN"/>
        </w:rPr>
      </w:pPr>
      <w:r>
        <w:rPr>
          <w:rFonts w:hint="default" w:ascii="Times New Roman" w:hAnsi="Times New Roman" w:eastAsia="仿宋_GB2312" w:cs="Times New Roman"/>
          <w:spacing w:val="-6"/>
          <w:kern w:val="0"/>
          <w:sz w:val="32"/>
          <w:szCs w:val="32"/>
          <w:lang w:val="en-US" w:eastAsia="zh-CN" w:bidi="ar-SA"/>
        </w:rPr>
        <w:t>与此同时，</w:t>
      </w:r>
      <w:r>
        <w:rPr>
          <w:rFonts w:hint="eastAsia" w:ascii="Times New Roman" w:hAnsi="Times New Roman" w:eastAsia="仿宋_GB2312" w:cs="Times New Roman"/>
          <w:spacing w:val="-6"/>
          <w:kern w:val="0"/>
          <w:sz w:val="32"/>
          <w:szCs w:val="32"/>
          <w:lang w:val="en-US" w:eastAsia="zh-CN" w:bidi="ar-SA"/>
        </w:rPr>
        <w:t>退役军人</w:t>
      </w:r>
      <w:r>
        <w:rPr>
          <w:rFonts w:hint="default" w:ascii="Times New Roman" w:hAnsi="Times New Roman" w:eastAsia="仿宋_GB2312" w:cs="Times New Roman"/>
          <w:spacing w:val="-6"/>
          <w:kern w:val="0"/>
          <w:sz w:val="32"/>
          <w:szCs w:val="32"/>
          <w:lang w:val="en-US" w:eastAsia="zh-CN" w:bidi="ar-SA"/>
        </w:rPr>
        <w:t>、民族宗教、</w:t>
      </w:r>
      <w:r>
        <w:rPr>
          <w:rFonts w:hint="eastAsia" w:ascii="Times New Roman" w:hAnsi="Times New Roman" w:eastAsia="仿宋_GB2312" w:cs="Times New Roman"/>
          <w:spacing w:val="-6"/>
          <w:kern w:val="0"/>
          <w:sz w:val="32"/>
          <w:szCs w:val="32"/>
          <w:lang w:val="en-US" w:eastAsia="zh-CN" w:bidi="ar-SA"/>
        </w:rPr>
        <w:t>统计调查、</w:t>
      </w:r>
      <w:r>
        <w:rPr>
          <w:rFonts w:hint="default" w:ascii="Times New Roman" w:hAnsi="Times New Roman" w:eastAsia="仿宋_GB2312" w:cs="Times New Roman"/>
          <w:spacing w:val="-6"/>
          <w:kern w:val="0"/>
          <w:sz w:val="32"/>
          <w:szCs w:val="32"/>
          <w:lang w:val="en-US" w:eastAsia="zh-CN" w:bidi="ar-SA"/>
        </w:rPr>
        <w:t>保密档案、共青团、工会</w:t>
      </w:r>
      <w:r>
        <w:rPr>
          <w:rFonts w:hint="eastAsia" w:ascii="Times New Roman" w:hAnsi="Times New Roman" w:eastAsia="仿宋_GB2312" w:cs="Times New Roman"/>
          <w:spacing w:val="-6"/>
          <w:kern w:val="0"/>
          <w:sz w:val="32"/>
          <w:szCs w:val="32"/>
          <w:lang w:val="en-US" w:eastAsia="zh-CN" w:bidi="ar-SA"/>
        </w:rPr>
        <w:t>残联</w:t>
      </w:r>
      <w:r>
        <w:rPr>
          <w:rFonts w:hint="default" w:ascii="Times New Roman" w:hAnsi="Times New Roman" w:eastAsia="仿宋_GB2312" w:cs="Times New Roman"/>
          <w:spacing w:val="-6"/>
          <w:kern w:val="0"/>
          <w:sz w:val="32"/>
          <w:szCs w:val="32"/>
          <w:lang w:val="en-US" w:eastAsia="zh-CN" w:bidi="ar-SA"/>
        </w:rPr>
        <w:t>、妇联</w:t>
      </w:r>
      <w:r>
        <w:rPr>
          <w:rFonts w:hint="eastAsia" w:ascii="Times New Roman" w:hAnsi="Times New Roman" w:eastAsia="仿宋_GB2312" w:cs="Times New Roman"/>
          <w:spacing w:val="-6"/>
          <w:kern w:val="0"/>
          <w:sz w:val="32"/>
          <w:szCs w:val="32"/>
          <w:lang w:val="en-US" w:eastAsia="zh-CN" w:bidi="ar-SA"/>
        </w:rPr>
        <w:t>儿童</w:t>
      </w:r>
      <w:r>
        <w:rPr>
          <w:rFonts w:hint="default" w:ascii="Times New Roman" w:hAnsi="Times New Roman" w:eastAsia="仿宋_GB2312" w:cs="Times New Roman"/>
          <w:spacing w:val="-6"/>
          <w:kern w:val="0"/>
          <w:sz w:val="32"/>
          <w:szCs w:val="32"/>
          <w:lang w:val="en-US" w:eastAsia="zh-CN" w:bidi="ar-SA"/>
        </w:rPr>
        <w:t>、科教文卫等工作都取得新进步。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6" w:firstLineChars="200"/>
        <w:jc w:val="both"/>
        <w:textAlignment w:val="auto"/>
        <w:rPr>
          <w:rFonts w:hint="default" w:ascii="Times New Roman" w:hAnsi="Times New Roman" w:eastAsia="仿宋_GB2312" w:cs="Times New Roman"/>
          <w:bCs/>
          <w:spacing w:val="-6"/>
          <w:kern w:val="2"/>
          <w:sz w:val="32"/>
          <w:szCs w:val="32"/>
          <w:lang w:val="en-US" w:eastAsia="zh-CN" w:bidi="ar-SA"/>
        </w:rPr>
      </w:pPr>
      <w:r>
        <w:rPr>
          <w:rFonts w:hint="default" w:ascii="Times New Roman" w:hAnsi="Times New Roman" w:eastAsia="仿宋_GB2312" w:cs="Times New Roman"/>
          <w:bCs/>
          <w:spacing w:val="-6"/>
          <w:kern w:val="2"/>
          <w:sz w:val="32"/>
          <w:szCs w:val="32"/>
          <w:lang w:val="en-US" w:eastAsia="zh-CN" w:bidi="ar-SA"/>
        </w:rPr>
        <w:t>各位代表，回顾</w:t>
      </w:r>
      <w:r>
        <w:rPr>
          <w:rFonts w:hint="eastAsia" w:ascii="Times New Roman" w:hAnsi="Times New Roman" w:eastAsia="仿宋_GB2312" w:cs="Times New Roman"/>
          <w:bCs/>
          <w:spacing w:val="-6"/>
          <w:kern w:val="2"/>
          <w:sz w:val="32"/>
          <w:szCs w:val="32"/>
          <w:lang w:val="en-US" w:eastAsia="zh-CN" w:bidi="ar-SA"/>
        </w:rPr>
        <w:t>过去一年的工作</w:t>
      </w:r>
      <w:r>
        <w:rPr>
          <w:rFonts w:hint="default" w:ascii="Times New Roman" w:hAnsi="Times New Roman" w:eastAsia="仿宋_GB2312" w:cs="Times New Roman"/>
          <w:bCs/>
          <w:spacing w:val="-6"/>
          <w:kern w:val="2"/>
          <w:sz w:val="32"/>
          <w:szCs w:val="32"/>
          <w:lang w:val="en-US" w:eastAsia="zh-CN" w:bidi="ar-SA"/>
        </w:rPr>
        <w:t>，成绩来之不易，</w:t>
      </w:r>
      <w:r>
        <w:rPr>
          <w:rFonts w:hint="eastAsia" w:ascii="Times New Roman" w:hAnsi="Times New Roman" w:eastAsia="仿宋_GB2312" w:cs="Times New Roman"/>
          <w:bCs/>
          <w:spacing w:val="-6"/>
          <w:kern w:val="2"/>
          <w:sz w:val="32"/>
          <w:szCs w:val="32"/>
          <w:lang w:val="en-US" w:eastAsia="zh-CN" w:bidi="ar-SA"/>
        </w:rPr>
        <w:t>根本在于</w:t>
      </w:r>
      <w:r>
        <w:rPr>
          <w:rFonts w:hint="default" w:ascii="Times New Roman" w:hAnsi="Times New Roman" w:eastAsia="仿宋_GB2312" w:cs="Times New Roman"/>
          <w:bCs/>
          <w:spacing w:val="-6"/>
          <w:kern w:val="2"/>
          <w:sz w:val="32"/>
          <w:szCs w:val="32"/>
          <w:lang w:val="en-US" w:eastAsia="zh-CN" w:bidi="ar-SA"/>
        </w:rPr>
        <w:t>习近平新时代中国特色社会主义思想科学指引</w:t>
      </w:r>
      <w:r>
        <w:rPr>
          <w:rFonts w:hint="eastAsia" w:ascii="Times New Roman" w:hAnsi="Times New Roman" w:eastAsia="仿宋_GB2312" w:cs="Times New Roman"/>
          <w:bCs/>
          <w:spacing w:val="-6"/>
          <w:kern w:val="2"/>
          <w:sz w:val="32"/>
          <w:szCs w:val="32"/>
          <w:lang w:val="en-US" w:eastAsia="zh-CN" w:bidi="ar-SA"/>
        </w:rPr>
        <w:t>、生动实践的结果</w:t>
      </w:r>
      <w:r>
        <w:rPr>
          <w:rFonts w:hint="default" w:ascii="Times New Roman" w:hAnsi="Times New Roman" w:eastAsia="仿宋_GB2312" w:cs="Times New Roman"/>
          <w:bCs/>
          <w:spacing w:val="-6"/>
          <w:kern w:val="2"/>
          <w:sz w:val="32"/>
          <w:szCs w:val="32"/>
          <w:lang w:val="en-US" w:eastAsia="zh-CN" w:bidi="ar-SA"/>
        </w:rPr>
        <w:t>，是</w:t>
      </w:r>
      <w:r>
        <w:rPr>
          <w:rFonts w:hint="eastAsia" w:ascii="Times New Roman" w:hAnsi="Times New Roman" w:eastAsia="仿宋_GB2312" w:cs="Times New Roman"/>
          <w:bCs/>
          <w:spacing w:val="-6"/>
          <w:kern w:val="2"/>
          <w:sz w:val="32"/>
          <w:szCs w:val="32"/>
          <w:lang w:val="en-US" w:eastAsia="zh-CN" w:bidi="ar-SA"/>
        </w:rPr>
        <w:t>区委、区政府</w:t>
      </w:r>
      <w:r>
        <w:rPr>
          <w:rFonts w:hint="default" w:ascii="Times New Roman" w:hAnsi="Times New Roman" w:eastAsia="仿宋_GB2312" w:cs="Times New Roman"/>
          <w:bCs/>
          <w:spacing w:val="-6"/>
          <w:kern w:val="2"/>
          <w:sz w:val="32"/>
          <w:szCs w:val="32"/>
          <w:lang w:val="en-US" w:eastAsia="zh-CN" w:bidi="ar-SA"/>
        </w:rPr>
        <w:t>和镇党委正确领导的结果，是镇人大及社会各界监督支持的结果，是全镇广大干部群众团结拼搏、开拓奋进的结果。在此，我谨代表镇人民政府，向全镇广大干部群众及所有关心支持山王发展的同志们，致以崇高的敬意和衷心的感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6" w:firstLineChars="200"/>
        <w:jc w:val="both"/>
        <w:textAlignment w:val="auto"/>
        <w:rPr>
          <w:rFonts w:hint="default" w:ascii="Calibri" w:hAnsi="Calibri" w:eastAsia="宋体" w:cs="Times New Roman"/>
          <w:lang w:eastAsia="zh-CN"/>
        </w:rPr>
      </w:pPr>
      <w:r>
        <w:rPr>
          <w:rFonts w:hint="default" w:ascii="Times New Roman" w:hAnsi="Times New Roman" w:eastAsia="仿宋_GB2312" w:cs="Times New Roman"/>
          <w:bCs/>
          <w:spacing w:val="-6"/>
          <w:kern w:val="2"/>
          <w:sz w:val="32"/>
          <w:szCs w:val="32"/>
          <w:lang w:val="en-US" w:eastAsia="zh-CN" w:bidi="ar-SA"/>
        </w:rPr>
        <w:t>同时，我们也清醒地认识到，</w:t>
      </w:r>
      <w:r>
        <w:rPr>
          <w:rFonts w:hint="eastAsia" w:ascii="Times New Roman" w:hAnsi="Times New Roman" w:eastAsia="仿宋_GB2312" w:cs="Times New Roman"/>
          <w:bCs/>
          <w:spacing w:val="-6"/>
          <w:kern w:val="2"/>
          <w:sz w:val="32"/>
          <w:szCs w:val="32"/>
          <w:lang w:val="en-US" w:eastAsia="zh-CN" w:bidi="ar-SA"/>
        </w:rPr>
        <w:t>前进的道路上还</w:t>
      </w:r>
      <w:r>
        <w:rPr>
          <w:rFonts w:hint="default" w:ascii="Times New Roman" w:hAnsi="Times New Roman" w:eastAsia="仿宋_GB2312" w:cs="Times New Roman"/>
          <w:bCs/>
          <w:spacing w:val="-6"/>
          <w:kern w:val="2"/>
          <w:sz w:val="32"/>
          <w:szCs w:val="32"/>
          <w:lang w:val="en-US" w:eastAsia="zh-CN" w:bidi="ar-SA"/>
        </w:rPr>
        <w:t>面临许多困难和挑战</w:t>
      </w:r>
      <w:r>
        <w:rPr>
          <w:rFonts w:hint="default" w:ascii="Times New Roman" w:hAnsi="Times New Roman" w:eastAsia="仿宋_GB2312" w:cs="Times New Roman"/>
          <w:i w:val="0"/>
          <w:iCs w:val="0"/>
          <w:color w:val="auto"/>
          <w:spacing w:val="-6"/>
          <w:sz w:val="32"/>
          <w:szCs w:val="32"/>
          <w:shd w:val="clear" w:color="auto" w:fill="FFFFFF"/>
        </w:rPr>
        <w:t>，</w:t>
      </w:r>
      <w:r>
        <w:rPr>
          <w:rFonts w:hint="default" w:ascii="Times New Roman" w:hAnsi="Times New Roman" w:eastAsia="仿宋_GB2312" w:cs="Times New Roman"/>
          <w:i w:val="0"/>
          <w:iCs w:val="0"/>
          <w:color w:val="000000"/>
          <w:spacing w:val="-6"/>
          <w:sz w:val="32"/>
          <w:szCs w:val="32"/>
          <w:shd w:val="clear" w:color="auto" w:fill="FFFFFF"/>
        </w:rPr>
        <w:t>主要表现在</w:t>
      </w:r>
      <w:r>
        <w:rPr>
          <w:rFonts w:hint="default" w:ascii="Times New Roman" w:hAnsi="Times New Roman" w:eastAsia="仿宋_GB2312" w:cs="Times New Roman"/>
          <w:i w:val="0"/>
          <w:iCs w:val="0"/>
          <w:color w:val="000000"/>
          <w:spacing w:val="-6"/>
          <w:sz w:val="32"/>
          <w:szCs w:val="32"/>
          <w:highlight w:val="none"/>
          <w:shd w:val="clear" w:color="auto" w:fill="FFFFFF"/>
        </w:rPr>
        <w:t>：</w:t>
      </w:r>
      <w:r>
        <w:rPr>
          <w:rFonts w:hint="default" w:ascii="Times New Roman" w:hAnsi="Times New Roman" w:eastAsia="仿宋_GB2312" w:cs="Times New Roman"/>
          <w:b/>
          <w:bCs/>
          <w:i w:val="0"/>
          <w:iCs w:val="0"/>
          <w:color w:val="000000"/>
          <w:spacing w:val="-6"/>
          <w:sz w:val="32"/>
          <w:szCs w:val="32"/>
          <w:highlight w:val="none"/>
          <w:shd w:val="clear" w:color="auto" w:fill="FFFFFF"/>
          <w:lang w:eastAsia="zh-CN"/>
        </w:rPr>
        <w:t>一是经济发展压力增大</w:t>
      </w:r>
      <w:r>
        <w:rPr>
          <w:rFonts w:hint="eastAsia" w:ascii="Times New Roman" w:hAnsi="Times New Roman" w:eastAsia="仿宋_GB2312" w:cs="Times New Roman"/>
          <w:b/>
          <w:bCs/>
          <w:i w:val="0"/>
          <w:iCs w:val="0"/>
          <w:color w:val="000000"/>
          <w:spacing w:val="-6"/>
          <w:sz w:val="32"/>
          <w:szCs w:val="32"/>
          <w:highlight w:val="none"/>
          <w:shd w:val="clear" w:color="auto" w:fill="FFFFFF"/>
          <w:lang w:eastAsia="zh-CN"/>
        </w:rPr>
        <w:t>。</w:t>
      </w:r>
      <w:r>
        <w:rPr>
          <w:rFonts w:hint="default" w:ascii="Times New Roman" w:hAnsi="Times New Roman" w:eastAsia="仿宋_GB2312" w:cs="Times New Roman"/>
          <w:b w:val="0"/>
          <w:bCs w:val="0"/>
          <w:i w:val="0"/>
          <w:iCs w:val="0"/>
          <w:color w:val="000000"/>
          <w:spacing w:val="-6"/>
          <w:sz w:val="32"/>
          <w:szCs w:val="32"/>
          <w:highlight w:val="none"/>
          <w:shd w:val="clear" w:color="auto" w:fill="FFFFFF"/>
          <w:lang w:eastAsia="zh-CN"/>
        </w:rPr>
        <w:t>受全球经济形势及国内产业结构调整影响，经济增长速度放缓，</w:t>
      </w:r>
      <w:r>
        <w:rPr>
          <w:rFonts w:hint="default" w:ascii="Times New Roman" w:hAnsi="Times New Roman" w:eastAsia="仿宋_GB2312" w:cs="Times New Roman"/>
          <w:spacing w:val="-6"/>
          <w:sz w:val="32"/>
          <w:szCs w:val="32"/>
        </w:rPr>
        <w:t>项目储备不足，中小微企业发展面临较大困难</w:t>
      </w:r>
      <w:r>
        <w:rPr>
          <w:rFonts w:hint="default" w:ascii="Times New Roman" w:hAnsi="Times New Roman" w:eastAsia="仿宋_GB2312" w:cs="Times New Roman"/>
          <w:b w:val="0"/>
          <w:bCs w:val="0"/>
          <w:i w:val="0"/>
          <w:iCs w:val="0"/>
          <w:color w:val="000000"/>
          <w:spacing w:val="-6"/>
          <w:sz w:val="32"/>
          <w:szCs w:val="32"/>
          <w:highlight w:val="none"/>
          <w:shd w:val="clear" w:color="auto" w:fill="FFFFFF"/>
          <w:lang w:eastAsia="zh-CN"/>
        </w:rPr>
        <w:t>。</w:t>
      </w:r>
      <w:r>
        <w:rPr>
          <w:rFonts w:hint="eastAsia" w:ascii="Times New Roman" w:hAnsi="Times New Roman" w:eastAsia="仿宋_GB2312" w:cs="Times New Roman"/>
          <w:b/>
          <w:bCs/>
          <w:spacing w:val="-6"/>
          <w:sz w:val="32"/>
          <w:szCs w:val="32"/>
          <w:lang w:eastAsia="zh-CN"/>
        </w:rPr>
        <w:t>二是</w:t>
      </w:r>
      <w:r>
        <w:rPr>
          <w:rFonts w:hint="default" w:ascii="Times New Roman" w:hAnsi="Times New Roman" w:eastAsia="仿宋_GB2312" w:cs="Times New Roman"/>
          <w:b/>
          <w:bCs/>
          <w:spacing w:val="-6"/>
          <w:sz w:val="32"/>
          <w:szCs w:val="32"/>
        </w:rPr>
        <w:t>农村发展存在短板弱项。</w:t>
      </w:r>
      <w:r>
        <w:rPr>
          <w:rFonts w:hint="default" w:ascii="Times New Roman" w:hAnsi="Times New Roman" w:eastAsia="仿宋_GB2312" w:cs="Times New Roman"/>
          <w:spacing w:val="-6"/>
          <w:sz w:val="32"/>
          <w:szCs w:val="32"/>
        </w:rPr>
        <w:t>制约城乡要素双向流动和平等交换的障碍依然存在，人才服务乡村振兴保障机制仍不健全，基础设施仍有明显薄弱环节。</w:t>
      </w:r>
      <w:r>
        <w:rPr>
          <w:rFonts w:hint="eastAsia" w:ascii="Times New Roman" w:hAnsi="Times New Roman" w:eastAsia="仿宋_GB2312" w:cs="Times New Roman"/>
          <w:b/>
          <w:bCs/>
          <w:i w:val="0"/>
          <w:iCs w:val="0"/>
          <w:color w:val="000000"/>
          <w:spacing w:val="-6"/>
          <w:sz w:val="32"/>
          <w:szCs w:val="32"/>
          <w:highlight w:val="none"/>
          <w:shd w:val="clear" w:color="auto" w:fill="FFFFFF"/>
          <w:lang w:eastAsia="zh-CN"/>
        </w:rPr>
        <w:t>三</w:t>
      </w:r>
      <w:r>
        <w:rPr>
          <w:rFonts w:hint="default" w:ascii="Times New Roman" w:hAnsi="Times New Roman" w:eastAsia="仿宋_GB2312" w:cs="Times New Roman"/>
          <w:b/>
          <w:bCs/>
          <w:i w:val="0"/>
          <w:iCs w:val="0"/>
          <w:color w:val="000000"/>
          <w:spacing w:val="-6"/>
          <w:sz w:val="32"/>
          <w:szCs w:val="32"/>
          <w:highlight w:val="none"/>
          <w:shd w:val="clear" w:color="auto" w:fill="FFFFFF"/>
          <w:lang w:eastAsia="zh-CN"/>
        </w:rPr>
        <w:t>是生态环境保护</w:t>
      </w:r>
      <w:r>
        <w:rPr>
          <w:rFonts w:hint="eastAsia" w:ascii="Times New Roman" w:hAnsi="Times New Roman" w:eastAsia="仿宋_GB2312" w:cs="Times New Roman"/>
          <w:b/>
          <w:bCs/>
          <w:i w:val="0"/>
          <w:iCs w:val="0"/>
          <w:color w:val="000000"/>
          <w:spacing w:val="-6"/>
          <w:sz w:val="32"/>
          <w:szCs w:val="32"/>
          <w:highlight w:val="none"/>
          <w:shd w:val="clear" w:color="auto" w:fill="FFFFFF"/>
          <w:lang w:eastAsia="zh-CN"/>
        </w:rPr>
        <w:t>形势严峻。</w:t>
      </w:r>
      <w:r>
        <w:rPr>
          <w:rFonts w:hint="default" w:ascii="Times New Roman" w:hAnsi="Times New Roman" w:eastAsia="仿宋_GB2312" w:cs="Times New Roman"/>
          <w:spacing w:val="-6"/>
          <w:sz w:val="32"/>
          <w:szCs w:val="32"/>
        </w:rPr>
        <w:t>生态破坏问题依然时有发生，不合理的资源开发利用对生态空间的压力和威胁依然存在。</w:t>
      </w:r>
      <w:r>
        <w:rPr>
          <w:rFonts w:hint="default" w:ascii="Times New Roman" w:hAnsi="Times New Roman" w:eastAsia="仿宋_GB2312" w:cs="Times New Roman"/>
          <w:b w:val="0"/>
          <w:bCs w:val="0"/>
          <w:i w:val="0"/>
          <w:iCs w:val="0"/>
          <w:color w:val="000000"/>
          <w:spacing w:val="-6"/>
          <w:sz w:val="32"/>
          <w:szCs w:val="32"/>
          <w:highlight w:val="none"/>
          <w:shd w:val="clear" w:color="auto" w:fill="FFFFFF"/>
        </w:rPr>
        <w:t>对</w:t>
      </w:r>
      <w:r>
        <w:rPr>
          <w:rFonts w:hint="default" w:ascii="Times New Roman" w:hAnsi="Times New Roman" w:eastAsia="仿宋_GB2312" w:cs="Times New Roman"/>
          <w:b w:val="0"/>
          <w:bCs w:val="0"/>
          <w:i w:val="0"/>
          <w:iCs w:val="0"/>
          <w:color w:val="000000"/>
          <w:spacing w:val="-6"/>
          <w:sz w:val="32"/>
          <w:szCs w:val="32"/>
          <w:shd w:val="clear" w:color="auto" w:fill="FFFFFF"/>
          <w:lang w:eastAsia="zh-CN"/>
        </w:rPr>
        <w:t>上述问题，</w:t>
      </w:r>
      <w:r>
        <w:rPr>
          <w:rFonts w:hint="eastAsia" w:ascii="Times New Roman" w:hAnsi="Times New Roman" w:eastAsia="仿宋_GB2312" w:cs="Times New Roman"/>
          <w:b w:val="0"/>
          <w:bCs w:val="0"/>
          <w:i w:val="0"/>
          <w:iCs w:val="0"/>
          <w:color w:val="000000"/>
          <w:spacing w:val="-6"/>
          <w:sz w:val="32"/>
          <w:szCs w:val="32"/>
          <w:shd w:val="clear" w:color="auto" w:fill="FFFFFF"/>
          <w:lang w:eastAsia="zh-CN"/>
        </w:rPr>
        <w:t>我们将</w:t>
      </w:r>
      <w:r>
        <w:rPr>
          <w:rFonts w:hint="default" w:ascii="Times New Roman" w:hAnsi="Times New Roman" w:eastAsia="仿宋_GB2312" w:cs="Times New Roman"/>
          <w:b w:val="0"/>
          <w:bCs w:val="0"/>
          <w:i w:val="0"/>
          <w:iCs w:val="0"/>
          <w:color w:val="000000"/>
          <w:spacing w:val="-6"/>
          <w:sz w:val="32"/>
          <w:szCs w:val="32"/>
          <w:shd w:val="clear" w:color="auto" w:fill="FFFFFF"/>
          <w:lang w:eastAsia="zh-CN"/>
        </w:rPr>
        <w:t>切实采取有效措施，认真加以解决</w:t>
      </w:r>
      <w:r>
        <w:rPr>
          <w:rFonts w:hint="default" w:ascii="Times New Roman" w:hAnsi="Times New Roman" w:eastAsia="仿宋_GB2312" w:cs="Times New Roman"/>
          <w:spacing w:val="-6"/>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黑体" w:cs="Times New Roman"/>
          <w:spacing w:val="-6"/>
          <w:sz w:val="32"/>
          <w:szCs w:val="32"/>
          <w:lang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黑体" w:cs="Times New Roman"/>
          <w:spacing w:val="-6"/>
          <w:sz w:val="32"/>
          <w:szCs w:val="32"/>
          <w:lang w:eastAsia="zh-CN"/>
        </w:rPr>
        <w:t>二</w:t>
      </w:r>
      <w:r>
        <w:rPr>
          <w:rFonts w:hint="default" w:ascii="Times New Roman" w:hAnsi="Times New Roman" w:eastAsia="黑体" w:cs="Times New Roman"/>
          <w:spacing w:val="-6"/>
          <w:sz w:val="32"/>
          <w:szCs w:val="32"/>
        </w:rPr>
        <w:t>、202</w:t>
      </w:r>
      <w:r>
        <w:rPr>
          <w:rFonts w:hint="eastAsia" w:ascii="Times New Roman" w:hAnsi="Times New Roman" w:eastAsia="黑体" w:cs="Times New Roman"/>
          <w:spacing w:val="-6"/>
          <w:sz w:val="32"/>
          <w:szCs w:val="32"/>
          <w:lang w:val="en-US" w:eastAsia="zh-CN"/>
        </w:rPr>
        <w:t>5</w:t>
      </w:r>
      <w:r>
        <w:rPr>
          <w:rFonts w:hint="default" w:ascii="Times New Roman" w:hAnsi="Times New Roman" w:eastAsia="黑体" w:cs="Times New Roman"/>
          <w:spacing w:val="-6"/>
          <w:sz w:val="32"/>
          <w:szCs w:val="32"/>
        </w:rPr>
        <w:t>年工作安排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6" w:firstLineChars="200"/>
        <w:jc w:val="both"/>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spacing w:val="-6"/>
          <w:sz w:val="32"/>
          <w:szCs w:val="32"/>
          <w:lang w:val="en-US" w:eastAsia="zh-CN"/>
        </w:rPr>
        <w:t>20</w:t>
      </w:r>
      <w:r>
        <w:rPr>
          <w:rFonts w:hint="eastAsia" w:ascii="Times New Roman" w:hAnsi="Times New Roman" w:eastAsia="仿宋_GB2312" w:cs="Times New Roman"/>
          <w:spacing w:val="-6"/>
          <w:sz w:val="32"/>
          <w:szCs w:val="32"/>
          <w:highlight w:val="none"/>
          <w:lang w:val="en-US" w:eastAsia="zh-CN"/>
        </w:rPr>
        <w:t>25</w:t>
      </w:r>
      <w:r>
        <w:rPr>
          <w:rFonts w:hint="default" w:ascii="Times New Roman" w:hAnsi="Times New Roman" w:eastAsia="仿宋_GB2312" w:cs="Times New Roman"/>
          <w:spacing w:val="-6"/>
          <w:sz w:val="32"/>
          <w:szCs w:val="32"/>
          <w:highlight w:val="none"/>
          <w:lang w:val="en-US" w:eastAsia="zh-CN"/>
        </w:rPr>
        <w:t>年是</w:t>
      </w:r>
      <w:bookmarkStart w:id="10" w:name="OLE_LINK14"/>
      <w:r>
        <w:rPr>
          <w:rFonts w:hint="eastAsia" w:ascii="Times New Roman" w:hAnsi="Times New Roman" w:eastAsia="仿宋_GB2312" w:cs="Times New Roman"/>
          <w:spacing w:val="-6"/>
          <w:sz w:val="32"/>
          <w:szCs w:val="32"/>
          <w:highlight w:val="none"/>
          <w:lang w:val="en-US" w:eastAsia="zh-CN"/>
        </w:rPr>
        <w:t>“十四五”的规划收官之年</w:t>
      </w:r>
      <w:bookmarkEnd w:id="10"/>
      <w:r>
        <w:rPr>
          <w:rFonts w:hint="default" w:ascii="Times New Roman" w:hAnsi="Times New Roman" w:eastAsia="仿宋_GB2312" w:cs="Times New Roman"/>
          <w:spacing w:val="-6"/>
          <w:sz w:val="32"/>
          <w:szCs w:val="32"/>
          <w:highlight w:val="none"/>
          <w:lang w:val="en-US" w:eastAsia="zh-CN"/>
        </w:rPr>
        <w:t>，</w:t>
      </w:r>
      <w:r>
        <w:rPr>
          <w:rFonts w:hint="eastAsia" w:ascii="Times New Roman" w:hAnsi="Times New Roman" w:eastAsia="仿宋_GB2312" w:cs="Times New Roman"/>
          <w:spacing w:val="-6"/>
          <w:sz w:val="32"/>
          <w:szCs w:val="32"/>
          <w:highlight w:val="none"/>
          <w:lang w:val="en-US" w:eastAsia="zh-CN"/>
        </w:rPr>
        <w:t>也是“十五五”的规划之年，</w:t>
      </w:r>
      <w:r>
        <w:rPr>
          <w:rFonts w:hint="default" w:ascii="Times New Roman" w:hAnsi="Times New Roman" w:eastAsia="仿宋_GB2312" w:cs="Times New Roman"/>
          <w:spacing w:val="-6"/>
          <w:sz w:val="32"/>
          <w:szCs w:val="32"/>
          <w:highlight w:val="none"/>
          <w:lang w:val="en-US" w:eastAsia="zh-CN"/>
        </w:rPr>
        <w:t xml:space="preserve">做好全年工作意义重大、责任重大。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beforeAutospacing="0" w:afterAutospacing="0" w:line="550" w:lineRule="exact"/>
        <w:ind w:left="0" w:firstLine="619" w:firstLineChars="200"/>
        <w:jc w:val="both"/>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b/>
          <w:bCs/>
          <w:color w:val="000000"/>
          <w:spacing w:val="-6"/>
          <w:sz w:val="32"/>
          <w:szCs w:val="32"/>
          <w:highlight w:val="none"/>
          <w:lang w:val="en-US" w:eastAsia="zh-CN"/>
        </w:rPr>
        <w:t>新的一年</w:t>
      </w:r>
      <w:r>
        <w:rPr>
          <w:rFonts w:hint="default" w:ascii="Times New Roman" w:hAnsi="Times New Roman" w:eastAsia="仿宋_GB2312" w:cs="Times New Roman"/>
          <w:b/>
          <w:bCs/>
          <w:color w:val="000000"/>
          <w:spacing w:val="-6"/>
          <w:sz w:val="32"/>
          <w:szCs w:val="32"/>
          <w:highlight w:val="none"/>
        </w:rPr>
        <w:t>政府工作总体要求是：</w:t>
      </w:r>
      <w:r>
        <w:rPr>
          <w:rFonts w:hint="default" w:ascii="Times New Roman" w:hAnsi="Times New Roman" w:eastAsia="仿宋_GB2312" w:cs="Times New Roman"/>
          <w:spacing w:val="-6"/>
          <w:sz w:val="32"/>
          <w:szCs w:val="32"/>
          <w:highlight w:val="none"/>
        </w:rPr>
        <w:t>坚持以习近平新时代中国特色社会主义思想为指导，</w:t>
      </w:r>
      <w:r>
        <w:rPr>
          <w:rFonts w:hint="default" w:ascii="Times New Roman" w:hAnsi="Times New Roman" w:eastAsia="仿宋_GB2312" w:cs="Times New Roman"/>
          <w:spacing w:val="-6"/>
          <w:sz w:val="32"/>
          <w:szCs w:val="32"/>
          <w:highlight w:val="none"/>
          <w:lang w:eastAsia="zh-CN"/>
        </w:rPr>
        <w:t>全面贯彻落实</w:t>
      </w:r>
      <w:r>
        <w:rPr>
          <w:rFonts w:hint="default" w:ascii="Times New Roman" w:hAnsi="Times New Roman" w:eastAsia="仿宋_GB2312" w:cs="Times New Roman"/>
          <w:spacing w:val="-6"/>
          <w:sz w:val="32"/>
          <w:szCs w:val="32"/>
          <w:highlight w:val="none"/>
        </w:rPr>
        <w:t>党的</w:t>
      </w:r>
      <w:r>
        <w:rPr>
          <w:rFonts w:hint="default" w:ascii="Times New Roman" w:hAnsi="Times New Roman" w:eastAsia="仿宋_GB2312" w:cs="Times New Roman"/>
          <w:spacing w:val="-6"/>
          <w:sz w:val="32"/>
          <w:szCs w:val="32"/>
          <w:highlight w:val="none"/>
          <w:lang w:eastAsia="zh-CN"/>
        </w:rPr>
        <w:t>二十届</w:t>
      </w:r>
      <w:r>
        <w:rPr>
          <w:rFonts w:hint="eastAsia" w:ascii="Times New Roman" w:hAnsi="Times New Roman" w:eastAsia="仿宋_GB2312" w:cs="Times New Roman"/>
          <w:spacing w:val="-6"/>
          <w:sz w:val="32"/>
          <w:szCs w:val="32"/>
          <w:highlight w:val="none"/>
          <w:lang w:val="en-US" w:eastAsia="zh-CN"/>
        </w:rPr>
        <w:t>二中、</w:t>
      </w:r>
      <w:r>
        <w:rPr>
          <w:rFonts w:hint="eastAsia" w:ascii="Times New Roman" w:hAnsi="Times New Roman" w:eastAsia="仿宋_GB2312" w:cs="Times New Roman"/>
          <w:spacing w:val="-6"/>
          <w:sz w:val="32"/>
          <w:szCs w:val="32"/>
          <w:highlight w:val="none"/>
          <w:lang w:eastAsia="zh-CN"/>
        </w:rPr>
        <w:t>三</w:t>
      </w:r>
      <w:r>
        <w:rPr>
          <w:rFonts w:hint="default" w:ascii="Times New Roman" w:hAnsi="Times New Roman" w:eastAsia="仿宋_GB2312" w:cs="Times New Roman"/>
          <w:spacing w:val="-6"/>
          <w:sz w:val="32"/>
          <w:szCs w:val="32"/>
          <w:highlight w:val="none"/>
          <w:lang w:eastAsia="zh-CN"/>
        </w:rPr>
        <w:t>中全会精神</w:t>
      </w:r>
      <w:r>
        <w:rPr>
          <w:rFonts w:hint="eastAsia" w:ascii="Times New Roman" w:hAnsi="Times New Roman" w:eastAsia="仿宋_GB2312" w:cs="Times New Roman"/>
          <w:spacing w:val="-6"/>
          <w:sz w:val="32"/>
          <w:szCs w:val="32"/>
          <w:highlight w:val="none"/>
          <w:lang w:val="en-US" w:eastAsia="zh-CN"/>
        </w:rPr>
        <w:t>及</w:t>
      </w:r>
      <w:r>
        <w:rPr>
          <w:rFonts w:hint="default" w:ascii="Times New Roman" w:hAnsi="Times New Roman" w:eastAsia="仿宋_GB2312" w:cs="Times New Roman"/>
          <w:spacing w:val="-6"/>
          <w:sz w:val="32"/>
          <w:szCs w:val="32"/>
          <w:highlight w:val="none"/>
          <w:lang w:eastAsia="zh-CN"/>
        </w:rPr>
        <w:t>习近平总</w:t>
      </w:r>
      <w:r>
        <w:rPr>
          <w:rFonts w:hint="eastAsia" w:ascii="Times New Roman" w:hAnsi="Times New Roman" w:eastAsia="仿宋_GB2312" w:cs="Times New Roman"/>
          <w:spacing w:val="-6"/>
          <w:sz w:val="32"/>
          <w:szCs w:val="32"/>
          <w:highlight w:val="none"/>
          <w:lang w:val="en-US" w:eastAsia="zh-CN"/>
        </w:rPr>
        <w:t>书记</w:t>
      </w:r>
      <w:r>
        <w:rPr>
          <w:rFonts w:hint="default" w:ascii="Times New Roman" w:hAnsi="Times New Roman" w:eastAsia="仿宋_GB2312" w:cs="Times New Roman"/>
          <w:spacing w:val="-6"/>
          <w:sz w:val="32"/>
          <w:szCs w:val="32"/>
          <w:highlight w:val="none"/>
          <w:lang w:eastAsia="zh-CN"/>
        </w:rPr>
        <w:t>考察安徽重要讲话精神</w:t>
      </w:r>
      <w:r>
        <w:rPr>
          <w:rFonts w:hint="eastAsia" w:ascii="Times New Roman" w:hAnsi="Times New Roman" w:eastAsia="仿宋_GB2312" w:cs="Times New Roman"/>
          <w:spacing w:val="-6"/>
          <w:sz w:val="32"/>
          <w:szCs w:val="32"/>
          <w:highlight w:val="none"/>
          <w:lang w:val="en-US" w:eastAsia="zh-CN"/>
        </w:rPr>
        <w:t>指示批示精神</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eastAsia="zh-CN"/>
        </w:rPr>
        <w:t>坚持稳中求进、以进促稳，完整</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eastAsia="zh-CN"/>
        </w:rPr>
        <w:t>准确</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eastAsia="zh-CN"/>
        </w:rPr>
        <w:t>全面贯彻新发展理念，统筹新型城镇化和乡村全面振兴，统筹高质量发展和高水平安全，切实增强经济活力、防范化解风险、改善社会预期，巩固和增强经济回升向好态势，持续推动</w:t>
      </w:r>
      <w:r>
        <w:rPr>
          <w:rFonts w:hint="eastAsia" w:ascii="Times New Roman" w:hAnsi="Times New Roman" w:eastAsia="仿宋_GB2312" w:cs="Times New Roman"/>
          <w:spacing w:val="-6"/>
          <w:sz w:val="32"/>
          <w:szCs w:val="32"/>
          <w:highlight w:val="none"/>
          <w:lang w:eastAsia="zh-CN"/>
        </w:rPr>
        <w:t>全镇</w:t>
      </w:r>
      <w:r>
        <w:rPr>
          <w:rFonts w:hint="default" w:ascii="Times New Roman" w:hAnsi="Times New Roman" w:eastAsia="仿宋_GB2312" w:cs="Times New Roman"/>
          <w:spacing w:val="-6"/>
          <w:sz w:val="32"/>
          <w:szCs w:val="32"/>
          <w:highlight w:val="none"/>
          <w:lang w:eastAsia="zh-CN"/>
        </w:rPr>
        <w:t>经济实现质的有效提升和量的合理增长，</w:t>
      </w:r>
      <w:r>
        <w:rPr>
          <w:rFonts w:hint="eastAsia" w:ascii="Times New Roman" w:hAnsi="Times New Roman" w:eastAsia="仿宋_GB2312" w:cs="Times New Roman"/>
          <w:spacing w:val="-6"/>
          <w:sz w:val="32"/>
          <w:szCs w:val="32"/>
          <w:highlight w:val="none"/>
          <w:lang w:eastAsia="zh-CN"/>
        </w:rPr>
        <w:t>不断</w:t>
      </w:r>
      <w:r>
        <w:rPr>
          <w:rFonts w:hint="default" w:ascii="Times New Roman" w:hAnsi="Times New Roman" w:eastAsia="仿宋_GB2312" w:cs="Times New Roman"/>
          <w:spacing w:val="-6"/>
          <w:sz w:val="32"/>
          <w:szCs w:val="32"/>
          <w:highlight w:val="none"/>
          <w:lang w:eastAsia="zh-CN"/>
        </w:rPr>
        <w:t>增进民生福祉、保持社会</w:t>
      </w:r>
      <w:r>
        <w:rPr>
          <w:rFonts w:hint="eastAsia" w:ascii="Times New Roman" w:hAnsi="Times New Roman" w:eastAsia="仿宋_GB2312" w:cs="Times New Roman"/>
          <w:spacing w:val="-6"/>
          <w:sz w:val="32"/>
          <w:szCs w:val="32"/>
          <w:highlight w:val="none"/>
          <w:lang w:eastAsia="zh-CN"/>
        </w:rPr>
        <w:t>和谐</w:t>
      </w:r>
      <w:r>
        <w:rPr>
          <w:rFonts w:hint="default" w:ascii="Times New Roman" w:hAnsi="Times New Roman" w:eastAsia="仿宋_GB2312" w:cs="Times New Roman"/>
          <w:spacing w:val="-6"/>
          <w:sz w:val="32"/>
          <w:szCs w:val="32"/>
          <w:highlight w:val="none"/>
          <w:lang w:eastAsia="zh-CN"/>
        </w:rPr>
        <w:t>稳定，</w:t>
      </w:r>
      <w:r>
        <w:rPr>
          <w:rFonts w:hint="eastAsia" w:ascii="Times New Roman" w:hAnsi="Times New Roman" w:eastAsia="仿宋_GB2312" w:cs="Times New Roman"/>
          <w:spacing w:val="-6"/>
          <w:sz w:val="32"/>
          <w:szCs w:val="32"/>
          <w:highlight w:val="none"/>
          <w:lang w:eastAsia="zh-CN"/>
        </w:rPr>
        <w:t>奋力推动中国式现代化山王实践取得新突破。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仿宋_GB2312" w:cs="Times New Roman"/>
          <w:b/>
          <w:bCs/>
          <w:spacing w:val="-6"/>
          <w:sz w:val="32"/>
          <w:szCs w:val="32"/>
          <w:highlight w:val="none"/>
          <w:lang w:eastAsia="zh-CN"/>
        </w:rPr>
        <w:t>全镇经济社会发展的主要预期目标是</w:t>
      </w:r>
      <w:r>
        <w:rPr>
          <w:rFonts w:hint="default" w:ascii="Times New Roman" w:hAnsi="Times New Roman" w:eastAsia="仿宋_GB2312" w:cs="Times New Roman"/>
          <w:b/>
          <w:bCs/>
          <w:spacing w:val="-6"/>
          <w:sz w:val="32"/>
          <w:szCs w:val="32"/>
          <w:lang w:eastAsia="zh-CN"/>
        </w:rPr>
        <w:t>：</w:t>
      </w:r>
      <w:r>
        <w:rPr>
          <w:rFonts w:hint="default" w:ascii="Times New Roman" w:hAnsi="Times New Roman" w:eastAsia="仿宋_GB2312" w:cs="Times New Roman"/>
          <w:spacing w:val="-6"/>
          <w:sz w:val="32"/>
          <w:szCs w:val="32"/>
          <w:highlight w:val="none"/>
          <w:lang w:eastAsia="zh-CN"/>
        </w:rPr>
        <w:t>规上工业增加值同比增长</w:t>
      </w:r>
      <w:r>
        <w:rPr>
          <w:rFonts w:hint="eastAsia" w:ascii="Times New Roman" w:hAnsi="Times New Roman" w:eastAsia="仿宋_GB2312" w:cs="Times New Roman"/>
          <w:spacing w:val="-6"/>
          <w:sz w:val="32"/>
          <w:szCs w:val="32"/>
          <w:highlight w:val="none"/>
          <w:lang w:val="en-US" w:eastAsia="zh-CN"/>
        </w:rPr>
        <w:t>5.7</w:t>
      </w:r>
      <w:r>
        <w:rPr>
          <w:rFonts w:hint="default" w:ascii="Times New Roman" w:hAnsi="Times New Roman" w:eastAsia="仿宋_GB2312" w:cs="Times New Roman"/>
          <w:spacing w:val="-6"/>
          <w:sz w:val="32"/>
          <w:szCs w:val="32"/>
          <w:highlight w:val="none"/>
          <w:lang w:eastAsia="zh-CN"/>
        </w:rPr>
        <w:t>%；农民人均可支配收入同比增长</w:t>
      </w:r>
      <w:r>
        <w:rPr>
          <w:rFonts w:hint="eastAsia" w:ascii="Times New Roman" w:hAnsi="Times New Roman" w:eastAsia="仿宋_GB2312" w:cs="Times New Roman"/>
          <w:spacing w:val="-6"/>
          <w:sz w:val="32"/>
          <w:szCs w:val="32"/>
          <w:highlight w:val="none"/>
          <w:lang w:val="en-US" w:eastAsia="zh-CN"/>
        </w:rPr>
        <w:t>6</w:t>
      </w:r>
      <w:r>
        <w:rPr>
          <w:rFonts w:hint="default" w:ascii="Times New Roman" w:hAnsi="Times New Roman" w:eastAsia="仿宋_GB2312" w:cs="Times New Roman"/>
          <w:spacing w:val="-6"/>
          <w:sz w:val="32"/>
          <w:szCs w:val="32"/>
          <w:highlight w:val="none"/>
          <w:lang w:eastAsia="zh-CN"/>
        </w:rPr>
        <w:t>%；新增规上工业企业</w:t>
      </w:r>
      <w:r>
        <w:rPr>
          <w:rFonts w:hint="default" w:ascii="Times New Roman" w:hAnsi="Times New Roman" w:eastAsia="仿宋_GB2312" w:cs="Times New Roman"/>
          <w:spacing w:val="-6"/>
          <w:sz w:val="32"/>
          <w:szCs w:val="32"/>
          <w:highlight w:val="none"/>
          <w:lang w:val="en-US" w:eastAsia="zh-CN"/>
        </w:rPr>
        <w:t>2</w:t>
      </w:r>
      <w:r>
        <w:rPr>
          <w:rFonts w:hint="default" w:ascii="Times New Roman" w:hAnsi="Times New Roman" w:eastAsia="仿宋_GB2312" w:cs="Times New Roman"/>
          <w:spacing w:val="-6"/>
          <w:sz w:val="32"/>
          <w:szCs w:val="32"/>
          <w:highlight w:val="none"/>
          <w:lang w:eastAsia="zh-CN"/>
        </w:rPr>
        <w:t>家，生态环境质量持续提升，城镇登记失业率、节能减排、安全生产等指标控制在预期目标以内</w:t>
      </w:r>
      <w:r>
        <w:rPr>
          <w:rFonts w:hint="eastAsia" w:ascii="Times New Roman" w:hAnsi="Times New Roman" w:eastAsia="仿宋_GB2312" w:cs="Times New Roman"/>
          <w:spacing w:val="-6"/>
          <w:sz w:val="32"/>
          <w:szCs w:val="32"/>
          <w:highlight w:val="none"/>
          <w:lang w:eastAsia="zh-CN"/>
        </w:rPr>
        <w:t>，高质量完成“十四五”终期评估</w:t>
      </w:r>
      <w:r>
        <w:rPr>
          <w:rFonts w:hint="default" w:ascii="Times New Roman" w:hAnsi="Times New Roman" w:eastAsia="仿宋_GB2312" w:cs="Times New Roman"/>
          <w:spacing w:val="-6"/>
          <w:sz w:val="32"/>
          <w:szCs w:val="32"/>
          <w:highlight w:val="none"/>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为了实现上述目标，我们要树立底线思维，增强机遇意识、风险意识，敢担当、抓落实、重执行，</w:t>
      </w:r>
      <w:r>
        <w:rPr>
          <w:rFonts w:hint="eastAsia" w:ascii="Times New Roman" w:hAnsi="Times New Roman" w:eastAsia="仿宋_GB2312" w:cs="Times New Roman"/>
          <w:spacing w:val="-6"/>
          <w:sz w:val="32"/>
          <w:szCs w:val="32"/>
          <w:lang w:eastAsia="zh-CN"/>
        </w:rPr>
        <w:t>聚焦高质量发展，</w:t>
      </w:r>
      <w:r>
        <w:rPr>
          <w:rFonts w:hint="default" w:ascii="Times New Roman" w:hAnsi="Times New Roman" w:eastAsia="仿宋_GB2312" w:cs="Times New Roman"/>
          <w:spacing w:val="-6"/>
          <w:sz w:val="32"/>
          <w:szCs w:val="32"/>
        </w:rPr>
        <w:t>全力</w:t>
      </w:r>
      <w:r>
        <w:rPr>
          <w:rFonts w:hint="eastAsia" w:ascii="Times New Roman" w:hAnsi="Times New Roman" w:eastAsia="仿宋_GB2312" w:cs="Times New Roman"/>
          <w:spacing w:val="-6"/>
          <w:sz w:val="32"/>
          <w:szCs w:val="32"/>
          <w:lang w:eastAsia="zh-CN"/>
        </w:rPr>
        <w:t>开创山王发展新篇章。在工作中要着力</w:t>
      </w:r>
      <w:r>
        <w:rPr>
          <w:rFonts w:hint="default" w:ascii="Times New Roman" w:hAnsi="Times New Roman" w:eastAsia="仿宋_GB2312" w:cs="Times New Roman"/>
          <w:spacing w:val="-6"/>
          <w:sz w:val="32"/>
          <w:szCs w:val="32"/>
        </w:rPr>
        <w:t>重点抓好以下</w:t>
      </w:r>
      <w:r>
        <w:rPr>
          <w:rFonts w:hint="default" w:ascii="Times New Roman" w:hAnsi="Times New Roman" w:eastAsia="仿宋_GB2312" w:cs="Times New Roman"/>
          <w:spacing w:val="-6"/>
          <w:sz w:val="32"/>
          <w:szCs w:val="32"/>
          <w:lang w:eastAsia="zh-CN"/>
        </w:rPr>
        <w:t>几</w:t>
      </w:r>
      <w:r>
        <w:rPr>
          <w:rFonts w:hint="default" w:ascii="Times New Roman" w:hAnsi="Times New Roman" w:eastAsia="仿宋_GB2312" w:cs="Times New Roman"/>
          <w:spacing w:val="-6"/>
          <w:sz w:val="32"/>
          <w:szCs w:val="32"/>
        </w:rPr>
        <w:t>个方面工作：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仿宋_GB2312" w:hAnsi="仿宋_GB2312" w:eastAsia="仿宋_GB2312" w:cs="仿宋_GB2312"/>
          <w:b w:val="0"/>
          <w:bCs w:val="0"/>
          <w:spacing w:val="-6"/>
          <w:sz w:val="32"/>
          <w:szCs w:val="32"/>
          <w:highlight w:val="none"/>
        </w:rPr>
      </w:pPr>
      <w:r>
        <w:rPr>
          <w:rFonts w:hint="eastAsia" w:ascii="楷体_GB2312" w:hAnsi="楷体_GB2312" w:eastAsia="楷体_GB2312" w:cs="楷体_GB2312"/>
          <w:b/>
          <w:bCs/>
          <w:color w:val="auto"/>
          <w:spacing w:val="-6"/>
          <w:kern w:val="0"/>
          <w:sz w:val="32"/>
          <w:szCs w:val="32"/>
          <w:highlight w:val="none"/>
          <w:lang w:val="en-US" w:eastAsia="zh-CN" w:bidi="ar-SA"/>
        </w:rPr>
        <w:t>一是</w:t>
      </w:r>
      <w:r>
        <w:rPr>
          <w:rFonts w:hint="eastAsia" w:ascii="楷体_GB2312" w:hAnsi="楷体_GB2312" w:eastAsia="楷体_GB2312" w:cs="楷体_GB2312"/>
          <w:b/>
          <w:spacing w:val="-6"/>
          <w:sz w:val="32"/>
          <w:szCs w:val="32"/>
        </w:rPr>
        <w:t>统筹经济发展</w:t>
      </w:r>
      <w:r>
        <w:rPr>
          <w:rFonts w:hint="eastAsia" w:ascii="楷体_GB2312" w:hAnsi="楷体_GB2312" w:eastAsia="楷体_GB2312" w:cs="楷体_GB2312"/>
          <w:b/>
          <w:spacing w:val="-6"/>
          <w:sz w:val="32"/>
          <w:szCs w:val="32"/>
          <w:lang w:eastAsia="zh-CN"/>
        </w:rPr>
        <w:t>，深化改革展宏图</w:t>
      </w:r>
      <w:r>
        <w:rPr>
          <w:rFonts w:hint="eastAsia" w:ascii="楷体_GB2312" w:hAnsi="楷体_GB2312" w:eastAsia="楷体_GB2312" w:cs="楷体_GB2312"/>
          <w:spacing w:val="-6"/>
          <w:sz w:val="32"/>
          <w:szCs w:val="32"/>
        </w:rPr>
        <w:t>。</w:t>
      </w:r>
      <w:r>
        <w:rPr>
          <w:rFonts w:ascii="Times New Roman" w:hAnsi="Times New Roman" w:eastAsia="仿宋_GB2312" w:cs="Times New Roman"/>
          <w:spacing w:val="-6"/>
          <w:sz w:val="32"/>
          <w:szCs w:val="32"/>
        </w:rPr>
        <w:t>围绕固定资产投资、农民收入、</w:t>
      </w:r>
      <w:r>
        <w:rPr>
          <w:rFonts w:hint="eastAsia" w:ascii="Times New Roman" w:hAnsi="Times New Roman" w:eastAsia="仿宋_GB2312" w:cs="Times New Roman"/>
          <w:spacing w:val="-6"/>
          <w:sz w:val="32"/>
          <w:szCs w:val="32"/>
          <w:lang w:eastAsia="zh-CN"/>
        </w:rPr>
        <w:t>企业税收</w:t>
      </w:r>
      <w:r>
        <w:rPr>
          <w:rFonts w:ascii="Times New Roman" w:hAnsi="Times New Roman" w:eastAsia="仿宋_GB2312" w:cs="Times New Roman"/>
          <w:spacing w:val="-6"/>
          <w:sz w:val="32"/>
          <w:szCs w:val="32"/>
        </w:rPr>
        <w:t>等主要经济指标，强化运行监测和日常调度，努力保障指标运行平稳。</w:t>
      </w:r>
      <w:r>
        <w:rPr>
          <w:rFonts w:hint="eastAsia" w:ascii="仿宋_GB2312" w:hAnsi="仿宋_GB2312" w:eastAsia="仿宋_GB2312" w:cs="仿宋_GB2312"/>
          <w:b w:val="0"/>
          <w:bCs w:val="0"/>
          <w:color w:val="auto"/>
          <w:spacing w:val="-6"/>
          <w:kern w:val="0"/>
          <w:sz w:val="32"/>
          <w:szCs w:val="32"/>
          <w:highlight w:val="none"/>
          <w:lang w:val="en-US" w:eastAsia="zh-CN" w:bidi="ar-SA"/>
        </w:rPr>
        <w:t>继续深化农业供给侧结构性改革，优化农业产业结构，提高农业生产效益。发展特色农业和优势产业，提高农产品附加值和市场竞争力。</w:t>
      </w:r>
      <w:r>
        <w:rPr>
          <w:rFonts w:ascii="Times New Roman" w:hAnsi="Times New Roman" w:eastAsia="仿宋_GB2312" w:cs="Times New Roman"/>
          <w:spacing w:val="-6"/>
          <w:sz w:val="32"/>
          <w:szCs w:val="32"/>
        </w:rPr>
        <w:t>保障牛肉汤产业园项目顺利建设</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加快推动锐傲智能制造产业园、益民阳光二期保障性租赁住房、源沣建材、九源海绵城市二期等项目尽快建成运营。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仿宋_GB2312" w:hAnsi="仿宋_GB2312" w:eastAsia="仿宋_GB2312" w:cs="仿宋_GB2312"/>
          <w:b w:val="0"/>
          <w:bCs w:val="0"/>
          <w:color w:val="auto"/>
          <w:spacing w:val="-6"/>
          <w:kern w:val="0"/>
          <w:sz w:val="32"/>
          <w:szCs w:val="32"/>
          <w:highlight w:val="none"/>
          <w:lang w:val="en-US" w:eastAsia="zh-CN" w:bidi="ar-SA"/>
        </w:rPr>
      </w:pPr>
      <w:r>
        <w:rPr>
          <w:rFonts w:hint="default" w:ascii="Times New Roman" w:hAnsi="Times New Roman" w:eastAsia="楷体_GB2312" w:cs="Times New Roman"/>
          <w:b/>
          <w:bCs/>
          <w:color w:val="auto"/>
          <w:spacing w:val="-6"/>
          <w:kern w:val="0"/>
          <w:sz w:val="32"/>
          <w:szCs w:val="32"/>
          <w:highlight w:val="none"/>
          <w:lang w:val="en-US" w:eastAsia="zh-CN" w:bidi="ar-SA"/>
        </w:rPr>
        <w:t>二</w:t>
      </w:r>
      <w:r>
        <w:rPr>
          <w:rFonts w:hint="eastAsia" w:ascii="Times New Roman" w:hAnsi="Times New Roman" w:eastAsia="楷体_GB2312" w:cs="Times New Roman"/>
          <w:b/>
          <w:bCs/>
          <w:color w:val="auto"/>
          <w:spacing w:val="-6"/>
          <w:kern w:val="0"/>
          <w:sz w:val="32"/>
          <w:szCs w:val="32"/>
          <w:highlight w:val="none"/>
          <w:lang w:val="en-US" w:eastAsia="zh-CN" w:bidi="ar-SA"/>
        </w:rPr>
        <w:t>是</w:t>
      </w:r>
      <w:bookmarkStart w:id="11" w:name="OLE_LINK12"/>
      <w:r>
        <w:rPr>
          <w:rFonts w:hint="eastAsia" w:ascii="Times New Roman" w:hAnsi="Times New Roman" w:eastAsia="楷体_GB2312" w:cs="Times New Roman"/>
          <w:b/>
          <w:bCs/>
          <w:color w:val="auto"/>
          <w:spacing w:val="-6"/>
          <w:kern w:val="0"/>
          <w:sz w:val="32"/>
          <w:szCs w:val="32"/>
          <w:highlight w:val="none"/>
          <w:lang w:val="en-US" w:eastAsia="zh-CN" w:bidi="ar-SA"/>
        </w:rPr>
        <w:t>完善</w:t>
      </w:r>
      <w:r>
        <w:rPr>
          <w:rFonts w:hint="default" w:ascii="Times New Roman" w:hAnsi="Times New Roman" w:eastAsia="楷体_GB2312" w:cs="Times New Roman"/>
          <w:b/>
          <w:bCs/>
          <w:color w:val="auto"/>
          <w:spacing w:val="-6"/>
          <w:kern w:val="0"/>
          <w:sz w:val="32"/>
          <w:szCs w:val="32"/>
          <w:highlight w:val="none"/>
          <w:lang w:val="en-US" w:eastAsia="zh-CN" w:bidi="ar-SA"/>
        </w:rPr>
        <w:t>基础</w:t>
      </w:r>
      <w:bookmarkEnd w:id="11"/>
      <w:r>
        <w:rPr>
          <w:rFonts w:hint="default" w:ascii="Times New Roman" w:hAnsi="Times New Roman" w:eastAsia="楷体_GB2312" w:cs="Times New Roman"/>
          <w:b/>
          <w:bCs/>
          <w:color w:val="auto"/>
          <w:spacing w:val="-6"/>
          <w:kern w:val="0"/>
          <w:sz w:val="32"/>
          <w:szCs w:val="32"/>
          <w:highlight w:val="none"/>
          <w:lang w:val="en-US" w:eastAsia="zh-CN" w:bidi="ar-SA"/>
        </w:rPr>
        <w:t>建设，</w:t>
      </w:r>
      <w:r>
        <w:rPr>
          <w:rFonts w:hint="eastAsia" w:ascii="Times New Roman" w:hAnsi="Times New Roman" w:eastAsia="楷体_GB2312" w:cs="Times New Roman"/>
          <w:b/>
          <w:bCs/>
          <w:color w:val="auto"/>
          <w:spacing w:val="-6"/>
          <w:kern w:val="0"/>
          <w:sz w:val="32"/>
          <w:szCs w:val="32"/>
          <w:highlight w:val="none"/>
          <w:lang w:val="en-US" w:eastAsia="zh-CN" w:bidi="ar-SA"/>
        </w:rPr>
        <w:t>城乡融合共繁荣。</w:t>
      </w:r>
      <w:r>
        <w:rPr>
          <w:rFonts w:hint="default" w:ascii="仿宋_GB2312" w:hAnsi="仿宋_GB2312" w:eastAsia="仿宋_GB2312" w:cs="仿宋_GB2312"/>
          <w:b w:val="0"/>
          <w:bCs w:val="0"/>
          <w:color w:val="auto"/>
          <w:spacing w:val="-6"/>
          <w:kern w:val="0"/>
          <w:sz w:val="32"/>
          <w:szCs w:val="32"/>
          <w:highlight w:val="none"/>
          <w:lang w:val="en-US" w:eastAsia="zh-CN" w:bidi="ar-SA"/>
        </w:rPr>
        <w:t>持续加大基础设施建设投入，加快城乡融合发展，优化城乡公共服务资源配置，改善</w:t>
      </w:r>
      <w:r>
        <w:rPr>
          <w:rFonts w:hint="eastAsia" w:ascii="仿宋_GB2312" w:hAnsi="仿宋_GB2312" w:eastAsia="仿宋_GB2312" w:cs="仿宋_GB2312"/>
          <w:b w:val="0"/>
          <w:bCs w:val="0"/>
          <w:color w:val="auto"/>
          <w:spacing w:val="-6"/>
          <w:kern w:val="0"/>
          <w:sz w:val="32"/>
          <w:szCs w:val="32"/>
          <w:highlight w:val="none"/>
          <w:lang w:val="en-US" w:eastAsia="zh-CN" w:bidi="ar-SA"/>
        </w:rPr>
        <w:t>城乡</w:t>
      </w:r>
      <w:r>
        <w:rPr>
          <w:rFonts w:hint="default" w:ascii="仿宋_GB2312" w:hAnsi="仿宋_GB2312" w:eastAsia="仿宋_GB2312" w:cs="仿宋_GB2312"/>
          <w:b w:val="0"/>
          <w:bCs w:val="0"/>
          <w:color w:val="auto"/>
          <w:spacing w:val="-6"/>
          <w:kern w:val="0"/>
          <w:sz w:val="32"/>
          <w:szCs w:val="32"/>
          <w:highlight w:val="none"/>
          <w:lang w:val="en-US" w:eastAsia="zh-CN" w:bidi="ar-SA"/>
        </w:rPr>
        <w:t>生产生活条件</w:t>
      </w:r>
      <w:r>
        <w:rPr>
          <w:rFonts w:hint="eastAsia" w:ascii="仿宋_GB2312" w:hAnsi="仿宋_GB2312" w:eastAsia="仿宋_GB2312" w:cs="仿宋_GB2312"/>
          <w:b w:val="0"/>
          <w:bCs w:val="0"/>
          <w:color w:val="auto"/>
          <w:spacing w:val="-6"/>
          <w:kern w:val="0"/>
          <w:sz w:val="32"/>
          <w:szCs w:val="32"/>
          <w:highlight w:val="none"/>
          <w:lang w:val="en-US" w:eastAsia="zh-CN" w:bidi="ar-SA"/>
        </w:rPr>
        <w:t>，</w:t>
      </w:r>
      <w:r>
        <w:rPr>
          <w:rFonts w:hint="default" w:ascii="仿宋_GB2312" w:hAnsi="仿宋_GB2312" w:eastAsia="仿宋_GB2312" w:cs="仿宋_GB2312"/>
          <w:b w:val="0"/>
          <w:bCs w:val="0"/>
          <w:color w:val="auto"/>
          <w:spacing w:val="-6"/>
          <w:kern w:val="0"/>
          <w:sz w:val="32"/>
          <w:szCs w:val="32"/>
          <w:highlight w:val="none"/>
          <w:lang w:val="en-US" w:eastAsia="zh-CN" w:bidi="ar-SA"/>
        </w:rPr>
        <w:t>完成农村公路养</w:t>
      </w:r>
      <w:r>
        <w:rPr>
          <w:rFonts w:hint="default" w:ascii="Times New Roman" w:hAnsi="Times New Roman" w:eastAsia="仿宋_GB2312" w:cs="Times New Roman"/>
          <w:b w:val="0"/>
          <w:bCs w:val="0"/>
          <w:color w:val="auto"/>
          <w:spacing w:val="-6"/>
          <w:kern w:val="0"/>
          <w:sz w:val="32"/>
          <w:szCs w:val="32"/>
          <w:highlight w:val="none"/>
          <w:lang w:val="en-US" w:eastAsia="zh-CN" w:bidi="ar-SA"/>
        </w:rPr>
        <w:t>护4.5</w:t>
      </w:r>
      <w:r>
        <w:rPr>
          <w:rFonts w:hint="default" w:ascii="仿宋_GB2312" w:hAnsi="仿宋_GB2312" w:eastAsia="仿宋_GB2312" w:cs="仿宋_GB2312"/>
          <w:b w:val="0"/>
          <w:bCs w:val="0"/>
          <w:color w:val="auto"/>
          <w:spacing w:val="-6"/>
          <w:kern w:val="0"/>
          <w:sz w:val="32"/>
          <w:szCs w:val="32"/>
          <w:highlight w:val="none"/>
          <w:lang w:val="en-US" w:eastAsia="zh-CN" w:bidi="ar-SA"/>
        </w:rPr>
        <w:t>公里</w:t>
      </w:r>
      <w:r>
        <w:rPr>
          <w:rFonts w:hint="eastAsia" w:ascii="仿宋_GB2312" w:hAnsi="仿宋_GB2312" w:eastAsia="仿宋_GB2312" w:cs="仿宋_GB2312"/>
          <w:b w:val="0"/>
          <w:bCs w:val="0"/>
          <w:color w:val="auto"/>
          <w:spacing w:val="-6"/>
          <w:kern w:val="0"/>
          <w:sz w:val="32"/>
          <w:szCs w:val="32"/>
          <w:highlight w:val="none"/>
          <w:lang w:val="en-US" w:eastAsia="zh-CN" w:bidi="ar-SA"/>
        </w:rPr>
        <w:t>。</w:t>
      </w:r>
      <w:r>
        <w:rPr>
          <w:rFonts w:hint="default" w:ascii="仿宋_GB2312" w:hAnsi="仿宋_GB2312" w:eastAsia="仿宋_GB2312" w:cs="仿宋_GB2312"/>
          <w:b w:val="0"/>
          <w:bCs w:val="0"/>
          <w:color w:val="auto"/>
          <w:spacing w:val="-6"/>
          <w:kern w:val="0"/>
          <w:sz w:val="32"/>
          <w:szCs w:val="32"/>
          <w:highlight w:val="none"/>
          <w:lang w:val="en-US" w:eastAsia="zh-CN" w:bidi="ar-SA"/>
        </w:rPr>
        <w:t>整合土地资源，推动新增耕地，实施农业生产大托管增加村集体收入</w:t>
      </w:r>
      <w:r>
        <w:rPr>
          <w:rFonts w:hint="eastAsia" w:ascii="仿宋_GB2312" w:hAnsi="仿宋_GB2312" w:eastAsia="仿宋_GB2312" w:cs="仿宋_GB2312"/>
          <w:b w:val="0"/>
          <w:bCs w:val="0"/>
          <w:color w:val="auto"/>
          <w:spacing w:val="-6"/>
          <w:kern w:val="0"/>
          <w:sz w:val="32"/>
          <w:szCs w:val="32"/>
          <w:highlight w:val="none"/>
          <w:lang w:val="en-US" w:eastAsia="zh-CN" w:bidi="ar-SA"/>
        </w:rPr>
        <w:t>。持续推进人居环境整治，</w:t>
      </w:r>
      <w:r>
        <w:rPr>
          <w:rFonts w:hint="default" w:ascii="仿宋_GB2312" w:hAnsi="仿宋_GB2312" w:eastAsia="仿宋_GB2312" w:cs="仿宋_GB2312"/>
          <w:b w:val="0"/>
          <w:bCs w:val="0"/>
          <w:color w:val="auto"/>
          <w:spacing w:val="-6"/>
          <w:kern w:val="0"/>
          <w:sz w:val="32"/>
          <w:szCs w:val="32"/>
          <w:highlight w:val="none"/>
          <w:lang w:val="en-US" w:eastAsia="zh-CN" w:bidi="ar-SA"/>
        </w:rPr>
        <w:t>推进垃圾分类和污水处理，改善</w:t>
      </w:r>
      <w:r>
        <w:rPr>
          <w:rFonts w:hint="eastAsia" w:ascii="仿宋_GB2312" w:hAnsi="仿宋_GB2312" w:eastAsia="仿宋_GB2312" w:cs="仿宋_GB2312"/>
          <w:b w:val="0"/>
          <w:bCs w:val="0"/>
          <w:color w:val="auto"/>
          <w:spacing w:val="-6"/>
          <w:kern w:val="0"/>
          <w:sz w:val="32"/>
          <w:szCs w:val="32"/>
          <w:highlight w:val="none"/>
          <w:lang w:val="en-US" w:eastAsia="zh-CN" w:bidi="ar-SA"/>
        </w:rPr>
        <w:t>城乡</w:t>
      </w:r>
      <w:r>
        <w:rPr>
          <w:rFonts w:hint="default" w:ascii="仿宋_GB2312" w:hAnsi="仿宋_GB2312" w:eastAsia="仿宋_GB2312" w:cs="仿宋_GB2312"/>
          <w:b w:val="0"/>
          <w:bCs w:val="0"/>
          <w:color w:val="auto"/>
          <w:spacing w:val="-6"/>
          <w:kern w:val="0"/>
          <w:sz w:val="32"/>
          <w:szCs w:val="32"/>
          <w:highlight w:val="none"/>
          <w:lang w:val="en-US" w:eastAsia="zh-CN" w:bidi="ar-SA"/>
        </w:rPr>
        <w:t>生态环境。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sz w:val="32"/>
          <w:szCs w:val="32"/>
          <w:highlight w:val="none"/>
          <w:lang w:eastAsia="zh-CN"/>
        </w:rPr>
      </w:pPr>
      <w:r>
        <w:rPr>
          <w:rFonts w:hint="default" w:ascii="Times New Roman" w:hAnsi="Times New Roman" w:eastAsia="楷体_GB2312" w:cs="Times New Roman"/>
          <w:b/>
          <w:bCs/>
          <w:color w:val="auto"/>
          <w:spacing w:val="-6"/>
          <w:kern w:val="0"/>
          <w:sz w:val="32"/>
          <w:szCs w:val="32"/>
          <w:highlight w:val="none"/>
          <w:lang w:val="en-US" w:eastAsia="zh-CN" w:bidi="ar-SA"/>
        </w:rPr>
        <w:t>三是</w:t>
      </w:r>
      <w:r>
        <w:rPr>
          <w:rFonts w:hint="eastAsia" w:ascii="Times New Roman" w:hAnsi="Times New Roman" w:eastAsia="楷体_GB2312" w:cs="Times New Roman"/>
          <w:b/>
          <w:bCs/>
          <w:color w:val="auto"/>
          <w:spacing w:val="-6"/>
          <w:kern w:val="0"/>
          <w:sz w:val="32"/>
          <w:szCs w:val="32"/>
          <w:highlight w:val="none"/>
          <w:lang w:val="en-US" w:eastAsia="zh-CN" w:bidi="ar-SA"/>
        </w:rPr>
        <w:t>推进乡村振兴</w:t>
      </w:r>
      <w:r>
        <w:rPr>
          <w:rFonts w:hint="default" w:ascii="Times New Roman" w:hAnsi="Times New Roman" w:eastAsia="楷体_GB2312" w:cs="Times New Roman"/>
          <w:b/>
          <w:bCs/>
          <w:color w:val="auto"/>
          <w:spacing w:val="-6"/>
          <w:kern w:val="0"/>
          <w:sz w:val="32"/>
          <w:szCs w:val="32"/>
          <w:highlight w:val="none"/>
          <w:lang w:val="en-US" w:eastAsia="zh-CN" w:bidi="ar-SA"/>
        </w:rPr>
        <w:t>，</w:t>
      </w:r>
      <w:r>
        <w:rPr>
          <w:rFonts w:hint="eastAsia" w:ascii="Times New Roman" w:hAnsi="Times New Roman" w:eastAsia="楷体_GB2312" w:cs="Times New Roman"/>
          <w:b/>
          <w:bCs/>
          <w:color w:val="auto"/>
          <w:spacing w:val="-6"/>
          <w:kern w:val="0"/>
          <w:sz w:val="32"/>
          <w:szCs w:val="32"/>
          <w:highlight w:val="none"/>
          <w:lang w:val="en-US" w:eastAsia="zh-CN" w:bidi="ar-SA"/>
        </w:rPr>
        <w:t>因地制宜兴产业。</w:t>
      </w:r>
      <w:r>
        <w:rPr>
          <w:rFonts w:ascii="Times New Roman" w:hAnsi="Times New Roman" w:eastAsia="仿宋_GB2312" w:cs="Times New Roman"/>
          <w:spacing w:val="-6"/>
          <w:sz w:val="32"/>
          <w:szCs w:val="32"/>
        </w:rPr>
        <w:t>鼓励各村积极开展“农业大托管”，建立健全农村土地承包经营权流转机制</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增加农民和村集体收入。按照“一链三单”和“问题整改回头看”等推进防致贫工作，</w:t>
      </w:r>
      <w:r>
        <w:rPr>
          <w:rFonts w:hint="default" w:ascii="Times New Roman" w:hAnsi="Times New Roman" w:eastAsia="仿宋_GB2312" w:cs="Times New Roman"/>
          <w:spacing w:val="-6"/>
          <w:sz w:val="32"/>
          <w:szCs w:val="32"/>
          <w:highlight w:val="none"/>
        </w:rPr>
        <w:t>积极推进农村人居环境整治工作</w:t>
      </w:r>
      <w:r>
        <w:rPr>
          <w:rFonts w:hint="eastAsia" w:ascii="Times New Roman" w:hAnsi="Times New Roman" w:eastAsia="仿宋_GB2312" w:cs="Times New Roman"/>
          <w:spacing w:val="-6"/>
          <w:sz w:val="32"/>
          <w:szCs w:val="32"/>
          <w:lang w:eastAsia="zh-CN"/>
        </w:rPr>
        <w:t>，</w:t>
      </w:r>
      <w:r>
        <w:rPr>
          <w:rFonts w:ascii="Times New Roman" w:hAnsi="Times New Roman" w:eastAsia="仿宋_GB2312" w:cs="Times New Roman"/>
          <w:spacing w:val="-6"/>
          <w:sz w:val="32"/>
          <w:szCs w:val="32"/>
        </w:rPr>
        <w:t>序时开展乡村振兴季度考核</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积极推动产业</w:t>
      </w:r>
      <w:r>
        <w:rPr>
          <w:rFonts w:hint="eastAsia" w:ascii="Times New Roman" w:hAnsi="Times New Roman" w:eastAsia="仿宋_GB2312" w:cs="Times New Roman"/>
          <w:spacing w:val="-6"/>
          <w:sz w:val="32"/>
          <w:szCs w:val="32"/>
          <w:lang w:val="en-US" w:eastAsia="zh-CN"/>
        </w:rPr>
        <w:t>转型升级</w:t>
      </w:r>
      <w:r>
        <w:rPr>
          <w:rFonts w:hint="default"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b w:val="0"/>
          <w:bCs w:val="0"/>
          <w:spacing w:val="-6"/>
          <w:kern w:val="2"/>
          <w:sz w:val="32"/>
          <w:szCs w:val="32"/>
          <w:highlight w:val="none"/>
          <w:lang w:val="en-US" w:eastAsia="zh-CN" w:bidi="ar-SA"/>
        </w:rPr>
        <w:t>培育“一村一</w:t>
      </w:r>
      <w:r>
        <w:rPr>
          <w:rFonts w:hint="eastAsia" w:ascii="Times New Roman" w:hAnsi="Times New Roman" w:eastAsia="仿宋_GB2312" w:cs="Times New Roman"/>
          <w:b w:val="0"/>
          <w:bCs w:val="0"/>
          <w:spacing w:val="-6"/>
          <w:kern w:val="2"/>
          <w:sz w:val="32"/>
          <w:szCs w:val="32"/>
          <w:highlight w:val="none"/>
          <w:lang w:val="en-US" w:eastAsia="zh-CN" w:bidi="ar-SA"/>
        </w:rPr>
        <w:t>品</w:t>
      </w:r>
      <w:r>
        <w:rPr>
          <w:rFonts w:hint="default" w:ascii="Times New Roman" w:hAnsi="Times New Roman" w:eastAsia="仿宋_GB2312" w:cs="Times New Roman"/>
          <w:b w:val="0"/>
          <w:bCs w:val="0"/>
          <w:spacing w:val="-6"/>
          <w:kern w:val="2"/>
          <w:sz w:val="32"/>
          <w:szCs w:val="32"/>
          <w:highlight w:val="none"/>
          <w:lang w:val="en-US" w:eastAsia="zh-CN" w:bidi="ar-SA"/>
        </w:rPr>
        <w:t>”，推动丁山葡萄</w:t>
      </w:r>
      <w:r>
        <w:rPr>
          <w:rFonts w:hint="eastAsia" w:ascii="Times New Roman" w:hAnsi="Times New Roman" w:eastAsia="仿宋_GB2312" w:cs="Times New Roman"/>
          <w:b w:val="0"/>
          <w:bCs w:val="0"/>
          <w:spacing w:val="-6"/>
          <w:kern w:val="2"/>
          <w:sz w:val="32"/>
          <w:szCs w:val="32"/>
          <w:highlight w:val="none"/>
          <w:lang w:val="en-US" w:eastAsia="zh-CN" w:bidi="ar-SA"/>
        </w:rPr>
        <w:t>、南塘草莓</w:t>
      </w:r>
      <w:r>
        <w:rPr>
          <w:rFonts w:hint="default" w:ascii="Times New Roman" w:hAnsi="Times New Roman" w:eastAsia="仿宋_GB2312" w:cs="Times New Roman"/>
          <w:b w:val="0"/>
          <w:bCs w:val="0"/>
          <w:spacing w:val="-6"/>
          <w:kern w:val="2"/>
          <w:sz w:val="32"/>
          <w:szCs w:val="32"/>
          <w:highlight w:val="none"/>
          <w:lang w:val="en-US" w:eastAsia="zh-CN" w:bidi="ar-SA"/>
        </w:rPr>
        <w:t>、李咀西红柿、闪冲</w:t>
      </w:r>
      <w:r>
        <w:rPr>
          <w:rFonts w:hint="eastAsia" w:ascii="Times New Roman" w:hAnsi="Times New Roman" w:eastAsia="仿宋_GB2312" w:cs="Times New Roman"/>
          <w:b w:val="0"/>
          <w:bCs w:val="0"/>
          <w:spacing w:val="-6"/>
          <w:kern w:val="2"/>
          <w:sz w:val="32"/>
          <w:szCs w:val="32"/>
          <w:highlight w:val="none"/>
          <w:lang w:val="en-US" w:eastAsia="zh-CN" w:bidi="ar-SA"/>
        </w:rPr>
        <w:t>板栗</w:t>
      </w:r>
      <w:r>
        <w:rPr>
          <w:rFonts w:hint="default" w:ascii="Times New Roman" w:hAnsi="Times New Roman" w:eastAsia="仿宋_GB2312" w:cs="Times New Roman"/>
          <w:b w:val="0"/>
          <w:bCs w:val="0"/>
          <w:spacing w:val="-6"/>
          <w:kern w:val="2"/>
          <w:sz w:val="32"/>
          <w:szCs w:val="32"/>
          <w:highlight w:val="none"/>
          <w:lang w:val="en-US" w:eastAsia="zh-CN" w:bidi="ar-SA"/>
        </w:rPr>
        <w:t>等特色农产品包装化、品牌化</w:t>
      </w:r>
      <w:r>
        <w:rPr>
          <w:rFonts w:hint="eastAsia" w:ascii="Times New Roman" w:hAnsi="Times New Roman" w:eastAsia="仿宋_GB2312" w:cs="Times New Roman"/>
          <w:b w:val="0"/>
          <w:bCs w:val="0"/>
          <w:spacing w:val="-6"/>
          <w:kern w:val="2"/>
          <w:sz w:val="32"/>
          <w:szCs w:val="32"/>
          <w:highlight w:val="none"/>
          <w:lang w:val="en-US" w:eastAsia="zh-CN" w:bidi="ar-SA"/>
        </w:rPr>
        <w:t>，广泛宣传</w:t>
      </w:r>
      <w:r>
        <w:rPr>
          <w:rFonts w:hint="default" w:ascii="Times New Roman" w:hAnsi="Times New Roman" w:eastAsia="仿宋_GB2312" w:cs="Times New Roman"/>
          <w:color w:val="auto"/>
          <w:spacing w:val="-6"/>
          <w:kern w:val="2"/>
          <w:sz w:val="32"/>
          <w:szCs w:val="32"/>
          <w:lang w:val="zh-CN"/>
        </w:rPr>
        <w:t>“源味闪家冲”本地美食品牌</w:t>
      </w:r>
      <w:r>
        <w:rPr>
          <w:rFonts w:hint="eastAsia" w:ascii="Times New Roman" w:hAnsi="Times New Roman" w:eastAsia="仿宋_GB2312" w:cs="Times New Roman"/>
          <w:b w:val="0"/>
          <w:bCs w:val="0"/>
          <w:spacing w:val="-6"/>
          <w:kern w:val="2"/>
          <w:sz w:val="32"/>
          <w:szCs w:val="32"/>
          <w:highlight w:val="none"/>
          <w:lang w:val="en-US" w:eastAsia="zh-CN" w:bidi="ar-SA"/>
        </w:rPr>
        <w:t>，</w:t>
      </w:r>
      <w:r>
        <w:rPr>
          <w:rFonts w:hint="default" w:ascii="Times New Roman" w:hAnsi="Times New Roman" w:eastAsia="仿宋_GB2312" w:cs="Times New Roman"/>
          <w:spacing w:val="-6"/>
          <w:sz w:val="32"/>
          <w:szCs w:val="32"/>
          <w:lang w:val="en-US" w:eastAsia="zh-CN"/>
        </w:rPr>
        <w:t>促进农民增收致富，助力乡村振兴。培育农村电商产业，加强电商人才培训，拓宽农产品销售渠道，提高农产品销售量</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b w:val="0"/>
          <w:bCs w:val="0"/>
          <w:spacing w:val="-6"/>
          <w:kern w:val="2"/>
          <w:sz w:val="32"/>
          <w:szCs w:val="32"/>
          <w:highlight w:val="none"/>
          <w:lang w:val="en-US" w:eastAsia="zh-CN" w:bidi="ar-SA"/>
        </w:rPr>
        <w:t>以农文旅深度融合发展为主线，结合景区周边乡村旅游资源连片打造，丰富完善旅游要素</w:t>
      </w:r>
      <w:r>
        <w:rPr>
          <w:rFonts w:hint="eastAsia" w:ascii="Times New Roman" w:hAnsi="Times New Roman" w:eastAsia="仿宋_GB2312" w:cs="Times New Roman"/>
          <w:b w:val="0"/>
          <w:bCs w:val="0"/>
          <w:spacing w:val="-6"/>
          <w:kern w:val="2"/>
          <w:sz w:val="32"/>
          <w:szCs w:val="32"/>
          <w:highlight w:val="none"/>
          <w:lang w:val="en-US" w:eastAsia="zh-CN" w:bidi="ar-SA"/>
        </w:rPr>
        <w:t>。</w:t>
      </w:r>
      <w:r>
        <w:rPr>
          <w:rFonts w:hint="default" w:ascii="Times New Roman" w:hAnsi="Times New Roman" w:eastAsia="仿宋_GB2312" w:cs="Times New Roman"/>
          <w:b w:val="0"/>
          <w:bCs w:val="0"/>
          <w:spacing w:val="-6"/>
          <w:kern w:val="2"/>
          <w:sz w:val="32"/>
          <w:szCs w:val="32"/>
          <w:highlight w:val="none"/>
          <w:lang w:val="en-US" w:eastAsia="zh-CN" w:bidi="ar-SA"/>
        </w:rPr>
        <w:t>加快闪冲和美乡村精品示范村</w:t>
      </w:r>
      <w:r>
        <w:rPr>
          <w:rFonts w:hint="eastAsia" w:ascii="Times New Roman" w:hAnsi="Times New Roman" w:eastAsia="仿宋_GB2312" w:cs="Times New Roman"/>
          <w:b w:val="0"/>
          <w:bCs w:val="0"/>
          <w:spacing w:val="-6"/>
          <w:kern w:val="2"/>
          <w:sz w:val="32"/>
          <w:szCs w:val="32"/>
          <w:highlight w:val="none"/>
          <w:lang w:val="en-US" w:eastAsia="zh-CN" w:bidi="ar-SA"/>
        </w:rPr>
        <w:t>、</w:t>
      </w:r>
      <w:r>
        <w:rPr>
          <w:rFonts w:hint="default" w:ascii="Times New Roman" w:hAnsi="Times New Roman" w:eastAsia="仿宋_GB2312" w:cs="Times New Roman"/>
          <w:b w:val="0"/>
          <w:bCs w:val="0"/>
          <w:spacing w:val="-6"/>
          <w:kern w:val="2"/>
          <w:sz w:val="32"/>
          <w:szCs w:val="32"/>
          <w:highlight w:val="none"/>
          <w:lang w:val="en-US" w:eastAsia="zh-CN" w:bidi="ar-SA"/>
        </w:rPr>
        <w:t>林场和美乡村精品示范村</w:t>
      </w:r>
      <w:r>
        <w:rPr>
          <w:rFonts w:hint="eastAsia" w:ascii="Times New Roman" w:hAnsi="Times New Roman" w:eastAsia="仿宋_GB2312" w:cs="Times New Roman"/>
          <w:b w:val="0"/>
          <w:bCs w:val="0"/>
          <w:spacing w:val="-6"/>
          <w:kern w:val="2"/>
          <w:sz w:val="32"/>
          <w:szCs w:val="32"/>
          <w:highlight w:val="none"/>
          <w:lang w:val="en-US" w:eastAsia="zh-CN" w:bidi="ar-SA"/>
        </w:rPr>
        <w:t>、</w:t>
      </w:r>
      <w:r>
        <w:rPr>
          <w:rFonts w:hint="eastAsia" w:ascii="Times New Roman" w:hAnsi="Times New Roman" w:eastAsia="仿宋_GB2312" w:cs="Times New Roman"/>
          <w:i w:val="0"/>
          <w:iCs w:val="0"/>
          <w:caps w:val="0"/>
          <w:color w:val="auto"/>
          <w:spacing w:val="-6"/>
          <w:kern w:val="2"/>
          <w:sz w:val="32"/>
          <w:szCs w:val="32"/>
          <w:shd w:val="clear" w:color="auto" w:fill="FFFFFF"/>
          <w:vertAlign w:val="baseline"/>
          <w:lang w:val="en-US" w:eastAsia="zh-CN" w:bidi="ar-SA"/>
        </w:rPr>
        <w:t>林场和美乡村中心村建设，保障山王和美乡村中心村通过省级验收</w:t>
      </w:r>
      <w:r>
        <w:rPr>
          <w:rFonts w:hint="default" w:ascii="Times New Roman" w:hAnsi="Times New Roman" w:eastAsia="仿宋_GB2312" w:cs="Times New Roman"/>
          <w:b w:val="0"/>
          <w:bCs w:val="0"/>
          <w:spacing w:val="-6"/>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Times New Roman" w:hAnsi="Times New Roman" w:eastAsia="仿宋_GB2312" w:cs="Times New Roman"/>
          <w:spacing w:val="-6"/>
          <w:sz w:val="32"/>
          <w:szCs w:val="32"/>
          <w:highlight w:val="none"/>
          <w:lang w:eastAsia="zh-CN"/>
        </w:rPr>
      </w:pPr>
      <w:r>
        <w:rPr>
          <w:rFonts w:hint="default" w:ascii="Times New Roman" w:hAnsi="Times New Roman" w:eastAsia="楷体_GB2312" w:cs="Times New Roman"/>
          <w:b/>
          <w:bCs/>
          <w:color w:val="auto"/>
          <w:spacing w:val="-6"/>
          <w:kern w:val="0"/>
          <w:sz w:val="32"/>
          <w:szCs w:val="32"/>
          <w:highlight w:val="none"/>
          <w:lang w:val="en-US" w:eastAsia="zh-CN" w:bidi="ar-SA"/>
        </w:rPr>
        <w:t>四是加强生态建设，</w:t>
      </w:r>
      <w:r>
        <w:rPr>
          <w:rFonts w:hint="eastAsia" w:ascii="Times New Roman" w:hAnsi="Times New Roman" w:eastAsia="楷体_GB2312" w:cs="Times New Roman"/>
          <w:b/>
          <w:bCs/>
          <w:color w:val="auto"/>
          <w:spacing w:val="-6"/>
          <w:kern w:val="0"/>
          <w:sz w:val="32"/>
          <w:szCs w:val="32"/>
          <w:highlight w:val="none"/>
          <w:lang w:val="en-US" w:eastAsia="zh-CN" w:bidi="ar-SA"/>
        </w:rPr>
        <w:t>绿色发展</w:t>
      </w:r>
      <w:r>
        <w:rPr>
          <w:rFonts w:hint="default" w:ascii="Times New Roman" w:hAnsi="Times New Roman" w:eastAsia="楷体_GB2312" w:cs="Times New Roman"/>
          <w:b/>
          <w:bCs/>
          <w:color w:val="auto"/>
          <w:spacing w:val="-6"/>
          <w:kern w:val="0"/>
          <w:sz w:val="32"/>
          <w:szCs w:val="32"/>
          <w:highlight w:val="none"/>
          <w:lang w:val="en-US" w:eastAsia="zh-CN" w:bidi="ar-SA"/>
        </w:rPr>
        <w:t>绘新图</w:t>
      </w:r>
      <w:r>
        <w:rPr>
          <w:rFonts w:hint="eastAsia" w:ascii="Times New Roman" w:hAnsi="Times New Roman" w:eastAsia="楷体_GB2312" w:cs="Times New Roman"/>
          <w:b/>
          <w:bCs/>
          <w:color w:val="auto"/>
          <w:spacing w:val="-6"/>
          <w:kern w:val="0"/>
          <w:sz w:val="32"/>
          <w:szCs w:val="32"/>
          <w:highlight w:val="none"/>
          <w:lang w:val="en-US" w:eastAsia="zh-CN" w:bidi="ar-SA"/>
        </w:rPr>
        <w:t>。</w:t>
      </w:r>
      <w:r>
        <w:rPr>
          <w:rFonts w:hint="eastAsia" w:ascii="Times New Roman" w:hAnsi="Times New Roman" w:eastAsia="仿宋_GB2312" w:cs="Times New Roman"/>
          <w:spacing w:val="-6"/>
          <w:sz w:val="32"/>
          <w:szCs w:val="32"/>
          <w:highlight w:val="none"/>
          <w:lang w:eastAsia="zh-CN"/>
        </w:rPr>
        <w:t>践行</w:t>
      </w:r>
      <w:r>
        <w:rPr>
          <w:rFonts w:hint="default" w:ascii="Times New Roman" w:hAnsi="Times New Roman" w:eastAsia="仿宋_GB2312" w:cs="Times New Roman"/>
          <w:spacing w:val="-6"/>
          <w:sz w:val="32"/>
          <w:szCs w:val="32"/>
          <w:highlight w:val="none"/>
        </w:rPr>
        <w:t>习近平生态文明思想</w:t>
      </w:r>
      <w:r>
        <w:rPr>
          <w:rFonts w:hint="eastAsia" w:ascii="Times New Roman" w:hAnsi="Times New Roman" w:eastAsia="仿宋_GB2312" w:cs="Times New Roman"/>
          <w:spacing w:val="-6"/>
          <w:sz w:val="32"/>
          <w:szCs w:val="32"/>
          <w:highlight w:val="none"/>
          <w:lang w:val="en-US" w:eastAsia="zh-CN"/>
        </w:rPr>
        <w:t>，持续打好蓝天碧水净土保卫战。坚决抓好省、市、区生态环境保护督察反馈问题整改。</w:t>
      </w:r>
      <w:r>
        <w:rPr>
          <w:rFonts w:hint="default" w:ascii="Times New Roman" w:hAnsi="Times New Roman" w:eastAsia="仿宋_GB2312" w:cs="Times New Roman"/>
          <w:spacing w:val="-6"/>
          <w:sz w:val="32"/>
          <w:szCs w:val="32"/>
        </w:rPr>
        <w:t>抓好大气污染防治，疏堵结合推行秸秆全域禁烧</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扎实推进“河长制”</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“林长制”</w:t>
      </w:r>
      <w:r>
        <w:rPr>
          <w:rFonts w:hint="eastAsia" w:ascii="Times New Roman" w:hAnsi="Times New Roman" w:eastAsia="仿宋_GB2312" w:cs="Times New Roman"/>
          <w:spacing w:val="-6"/>
          <w:sz w:val="32"/>
          <w:szCs w:val="32"/>
          <w:lang w:eastAsia="zh-CN"/>
        </w:rPr>
        <w:t>，加快实施小流域治理项目，推进人工造林、封山育林。</w:t>
      </w:r>
      <w:r>
        <w:rPr>
          <w:rFonts w:hint="default" w:ascii="Times New Roman" w:hAnsi="Times New Roman" w:eastAsia="仿宋_GB2312" w:cs="Times New Roman"/>
          <w:spacing w:val="-6"/>
          <w:sz w:val="32"/>
          <w:szCs w:val="32"/>
        </w:rPr>
        <w:t>加强耕地用途管制，</w:t>
      </w:r>
      <w:r>
        <w:rPr>
          <w:rFonts w:hint="default" w:ascii="仿宋_GB2312" w:hAnsi="仿宋_GB2312" w:eastAsia="仿宋_GB2312" w:cs="仿宋_GB2312"/>
          <w:b w:val="0"/>
          <w:bCs w:val="0"/>
          <w:color w:val="auto"/>
          <w:spacing w:val="-6"/>
          <w:kern w:val="0"/>
          <w:sz w:val="32"/>
          <w:szCs w:val="32"/>
          <w:highlight w:val="none"/>
          <w:lang w:val="en-US" w:eastAsia="zh-CN" w:bidi="ar-SA"/>
        </w:rPr>
        <w:t>全面落实耕地保护和粮食安全党政同责，推进撂荒耕地复耕复种和高标准农田建设，坚决遏制新增违法占用耕地行为</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加快山水林田湖草沙一体化保护和修复</w:t>
      </w:r>
      <w:r>
        <w:rPr>
          <w:rFonts w:hint="eastAsia" w:ascii="Times New Roman" w:hAnsi="Times New Roman" w:eastAsia="仿宋_GB2312" w:cs="Times New Roman"/>
          <w:spacing w:val="-6"/>
          <w:sz w:val="32"/>
          <w:szCs w:val="32"/>
          <w:lang w:eastAsia="zh-CN"/>
        </w:rPr>
        <w:t>项目、</w:t>
      </w:r>
      <w:r>
        <w:rPr>
          <w:rFonts w:hint="default" w:ascii="Times New Roman" w:hAnsi="Times New Roman" w:eastAsia="仿宋_GB2312" w:cs="Times New Roman"/>
          <w:spacing w:val="-6"/>
          <w:sz w:val="32"/>
          <w:szCs w:val="32"/>
          <w:highlight w:val="none"/>
        </w:rPr>
        <w:t>东西华山、狮子山废弃矿山生态保护修复项目</w:t>
      </w:r>
      <w:r>
        <w:rPr>
          <w:rFonts w:hint="default" w:ascii="Times New Roman" w:hAnsi="Times New Roman" w:eastAsia="仿宋_GB2312" w:cs="Times New Roman"/>
          <w:spacing w:val="-6"/>
          <w:sz w:val="32"/>
          <w:szCs w:val="32"/>
        </w:rPr>
        <w:t>以及</w:t>
      </w:r>
      <w:r>
        <w:rPr>
          <w:rFonts w:hint="eastAsia" w:ascii="Times New Roman" w:hAnsi="Times New Roman" w:eastAsia="仿宋_GB2312" w:cs="Times New Roman"/>
          <w:spacing w:val="-6"/>
          <w:sz w:val="32"/>
          <w:szCs w:val="32"/>
          <w:lang w:eastAsia="zh-CN"/>
        </w:rPr>
        <w:t>李咀</w:t>
      </w:r>
      <w:r>
        <w:rPr>
          <w:rFonts w:hint="default" w:ascii="Times New Roman" w:hAnsi="Times New Roman" w:eastAsia="仿宋_GB2312" w:cs="Times New Roman"/>
          <w:spacing w:val="-6"/>
          <w:sz w:val="32"/>
          <w:szCs w:val="32"/>
        </w:rPr>
        <w:t>孜采煤沉陷区治理项目</w:t>
      </w:r>
      <w:r>
        <w:rPr>
          <w:rFonts w:hint="default" w:ascii="Times New Roman" w:hAnsi="Times New Roman" w:eastAsia="仿宋_GB2312" w:cs="Times New Roman"/>
          <w:spacing w:val="-6"/>
          <w:sz w:val="32"/>
          <w:szCs w:val="32"/>
          <w:highlight w:val="none"/>
        </w:rPr>
        <w:t>建设</w:t>
      </w:r>
      <w:r>
        <w:rPr>
          <w:rFonts w:hint="eastAsia" w:ascii="Times New Roman" w:hAnsi="Times New Roman" w:eastAsia="仿宋_GB2312" w:cs="Times New Roman"/>
          <w:spacing w:val="-6"/>
          <w:sz w:val="32"/>
          <w:szCs w:val="32"/>
          <w:highlight w:val="none"/>
          <w:lang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color w:val="auto"/>
          <w:spacing w:val="-6"/>
          <w:kern w:val="0"/>
          <w:sz w:val="32"/>
          <w:szCs w:val="32"/>
          <w:highlight w:val="none"/>
          <w:lang w:val="en-US" w:eastAsia="zh-CN" w:bidi="ar-SA"/>
        </w:rPr>
        <w:t>五是</w:t>
      </w:r>
      <w:r>
        <w:rPr>
          <w:rFonts w:hint="eastAsia" w:ascii="Times New Roman" w:hAnsi="Times New Roman" w:eastAsia="楷体_GB2312" w:cs="Times New Roman"/>
          <w:b/>
          <w:bCs/>
          <w:color w:val="auto"/>
          <w:spacing w:val="-6"/>
          <w:kern w:val="0"/>
          <w:sz w:val="32"/>
          <w:szCs w:val="32"/>
          <w:highlight w:val="none"/>
          <w:lang w:val="en-US" w:eastAsia="zh-CN" w:bidi="ar-SA"/>
        </w:rPr>
        <w:t>提升保障水平，</w:t>
      </w:r>
      <w:r>
        <w:rPr>
          <w:rFonts w:hint="default" w:ascii="Times New Roman" w:hAnsi="Times New Roman" w:eastAsia="楷体_GB2312" w:cs="Times New Roman"/>
          <w:b/>
          <w:bCs/>
          <w:color w:val="auto"/>
          <w:spacing w:val="-6"/>
          <w:kern w:val="0"/>
          <w:sz w:val="32"/>
          <w:szCs w:val="32"/>
          <w:highlight w:val="none"/>
          <w:lang w:val="en-US" w:eastAsia="zh-CN" w:bidi="ar-SA"/>
        </w:rPr>
        <w:t>民生福祉</w:t>
      </w:r>
      <w:r>
        <w:rPr>
          <w:rFonts w:hint="eastAsia" w:ascii="Times New Roman" w:hAnsi="Times New Roman" w:eastAsia="楷体_GB2312" w:cs="Times New Roman"/>
          <w:b/>
          <w:bCs/>
          <w:color w:val="auto"/>
          <w:spacing w:val="-6"/>
          <w:kern w:val="0"/>
          <w:sz w:val="32"/>
          <w:szCs w:val="32"/>
          <w:highlight w:val="none"/>
          <w:lang w:val="en-US" w:eastAsia="zh-CN" w:bidi="ar-SA"/>
        </w:rPr>
        <w:t>惠万家。</w:t>
      </w:r>
      <w:r>
        <w:rPr>
          <w:rFonts w:hint="default" w:ascii="Times New Roman" w:hAnsi="Times New Roman" w:eastAsia="仿宋_GB2312" w:cs="Times New Roman"/>
          <w:spacing w:val="-6"/>
          <w:sz w:val="32"/>
          <w:szCs w:val="32"/>
          <w:lang w:val="en-US" w:eastAsia="zh-CN"/>
        </w:rPr>
        <w:t>坚定不移推进民生福祉提增攻坚，用心办好群众可感可及实事</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落实就业优先政策，</w:t>
      </w:r>
      <w:r>
        <w:rPr>
          <w:rFonts w:hint="default" w:ascii="Times New Roman" w:hAnsi="Times New Roman" w:eastAsia="仿宋_GB2312" w:cs="Times New Roman"/>
          <w:spacing w:val="-6"/>
          <w:sz w:val="32"/>
          <w:szCs w:val="32"/>
          <w:highlight w:val="none"/>
          <w:lang w:val="en-US" w:eastAsia="zh-CN"/>
        </w:rPr>
        <w:t>多渠道推进残疾人、退役军人、</w:t>
      </w:r>
      <w:r>
        <w:rPr>
          <w:rFonts w:hint="default" w:ascii="Times New Roman" w:hAnsi="Times New Roman" w:eastAsia="仿宋_GB2312" w:cs="Times New Roman"/>
          <w:spacing w:val="-6"/>
          <w:sz w:val="32"/>
          <w:szCs w:val="32"/>
          <w:lang w:val="en-US" w:eastAsia="zh-CN"/>
        </w:rPr>
        <w:t>困难群众和低技能群众就业创业</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加快完善多层次社会保障体系，健全社会救助体系，及时足额发放各类社会救助资金</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eastAsia="zh-CN"/>
        </w:rPr>
        <w:t>加强公共安全体系建设，加强消防、防汛抗旱等公共安全工作，提高应对突发事件的能力</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严守安全红线，坚决遏制重特大生产安全事故发生</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val="en-US" w:eastAsia="zh-CN"/>
        </w:rPr>
        <w:t>打造退役军人服务品牌，推动国防动员和后备力量建设再上新台阶，圆满完成全年征兵任务。</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黑体" w:cs="Times New Roman"/>
          <w:bCs/>
          <w:i w:val="0"/>
          <w:spacing w:val="-6"/>
          <w:kern w:val="0"/>
          <w:sz w:val="32"/>
          <w:szCs w:val="32"/>
          <w:highlight w:val="none"/>
          <w:lang w:val="en-US" w:eastAsia="zh-CN" w:bidi="ar-SA"/>
        </w:rPr>
      </w:pPr>
      <w:r>
        <w:rPr>
          <w:rFonts w:hint="default" w:ascii="Times New Roman" w:hAnsi="Times New Roman" w:eastAsia="楷体_GB2312" w:cs="Times New Roman"/>
          <w:b/>
          <w:spacing w:val="-6"/>
          <w:sz w:val="32"/>
          <w:szCs w:val="32"/>
          <w:highlight w:val="none"/>
          <w:lang w:eastAsia="zh-CN"/>
        </w:rPr>
        <w:t>六是加强社会治理，</w:t>
      </w:r>
      <w:r>
        <w:rPr>
          <w:rFonts w:hint="eastAsia" w:ascii="Times New Roman" w:hAnsi="Times New Roman" w:eastAsia="楷体_GB2312" w:cs="Times New Roman"/>
          <w:b/>
          <w:spacing w:val="-6"/>
          <w:sz w:val="32"/>
          <w:szCs w:val="32"/>
          <w:highlight w:val="none"/>
          <w:lang w:eastAsia="zh-CN"/>
        </w:rPr>
        <w:t>维稳</w:t>
      </w:r>
      <w:r>
        <w:rPr>
          <w:rFonts w:hint="default" w:ascii="Times New Roman" w:hAnsi="Times New Roman" w:eastAsia="楷体_GB2312" w:cs="Times New Roman"/>
          <w:b/>
          <w:spacing w:val="-6"/>
          <w:sz w:val="32"/>
          <w:szCs w:val="32"/>
          <w:highlight w:val="none"/>
          <w:lang w:eastAsia="zh-CN"/>
        </w:rPr>
        <w:t>和谐筑新基</w:t>
      </w:r>
      <w:r>
        <w:rPr>
          <w:rFonts w:hint="eastAsia" w:ascii="Times New Roman" w:hAnsi="Times New Roman" w:eastAsia="楷体_GB2312" w:cs="Times New Roman"/>
          <w:b/>
          <w:spacing w:val="-6"/>
          <w:sz w:val="32"/>
          <w:szCs w:val="32"/>
          <w:highlight w:val="none"/>
          <w:lang w:eastAsia="zh-CN"/>
        </w:rPr>
        <w:t>。</w:t>
      </w:r>
      <w:r>
        <w:rPr>
          <w:rFonts w:hint="default" w:ascii="Times New Roman" w:hAnsi="Times New Roman" w:eastAsia="仿宋_GB2312" w:cs="Times New Roman"/>
          <w:spacing w:val="-6"/>
          <w:sz w:val="32"/>
          <w:szCs w:val="32"/>
          <w:lang w:eastAsia="zh-CN"/>
        </w:rPr>
        <w:t>建立健全信访维稳工作机制，</w:t>
      </w:r>
      <w:r>
        <w:rPr>
          <w:rFonts w:hint="eastAsia" w:ascii="Times New Roman" w:hAnsi="Times New Roman" w:eastAsia="仿宋_GB2312" w:cs="Times New Roman"/>
          <w:spacing w:val="-6"/>
          <w:sz w:val="32"/>
          <w:szCs w:val="32"/>
          <w:lang w:eastAsia="zh-CN"/>
        </w:rPr>
        <w:t>认真践行新时代“枫桥经验”，学习运用“</w:t>
      </w:r>
      <w:r>
        <w:rPr>
          <w:rFonts w:hint="eastAsia" w:ascii="Times New Roman" w:hAnsi="Times New Roman" w:eastAsia="仿宋_GB2312" w:cs="Times New Roman"/>
          <w:spacing w:val="-6"/>
          <w:sz w:val="32"/>
          <w:szCs w:val="32"/>
          <w:lang w:val="en-US" w:eastAsia="zh-CN"/>
        </w:rPr>
        <w:t>新时代</w:t>
      </w:r>
      <w:r>
        <w:rPr>
          <w:rFonts w:hint="eastAsia" w:ascii="Times New Roman" w:hAnsi="Times New Roman" w:eastAsia="仿宋_GB2312" w:cs="Times New Roman"/>
          <w:spacing w:val="-6"/>
          <w:sz w:val="32"/>
          <w:szCs w:val="32"/>
          <w:lang w:eastAsia="zh-CN"/>
        </w:rPr>
        <w:t>六尺巷工作法”，弘扬“四下基层”优良作风，落实领导干部包案接访下访制度，持续推进信访积案化解。</w:t>
      </w:r>
      <w:r>
        <w:rPr>
          <w:rFonts w:hint="default" w:ascii="Times New Roman" w:hAnsi="Times New Roman" w:eastAsia="仿宋_GB2312" w:cs="Times New Roman"/>
          <w:spacing w:val="-6"/>
          <w:sz w:val="32"/>
          <w:szCs w:val="32"/>
          <w:lang w:val="en-US" w:eastAsia="zh-CN"/>
        </w:rPr>
        <w:t>防范化解重大风险</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严厉打击非法集资等违法行为</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eastAsia="zh-CN"/>
        </w:rPr>
        <w:t>加强法治建设，推进普法宣传教育，提高</w:t>
      </w:r>
      <w:r>
        <w:rPr>
          <w:rFonts w:hint="eastAsia" w:ascii="Times New Roman" w:hAnsi="Times New Roman" w:eastAsia="仿宋_GB2312" w:cs="Times New Roman"/>
          <w:spacing w:val="-6"/>
          <w:sz w:val="32"/>
          <w:szCs w:val="32"/>
          <w:lang w:eastAsia="zh-CN"/>
        </w:rPr>
        <w:t>群众</w:t>
      </w:r>
      <w:r>
        <w:rPr>
          <w:rFonts w:hint="default" w:ascii="Times New Roman" w:hAnsi="Times New Roman" w:eastAsia="仿宋_GB2312" w:cs="Times New Roman"/>
          <w:spacing w:val="-6"/>
          <w:sz w:val="32"/>
          <w:szCs w:val="32"/>
          <w:lang w:eastAsia="zh-CN"/>
        </w:rPr>
        <w:t>法律意识，依法保障</w:t>
      </w:r>
      <w:r>
        <w:rPr>
          <w:rFonts w:hint="eastAsia" w:ascii="Times New Roman" w:hAnsi="Times New Roman" w:eastAsia="仿宋_GB2312" w:cs="Times New Roman"/>
          <w:spacing w:val="-6"/>
          <w:sz w:val="32"/>
          <w:szCs w:val="32"/>
          <w:lang w:eastAsia="zh-CN"/>
        </w:rPr>
        <w:t>人民</w:t>
      </w:r>
      <w:r>
        <w:rPr>
          <w:rFonts w:hint="default" w:ascii="Times New Roman" w:hAnsi="Times New Roman" w:eastAsia="仿宋_GB2312" w:cs="Times New Roman"/>
          <w:spacing w:val="-6"/>
          <w:sz w:val="32"/>
          <w:szCs w:val="32"/>
          <w:lang w:eastAsia="zh-CN"/>
        </w:rPr>
        <w:t>合法权益</w:t>
      </w:r>
      <w:r>
        <w:rPr>
          <w:rFonts w:hint="eastAsia" w:ascii="Times New Roman" w:hAnsi="Times New Roman" w:eastAsia="仿宋_GB2312" w:cs="Times New Roman"/>
          <w:spacing w:val="-6"/>
          <w:sz w:val="32"/>
          <w:szCs w:val="32"/>
          <w:lang w:eastAsia="zh-CN"/>
        </w:rPr>
        <w:t>，用好网上群众工作平台和“12345”政务服务便民热线，解决好群众的烦心事。</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jc w:val="center"/>
        <w:textAlignment w:val="auto"/>
        <w:rPr>
          <w:rFonts w:hint="eastAsia" w:ascii="Times New Roman" w:hAnsi="Times New Roman" w:eastAsia="黑体" w:cs="Times New Roman"/>
          <w:bCs/>
          <w:i w:val="0"/>
          <w:spacing w:val="-6"/>
          <w:kern w:val="0"/>
          <w:sz w:val="32"/>
          <w:szCs w:val="32"/>
          <w:highlight w:val="none"/>
          <w:lang w:val="en-US" w:eastAsia="zh-CN" w:bidi="ar-SA"/>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jc w:val="center"/>
        <w:textAlignment w:val="auto"/>
        <w:rPr>
          <w:rFonts w:hint="default" w:ascii="Times New Roman" w:hAnsi="Times New Roman" w:eastAsia="仿宋_GB2312" w:cs="Times New Roman"/>
          <w:spacing w:val="-6"/>
          <w:sz w:val="32"/>
          <w:szCs w:val="32"/>
          <w:lang w:eastAsia="zh-CN"/>
        </w:rPr>
      </w:pPr>
      <w:r>
        <w:rPr>
          <w:rFonts w:hint="eastAsia" w:ascii="Times New Roman" w:hAnsi="Times New Roman" w:eastAsia="黑体" w:cs="Times New Roman"/>
          <w:bCs/>
          <w:i w:val="0"/>
          <w:spacing w:val="-6"/>
          <w:kern w:val="0"/>
          <w:sz w:val="32"/>
          <w:szCs w:val="32"/>
          <w:highlight w:val="none"/>
          <w:lang w:val="en-US" w:eastAsia="zh-CN" w:bidi="ar-SA"/>
        </w:rPr>
        <w:t>三、</w:t>
      </w:r>
      <w:r>
        <w:rPr>
          <w:rFonts w:hint="default" w:ascii="Times New Roman" w:hAnsi="Times New Roman" w:eastAsia="黑体" w:cs="Times New Roman"/>
          <w:bCs/>
          <w:i w:val="0"/>
          <w:spacing w:val="-6"/>
          <w:kern w:val="0"/>
          <w:sz w:val="32"/>
          <w:szCs w:val="32"/>
          <w:highlight w:val="none"/>
          <w:lang w:val="en-US" w:eastAsia="zh-CN" w:bidi="ar-SA"/>
        </w:rPr>
        <w:t>全面加强政府自身建设</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6"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面对经济社会发展新形势和人民群众新期盼，我们将</w:t>
      </w:r>
      <w:r>
        <w:rPr>
          <w:rFonts w:hint="eastAsia" w:ascii="Times New Roman" w:hAnsi="Times New Roman" w:eastAsia="仿宋_GB2312" w:cs="Times New Roman"/>
          <w:spacing w:val="-6"/>
          <w:sz w:val="32"/>
          <w:szCs w:val="32"/>
          <w:lang w:eastAsia="zh-CN"/>
        </w:rPr>
        <w:t>坚持把全面加强政府自身建设作为推动经济社会发展的重要保障，不断提升政府效能和服务水平，努力构建人民满意的服务型政府。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sz w:val="32"/>
          <w:szCs w:val="32"/>
          <w:highlight w:val="none"/>
          <w:lang w:eastAsia="zh-CN"/>
        </w:rPr>
      </w:pPr>
      <w:r>
        <w:rPr>
          <w:rFonts w:hint="eastAsia" w:ascii="Times New Roman" w:hAnsi="Times New Roman" w:eastAsia="楷体_GB2312" w:cs="Times New Roman"/>
          <w:b/>
          <w:bCs/>
          <w:color w:val="auto"/>
          <w:spacing w:val="-6"/>
          <w:kern w:val="0"/>
          <w:sz w:val="32"/>
          <w:szCs w:val="32"/>
          <w:highlight w:val="none"/>
          <w:lang w:val="en-US" w:eastAsia="zh-CN" w:bidi="ar-SA"/>
        </w:rPr>
        <w:t>一是强化政治建设，坚定理想信念。</w:t>
      </w:r>
      <w:r>
        <w:rPr>
          <w:rFonts w:hint="eastAsia" w:ascii="Times New Roman" w:hAnsi="Times New Roman" w:eastAsia="仿宋_GB2312" w:cs="Times New Roman"/>
          <w:spacing w:val="-6"/>
          <w:sz w:val="32"/>
          <w:szCs w:val="32"/>
          <w:lang w:eastAsia="zh-CN"/>
        </w:rPr>
        <w:t>始终把政治建设摆在首位，坚定理想信念，筑牢思想根基。</w:t>
      </w:r>
      <w:r>
        <w:rPr>
          <w:rFonts w:hint="default" w:ascii="Times New Roman" w:hAnsi="Times New Roman" w:eastAsia="仿宋_GB2312" w:cs="Times New Roman"/>
          <w:spacing w:val="-6"/>
          <w:sz w:val="32"/>
          <w:szCs w:val="32"/>
          <w:lang w:eastAsia="zh-CN"/>
        </w:rPr>
        <w:t>在思想上政治上行动上同以习近平同志为核心的党中央保持高度一致，坚定拥护“两个确立”、坚决做到“两个维护”。</w:t>
      </w:r>
      <w:r>
        <w:rPr>
          <w:rFonts w:hint="eastAsia" w:ascii="Times New Roman" w:hAnsi="Times New Roman" w:eastAsia="仿宋_GB2312" w:cs="Times New Roman"/>
          <w:spacing w:val="-6"/>
          <w:sz w:val="32"/>
          <w:szCs w:val="32"/>
          <w:lang w:eastAsia="zh-CN"/>
        </w:rPr>
        <w:t>定期开展政治学习和党性教育活动，提高工作人员的政治站位和思想觉悟，确保政府工作始终沿着正确的政治方向前进。</w:t>
      </w:r>
      <w:r>
        <w:rPr>
          <w:rFonts w:hint="default" w:ascii="Times New Roman" w:hAnsi="Times New Roman" w:eastAsia="仿宋_GB2312" w:cs="Times New Roman"/>
          <w:spacing w:val="-6"/>
          <w:sz w:val="32"/>
          <w:szCs w:val="32"/>
          <w:lang w:eastAsia="zh-CN"/>
        </w:rPr>
        <w:t>不折不</w:t>
      </w:r>
      <w:r>
        <w:rPr>
          <w:rFonts w:hint="default" w:ascii="Times New Roman" w:hAnsi="Times New Roman" w:eastAsia="仿宋_GB2312" w:cs="Times New Roman"/>
          <w:spacing w:val="-6"/>
          <w:sz w:val="32"/>
          <w:szCs w:val="32"/>
          <w:highlight w:val="none"/>
          <w:lang w:eastAsia="zh-CN"/>
        </w:rPr>
        <w:t>扣贯彻落实中央和省市区和镇党委决策部署，全面落实意识形态工作责任制。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Times New Roman" w:hAnsi="Times New Roman" w:eastAsia="仿宋_GB2312" w:cs="Times New Roman"/>
          <w:spacing w:val="-6"/>
          <w:sz w:val="32"/>
          <w:szCs w:val="32"/>
          <w:lang w:eastAsia="zh-CN"/>
        </w:rPr>
      </w:pPr>
      <w:r>
        <w:rPr>
          <w:rFonts w:hint="default" w:ascii="Times New Roman" w:hAnsi="Times New Roman" w:eastAsia="楷体_GB2312" w:cs="Times New Roman"/>
          <w:b/>
          <w:bCs/>
          <w:color w:val="auto"/>
          <w:spacing w:val="-6"/>
          <w:kern w:val="0"/>
          <w:sz w:val="32"/>
          <w:szCs w:val="32"/>
          <w:highlight w:val="none"/>
          <w:lang w:val="en-US" w:eastAsia="zh-CN" w:bidi="ar-SA"/>
        </w:rPr>
        <w:t>二是</w:t>
      </w:r>
      <w:r>
        <w:rPr>
          <w:rFonts w:hint="eastAsia" w:ascii="Times New Roman" w:hAnsi="Times New Roman" w:eastAsia="楷体_GB2312" w:cs="Times New Roman"/>
          <w:b/>
          <w:bCs/>
          <w:color w:val="auto"/>
          <w:spacing w:val="-6"/>
          <w:kern w:val="0"/>
          <w:sz w:val="32"/>
          <w:szCs w:val="32"/>
          <w:highlight w:val="none"/>
          <w:lang w:val="en-US" w:eastAsia="zh-CN" w:bidi="ar-SA"/>
        </w:rPr>
        <w:t>深化机构改革，优化职能配置。</w:t>
      </w:r>
      <w:r>
        <w:rPr>
          <w:rFonts w:hint="eastAsia" w:ascii="Times New Roman" w:hAnsi="Times New Roman" w:eastAsia="仿宋_GB2312" w:cs="Times New Roman"/>
          <w:spacing w:val="-6"/>
          <w:sz w:val="32"/>
          <w:szCs w:val="32"/>
          <w:lang w:eastAsia="zh-CN"/>
        </w:rPr>
        <w:t>针对乡镇政府职能交叉、效率不高等问题，积极推进机构改革，优化职能配置。通过整合部门资源、精简机构设置、明确职责分工，构建起更加高效、协同的政府运行体系。注重加强基层队伍建设，提高基层治理能力，确保政府工作能够深入到群众中去，解决群众关心的实际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sz w:val="32"/>
          <w:szCs w:val="32"/>
          <w:highlight w:val="none"/>
          <w:lang w:eastAsia="zh-CN"/>
        </w:rPr>
      </w:pPr>
      <w:r>
        <w:rPr>
          <w:rFonts w:hint="eastAsia" w:ascii="Times New Roman" w:hAnsi="Times New Roman" w:eastAsia="楷体_GB2312" w:cs="Times New Roman"/>
          <w:b/>
          <w:bCs/>
          <w:color w:val="auto"/>
          <w:spacing w:val="-6"/>
          <w:kern w:val="0"/>
          <w:sz w:val="32"/>
          <w:szCs w:val="32"/>
          <w:highlight w:val="none"/>
          <w:lang w:val="en-US" w:eastAsia="zh-CN" w:bidi="ar-SA"/>
        </w:rPr>
        <w:t>三是加强法治建设，推进依法行政。</w:t>
      </w:r>
      <w:r>
        <w:rPr>
          <w:rFonts w:hint="default" w:ascii="Times New Roman" w:hAnsi="Times New Roman" w:eastAsia="仿宋_GB2312" w:cs="Times New Roman"/>
          <w:spacing w:val="-6"/>
          <w:sz w:val="32"/>
          <w:szCs w:val="32"/>
          <w:highlight w:val="none"/>
          <w:lang w:eastAsia="zh-CN"/>
        </w:rPr>
        <w:t>深入践行习近平法治思想，运用法治思维和法治方式推动工作，把政府工作全面纳入法治轨道</w:t>
      </w:r>
      <w:r>
        <w:rPr>
          <w:rFonts w:hint="eastAsia"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lang w:eastAsia="zh-CN"/>
        </w:rPr>
        <w:t>提升政府决策规范化、科学化水平。依法接受人大监督、自觉接受政协民主监督，认真办理人大代表建议和政协提案，主动接受审计监督、社会和舆论监督，规范做好政务公开，让权力在阳光下运行。</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楷体_GB2312" w:cs="Times New Roman"/>
          <w:b/>
          <w:bCs/>
          <w:spacing w:val="-6"/>
          <w:sz w:val="32"/>
          <w:szCs w:val="32"/>
          <w:highlight w:val="none"/>
          <w:lang w:eastAsia="zh-CN"/>
        </w:rPr>
        <w:t>四</w:t>
      </w:r>
      <w:r>
        <w:rPr>
          <w:rFonts w:hint="default" w:ascii="Times New Roman" w:hAnsi="Times New Roman" w:eastAsia="楷体_GB2312" w:cs="Times New Roman"/>
          <w:b/>
          <w:bCs/>
          <w:spacing w:val="-6"/>
          <w:sz w:val="32"/>
          <w:szCs w:val="32"/>
          <w:highlight w:val="none"/>
          <w:lang w:eastAsia="zh-CN"/>
        </w:rPr>
        <w:t>是</w:t>
      </w:r>
      <w:r>
        <w:rPr>
          <w:rFonts w:hint="eastAsia" w:ascii="Times New Roman" w:hAnsi="Times New Roman" w:eastAsia="楷体_GB2312" w:cs="Times New Roman"/>
          <w:b/>
          <w:bCs/>
          <w:spacing w:val="-6"/>
          <w:sz w:val="32"/>
          <w:szCs w:val="32"/>
          <w:highlight w:val="none"/>
          <w:lang w:eastAsia="zh-CN"/>
        </w:rPr>
        <w:t>强化队伍建设，提升能力素质</w:t>
      </w:r>
      <w:r>
        <w:rPr>
          <w:rFonts w:hint="default" w:ascii="Times New Roman" w:hAnsi="Times New Roman" w:eastAsia="楷体_GB2312" w:cs="Times New Roman"/>
          <w:b/>
          <w:bCs/>
          <w:spacing w:val="-6"/>
          <w:sz w:val="32"/>
          <w:szCs w:val="32"/>
          <w:highlight w:val="none"/>
          <w:lang w:eastAsia="zh-CN"/>
        </w:rPr>
        <w:t>增强</w:t>
      </w:r>
      <w:r>
        <w:rPr>
          <w:rFonts w:hint="eastAsia" w:ascii="Times New Roman" w:hAnsi="Times New Roman" w:eastAsia="楷体_GB2312" w:cs="Times New Roman"/>
          <w:b/>
          <w:bCs/>
          <w:spacing w:val="-6"/>
          <w:sz w:val="32"/>
          <w:szCs w:val="32"/>
          <w:highlight w:val="none"/>
          <w:lang w:eastAsia="zh-CN"/>
        </w:rPr>
        <w:t>。</w:t>
      </w:r>
      <w:r>
        <w:rPr>
          <w:rFonts w:hint="eastAsia" w:ascii="Times New Roman" w:hAnsi="Times New Roman" w:eastAsia="仿宋_GB2312" w:cs="Times New Roman"/>
          <w:spacing w:val="-6"/>
          <w:sz w:val="32"/>
          <w:szCs w:val="32"/>
          <w:lang w:eastAsia="zh-CN"/>
        </w:rPr>
        <w:t>通过培训、交流、考核等方式，不断提高政府工作人员的业务能力和综合素质。注重选拔和培养年轻干部，</w:t>
      </w:r>
      <w:r>
        <w:rPr>
          <w:rFonts w:hint="default" w:ascii="Times New Roman" w:hAnsi="Times New Roman" w:eastAsia="仿宋_GB2312" w:cs="Times New Roman"/>
          <w:spacing w:val="-6"/>
          <w:sz w:val="32"/>
          <w:szCs w:val="32"/>
          <w:lang w:eastAsia="zh-CN"/>
        </w:rPr>
        <w:t>大力发扬斗争精神，勇于担当作为、善作善为</w:t>
      </w:r>
      <w:r>
        <w:rPr>
          <w:rFonts w:hint="eastAsia" w:ascii="Times New Roman" w:hAnsi="Times New Roman" w:eastAsia="仿宋_GB2312" w:cs="Times New Roman"/>
          <w:spacing w:val="-6"/>
          <w:sz w:val="32"/>
          <w:szCs w:val="32"/>
          <w:lang w:eastAsia="zh-CN"/>
        </w:rPr>
        <w:t>，为政府工作注入新的活力和动力。打造一支政治过硬、业务精通、作风优良的政府工作队伍，</w:t>
      </w:r>
      <w:r>
        <w:rPr>
          <w:rFonts w:hint="default" w:ascii="Times New Roman" w:hAnsi="Times New Roman" w:eastAsia="仿宋_GB2312" w:cs="Times New Roman"/>
          <w:spacing w:val="-6"/>
          <w:sz w:val="32"/>
          <w:szCs w:val="32"/>
          <w:lang w:eastAsia="zh-CN"/>
        </w:rPr>
        <w:t>切实增强推动高质量发展、服务群众、防范化解风险本领。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Autospacing="0" w:afterAutospacing="0" w:line="550" w:lineRule="exact"/>
        <w:ind w:left="0" w:leftChars="0" w:firstLine="619" w:firstLineChars="200"/>
        <w:jc w:val="both"/>
        <w:textAlignment w:val="auto"/>
        <w:rPr>
          <w:rFonts w:hint="default" w:ascii="Times New Roman" w:hAnsi="Times New Roman" w:eastAsia="仿宋_GB2312" w:cs="Times New Roman"/>
          <w:spacing w:val="-6"/>
          <w:sz w:val="32"/>
          <w:szCs w:val="32"/>
          <w:lang w:eastAsia="zh-CN"/>
        </w:rPr>
      </w:pPr>
      <w:r>
        <w:rPr>
          <w:rFonts w:hint="eastAsia" w:ascii="Times New Roman" w:hAnsi="Times New Roman" w:eastAsia="楷体_GB2312" w:cs="Times New Roman"/>
          <w:b/>
          <w:bCs/>
          <w:spacing w:val="-6"/>
          <w:sz w:val="32"/>
          <w:szCs w:val="32"/>
          <w:lang w:eastAsia="zh-CN"/>
        </w:rPr>
        <w:t>五</w:t>
      </w:r>
      <w:r>
        <w:rPr>
          <w:rFonts w:hint="default" w:ascii="Times New Roman" w:hAnsi="Times New Roman" w:eastAsia="楷体_GB2312" w:cs="Times New Roman"/>
          <w:b/>
          <w:bCs/>
          <w:spacing w:val="-6"/>
          <w:sz w:val="32"/>
          <w:szCs w:val="32"/>
          <w:lang w:eastAsia="zh-CN"/>
        </w:rPr>
        <w:t>是加强党风廉政建设，营造清廉氛围。</w:t>
      </w:r>
      <w:r>
        <w:rPr>
          <w:rFonts w:hint="default" w:ascii="Times New Roman" w:hAnsi="Times New Roman" w:eastAsia="仿宋_GB2312" w:cs="Times New Roman"/>
          <w:spacing w:val="-6"/>
          <w:sz w:val="32"/>
          <w:szCs w:val="32"/>
          <w:lang w:eastAsia="zh-CN"/>
        </w:rPr>
        <w:t>认真履行政府系统全面从严治党主体责任，纵深推进党风廉政建设和反腐败斗争；严格执行中央八项规定精神及省市区实施细则精神，持续深化纠治“四风”，力戒形式主义、官僚主义；牢固树立“过紧日子”思想，厉行勤俭节约，把财力用在推动发展、保障民生上；加强重点领域监管和廉政风险防控，坚决整治群众身边的腐败问题和不正之风，着力营造风清气正劲足的良好政治生态。</w:t>
      </w:r>
    </w:p>
    <w:p>
      <w:pPr>
        <w:keepNext w:val="0"/>
        <w:keepLines w:val="0"/>
        <w:pageBreakBefore w:val="0"/>
        <w:widowControl w:val="0"/>
        <w:numPr>
          <w:ilvl w:val="0"/>
          <w:numId w:val="0"/>
        </w:numPr>
        <w:pBdr>
          <w:bottom w:val="single" w:color="FFFFFF" w:sz="4" w:space="31"/>
        </w:pBdr>
        <w:kinsoku/>
        <w:wordWrap/>
        <w:overflowPunct/>
        <w:topLinePunct w:val="0"/>
        <w:autoSpaceDE w:val="0"/>
        <w:autoSpaceDN w:val="0"/>
        <w:bidi w:val="0"/>
        <w:adjustRightInd/>
        <w:snapToGrid/>
        <w:spacing w:beforeAutospacing="0" w:afterAutospacing="0" w:line="550" w:lineRule="exact"/>
        <w:ind w:left="0" w:leftChars="0" w:firstLine="616"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各位代</w:t>
      </w:r>
      <w:bookmarkStart w:id="12" w:name="OLE_LINK15"/>
      <w:r>
        <w:rPr>
          <w:rFonts w:hint="default" w:ascii="Times New Roman" w:hAnsi="Times New Roman" w:eastAsia="仿宋_GB2312" w:cs="Times New Roman"/>
          <w:spacing w:val="-6"/>
          <w:sz w:val="32"/>
          <w:szCs w:val="32"/>
          <w:lang w:eastAsia="zh-CN"/>
        </w:rPr>
        <w:t>表</w:t>
      </w:r>
      <w:bookmarkEnd w:id="12"/>
      <w:r>
        <w:rPr>
          <w:rFonts w:hint="default" w:ascii="Times New Roman" w:hAnsi="Times New Roman" w:eastAsia="仿宋_GB2312" w:cs="Times New Roman"/>
          <w:spacing w:val="-6"/>
          <w:sz w:val="32"/>
          <w:szCs w:val="32"/>
          <w:lang w:eastAsia="zh-CN"/>
        </w:rPr>
        <w:t>，同志们！</w:t>
      </w:r>
      <w:r>
        <w:rPr>
          <w:rFonts w:hint="default" w:ascii="Times New Roman" w:hAnsi="Times New Roman" w:eastAsia="仿宋_GB2312" w:cs="Times New Roman"/>
          <w:spacing w:val="-6"/>
          <w:sz w:val="32"/>
          <w:szCs w:val="32"/>
          <w:lang w:val="en-US" w:eastAsia="zh-CN"/>
        </w:rPr>
        <w:t>百舸争流，奋楫者先；千帆竞发，勇进者胜。全面振兴</w:t>
      </w:r>
      <w:r>
        <w:rPr>
          <w:rFonts w:hint="eastAsia" w:ascii="Times New Roman" w:hAnsi="Times New Roman" w:eastAsia="仿宋_GB2312" w:cs="Times New Roman"/>
          <w:spacing w:val="-6"/>
          <w:sz w:val="32"/>
          <w:szCs w:val="32"/>
          <w:lang w:val="en-US" w:eastAsia="zh-CN"/>
        </w:rPr>
        <w:t>在</w:t>
      </w:r>
      <w:r>
        <w:rPr>
          <w:rFonts w:hint="eastAsia" w:ascii="Times New Roman" w:hAnsi="Times New Roman" w:eastAsia="仿宋_GB2312" w:cs="Times New Roman"/>
          <w:spacing w:val="-11"/>
          <w:sz w:val="32"/>
          <w:szCs w:val="32"/>
          <w:lang w:val="en-US" w:eastAsia="zh-CN"/>
        </w:rPr>
        <w:t>“十四五”</w:t>
      </w:r>
      <w:r>
        <w:rPr>
          <w:rFonts w:hint="eastAsia" w:ascii="Times New Roman" w:hAnsi="Times New Roman" w:eastAsia="仿宋_GB2312" w:cs="Times New Roman"/>
          <w:spacing w:val="-6"/>
          <w:sz w:val="32"/>
          <w:szCs w:val="32"/>
          <w:lang w:val="en-US" w:eastAsia="zh-CN"/>
        </w:rPr>
        <w:t>收官之年，</w:t>
      </w:r>
      <w:r>
        <w:rPr>
          <w:rFonts w:hint="default" w:ascii="Times New Roman" w:hAnsi="Times New Roman" w:eastAsia="仿宋_GB2312" w:cs="Times New Roman"/>
          <w:spacing w:val="-6"/>
          <w:sz w:val="32"/>
          <w:szCs w:val="32"/>
          <w:lang w:val="en-US" w:eastAsia="zh-CN"/>
        </w:rPr>
        <w:t>重担千钧、使命光荣。</w:t>
      </w:r>
      <w:r>
        <w:rPr>
          <w:rFonts w:hint="default" w:ascii="Times New Roman" w:hAnsi="Times New Roman" w:eastAsia="仿宋_GB2312" w:cs="Times New Roman"/>
          <w:spacing w:val="-6"/>
          <w:sz w:val="32"/>
          <w:szCs w:val="32"/>
          <w:lang w:eastAsia="zh-CN"/>
        </w:rPr>
        <w:t>让我们更加紧密地团结在以习近平同志为核心的党中央周围，高举习近平新时代</w:t>
      </w:r>
      <w:bookmarkStart w:id="13" w:name="OLE_LINK16"/>
      <w:r>
        <w:rPr>
          <w:rFonts w:hint="default" w:ascii="Times New Roman" w:hAnsi="Times New Roman" w:eastAsia="仿宋_GB2312" w:cs="Times New Roman"/>
          <w:spacing w:val="-6"/>
          <w:sz w:val="32"/>
          <w:szCs w:val="32"/>
          <w:lang w:eastAsia="zh-CN"/>
        </w:rPr>
        <w:t>中国特色社会主义思想伟大旗</w:t>
      </w:r>
      <w:bookmarkEnd w:id="13"/>
      <w:r>
        <w:rPr>
          <w:rFonts w:hint="default" w:ascii="Times New Roman" w:hAnsi="Times New Roman" w:eastAsia="仿宋_GB2312" w:cs="Times New Roman"/>
          <w:spacing w:val="-6"/>
          <w:sz w:val="32"/>
          <w:szCs w:val="32"/>
          <w:lang w:eastAsia="zh-CN"/>
        </w:rPr>
        <w:t>帜，在区委、区政府和镇党委的坚强领导下，紧紧依靠和团结全镇人民，解放思想、守正创新</w:t>
      </w:r>
      <w:r>
        <w:rPr>
          <w:rFonts w:hint="default" w:ascii="Times New Roman" w:hAnsi="Times New Roman" w:eastAsia="仿宋_GB2312" w:cs="Times New Roman"/>
          <w:i w:val="0"/>
          <w:iCs w:val="0"/>
          <w:color w:val="000000"/>
          <w:spacing w:val="-6"/>
          <w:sz w:val="32"/>
          <w:szCs w:val="32"/>
          <w:shd w:val="clear" w:color="auto" w:fill="FFFFFF"/>
          <w:lang w:val="en-US" w:eastAsia="zh-CN"/>
        </w:rPr>
        <w:t>，发奋图强、开放发展，努力建设经济强、百姓富、生态美的现代化美好山王</w:t>
      </w:r>
      <w:r>
        <w:rPr>
          <w:rFonts w:hint="default" w:ascii="Times New Roman" w:hAnsi="Times New Roman" w:eastAsia="仿宋_GB2312" w:cs="Times New Roman"/>
          <w:spacing w:val="-6"/>
          <w:sz w:val="32"/>
          <w:szCs w:val="32"/>
          <w:lang w:eastAsia="zh-CN"/>
        </w:rPr>
        <w:t>！</w:t>
      </w:r>
    </w:p>
    <w:p/>
    <w:sectPr>
      <w:footerReference r:id="rId3" w:type="default"/>
      <w:footerReference r:id="rId4" w:type="even"/>
      <w:pgSz w:w="11878" w:h="16783" w:orient="landscape"/>
      <w:pgMar w:top="1440" w:right="1440" w:bottom="1440" w:left="1440" w:header="851" w:footer="992" w:gutter="0"/>
      <w:paperSrc w:first="7" w:other="7"/>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21"/>
        <w:szCs w:val="24"/>
        <w:lang w:val="en-US" w:eastAsia="zh-CN" w:bidi="ar-SA"/>
      </w:rPr>
      <w:fldChar w:fldCharType="separate"/>
    </w:r>
    <w:r>
      <w:rPr>
        <w:rFonts w:ascii="Calibri" w:hAnsi="Calibri" w:eastAsia="宋体" w:cs="Times New Roman"/>
        <w:kern w:val="2"/>
        <w:sz w:val="21"/>
        <w:szCs w:val="24"/>
        <w:lang w:val="en-US" w:eastAsia="zh-CN" w:bidi="ar-SA"/>
      </w:rPr>
      <w:t>1</w:t>
    </w:r>
    <w:r>
      <w:rPr>
        <w:rFonts w:ascii="Calibri" w:hAnsi="Calibri" w:eastAsia="宋体" w:cs="Times New Roman"/>
        <w:kern w:val="2"/>
        <w:sz w:val="21"/>
        <w:szCs w:val="24"/>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21"/>
        <w:szCs w:val="24"/>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21"/>
        <w:szCs w:val="24"/>
        <w:lang w:val="en-US" w:eastAsia="zh-CN" w:bidi="ar-SA"/>
      </w:rPr>
      <w:fldChar w:fldCharType="end"/>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81A59"/>
    <w:multiLevelType w:val="singleLevel"/>
    <w:tmpl w:val="14581A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jczYWMyMmUyOTk2YWJhZmQxZGIwNzNhMWUxMjcifQ=="/>
  </w:docVars>
  <w:rsids>
    <w:rsidRoot w:val="64377B8C"/>
    <w:rsid w:val="55BD7977"/>
    <w:rsid w:val="6437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2025-09-15T06:38:00Z</dcterms:created>
  <dc:creator></dc:creator>
  <cp:lastModifiedBy></cp:lastModifiedBy>
  <dcterms:modified xsi:type="dcterms:W3CDTF">2025-09-15T08:28:06Z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16FDB3033460414A830497179458305D_11</vt:lpwstr>
  </property>
</Properties>
</file>