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D64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微软雅黑" w:hAnsi="微软雅黑" w:eastAsia="微软雅黑" w:cs="微软雅黑"/>
          <w:b w:val="0"/>
          <w:bCs w:val="0"/>
          <w:i w:val="0"/>
          <w:iCs w:val="0"/>
          <w:caps w:val="0"/>
          <w:color w:val="333333"/>
          <w:spacing w:val="0"/>
          <w:sz w:val="45"/>
          <w:szCs w:val="45"/>
          <w:shd w:val="clear" w:fill="FFFFFF"/>
          <w:lang w:eastAsia="zh-CN"/>
        </w:rPr>
      </w:pPr>
      <w:r>
        <w:rPr>
          <w:rFonts w:hint="eastAsia" w:ascii="微软雅黑" w:hAnsi="微软雅黑" w:eastAsia="微软雅黑" w:cs="微软雅黑"/>
          <w:b w:val="0"/>
          <w:bCs w:val="0"/>
          <w:i w:val="0"/>
          <w:iCs w:val="0"/>
          <w:caps w:val="0"/>
          <w:color w:val="333333"/>
          <w:spacing w:val="0"/>
          <w:sz w:val="45"/>
          <w:szCs w:val="45"/>
          <w:shd w:val="clear" w:fill="FFFFFF"/>
        </w:rPr>
        <w:t>关于《淮南市八公山区农村供水工程建设管理办法（试行）》起草</w:t>
      </w:r>
      <w:r>
        <w:rPr>
          <w:rFonts w:hint="eastAsia" w:ascii="微软雅黑" w:hAnsi="微软雅黑" w:eastAsia="微软雅黑" w:cs="微软雅黑"/>
          <w:b w:val="0"/>
          <w:bCs w:val="0"/>
          <w:i w:val="0"/>
          <w:iCs w:val="0"/>
          <w:caps w:val="0"/>
          <w:color w:val="333333"/>
          <w:spacing w:val="0"/>
          <w:sz w:val="45"/>
          <w:szCs w:val="45"/>
          <w:shd w:val="clear" w:fill="FFFFFF"/>
          <w:lang w:eastAsia="zh-CN"/>
        </w:rPr>
        <w:t>说明</w:t>
      </w:r>
    </w:p>
    <w:p w14:paraId="616D20C5">
      <w:pPr>
        <w:rPr>
          <w:rFonts w:hint="eastAsia"/>
          <w:lang w:eastAsia="zh-CN"/>
        </w:rPr>
      </w:pPr>
    </w:p>
    <w:p w14:paraId="0FB6CF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ascii="Calibri" w:hAnsi="Calibri" w:cs="Calibri"/>
          <w:i w:val="0"/>
          <w:iCs w:val="0"/>
          <w:caps w:val="0"/>
          <w:color w:val="333333"/>
          <w:spacing w:val="0"/>
          <w:sz w:val="21"/>
          <w:szCs w:val="21"/>
        </w:rPr>
      </w:pPr>
      <w:r>
        <w:rPr>
          <w:rFonts w:ascii="黑体" w:hAnsi="宋体" w:eastAsia="黑体" w:cs="黑体"/>
          <w:i w:val="0"/>
          <w:iCs w:val="0"/>
          <w:caps w:val="0"/>
          <w:color w:val="000000"/>
          <w:spacing w:val="0"/>
          <w:sz w:val="32"/>
          <w:szCs w:val="32"/>
          <w:shd w:val="clear" w:fill="FFFFFF"/>
        </w:rPr>
        <w:t>一、起草背景及过程</w:t>
      </w:r>
    </w:p>
    <w:p w14:paraId="7E2E14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ascii="仿宋" w:hAnsi="仿宋" w:eastAsia="仿宋" w:cs="仿宋"/>
          <w:i w:val="0"/>
          <w:iCs w:val="0"/>
          <w:caps w:val="0"/>
          <w:color w:val="000000"/>
          <w:spacing w:val="0"/>
          <w:sz w:val="32"/>
          <w:szCs w:val="32"/>
          <w:shd w:val="clear" w:fill="FFFFFF"/>
        </w:rPr>
        <w:t>为</w:t>
      </w:r>
      <w:r>
        <w:rPr>
          <w:rFonts w:hint="eastAsia" w:ascii="仿宋" w:hAnsi="仿宋" w:eastAsia="仿宋" w:cs="仿宋"/>
          <w:i w:val="0"/>
          <w:iCs w:val="0"/>
          <w:caps w:val="0"/>
          <w:color w:val="000000"/>
          <w:spacing w:val="0"/>
          <w:sz w:val="32"/>
          <w:szCs w:val="32"/>
          <w:shd w:val="clear" w:fill="FFFFFF"/>
        </w:rPr>
        <w:t>深入贯彻区委、区政府关于全面推进乡村振兴、加快推进农业农村现代化，打造具有八公山区特色的宜居宜业和美乡村部署，解决农村供水工程在工程建设招投标、工程质量管理、工程良性运行等方面存在的问题，明确各级各部门在农村供水工程建设、管理、运行等方面责任，推动农村供水高质量发展，根据《中华人民共和国水法》《安徽省农村饮水安全工程管理办法》（省人民政府令第</w:t>
      </w:r>
      <w:r>
        <w:rPr>
          <w:rFonts w:hint="default" w:ascii="Times New Roman" w:hAnsi="Times New Roman" w:cs="Times New Roman"/>
          <w:i w:val="0"/>
          <w:iCs w:val="0"/>
          <w:caps w:val="0"/>
          <w:color w:val="000000"/>
          <w:spacing w:val="0"/>
          <w:sz w:val="32"/>
          <w:szCs w:val="32"/>
          <w:shd w:val="clear" w:fill="FFFFFF"/>
        </w:rPr>
        <w:t>238</w:t>
      </w:r>
      <w:r>
        <w:rPr>
          <w:rFonts w:hint="eastAsia" w:ascii="仿宋" w:hAnsi="仿宋" w:eastAsia="仿宋" w:cs="仿宋"/>
          <w:i w:val="0"/>
          <w:iCs w:val="0"/>
          <w:caps w:val="0"/>
          <w:color w:val="000000"/>
          <w:spacing w:val="0"/>
          <w:sz w:val="32"/>
          <w:szCs w:val="32"/>
          <w:shd w:val="clear" w:fill="FFFFFF"/>
        </w:rPr>
        <w:t>号）《淮南市人民政府办公室关于印发〈淮南市农村供水工程建设管理办法（试行）〉的通知》（淮府办〔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w:t>
      </w:r>
      <w:r>
        <w:rPr>
          <w:rFonts w:hint="default" w:ascii="Times New Roman" w:hAnsi="Times New Roman" w:cs="Times New Roman"/>
          <w:i w:val="0"/>
          <w:iCs w:val="0"/>
          <w:caps w:val="0"/>
          <w:color w:val="000000"/>
          <w:spacing w:val="0"/>
          <w:sz w:val="32"/>
          <w:szCs w:val="32"/>
          <w:shd w:val="clear" w:fill="FFFFFF"/>
        </w:rPr>
        <w:t>12 </w:t>
      </w:r>
      <w:r>
        <w:rPr>
          <w:rFonts w:hint="eastAsia" w:ascii="仿宋" w:hAnsi="仿宋" w:eastAsia="仿宋" w:cs="仿宋"/>
          <w:i w:val="0"/>
          <w:iCs w:val="0"/>
          <w:caps w:val="0"/>
          <w:color w:val="000000"/>
          <w:spacing w:val="0"/>
          <w:sz w:val="32"/>
          <w:szCs w:val="32"/>
          <w:shd w:val="clear" w:fill="FFFFFF"/>
        </w:rPr>
        <w:t>号）等有关法律法规和规章，结合纪委监委农村供水工程专项行动工作要求及我区供水工程实际情况，我局起草了《淮南市八公山区农村供水工程建设管理办法（试行）</w:t>
      </w:r>
      <w:r>
        <w:rPr>
          <w:rFonts w:hint="eastAsia" w:ascii="仿宋" w:hAnsi="仿宋" w:eastAsia="仿宋" w:cs="仿宋"/>
          <w:i w:val="0"/>
          <w:iCs w:val="0"/>
          <w:caps w:val="0"/>
          <w:color w:val="000000"/>
          <w:spacing w:val="0"/>
          <w:sz w:val="32"/>
          <w:szCs w:val="32"/>
          <w:shd w:val="clear" w:fill="FFFFFF"/>
        </w:rPr>
        <w:t>（征求意见稿）</w:t>
      </w:r>
      <w:bookmarkStart w:id="0" w:name="_GoBack"/>
      <w:bookmarkEnd w:id="0"/>
      <w:r>
        <w:rPr>
          <w:rFonts w:hint="eastAsia" w:ascii="仿宋" w:hAnsi="仿宋" w:eastAsia="仿宋" w:cs="仿宋"/>
          <w:i w:val="0"/>
          <w:iCs w:val="0"/>
          <w:caps w:val="0"/>
          <w:color w:val="000000"/>
          <w:spacing w:val="0"/>
          <w:sz w:val="32"/>
          <w:szCs w:val="32"/>
          <w:shd w:val="clear" w:fill="FFFFFF"/>
        </w:rPr>
        <w:t>》，书面征求了有关单位意见，进行了合法性审查，经修改完善形成了《淮南市八公山区农村供水工程建设管理办法（试行）</w:t>
      </w:r>
      <w:r>
        <w:rPr>
          <w:rFonts w:hint="eastAsia" w:ascii="仿宋" w:hAnsi="仿宋" w:eastAsia="仿宋" w:cs="仿宋"/>
          <w:i w:val="0"/>
          <w:iCs w:val="0"/>
          <w:caps w:val="0"/>
          <w:color w:val="000000"/>
          <w:spacing w:val="0"/>
          <w:sz w:val="32"/>
          <w:szCs w:val="32"/>
          <w:shd w:val="clear" w:fill="FFFFFF"/>
        </w:rPr>
        <w:t>（送审稿）</w:t>
      </w:r>
      <w:r>
        <w:rPr>
          <w:rFonts w:hint="eastAsia" w:ascii="仿宋" w:hAnsi="仿宋" w:eastAsia="仿宋" w:cs="仿宋"/>
          <w:i w:val="0"/>
          <w:iCs w:val="0"/>
          <w:caps w:val="0"/>
          <w:color w:val="000000"/>
          <w:spacing w:val="0"/>
          <w:sz w:val="32"/>
          <w:szCs w:val="32"/>
          <w:shd w:val="clear" w:fill="FFFFFF"/>
        </w:rPr>
        <w:t>》，现提请区政府常务会议审议。</w:t>
      </w:r>
    </w:p>
    <w:p w14:paraId="5C482E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000000"/>
          <w:spacing w:val="0"/>
          <w:sz w:val="32"/>
          <w:szCs w:val="32"/>
          <w:shd w:val="clear" w:fill="FFFFFF"/>
        </w:rPr>
        <w:t>二、主要内容</w:t>
      </w:r>
    </w:p>
    <w:p w14:paraId="7D42C3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《淮南市八公山区农村供水工程建设管理办法》共</w:t>
      </w: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章</w:t>
      </w:r>
      <w:r>
        <w:rPr>
          <w:rFonts w:hint="default" w:ascii="Times New Roman" w:hAnsi="Times New Roman" w:cs="Times New Roman"/>
          <w:i w:val="0"/>
          <w:iCs w:val="0"/>
          <w:caps w:val="0"/>
          <w:color w:val="000000"/>
          <w:spacing w:val="0"/>
          <w:sz w:val="32"/>
          <w:szCs w:val="32"/>
          <w:shd w:val="clear" w:fill="FFFFFF"/>
        </w:rPr>
        <w:t>33</w:t>
      </w:r>
      <w:r>
        <w:rPr>
          <w:rFonts w:hint="eastAsia" w:ascii="仿宋" w:hAnsi="仿宋" w:eastAsia="仿宋" w:cs="仿宋"/>
          <w:i w:val="0"/>
          <w:iCs w:val="0"/>
          <w:caps w:val="0"/>
          <w:color w:val="000000"/>
          <w:spacing w:val="0"/>
          <w:sz w:val="32"/>
          <w:szCs w:val="32"/>
          <w:shd w:val="clear" w:fill="FFFFFF"/>
        </w:rPr>
        <w:t>条，分为：总则、规划与建设、供水与用水、安全管理、扶持措施和法律责任。</w:t>
      </w:r>
    </w:p>
    <w:p w14:paraId="1058B8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ascii="楷体" w:hAnsi="楷体" w:eastAsia="楷体" w:cs="楷体"/>
          <w:b w:val="0"/>
          <w:bCs w:val="0"/>
          <w:i w:val="0"/>
          <w:iCs w:val="0"/>
          <w:caps w:val="0"/>
          <w:color w:val="000000"/>
          <w:spacing w:val="0"/>
          <w:sz w:val="32"/>
          <w:szCs w:val="32"/>
          <w:shd w:val="clear" w:fill="FFFFFF"/>
        </w:rPr>
        <w:t>1.明确了各级各部门责任。</w:t>
      </w:r>
      <w:r>
        <w:rPr>
          <w:rFonts w:hint="eastAsia" w:ascii="仿宋" w:hAnsi="仿宋" w:eastAsia="仿宋" w:cs="仿宋"/>
          <w:i w:val="0"/>
          <w:iCs w:val="0"/>
          <w:caps w:val="0"/>
          <w:color w:val="000000"/>
          <w:spacing w:val="0"/>
          <w:sz w:val="32"/>
          <w:szCs w:val="32"/>
          <w:shd w:val="clear" w:fill="FFFFFF"/>
        </w:rPr>
        <w:t>《办法》明确水利部门是农村供水工程建设、运行和管理的责任主体，对农村供水保障工作负总责。</w:t>
      </w:r>
    </w:p>
    <w:p w14:paraId="2C4C6A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区水利部门负责农村供水工程行业管理和业务指导。财政部门负责落实农村供水工程建设资金、运行维护补助、卫生监督和水质监测等经费，并加强资金监管。卫生健康部门负责农村供水工程卫生监督和水质监管，建立农村供水水质监测网络。生态环境部门负责农村供水水源保护区（保护范围）划定及保护、设立水源地保护区标志、开展水源水质监测。发展改革部门和市场监督管理部门负责农村供水水价、入户部分费用核定和监管。自然资源和规划部门负责落实农村供水工程用地政策。税务部门负责落实农村供水相关税收优惠政策。电力企业负责落实农村供水用电优惠政策。其他有关部门密切配合，各负其责。</w:t>
      </w:r>
    </w:p>
    <w:p w14:paraId="0B65BB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各镇人民政府配合做好农村供水工程的组织、协调和监管，确定相应的管理人员协助供水管理单位做好辖区内供水设施维护等。村级配合做好村内供水设施维护、水费收缴等工作。</w:t>
      </w:r>
    </w:p>
    <w:p w14:paraId="47FE93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楷体" w:hAnsi="楷体" w:eastAsia="楷体" w:cs="楷体"/>
          <w:b w:val="0"/>
          <w:bCs w:val="0"/>
          <w:i w:val="0"/>
          <w:iCs w:val="0"/>
          <w:caps w:val="0"/>
          <w:color w:val="000000"/>
          <w:spacing w:val="0"/>
          <w:sz w:val="32"/>
          <w:szCs w:val="32"/>
          <w:shd w:val="clear" w:fill="FFFFFF"/>
        </w:rPr>
        <w:t>2.明确了建设过程中监管细节。</w:t>
      </w:r>
      <w:r>
        <w:rPr>
          <w:rFonts w:hint="eastAsia" w:ascii="仿宋" w:hAnsi="仿宋" w:eastAsia="仿宋" w:cs="仿宋"/>
          <w:i w:val="0"/>
          <w:iCs w:val="0"/>
          <w:caps w:val="0"/>
          <w:color w:val="000000"/>
          <w:spacing w:val="0"/>
          <w:sz w:val="32"/>
          <w:szCs w:val="32"/>
          <w:shd w:val="clear" w:fill="FFFFFF"/>
        </w:rPr>
        <w:t>《办法》明确了农村供水工程建设过程中项目法人组建、招投标监管、初步设计审查审批、质量安全监管等内容。</w:t>
      </w:r>
      <w:r>
        <w:rPr>
          <w:rFonts w:hint="eastAsia" w:ascii="仿宋" w:hAnsi="仿宋" w:eastAsia="仿宋" w:cs="仿宋"/>
          <w:b w:val="0"/>
          <w:bCs w:val="0"/>
          <w:i w:val="0"/>
          <w:iCs w:val="0"/>
          <w:caps w:val="0"/>
          <w:color w:val="000000"/>
          <w:spacing w:val="0"/>
          <w:sz w:val="32"/>
          <w:szCs w:val="32"/>
          <w:shd w:val="clear" w:fill="FFFFFF"/>
        </w:rPr>
        <w:t>项目法人组建方面，以政府投资为主的农村供水工程，项目法人原则上由区水利部门组建，报区政府批准。招投标监管方面，区财政部门是本行政区域内农村供水工程建设项目招投标活动的行政监督和管理部门，负责本区域范围内农村供水工程建设项目招投标活动的行政监督、受理本区域范围内的相关投诉、依法查处违法违规问题，区水利部门积极配合。审查审批方面，日供水</w:t>
      </w:r>
      <w:r>
        <w:rPr>
          <w:rFonts w:hint="default" w:ascii="Times New Roman" w:hAnsi="Times New Roman" w:cs="Times New Roman"/>
          <w:b w:val="0"/>
          <w:bCs w:val="0"/>
          <w:i w:val="0"/>
          <w:iCs w:val="0"/>
          <w:caps w:val="0"/>
          <w:color w:val="000000"/>
          <w:spacing w:val="0"/>
          <w:sz w:val="32"/>
          <w:szCs w:val="32"/>
          <w:shd w:val="clear" w:fill="FFFFFF"/>
        </w:rPr>
        <w:t>1000</w:t>
      </w:r>
      <w:r>
        <w:rPr>
          <w:rFonts w:hint="eastAsia" w:ascii="仿宋" w:hAnsi="仿宋" w:eastAsia="仿宋" w:cs="仿宋"/>
          <w:b w:val="0"/>
          <w:bCs w:val="0"/>
          <w:i w:val="0"/>
          <w:iCs w:val="0"/>
          <w:caps w:val="0"/>
          <w:color w:val="000000"/>
          <w:spacing w:val="0"/>
          <w:sz w:val="32"/>
          <w:szCs w:val="32"/>
          <w:shd w:val="clear" w:fill="FFFFFF"/>
        </w:rPr>
        <w:t>立方米以上或供水人口</w:t>
      </w:r>
      <w:r>
        <w:rPr>
          <w:rFonts w:hint="default" w:ascii="Times New Roman" w:hAnsi="Times New Roman" w:cs="Times New Roman"/>
          <w:b w:val="0"/>
          <w:bCs w:val="0"/>
          <w:i w:val="0"/>
          <w:iCs w:val="0"/>
          <w:caps w:val="0"/>
          <w:color w:val="000000"/>
          <w:spacing w:val="0"/>
          <w:sz w:val="32"/>
          <w:szCs w:val="32"/>
          <w:shd w:val="clear" w:fill="FFFFFF"/>
        </w:rPr>
        <w:t>1</w:t>
      </w:r>
      <w:r>
        <w:rPr>
          <w:rFonts w:hint="eastAsia" w:ascii="仿宋" w:hAnsi="仿宋" w:eastAsia="仿宋" w:cs="仿宋"/>
          <w:b w:val="0"/>
          <w:bCs w:val="0"/>
          <w:i w:val="0"/>
          <w:iCs w:val="0"/>
          <w:caps w:val="0"/>
          <w:color w:val="000000"/>
          <w:spacing w:val="0"/>
          <w:sz w:val="32"/>
          <w:szCs w:val="32"/>
          <w:shd w:val="clear" w:fill="FFFFFF"/>
        </w:rPr>
        <w:t>万人以上的农村供水工程应单独编制初步设计，报市级水利部门审批。资金监管方面，区财政、水利部门负责项目建设资金日常监管，并接受审计、纪检监察等部门监督。质量安全监管方面，区水利部门对辖区内农村供水工程建设项目质量与安全监督负责。运行管理方面，区水利部门负责工程运行监督；生态环境部门负责水源地及水源水质的监督；卫生健康部门负责出厂水和末梢水的监督。</w:t>
      </w:r>
    </w:p>
    <w:p w14:paraId="06D9A2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楷体" w:hAnsi="楷体" w:eastAsia="楷体" w:cs="楷体"/>
          <w:b w:val="0"/>
          <w:bCs w:val="0"/>
          <w:i w:val="0"/>
          <w:iCs w:val="0"/>
          <w:caps w:val="0"/>
          <w:color w:val="000000"/>
          <w:spacing w:val="0"/>
          <w:sz w:val="32"/>
          <w:szCs w:val="32"/>
          <w:shd w:val="clear" w:fill="FFFFFF"/>
        </w:rPr>
        <w:t>3.明确了供水单位职责。</w:t>
      </w:r>
      <w:r>
        <w:rPr>
          <w:rFonts w:hint="eastAsia" w:ascii="仿宋" w:hAnsi="仿宋" w:eastAsia="仿宋" w:cs="仿宋"/>
          <w:i w:val="0"/>
          <w:iCs w:val="0"/>
          <w:caps w:val="0"/>
          <w:color w:val="000000"/>
          <w:spacing w:val="0"/>
          <w:sz w:val="32"/>
          <w:szCs w:val="32"/>
          <w:shd w:val="clear" w:fill="FFFFFF"/>
        </w:rPr>
        <w:t>《办法》明确供水管理单位是农村供水工程运行管理的责任主体，应配备相应人员，做好水源巡查、水质检测、供水设施检修和维护等，负责向用户提供符合水质、水量要求的供水服务，保障正常供水；建立运行服务信息公开制度，公开水质、水价、水费收支等情况，接受公众监督。供水管理单位应建立查询和投诉处理机制，及时答复、处理用户反映的供水问题。</w:t>
      </w:r>
    </w:p>
    <w:p w14:paraId="3E765F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楷体" w:hAnsi="楷体" w:eastAsia="楷体" w:cs="楷体"/>
          <w:b w:val="0"/>
          <w:bCs w:val="0"/>
          <w:i w:val="0"/>
          <w:iCs w:val="0"/>
          <w:caps w:val="0"/>
          <w:color w:val="000000"/>
          <w:spacing w:val="0"/>
          <w:sz w:val="32"/>
          <w:szCs w:val="32"/>
          <w:shd w:val="clear" w:fill="FFFFFF"/>
        </w:rPr>
        <w:t>4.明确了法律责任。</w:t>
      </w:r>
      <w:r>
        <w:rPr>
          <w:rFonts w:hint="eastAsia" w:ascii="仿宋" w:hAnsi="仿宋" w:eastAsia="仿宋" w:cs="仿宋"/>
          <w:i w:val="0"/>
          <w:iCs w:val="0"/>
          <w:caps w:val="0"/>
          <w:color w:val="000000"/>
          <w:spacing w:val="0"/>
          <w:sz w:val="32"/>
          <w:szCs w:val="32"/>
          <w:shd w:val="clear" w:fill="FFFFFF"/>
        </w:rPr>
        <w:t>《办法》明确，违反本办法规定，按照有关法律法规和规章规定处罚。</w:t>
      </w:r>
    </w:p>
    <w:p w14:paraId="10F654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21F149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440EE"/>
    <w:rsid w:val="6A957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1521</Words>
  <Characters>1535</Characters>
  <Lines>0</Lines>
  <Paragraphs>0</Paragraphs>
  <TotalTime>0</TotalTime>
  <ScaleCrop>false</ScaleCrop>
  <LinksUpToDate>false</LinksUpToDate>
  <CharactersWithSpaces>1537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2025-07-03T08:26:00Z</dcterms:created>
  <dc:creator>Administrator</dc:creator>
  <cp:lastModifiedBy>All is well</cp:lastModifiedBy>
  <dcterms:modified xsi:type="dcterms:W3CDTF">2025-09-12T08:49:51Z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eyJoZGlkIjoiYTE1ZWQ3OTNiNjkwMjBhMmUxYWVmNDZiZDRhZTQ0NWUiLCJ1c2VySWQiOiI1MjI5MTczODEifQ==</vt:lpwstr>
  </property>
  <property fmtid="{D5CDD505-2E9C-101B-9397-08002B2CF9AE}" pid="4" name="ICV">
    <vt:lpwstr>CB8F08E2AB5B4225B744C385D1487AD5_12</vt:lpwstr>
  </property>
</Properties>
</file>