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05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 w14:paraId="083A5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八公山区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市场监督管理局202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年度“双随机、一公开”抽查工作计划</w:t>
      </w:r>
    </w:p>
    <w:tbl>
      <w:tblPr>
        <w:tblStyle w:val="5"/>
        <w:tblW w:w="14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73"/>
        <w:gridCol w:w="3118"/>
        <w:gridCol w:w="1701"/>
        <w:gridCol w:w="1276"/>
        <w:gridCol w:w="960"/>
        <w:gridCol w:w="1585"/>
        <w:gridCol w:w="5"/>
        <w:gridCol w:w="994"/>
        <w:gridCol w:w="1417"/>
        <w:gridCol w:w="993"/>
        <w:gridCol w:w="911"/>
      </w:tblGrid>
      <w:tr w14:paraId="5420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B10C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C0AD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抽查任务名称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88D3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抽查事项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CDD9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发起方式</w:t>
            </w:r>
          </w:p>
          <w:p w14:paraId="3AD8B49A">
            <w:pPr>
              <w:spacing w:line="280" w:lineRule="exact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pacing w:val="1"/>
                <w:w w:val="75"/>
                <w:sz w:val="24"/>
                <w:szCs w:val="24"/>
                <w:highlight w:val="none"/>
              </w:rPr>
              <w:t>（牵头指导</w:t>
            </w:r>
            <w:r>
              <w:rPr>
                <w:rFonts w:hint="eastAsia" w:ascii="黑体" w:hAnsi="黑体" w:eastAsia="黑体" w:cs="宋体"/>
                <w:spacing w:val="1"/>
                <w:w w:val="75"/>
                <w:sz w:val="24"/>
                <w:szCs w:val="24"/>
                <w:highlight w:val="none"/>
                <w:lang w:eastAsia="zh-CN"/>
              </w:rPr>
              <w:t>科</w:t>
            </w:r>
            <w:r>
              <w:rPr>
                <w:rFonts w:hint="eastAsia" w:ascii="黑体" w:hAnsi="黑体" w:eastAsia="黑体" w:cs="宋体"/>
                <w:spacing w:val="1"/>
                <w:w w:val="75"/>
                <w:sz w:val="24"/>
                <w:szCs w:val="24"/>
                <w:highlight w:val="none"/>
              </w:rPr>
              <w:t>室</w:t>
            </w:r>
            <w:r>
              <w:rPr>
                <w:rFonts w:hint="eastAsia" w:ascii="黑体" w:hAnsi="黑体" w:eastAsia="黑体" w:cs="宋体"/>
                <w:spacing w:val="-1"/>
                <w:w w:val="75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7431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抽查主体</w:t>
            </w:r>
          </w:p>
          <w:p w14:paraId="5A6AD328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（层级）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40A1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抽查</w:t>
            </w:r>
          </w:p>
          <w:p w14:paraId="2F2A5CC1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对象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A9B2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抽查基数</w:t>
            </w:r>
          </w:p>
          <w:p w14:paraId="7AA71A69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和比例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BB1D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抽查</w:t>
            </w:r>
          </w:p>
          <w:p w14:paraId="2D5E4CFC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目标数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DE83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highlight w:val="none"/>
              </w:rPr>
              <w:t>信用风险分类监管要求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1F94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抽查</w:t>
            </w:r>
          </w:p>
          <w:p w14:paraId="669A09CF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时间段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9457">
            <w:pPr>
              <w:spacing w:line="280" w:lineRule="exact"/>
              <w:jc w:val="center"/>
              <w:rPr>
                <w:rFonts w:ascii="黑体" w:hAnsi="黑体" w:eastAsia="黑体" w:cs="宋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highlight w:val="none"/>
              </w:rPr>
              <w:t>备注</w:t>
            </w:r>
          </w:p>
        </w:tc>
      </w:tr>
      <w:tr w14:paraId="0AF6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0319"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BD44"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Cs w:val="21"/>
                <w:highlight w:val="none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年度全省市场监管部门不定向抽查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营业执照（登记证）规范使用情况的检查；名称规范使用情况的检查；经营（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合伙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）期限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驻在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期限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的检查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经营（业务）范围中无需审批的经营（业务）项目的检查；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住所（主要经营场所）或驻在场所的检查；注册资本（出资额）实缴情况的检查；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执行事务合伙人或者负责人任职情况的检查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；年度报告公示信息的检查；即时公示信息的检查；拍卖活动经营资格的检查；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对野生动植物非法交易相关行为的检查；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商标使用行为的检查；集体商标、证明商标（含地理标志）使用行为的检查；商标印制行为的检查；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专利标识标注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2652"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登记股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892F"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区级市场监管部门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93EC"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企业、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个体工商户、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农民专业合作社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72DD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抽查比例不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低于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3%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9817">
            <w:pPr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EE22"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根据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通用型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信用风险分类结果，对A、B、C、D类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经营主体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分别递加比例抽取。加大对“一人多照”“一址多照”等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经营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主体的抽查力度。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9718"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2025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D630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254C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6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67D4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26B8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年度广告经营主体建立健全管理制度情况抽查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3890">
            <w:pPr>
              <w:rPr>
                <w:rFonts w:hint="eastAsia" w:ascii="仿宋_GB2312" w:hAnsi="仿宋_GB2312" w:cs="仿宋_GB2312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3281">
            <w:pPr>
              <w:jc w:val="center"/>
              <w:rPr>
                <w:rFonts w:hint="eastAsia" w:ascii="仿宋_GB2312" w:hAnsi="仿宋_GB2312" w:cs="仿宋_GB2312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登记股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4EFC">
            <w:pPr>
              <w:rPr>
                <w:rFonts w:hint="eastAsia" w:ascii="仿宋_GB2312" w:hAnsi="仿宋_GB2312" w:cs="仿宋_GB2312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区级市场监管部门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95CD">
            <w:pPr>
              <w:rPr>
                <w:rFonts w:hint="eastAsia" w:ascii="仿宋_GB2312" w:hAnsi="仿宋_GB2312" w:cs="仿宋_GB2312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从事广告经营、发布业务的企业、个体户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E685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企业、个体工商户抽查比例不高于5%。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89EA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3D16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企业的抽查根据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通用型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信用风险不同，对A、B、C、D类企业分别递加比例抽取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4815"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2025年3月至11月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027C">
            <w:pPr>
              <w:rPr>
                <w:rFonts w:ascii="宋体" w:hAnsi="宋体" w:cs="宋体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39C6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8E6D">
            <w:pPr>
              <w:jc w:val="center"/>
              <w:rPr>
                <w:rFonts w:hint="eastAsia" w:ascii="仿宋_GB2312" w:hAnsi="仿宋_GB2312" w:cs="仿宋_GB2312" w:eastAsiaTheme="minorEastAsia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827F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2025年度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药品、医疗器械广告审查情况抽查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4095">
            <w:pPr>
              <w:rPr>
                <w:rFonts w:hint="eastAsia" w:ascii="仿宋_GB2312" w:hAnsi="仿宋_GB2312" w:cs="仿宋_GB2312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药品、医疗器械广告主发布相关广告的审查批准情况的检查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C685">
            <w:pPr>
              <w:jc w:val="center"/>
              <w:rPr>
                <w:rFonts w:hint="eastAsia" w:ascii="仿宋_GB2312" w:hAnsi="仿宋_GB2312" w:cs="仿宋_GB2312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登记股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48B6">
            <w:pPr>
              <w:rPr>
                <w:rFonts w:hint="eastAsia" w:ascii="仿宋_GB2312" w:hAnsi="仿宋_GB2312" w:cs="仿宋_GB2312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区级市场监管部门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BD197">
            <w:pPr>
              <w:rPr>
                <w:rFonts w:hint="eastAsia" w:ascii="仿宋_GB2312" w:hAnsi="仿宋_GB2312" w:cs="仿宋_GB2312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全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区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药品、医疗器械生产经营企业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AB9E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抽查比例不高于5%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B6A1">
            <w:pPr>
              <w:rPr>
                <w:rFonts w:hint="eastAsia" w:ascii="仿宋_GB2312" w:hAnsi="仿宋_GB2312" w:cs="仿宋_GB2312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根据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实际情况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确定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9BBB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结合辖区内企业的信用风险分类结果，对信用风险为A、B、C、D类的企业分别递加比例进行抽取。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CC8A"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ED60">
            <w:pPr>
              <w:rPr>
                <w:rFonts w:ascii="宋体" w:hAnsi="宋体" w:cs="宋体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1D719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BCA8">
            <w:pPr>
              <w:jc w:val="center"/>
              <w:rPr>
                <w:rFonts w:hint="default" w:ascii="宋体" w:hAnsi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BE23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年度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 xml:space="preserve">价格行为抽查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3DA7">
            <w:pPr>
              <w:rPr>
                <w:rFonts w:hint="eastAsia" w:ascii="宋体" w:hAnsi="宋体" w:cs="宋体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执行政府指导价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政府定价情况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的检查；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执行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明码标价情况的检查；不正当价格行为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的检查；收费行为的检查。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6D24">
            <w:pPr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>综合股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67CF">
            <w:pPr>
              <w:rPr>
                <w:rFonts w:hint="eastAsia" w:ascii="宋体" w:hAnsi="宋体" w:cs="宋体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区级市场监管部门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7BDAB">
            <w:pPr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辖区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内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783E">
            <w:pPr>
              <w:rPr>
                <w:rFonts w:hint="eastAsia" w:ascii="宋体" w:hAnsi="宋体" w:cs="宋体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抽查比例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不低于5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%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7FA9">
            <w:pPr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98B6">
            <w:pPr>
              <w:rPr>
                <w:rFonts w:hint="eastAsia" w:ascii="宋体" w:hAnsi="宋体" w:cs="宋体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结合通用型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信用风险分类结果，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实施差异化抽取。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8A97">
            <w:pPr>
              <w:rPr>
                <w:rFonts w:hint="eastAsia" w:ascii="宋体" w:hAnsi="宋体" w:cs="宋体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EBCC">
            <w:pPr>
              <w:rPr>
                <w:rFonts w:ascii="宋体" w:hAnsi="宋体" w:cs="宋体" w:eastAsia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32B5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DED56">
            <w:pPr>
              <w:jc w:val="center"/>
              <w:rPr>
                <w:rFonts w:hint="eastAsia" w:ascii="宋体" w:hAnsi="宋体" w:cs="宋体" w:eastAsiaTheme="minorEastAsia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558AE7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年度食品销售抽查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F6F7">
            <w:pPr>
              <w:rPr>
                <w:rFonts w:ascii="仿宋_GB2312" w:hAnsi="仿宋_GB2312" w:cs="仿宋_GB231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高风险食品销售监督检查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2FBCA">
            <w:pPr>
              <w:jc w:val="center"/>
              <w:rPr>
                <w:rFonts w:hint="default" w:ascii="仿宋_GB2312" w:hAnsi="仿宋_GB2312" w:cs="仿宋_GB2312" w:eastAsiaTheme="minor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highlight w:val="none"/>
                <w:lang w:val="en-US" w:eastAsia="zh-CN"/>
              </w:rPr>
              <w:t>食药股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3599">
            <w:pPr>
              <w:rPr>
                <w:rFonts w:ascii="仿宋_GB2312" w:hAnsi="仿宋_GB2312" w:cs="仿宋_GB231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区级市场监督管理部门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E6FA">
            <w:pPr>
              <w:rPr>
                <w:rFonts w:ascii="仿宋_GB2312" w:hAnsi="仿宋_GB2312" w:cs="仿宋_GB231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风险等级评定为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B级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C级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的食品销售者</w:t>
            </w:r>
          </w:p>
        </w:tc>
        <w:tc>
          <w:tcPr>
            <w:tcW w:w="25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E10C7B">
            <w:pPr>
              <w:rPr>
                <w:rFonts w:hint="eastAsia" w:asciiTheme="minorEastAsia" w:hAnsiTheme="minorEastAsia" w:cstheme="minorEastAsia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根据实际情况确定。</w:t>
            </w:r>
          </w:p>
          <w:p w14:paraId="003464CC">
            <w:pPr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A8204">
            <w:pPr>
              <w:rPr>
                <w:rFonts w:hint="eastAsia" w:asciiTheme="minorEastAsia" w:hAnsiTheme="minorEastAsia" w:cstheme="minorEastAsia"/>
                <w:color w:val="0000FF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结合食品销售者风险分级情况，加大对风险突出单位的监管力度和频次。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3D0D13">
            <w:pPr>
              <w:rPr>
                <w:rFonts w:ascii="仿宋_GB2312" w:hAnsi="仿宋_GB2312" w:cs="仿宋_GB231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月至11月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2598B">
            <w:pPr>
              <w:rPr>
                <w:rFonts w:ascii="宋体" w:hAnsi="宋体" w:cs="宋体"/>
                <w:highlight w:val="none"/>
              </w:rPr>
            </w:pPr>
          </w:p>
        </w:tc>
      </w:tr>
      <w:tr w14:paraId="553B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973C7"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58C43"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62FB"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一般风险食品销售监督检查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AEBFB"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37A1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3BFF"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风险等级评定为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A级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的食品销售者</w:t>
            </w:r>
          </w:p>
        </w:tc>
        <w:tc>
          <w:tcPr>
            <w:tcW w:w="25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C69EE">
            <w:pPr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E41C">
            <w:pPr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结合食品销售者风险分级情况，加大对风险突出单位的监管力度和频次。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312B3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372CC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586D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5A2A"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B6F7">
            <w:pP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5569"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网络食品销售监督检查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2A45">
            <w:pPr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5663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2838"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入网食品销售者</w:t>
            </w:r>
          </w:p>
        </w:tc>
        <w:tc>
          <w:tcPr>
            <w:tcW w:w="25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64FA">
            <w:pPr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DCCE">
            <w:pPr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结合食品销售者风险分级情况，加大对风险突出单位的监管力度和频次。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FD45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22DD">
            <w:pPr>
              <w:rPr>
                <w:rFonts w:ascii="仿宋_GB2312" w:hAnsi="宋体" w:eastAsia="仿宋_GB2312" w:cs="宋体"/>
                <w:sz w:val="24"/>
                <w:szCs w:val="21"/>
                <w:highlight w:val="none"/>
              </w:rPr>
            </w:pPr>
          </w:p>
        </w:tc>
      </w:tr>
      <w:tr w14:paraId="589F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B23405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9D13C9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年度餐饮服务抽查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CD04A3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对非高风险餐饮服务提供者的监督检查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B25D18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仿宋_GB2312" w:hAnsi="仿宋_GB2312" w:cs="仿宋_GB2312"/>
                <w:highlight w:val="none"/>
                <w:lang w:val="en-US" w:eastAsia="zh-CN"/>
              </w:rPr>
              <w:t>食药股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5D42B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区级市场监督管理部门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9D41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风险等级为D级以外的持有食品经营许可证的餐饮服务提供者</w:t>
            </w:r>
          </w:p>
        </w:tc>
        <w:tc>
          <w:tcPr>
            <w:tcW w:w="40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BFD97">
            <w:pPr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非高风险餐饮服务提供者抽查不少于辖区总数1%。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C4A66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202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highlight w:val="none"/>
              </w:rPr>
              <w:t>年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highlight w:val="none"/>
              </w:rPr>
              <w:t>月至1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highlight w:val="none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66A25">
            <w:pPr>
              <w:spacing w:line="240" w:lineRule="exact"/>
              <w:rPr>
                <w:rFonts w:ascii="宋体" w:hAnsi="宋体" w:cs="宋体"/>
                <w:highlight w:val="none"/>
              </w:rPr>
            </w:pPr>
          </w:p>
        </w:tc>
      </w:tr>
      <w:tr w14:paraId="1313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CFBA79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ADE4A4">
            <w:pPr>
              <w:rPr>
                <w:rFonts w:hint="eastAsia" w:asciiTheme="minorEastAsia" w:hAnsiTheme="minorEastAsia" w:cstheme="minorEastAsia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2025年度小餐饮抽查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6E637">
            <w:pPr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小餐饮监督检查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37DEFC">
            <w:pPr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highlight w:val="none"/>
                <w:lang w:val="en-US" w:eastAsia="zh-CN"/>
              </w:rPr>
              <w:t>食药股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F4897">
            <w:pPr>
              <w:jc w:val="center"/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区级市场监督管理部门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CFBD">
            <w:pPr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备案的小餐饮</w:t>
            </w:r>
          </w:p>
        </w:tc>
        <w:tc>
          <w:tcPr>
            <w:tcW w:w="40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80C9D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/>
                <w:highlight w:val="none"/>
              </w:rPr>
              <w:t>不少于辖区总数</w:t>
            </w:r>
            <w:r>
              <w:rPr>
                <w:rFonts w:hint="eastAsia"/>
                <w:highlight w:val="none"/>
                <w:lang w:val="en-US" w:eastAsia="zh-CN"/>
              </w:rPr>
              <w:t>0.5</w:t>
            </w:r>
            <w:r>
              <w:rPr>
                <w:rFonts w:hint="eastAsia"/>
                <w:highlight w:val="none"/>
              </w:rPr>
              <w:t>%。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99D2C9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月至1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highlight w:val="none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6C8D3">
            <w:pPr>
              <w:spacing w:line="240" w:lineRule="exact"/>
              <w:rPr>
                <w:rFonts w:ascii="宋体" w:hAnsi="宋体" w:cs="宋体"/>
                <w:highlight w:val="none"/>
              </w:rPr>
            </w:pPr>
          </w:p>
        </w:tc>
      </w:tr>
      <w:tr w14:paraId="1D2A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3E95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F05D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2025年度产品质量监督抽查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C482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 xml:space="preserve">生产、流通领域重点工业产品质量监督抽查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C2F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DEAF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区级市场监管部门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BA41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重点工业产品</w:t>
            </w:r>
          </w:p>
        </w:tc>
        <w:tc>
          <w:tcPr>
            <w:tcW w:w="4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98D1">
            <w:pPr>
              <w:rPr>
                <w:rFonts w:hint="eastAsia" w:ascii="仿宋_GB2312" w:hAnsi="宋体" w:eastAsia="仿宋_GB2312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根据《产品质量监督抽查管理暂行办法》实施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A723">
            <w:pPr>
              <w:rPr>
                <w:rFonts w:hint="eastAsia" w:ascii="仿宋_GB2312" w:hAnsi="宋体" w:eastAsia="仿宋_GB2312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月至1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92E4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1133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017E"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B7C3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年度工业产品（含食品相关产品）生产许可证获证企业监督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抽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AEDA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工业产品（含食品相关产品）生产许可证获证企业条件检查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39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6FA1F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区级市场监管部门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B194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工业产品（含食品相关产品）生产许可证获证企业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EE00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按分类监管要求开展。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159F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根据实际情况确定。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4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  <w:t>根据获证企业分类结果，对AA、A、B、C类企业分别以不低于20%、不低于50%、不少于1次、不少于2次的比例和频次进行检查。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74D7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月至1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EE54">
            <w:pPr>
              <w:rPr>
                <w:rFonts w:ascii="仿宋_GB2312" w:hAnsi="宋体" w:eastAsia="仿宋_GB2312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37C7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9153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5A35">
            <w:pPr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年度特种设备使用单位监督抽查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408C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对特种设备使用单位监督检查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BB6D">
            <w:pPr>
              <w:jc w:val="center"/>
              <w:rPr>
                <w:rFonts w:hint="default" w:ascii="宋体" w:hAnsi="宋体" w:cs="宋体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55B6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区级市场监督管理部门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B144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特种设备使用单位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CE62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不低于辖区使用单位数量的5%。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9A56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根据实际情况自行确定。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761C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重点监督检查单位比例不低于50%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759D">
            <w:pPr>
              <w:rPr>
                <w:rFonts w:hint="eastAsia"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年4月至1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87A4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</w:tr>
      <w:tr w14:paraId="5304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98EDF">
            <w:pPr>
              <w:jc w:val="center"/>
              <w:rPr>
                <w:rFonts w:hint="default" w:ascii="宋体" w:hAnsi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3392A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2025年度自愿性认证活动和结果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监督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BED4"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自愿性认证活动和结果检查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EA03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5595"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区级市场监督管理部门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A9C40"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在淮南开展认证活动的认证机构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CF25">
            <w:pPr>
              <w:rPr>
                <w:rFonts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抽查比例不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高于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%。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6461"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对于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在淮南开展认证活动的认证机构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,区级检查2家以上。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4D55"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对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风险类别为A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B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D类的认证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机构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分别递加比例进行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抽取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96D8"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月至1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3289"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D6C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7C386">
            <w:pPr>
              <w:jc w:val="center"/>
              <w:rPr>
                <w:rFonts w:hint="default" w:ascii="宋体" w:hAnsi="宋体" w:cs="宋体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C0F8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2025年度检验检测机构监督检查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6E35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省级资质认定获证检验检测机构监督检查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F00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0F73"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区级市场监督管理部门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8275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获得省级资质认定的检验检测机构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8E64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按检验检测机构分类监管要求进行抽取，不低于15%。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8AE9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按检验检测机构分类监管要求确定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4AFB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2025年3月至11月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D34A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 w14:paraId="0B80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23733">
            <w:pPr>
              <w:jc w:val="center"/>
              <w:rPr>
                <w:rFonts w:hint="default" w:ascii="宋体" w:hAnsi="宋体" w:cs="宋体" w:eastAsiaTheme="minorEastAsia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8601B8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highlight w:val="none"/>
              </w:rPr>
              <w:t>年度计量监督抽查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1A6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在用计量器具监督检查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2CB6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2A2E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区级市场监督管理部门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1F44">
            <w:pPr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  <w:t>企业、事业单位、个体工商户及其他经营者</w:t>
            </w:r>
          </w:p>
        </w:tc>
        <w:tc>
          <w:tcPr>
            <w:tcW w:w="25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C5E666">
            <w:pPr>
              <w:rPr>
                <w:rFonts w:hint="eastAsia" w:asciiTheme="minorEastAsia" w:hAnsiTheme="minorEastAsia" w:cstheme="minorEastAsia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根据实际情况确定。</w:t>
            </w:r>
          </w:p>
          <w:p w14:paraId="4DE34E75">
            <w:pPr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A369">
            <w:pPr>
              <w:rPr>
                <w:rFonts w:hint="eastAsia" w:asciiTheme="minorEastAsia" w:hAnsiTheme="minorEastAsia" w:cstheme="minorEastAsia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根据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通用型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信用风险分类结果，对A、B、C、D类企业分别递加比例抽取。</w:t>
            </w:r>
          </w:p>
          <w:p w14:paraId="00D2E1FD">
            <w:pPr>
              <w:rPr>
                <w:rFonts w:ascii="宋体" w:hAnsi="宋体" w:cs="宋体"/>
                <w:highlight w:val="none"/>
              </w:rPr>
            </w:pPr>
          </w:p>
          <w:p w14:paraId="1AC0296D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8DE0CC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月至1</w:t>
            </w: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BC02">
            <w:pPr>
              <w:rPr>
                <w:rFonts w:ascii="CESI宋体-GB2312" w:hAnsi="CESI宋体-GB2312" w:eastAsia="CESI宋体-GB2312" w:cs="CESI宋体-GB2312"/>
                <w:highlight w:val="none"/>
              </w:rPr>
            </w:pPr>
          </w:p>
        </w:tc>
      </w:tr>
      <w:tr w14:paraId="4D0D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7020A">
            <w:pPr>
              <w:jc w:val="center"/>
              <w:rPr>
                <w:rFonts w:ascii="宋体" w:hAnsi="宋体" w:cs="宋体"/>
                <w:sz w:val="24"/>
                <w:szCs w:val="28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36DE5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CEAC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计量单位使用情况专项监督检查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6364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3ED0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区级市场监督管理部门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A306">
            <w:pPr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  <w:t>宣传出版、文化教育、市场交易等领域</w:t>
            </w:r>
          </w:p>
        </w:tc>
        <w:tc>
          <w:tcPr>
            <w:tcW w:w="25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5C366">
            <w:pPr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FC711">
            <w:pPr>
              <w:rPr>
                <w:rFonts w:ascii="宋体" w:hAnsi="宋体" w:cs="宋体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38EBB">
            <w:pPr>
              <w:rPr>
                <w:rFonts w:ascii="宋体" w:hAnsi="宋体" w:cs="宋体"/>
                <w:highlight w:val="none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C5DA">
            <w:pPr>
              <w:rPr>
                <w:rFonts w:ascii="宋体" w:hAnsi="宋体" w:cs="宋体"/>
                <w:highlight w:val="none"/>
              </w:rPr>
            </w:pPr>
          </w:p>
        </w:tc>
      </w:tr>
      <w:tr w14:paraId="6160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B355D">
            <w:pPr>
              <w:jc w:val="center"/>
              <w:rPr>
                <w:rFonts w:ascii="宋体" w:hAnsi="宋体" w:cs="宋体"/>
                <w:sz w:val="24"/>
                <w:szCs w:val="28"/>
                <w:highlight w:val="none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7D2AD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highlight w:val="none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536B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定量包装商品净含量计量监督专项抽查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B734"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val="en-US" w:eastAsia="zh-CN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B9AD">
            <w:pPr>
              <w:rPr>
                <w:rFonts w:ascii="宋体" w:hAnsi="宋体" w:cs="宋体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highlight w:val="none"/>
                <w:lang w:eastAsia="zh-CN"/>
              </w:rPr>
              <w:t>区级市场监督管理部门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796E">
            <w:pPr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eastAsia="zh-CN"/>
              </w:rPr>
              <w:t>定量包装商品生产企业</w:t>
            </w:r>
          </w:p>
        </w:tc>
        <w:tc>
          <w:tcPr>
            <w:tcW w:w="25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A9BED">
            <w:pPr>
              <w:rPr>
                <w:rFonts w:ascii="宋体" w:hAnsi="宋体" w:cs="宋体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2CAD1">
            <w:pPr>
              <w:rPr>
                <w:rFonts w:ascii="宋体" w:hAnsi="宋体" w:cs="宋体"/>
                <w:highlight w:val="none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81CC8">
            <w:pPr>
              <w:rPr>
                <w:rFonts w:ascii="宋体" w:hAnsi="宋体" w:cs="宋体"/>
                <w:highlight w:val="none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D0F4">
            <w:pPr>
              <w:spacing w:line="280" w:lineRule="exact"/>
              <w:rPr>
                <w:rFonts w:ascii="宋体" w:hAnsi="宋体" w:cs="宋体"/>
                <w:highlight w:val="none"/>
              </w:rPr>
            </w:pPr>
          </w:p>
        </w:tc>
      </w:tr>
    </w:tbl>
    <w:p w14:paraId="700960C3">
      <w:pPr>
        <w:rPr>
          <w:sz w:val="13"/>
          <w:szCs w:val="15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708" w:footer="708" w:gutter="0"/>
      <w:pgNumType w:fmt="numberInDash" w:start="4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F7D33">
    <w:pPr>
      <w:pStyle w:val="3"/>
      <w:tabs>
        <w:tab w:val="left" w:pos="2357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OTc5OTEyYzU0YmJjMGFjNDVjYjgzYjc4NmZhODMifQ=="/>
  </w:docVars>
  <w:rsids>
    <w:rsidRoot w:val="00172A27"/>
    <w:rsid w:val="0000376A"/>
    <w:rsid w:val="00174713"/>
    <w:rsid w:val="00537C28"/>
    <w:rsid w:val="00643EF6"/>
    <w:rsid w:val="0074547F"/>
    <w:rsid w:val="007D3E6F"/>
    <w:rsid w:val="00822C0E"/>
    <w:rsid w:val="009B0CB4"/>
    <w:rsid w:val="00B11E73"/>
    <w:rsid w:val="00C17011"/>
    <w:rsid w:val="00D26AE0"/>
    <w:rsid w:val="00E432A7"/>
    <w:rsid w:val="00E97F0D"/>
    <w:rsid w:val="00ED6CDD"/>
    <w:rsid w:val="00FB4547"/>
    <w:rsid w:val="01A409D6"/>
    <w:rsid w:val="01AF1E59"/>
    <w:rsid w:val="01E76F31"/>
    <w:rsid w:val="02443CCC"/>
    <w:rsid w:val="035B1B47"/>
    <w:rsid w:val="037C6A95"/>
    <w:rsid w:val="04974587"/>
    <w:rsid w:val="06AD03AB"/>
    <w:rsid w:val="07247C28"/>
    <w:rsid w:val="08A47272"/>
    <w:rsid w:val="090570BA"/>
    <w:rsid w:val="0AD100C7"/>
    <w:rsid w:val="0AE0030A"/>
    <w:rsid w:val="0B743A72"/>
    <w:rsid w:val="0BB51797"/>
    <w:rsid w:val="0BEA32F7"/>
    <w:rsid w:val="0CB82F99"/>
    <w:rsid w:val="0CC17E6B"/>
    <w:rsid w:val="0CC73C63"/>
    <w:rsid w:val="0DA10224"/>
    <w:rsid w:val="0DD34156"/>
    <w:rsid w:val="0DF35B9D"/>
    <w:rsid w:val="0E415713"/>
    <w:rsid w:val="0E464FCF"/>
    <w:rsid w:val="0E6B25E0"/>
    <w:rsid w:val="0EBB76DF"/>
    <w:rsid w:val="0EE04D7C"/>
    <w:rsid w:val="0EF83E74"/>
    <w:rsid w:val="0F8971C2"/>
    <w:rsid w:val="0F8C3C48"/>
    <w:rsid w:val="101F5B9B"/>
    <w:rsid w:val="10376C1E"/>
    <w:rsid w:val="11AA3A84"/>
    <w:rsid w:val="11C42733"/>
    <w:rsid w:val="11F02DCC"/>
    <w:rsid w:val="1268184C"/>
    <w:rsid w:val="12906AB9"/>
    <w:rsid w:val="12E92D91"/>
    <w:rsid w:val="13141499"/>
    <w:rsid w:val="13C609E5"/>
    <w:rsid w:val="142D2812"/>
    <w:rsid w:val="14386154"/>
    <w:rsid w:val="14832432"/>
    <w:rsid w:val="14B051F1"/>
    <w:rsid w:val="151777C4"/>
    <w:rsid w:val="151A266A"/>
    <w:rsid w:val="16125920"/>
    <w:rsid w:val="16F13FCB"/>
    <w:rsid w:val="17CA3459"/>
    <w:rsid w:val="1917583F"/>
    <w:rsid w:val="196A3BC0"/>
    <w:rsid w:val="198C6C60"/>
    <w:rsid w:val="19FD4A34"/>
    <w:rsid w:val="1A330456"/>
    <w:rsid w:val="1A4245C3"/>
    <w:rsid w:val="1AA9696A"/>
    <w:rsid w:val="1AD0039B"/>
    <w:rsid w:val="1AE70E42"/>
    <w:rsid w:val="1BB27AA1"/>
    <w:rsid w:val="1BCF374C"/>
    <w:rsid w:val="1BE22134"/>
    <w:rsid w:val="1C7B30B5"/>
    <w:rsid w:val="1E14143C"/>
    <w:rsid w:val="1F5D248B"/>
    <w:rsid w:val="1FC87893"/>
    <w:rsid w:val="203B62B7"/>
    <w:rsid w:val="207E2FAF"/>
    <w:rsid w:val="20867FFF"/>
    <w:rsid w:val="20E201AB"/>
    <w:rsid w:val="20F21DA6"/>
    <w:rsid w:val="211629C3"/>
    <w:rsid w:val="21821CC3"/>
    <w:rsid w:val="218477E9"/>
    <w:rsid w:val="21C33647"/>
    <w:rsid w:val="21D00DD1"/>
    <w:rsid w:val="22FE28D8"/>
    <w:rsid w:val="23812232"/>
    <w:rsid w:val="23A85C94"/>
    <w:rsid w:val="247104F9"/>
    <w:rsid w:val="24AF2DCF"/>
    <w:rsid w:val="24B1198A"/>
    <w:rsid w:val="252E2647"/>
    <w:rsid w:val="270C4509"/>
    <w:rsid w:val="270F7B55"/>
    <w:rsid w:val="27C22E19"/>
    <w:rsid w:val="27DF2337"/>
    <w:rsid w:val="27F258DB"/>
    <w:rsid w:val="293A0E30"/>
    <w:rsid w:val="29B36EBE"/>
    <w:rsid w:val="29B6075C"/>
    <w:rsid w:val="2B3B53BD"/>
    <w:rsid w:val="2BF71892"/>
    <w:rsid w:val="2C0D4645"/>
    <w:rsid w:val="2C1F083A"/>
    <w:rsid w:val="2D1036E2"/>
    <w:rsid w:val="2D241033"/>
    <w:rsid w:val="2D3A0552"/>
    <w:rsid w:val="2DAF2092"/>
    <w:rsid w:val="2DD218DC"/>
    <w:rsid w:val="2E4152A0"/>
    <w:rsid w:val="303643A5"/>
    <w:rsid w:val="303A20E7"/>
    <w:rsid w:val="322841C1"/>
    <w:rsid w:val="327A1535"/>
    <w:rsid w:val="3281224F"/>
    <w:rsid w:val="32F10A57"/>
    <w:rsid w:val="33305A23"/>
    <w:rsid w:val="34454F45"/>
    <w:rsid w:val="34761214"/>
    <w:rsid w:val="3540495F"/>
    <w:rsid w:val="372C4753"/>
    <w:rsid w:val="37CE2D3B"/>
    <w:rsid w:val="37ED5C91"/>
    <w:rsid w:val="37FA0330"/>
    <w:rsid w:val="3894296A"/>
    <w:rsid w:val="39392341"/>
    <w:rsid w:val="396F26D5"/>
    <w:rsid w:val="397D3689"/>
    <w:rsid w:val="3A0C3D65"/>
    <w:rsid w:val="3AAA7E69"/>
    <w:rsid w:val="3B1874C8"/>
    <w:rsid w:val="3B7D557D"/>
    <w:rsid w:val="3BAB399F"/>
    <w:rsid w:val="3BB076AB"/>
    <w:rsid w:val="3BD20891"/>
    <w:rsid w:val="3D363C36"/>
    <w:rsid w:val="3D3954D4"/>
    <w:rsid w:val="3D9618AB"/>
    <w:rsid w:val="3DE411D5"/>
    <w:rsid w:val="3E542590"/>
    <w:rsid w:val="3E9735A8"/>
    <w:rsid w:val="3EBE0387"/>
    <w:rsid w:val="3F067638"/>
    <w:rsid w:val="3F7B0026"/>
    <w:rsid w:val="3F8B5D15"/>
    <w:rsid w:val="3FAC66B8"/>
    <w:rsid w:val="40455C17"/>
    <w:rsid w:val="40501D6E"/>
    <w:rsid w:val="40742044"/>
    <w:rsid w:val="40A37834"/>
    <w:rsid w:val="40A9471F"/>
    <w:rsid w:val="41542B0E"/>
    <w:rsid w:val="41A35612"/>
    <w:rsid w:val="41A63B4C"/>
    <w:rsid w:val="41D30BD4"/>
    <w:rsid w:val="41E00614"/>
    <w:rsid w:val="41E55C2A"/>
    <w:rsid w:val="42D1429C"/>
    <w:rsid w:val="43000F6E"/>
    <w:rsid w:val="43067840"/>
    <w:rsid w:val="4439400C"/>
    <w:rsid w:val="443F6CCB"/>
    <w:rsid w:val="45770BCA"/>
    <w:rsid w:val="458D0AB3"/>
    <w:rsid w:val="46195EA3"/>
    <w:rsid w:val="465B7F6F"/>
    <w:rsid w:val="46790B08"/>
    <w:rsid w:val="46BF019C"/>
    <w:rsid w:val="46E81905"/>
    <w:rsid w:val="46F87CAC"/>
    <w:rsid w:val="47865C1D"/>
    <w:rsid w:val="47900D69"/>
    <w:rsid w:val="47EB386F"/>
    <w:rsid w:val="483F6EFA"/>
    <w:rsid w:val="49644EA8"/>
    <w:rsid w:val="4AA04402"/>
    <w:rsid w:val="4B3875BF"/>
    <w:rsid w:val="4BA763ED"/>
    <w:rsid w:val="4BA83871"/>
    <w:rsid w:val="4BB5639C"/>
    <w:rsid w:val="4BCA694A"/>
    <w:rsid w:val="4BD62F9E"/>
    <w:rsid w:val="4C0B44E0"/>
    <w:rsid w:val="4C35155C"/>
    <w:rsid w:val="4CE64D70"/>
    <w:rsid w:val="4E79556D"/>
    <w:rsid w:val="4E850579"/>
    <w:rsid w:val="4E9C58C3"/>
    <w:rsid w:val="4F7877C6"/>
    <w:rsid w:val="509B0528"/>
    <w:rsid w:val="50AF3E86"/>
    <w:rsid w:val="50FF33B6"/>
    <w:rsid w:val="52151C14"/>
    <w:rsid w:val="528374C6"/>
    <w:rsid w:val="53811304"/>
    <w:rsid w:val="538D4223"/>
    <w:rsid w:val="539B0491"/>
    <w:rsid w:val="53CB4BEF"/>
    <w:rsid w:val="54457F5D"/>
    <w:rsid w:val="5560098A"/>
    <w:rsid w:val="55A82D9F"/>
    <w:rsid w:val="56392AC2"/>
    <w:rsid w:val="56430546"/>
    <w:rsid w:val="56783AA9"/>
    <w:rsid w:val="56906342"/>
    <w:rsid w:val="57754F14"/>
    <w:rsid w:val="57853398"/>
    <w:rsid w:val="57A43B4F"/>
    <w:rsid w:val="581E2D4D"/>
    <w:rsid w:val="5A08675B"/>
    <w:rsid w:val="5A124651"/>
    <w:rsid w:val="5AB04784"/>
    <w:rsid w:val="5C7F7754"/>
    <w:rsid w:val="5CEB315D"/>
    <w:rsid w:val="5DCA5DAC"/>
    <w:rsid w:val="5DD55880"/>
    <w:rsid w:val="5E446D0A"/>
    <w:rsid w:val="5E5A49CE"/>
    <w:rsid w:val="5E9545FE"/>
    <w:rsid w:val="5EA80C86"/>
    <w:rsid w:val="5F055CA2"/>
    <w:rsid w:val="5F0E4651"/>
    <w:rsid w:val="5F3B403E"/>
    <w:rsid w:val="5FFA3783"/>
    <w:rsid w:val="60844B35"/>
    <w:rsid w:val="60F06780"/>
    <w:rsid w:val="621B29AF"/>
    <w:rsid w:val="62291708"/>
    <w:rsid w:val="62461CCA"/>
    <w:rsid w:val="64B21544"/>
    <w:rsid w:val="64C86FBA"/>
    <w:rsid w:val="65212502"/>
    <w:rsid w:val="657C5702"/>
    <w:rsid w:val="65EB2F60"/>
    <w:rsid w:val="65F24CF6"/>
    <w:rsid w:val="68921DB9"/>
    <w:rsid w:val="69314388"/>
    <w:rsid w:val="693D07DD"/>
    <w:rsid w:val="694F2D01"/>
    <w:rsid w:val="69717C20"/>
    <w:rsid w:val="69DD3507"/>
    <w:rsid w:val="6A550841"/>
    <w:rsid w:val="6A927E4E"/>
    <w:rsid w:val="6B080110"/>
    <w:rsid w:val="6B0C3838"/>
    <w:rsid w:val="6B16415B"/>
    <w:rsid w:val="6B6B2A73"/>
    <w:rsid w:val="6C0446BE"/>
    <w:rsid w:val="6C2C6080"/>
    <w:rsid w:val="6C3359ED"/>
    <w:rsid w:val="6C5A7E3D"/>
    <w:rsid w:val="6E36784A"/>
    <w:rsid w:val="6E387B36"/>
    <w:rsid w:val="6F20359E"/>
    <w:rsid w:val="6F486DF1"/>
    <w:rsid w:val="6F573414"/>
    <w:rsid w:val="70004BD3"/>
    <w:rsid w:val="70277092"/>
    <w:rsid w:val="708741CD"/>
    <w:rsid w:val="712559EA"/>
    <w:rsid w:val="71D7083C"/>
    <w:rsid w:val="720541E5"/>
    <w:rsid w:val="72A63AA2"/>
    <w:rsid w:val="72DA10C3"/>
    <w:rsid w:val="72E3094A"/>
    <w:rsid w:val="73DE2356"/>
    <w:rsid w:val="73E410C3"/>
    <w:rsid w:val="74051691"/>
    <w:rsid w:val="754C50C8"/>
    <w:rsid w:val="759516D3"/>
    <w:rsid w:val="760F75E6"/>
    <w:rsid w:val="762D19E3"/>
    <w:rsid w:val="766F3E70"/>
    <w:rsid w:val="767A2C9B"/>
    <w:rsid w:val="767B4124"/>
    <w:rsid w:val="76985403"/>
    <w:rsid w:val="76B63116"/>
    <w:rsid w:val="773334CE"/>
    <w:rsid w:val="776B5CAF"/>
    <w:rsid w:val="77A1504F"/>
    <w:rsid w:val="785030F6"/>
    <w:rsid w:val="788E7818"/>
    <w:rsid w:val="78C47284"/>
    <w:rsid w:val="78FB5758"/>
    <w:rsid w:val="7A502096"/>
    <w:rsid w:val="7B2A68A5"/>
    <w:rsid w:val="7BB12F84"/>
    <w:rsid w:val="7BB13F78"/>
    <w:rsid w:val="7BCB7664"/>
    <w:rsid w:val="7C41288A"/>
    <w:rsid w:val="7D190000"/>
    <w:rsid w:val="7D883106"/>
    <w:rsid w:val="7D9C283C"/>
    <w:rsid w:val="7E334BFF"/>
    <w:rsid w:val="7E893B09"/>
    <w:rsid w:val="7EC5310C"/>
    <w:rsid w:val="7F840D88"/>
    <w:rsid w:val="7FBC5C32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Arial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。</Company>
  <Pages>6</Pages>
  <Words>2267</Words>
  <Characters>2395</Characters>
  <Lines>7</Lines>
  <Paragraphs>14</Paragraphs>
  <TotalTime>39</TotalTime>
  <ScaleCrop>false</ScaleCrop>
  <LinksUpToDate>false</LinksUpToDate>
  <CharactersWithSpaces>2397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2023-02-03T07:42:00Z</dcterms:created>
  <dc:creator>袁瑞阳</dc:creator>
  <cp:lastModifiedBy>晚晚</cp:lastModifiedBy>
  <cp:lastPrinted>2025-03-17T03:40:00Z</cp:lastPrinted>
  <dcterms:modified xsi:type="dcterms:W3CDTF">2025-04-17T08:36:40Z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eyJoZGlkIjoiYjJkNzQyZjkxNzJjYTUxN2U0NTMzYjVmZDA3NzdiNzgiLCJ1c2VySWQiOiI1MTM4Mzc5OTAifQ==</vt:lpwstr>
  </property>
  <property fmtid="{D5CDD505-2E9C-101B-9397-08002B2CF9AE}" pid="4" name="ICV">
    <vt:lpwstr>D80661A4EEAD43ECB1FD8C037CB83463_13</vt:lpwstr>
  </property>
</Properties>
</file>