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F5D07">
      <w:pPr>
        <w:jc w:val="center"/>
        <w:rPr>
          <w:rFonts w:ascii="宋体" w:hAnsi="宋体"/>
          <w:b/>
          <w:sz w:val="48"/>
          <w:szCs w:val="48"/>
        </w:rPr>
      </w:pPr>
      <w:bookmarkStart w:id="0" w:name="_GoBack"/>
      <w:bookmarkEnd w:id="0"/>
    </w:p>
    <w:p w14:paraId="24861B28">
      <w:pPr>
        <w:jc w:val="center"/>
        <w:rPr>
          <w:rFonts w:ascii="宋体" w:hAnsi="宋体"/>
          <w:b/>
          <w:sz w:val="48"/>
          <w:szCs w:val="48"/>
        </w:rPr>
      </w:pPr>
    </w:p>
    <w:p w14:paraId="684D22CE">
      <w:pPr>
        <w:jc w:val="center"/>
        <w:rPr>
          <w:rFonts w:ascii="宋体" w:hAnsi="宋体"/>
          <w:b/>
          <w:sz w:val="48"/>
          <w:szCs w:val="48"/>
        </w:rPr>
      </w:pPr>
    </w:p>
    <w:p w14:paraId="1E93988D">
      <w:pPr>
        <w:jc w:val="center"/>
        <w:rPr>
          <w:rFonts w:ascii="宋体" w:hAnsi="宋体"/>
          <w:b/>
          <w:sz w:val="48"/>
          <w:szCs w:val="48"/>
        </w:rPr>
      </w:pPr>
      <w:r>
        <w:rPr>
          <w:rFonts w:hint="eastAsia" w:ascii="宋体" w:hAnsi="宋体"/>
          <w:b/>
          <w:sz w:val="48"/>
          <w:szCs w:val="48"/>
        </w:rPr>
        <w:t>八公山区发展和改革委员会</w:t>
      </w:r>
    </w:p>
    <w:p w14:paraId="0117F8E4">
      <w:pPr>
        <w:jc w:val="center"/>
        <w:rPr>
          <w:rFonts w:ascii="宋体" w:hAnsi="宋体"/>
          <w:b/>
          <w:sz w:val="44"/>
          <w:szCs w:val="44"/>
        </w:rPr>
      </w:pPr>
      <w:r>
        <w:rPr>
          <w:rFonts w:hint="eastAsia" w:ascii="宋体" w:hAnsi="宋体"/>
          <w:b/>
          <w:sz w:val="48"/>
          <w:szCs w:val="48"/>
        </w:rPr>
        <w:t>2019年度部门决算</w:t>
      </w:r>
    </w:p>
    <w:p w14:paraId="081445A7">
      <w:pPr>
        <w:jc w:val="center"/>
        <w:rPr>
          <w:rFonts w:ascii="宋体" w:hAnsi="宋体"/>
          <w:b/>
          <w:sz w:val="44"/>
          <w:szCs w:val="44"/>
        </w:rPr>
      </w:pPr>
    </w:p>
    <w:p w14:paraId="58534062">
      <w:pPr>
        <w:jc w:val="center"/>
        <w:rPr>
          <w:rFonts w:ascii="宋体" w:hAnsi="宋体"/>
          <w:b/>
          <w:sz w:val="44"/>
          <w:szCs w:val="44"/>
        </w:rPr>
      </w:pPr>
    </w:p>
    <w:p w14:paraId="4FA728C2">
      <w:pPr>
        <w:jc w:val="center"/>
        <w:rPr>
          <w:rFonts w:ascii="宋体" w:hAnsi="宋体"/>
          <w:b/>
          <w:sz w:val="44"/>
          <w:szCs w:val="44"/>
        </w:rPr>
      </w:pPr>
    </w:p>
    <w:p w14:paraId="6A5AF282">
      <w:pPr>
        <w:jc w:val="center"/>
        <w:rPr>
          <w:rFonts w:ascii="宋体" w:hAnsi="宋体"/>
          <w:b/>
          <w:sz w:val="44"/>
          <w:szCs w:val="44"/>
        </w:rPr>
      </w:pPr>
    </w:p>
    <w:p w14:paraId="5AD44DC1">
      <w:pPr>
        <w:rPr>
          <w:rFonts w:ascii="宋体" w:hAnsi="宋体"/>
          <w:b/>
          <w:sz w:val="44"/>
          <w:szCs w:val="44"/>
        </w:rPr>
      </w:pPr>
    </w:p>
    <w:p w14:paraId="1920AC3B">
      <w:pPr>
        <w:jc w:val="center"/>
        <w:rPr>
          <w:rFonts w:ascii="宋体" w:hAnsi="宋体"/>
          <w:b/>
          <w:sz w:val="44"/>
          <w:szCs w:val="44"/>
        </w:rPr>
      </w:pPr>
    </w:p>
    <w:p w14:paraId="0D19E3E0">
      <w:pPr>
        <w:jc w:val="center"/>
        <w:rPr>
          <w:rFonts w:ascii="宋体" w:hAnsi="宋体"/>
          <w:b/>
          <w:sz w:val="44"/>
          <w:szCs w:val="44"/>
        </w:rPr>
      </w:pPr>
      <w:r>
        <w:rPr>
          <w:rFonts w:hint="eastAsia" w:ascii="宋体" w:hAnsi="宋体"/>
          <w:b/>
          <w:sz w:val="44"/>
          <w:szCs w:val="44"/>
        </w:rPr>
        <w:t>2020年9月</w:t>
      </w:r>
    </w:p>
    <w:p w14:paraId="57ED55C7">
      <w:pPr>
        <w:jc w:val="center"/>
        <w:rPr>
          <w:rFonts w:ascii="宋体" w:hAnsi="宋体"/>
          <w:b/>
          <w:sz w:val="36"/>
          <w:szCs w:val="36"/>
        </w:rPr>
      </w:pPr>
      <w:r>
        <w:rPr>
          <w:rFonts w:hint="eastAsia" w:ascii="宋体" w:hAnsi="宋体"/>
          <w:b/>
          <w:sz w:val="44"/>
          <w:szCs w:val="44"/>
        </w:rPr>
        <w:t>目 录</w:t>
      </w:r>
    </w:p>
    <w:p w14:paraId="1190E9E8">
      <w:pPr>
        <w:spacing w:line="520" w:lineRule="exact"/>
        <w:rPr>
          <w:rFonts w:ascii="仿宋" w:hAnsi="仿宋" w:eastAsia="仿宋" w:cs="仿宋"/>
          <w:b/>
          <w:szCs w:val="32"/>
        </w:rPr>
      </w:pPr>
      <w:r>
        <w:rPr>
          <w:rFonts w:hint="eastAsia" w:ascii="仿宋" w:hAnsi="仿宋" w:eastAsia="仿宋" w:cs="仿宋"/>
          <w:b/>
          <w:szCs w:val="32"/>
        </w:rPr>
        <w:t>第一部分八公山区发展和改革委员会概况</w:t>
      </w:r>
    </w:p>
    <w:p w14:paraId="318D2654">
      <w:pPr>
        <w:spacing w:line="520" w:lineRule="exact"/>
        <w:rPr>
          <w:rFonts w:ascii="仿宋" w:hAnsi="仿宋" w:eastAsia="仿宋" w:cs="仿宋"/>
          <w:bCs/>
          <w:szCs w:val="32"/>
        </w:rPr>
      </w:pPr>
      <w:r>
        <w:rPr>
          <w:rFonts w:hint="eastAsia" w:ascii="仿宋" w:hAnsi="仿宋" w:eastAsia="仿宋" w:cs="仿宋"/>
          <w:bCs/>
          <w:szCs w:val="32"/>
        </w:rPr>
        <w:t>一、部门职责</w:t>
      </w:r>
    </w:p>
    <w:p w14:paraId="750F404E">
      <w:pPr>
        <w:spacing w:line="520" w:lineRule="exact"/>
        <w:rPr>
          <w:rFonts w:ascii="仿宋" w:hAnsi="仿宋" w:eastAsia="仿宋" w:cs="仿宋"/>
          <w:bCs/>
          <w:szCs w:val="32"/>
        </w:rPr>
      </w:pPr>
      <w:r>
        <w:rPr>
          <w:rFonts w:hint="eastAsia" w:ascii="仿宋" w:hAnsi="仿宋" w:eastAsia="仿宋" w:cs="仿宋"/>
          <w:bCs/>
          <w:szCs w:val="32"/>
        </w:rPr>
        <w:t>二、机构设置</w:t>
      </w:r>
    </w:p>
    <w:p w14:paraId="1A8905E9">
      <w:pPr>
        <w:spacing w:line="520" w:lineRule="exact"/>
        <w:rPr>
          <w:rFonts w:ascii="仿宋" w:hAnsi="仿宋" w:eastAsia="仿宋" w:cs="仿宋"/>
          <w:b/>
          <w:szCs w:val="32"/>
        </w:rPr>
      </w:pPr>
      <w:r>
        <w:rPr>
          <w:rFonts w:hint="eastAsia" w:ascii="仿宋" w:hAnsi="仿宋" w:eastAsia="仿宋" w:cs="仿宋"/>
          <w:b/>
          <w:szCs w:val="32"/>
        </w:rPr>
        <w:t>第二部分 八公山区发展和改革委员会2019年度部门决算表</w:t>
      </w:r>
    </w:p>
    <w:p w14:paraId="72A0A0E9">
      <w:pPr>
        <w:spacing w:line="520" w:lineRule="exact"/>
        <w:rPr>
          <w:rFonts w:ascii="仿宋" w:hAnsi="仿宋" w:eastAsia="仿宋" w:cs="仿宋"/>
          <w:bCs/>
          <w:szCs w:val="32"/>
        </w:rPr>
      </w:pPr>
      <w:r>
        <w:rPr>
          <w:rFonts w:hint="eastAsia" w:ascii="仿宋" w:hAnsi="仿宋" w:eastAsia="仿宋" w:cs="仿宋"/>
          <w:bCs/>
          <w:szCs w:val="32"/>
        </w:rPr>
        <w:t>一、收入支出决算总表</w:t>
      </w:r>
    </w:p>
    <w:p w14:paraId="7A3B3E0D">
      <w:pPr>
        <w:spacing w:line="520" w:lineRule="exact"/>
        <w:rPr>
          <w:rFonts w:ascii="仿宋" w:hAnsi="仿宋" w:eastAsia="仿宋" w:cs="仿宋"/>
          <w:bCs/>
          <w:szCs w:val="32"/>
        </w:rPr>
      </w:pPr>
      <w:r>
        <w:rPr>
          <w:rFonts w:hint="eastAsia" w:ascii="仿宋" w:hAnsi="仿宋" w:eastAsia="仿宋" w:cs="仿宋"/>
          <w:bCs/>
          <w:szCs w:val="32"/>
        </w:rPr>
        <w:t>二、收入决算表</w:t>
      </w:r>
    </w:p>
    <w:p w14:paraId="1AB2F2B1">
      <w:pPr>
        <w:spacing w:line="520" w:lineRule="exact"/>
        <w:rPr>
          <w:rFonts w:ascii="仿宋" w:hAnsi="仿宋" w:eastAsia="仿宋" w:cs="仿宋"/>
          <w:bCs/>
          <w:szCs w:val="32"/>
        </w:rPr>
      </w:pPr>
      <w:r>
        <w:rPr>
          <w:rFonts w:hint="eastAsia" w:ascii="仿宋" w:hAnsi="仿宋" w:eastAsia="仿宋" w:cs="仿宋"/>
          <w:bCs/>
          <w:szCs w:val="32"/>
        </w:rPr>
        <w:t>三、支出决算表</w:t>
      </w:r>
    </w:p>
    <w:p w14:paraId="57634F41">
      <w:pPr>
        <w:spacing w:line="520" w:lineRule="exact"/>
        <w:rPr>
          <w:rFonts w:ascii="仿宋" w:hAnsi="仿宋" w:eastAsia="仿宋" w:cs="仿宋"/>
          <w:bCs/>
          <w:szCs w:val="32"/>
        </w:rPr>
      </w:pPr>
      <w:r>
        <w:rPr>
          <w:rFonts w:hint="eastAsia" w:ascii="仿宋" w:hAnsi="仿宋" w:eastAsia="仿宋" w:cs="仿宋"/>
          <w:bCs/>
          <w:szCs w:val="32"/>
        </w:rPr>
        <w:t>四、财政拨款收入支出决算总表</w:t>
      </w:r>
    </w:p>
    <w:p w14:paraId="5BC46045">
      <w:pPr>
        <w:spacing w:line="520" w:lineRule="exact"/>
        <w:rPr>
          <w:rFonts w:ascii="仿宋" w:hAnsi="仿宋" w:eastAsia="仿宋" w:cs="仿宋"/>
          <w:bCs/>
          <w:szCs w:val="32"/>
        </w:rPr>
      </w:pPr>
      <w:r>
        <w:rPr>
          <w:rFonts w:hint="eastAsia" w:ascii="仿宋" w:hAnsi="仿宋" w:eastAsia="仿宋" w:cs="仿宋"/>
          <w:bCs/>
          <w:szCs w:val="32"/>
        </w:rPr>
        <w:t>五、一般公共预算财政拨款收入支出决算表</w:t>
      </w:r>
    </w:p>
    <w:p w14:paraId="12591442">
      <w:pPr>
        <w:spacing w:line="520" w:lineRule="exact"/>
        <w:rPr>
          <w:rFonts w:ascii="仿宋" w:hAnsi="仿宋" w:eastAsia="仿宋" w:cs="仿宋"/>
          <w:bCs/>
          <w:szCs w:val="32"/>
        </w:rPr>
      </w:pPr>
      <w:r>
        <w:rPr>
          <w:rFonts w:hint="eastAsia" w:ascii="仿宋" w:hAnsi="仿宋" w:eastAsia="仿宋" w:cs="仿宋"/>
          <w:bCs/>
          <w:szCs w:val="32"/>
        </w:rPr>
        <w:t>六、一般公共预算财政拨款基本支出决算表</w:t>
      </w:r>
    </w:p>
    <w:p w14:paraId="6E7374AF">
      <w:pPr>
        <w:spacing w:line="520" w:lineRule="exact"/>
        <w:rPr>
          <w:rFonts w:ascii="仿宋" w:hAnsi="仿宋" w:eastAsia="仿宋" w:cs="仿宋"/>
          <w:bCs/>
          <w:szCs w:val="32"/>
        </w:rPr>
      </w:pPr>
      <w:r>
        <w:rPr>
          <w:rFonts w:hint="eastAsia" w:ascii="仿宋" w:hAnsi="仿宋" w:eastAsia="仿宋" w:cs="仿宋"/>
          <w:bCs/>
          <w:szCs w:val="32"/>
        </w:rPr>
        <w:t>七、政府性基金预算财政拨款收入支出决算表</w:t>
      </w:r>
    </w:p>
    <w:p w14:paraId="19D1D1CD">
      <w:pPr>
        <w:spacing w:line="520" w:lineRule="exact"/>
        <w:rPr>
          <w:rFonts w:ascii="仿宋" w:hAnsi="仿宋" w:eastAsia="仿宋" w:cs="仿宋"/>
          <w:b/>
          <w:szCs w:val="32"/>
        </w:rPr>
      </w:pPr>
      <w:r>
        <w:rPr>
          <w:rFonts w:hint="eastAsia" w:ascii="仿宋" w:hAnsi="仿宋" w:eastAsia="仿宋" w:cs="仿宋"/>
          <w:b/>
          <w:szCs w:val="32"/>
        </w:rPr>
        <w:t>第三部分八公山区发展和改革委员会2019年度部门决算情况说明</w:t>
      </w:r>
    </w:p>
    <w:p w14:paraId="4B544B92">
      <w:pPr>
        <w:spacing w:line="520" w:lineRule="exact"/>
        <w:rPr>
          <w:rFonts w:ascii="仿宋" w:hAnsi="仿宋" w:eastAsia="仿宋" w:cs="仿宋"/>
          <w:bCs/>
          <w:szCs w:val="32"/>
        </w:rPr>
      </w:pPr>
      <w:r>
        <w:rPr>
          <w:rFonts w:hint="eastAsia" w:ascii="仿宋" w:hAnsi="仿宋" w:eastAsia="仿宋" w:cs="仿宋"/>
          <w:bCs/>
          <w:szCs w:val="32"/>
        </w:rPr>
        <w:t>一、收入支出决算总体情况说明</w:t>
      </w:r>
    </w:p>
    <w:p w14:paraId="746C07E1">
      <w:pPr>
        <w:spacing w:line="520" w:lineRule="exact"/>
        <w:rPr>
          <w:rFonts w:ascii="仿宋" w:hAnsi="仿宋" w:eastAsia="仿宋" w:cs="仿宋"/>
          <w:bCs/>
          <w:szCs w:val="32"/>
        </w:rPr>
      </w:pPr>
      <w:r>
        <w:rPr>
          <w:rFonts w:hint="eastAsia" w:ascii="仿宋" w:hAnsi="仿宋" w:eastAsia="仿宋" w:cs="仿宋"/>
          <w:bCs/>
          <w:szCs w:val="32"/>
        </w:rPr>
        <w:t>二、收入决算情况说明</w:t>
      </w:r>
    </w:p>
    <w:p w14:paraId="401C1DD9">
      <w:pPr>
        <w:spacing w:line="520" w:lineRule="exact"/>
        <w:rPr>
          <w:rFonts w:ascii="仿宋" w:hAnsi="仿宋" w:eastAsia="仿宋" w:cs="仿宋"/>
          <w:bCs/>
          <w:szCs w:val="32"/>
        </w:rPr>
      </w:pPr>
      <w:r>
        <w:rPr>
          <w:rFonts w:hint="eastAsia" w:ascii="仿宋" w:hAnsi="仿宋" w:eastAsia="仿宋" w:cs="仿宋"/>
          <w:bCs/>
          <w:szCs w:val="32"/>
        </w:rPr>
        <w:t>三、支出决算情况说明</w:t>
      </w:r>
    </w:p>
    <w:p w14:paraId="578E7669">
      <w:pPr>
        <w:spacing w:line="520" w:lineRule="exact"/>
        <w:rPr>
          <w:rFonts w:ascii="仿宋" w:hAnsi="仿宋" w:eastAsia="仿宋" w:cs="仿宋"/>
          <w:bCs/>
          <w:szCs w:val="32"/>
        </w:rPr>
      </w:pPr>
      <w:r>
        <w:rPr>
          <w:rFonts w:hint="eastAsia" w:ascii="仿宋" w:hAnsi="仿宋" w:eastAsia="仿宋" w:cs="仿宋"/>
          <w:bCs/>
          <w:szCs w:val="32"/>
        </w:rPr>
        <w:t>四、财政拨款收入支出决算总体情况说明</w:t>
      </w:r>
    </w:p>
    <w:p w14:paraId="10D0D6E0">
      <w:pPr>
        <w:spacing w:line="520" w:lineRule="exact"/>
        <w:rPr>
          <w:rFonts w:ascii="仿宋" w:hAnsi="仿宋" w:eastAsia="仿宋" w:cs="仿宋"/>
          <w:bCs/>
          <w:szCs w:val="32"/>
        </w:rPr>
      </w:pPr>
      <w:r>
        <w:rPr>
          <w:rFonts w:hint="eastAsia" w:ascii="仿宋" w:hAnsi="仿宋" w:eastAsia="仿宋" w:cs="仿宋"/>
          <w:bCs/>
          <w:szCs w:val="32"/>
        </w:rPr>
        <w:t>五、一般公共预算财政拨款收入支出决算情况说明</w:t>
      </w:r>
    </w:p>
    <w:p w14:paraId="4F8434BF">
      <w:pPr>
        <w:spacing w:line="520" w:lineRule="exact"/>
        <w:rPr>
          <w:rFonts w:ascii="仿宋" w:hAnsi="仿宋" w:eastAsia="仿宋" w:cs="仿宋"/>
          <w:bCs/>
          <w:szCs w:val="32"/>
        </w:rPr>
      </w:pPr>
      <w:r>
        <w:rPr>
          <w:rFonts w:hint="eastAsia" w:ascii="仿宋" w:hAnsi="仿宋" w:eastAsia="仿宋" w:cs="仿宋"/>
          <w:bCs/>
          <w:szCs w:val="32"/>
        </w:rPr>
        <w:t>六、一般公共预算财政拨款基本支出决算情况说明</w:t>
      </w:r>
    </w:p>
    <w:p w14:paraId="7E79F09D">
      <w:pPr>
        <w:spacing w:line="520" w:lineRule="exact"/>
        <w:rPr>
          <w:rFonts w:ascii="仿宋" w:hAnsi="仿宋" w:eastAsia="仿宋" w:cs="仿宋"/>
          <w:bCs/>
          <w:szCs w:val="32"/>
        </w:rPr>
      </w:pPr>
      <w:r>
        <w:rPr>
          <w:rFonts w:hint="eastAsia" w:ascii="仿宋" w:hAnsi="仿宋" w:eastAsia="仿宋" w:cs="仿宋"/>
          <w:bCs/>
          <w:szCs w:val="32"/>
        </w:rPr>
        <w:t>七、政府性基金财政拨款收入支出决算情况说明</w:t>
      </w:r>
    </w:p>
    <w:p w14:paraId="600F9F68">
      <w:pPr>
        <w:spacing w:line="520" w:lineRule="exact"/>
        <w:rPr>
          <w:rFonts w:ascii="仿宋" w:hAnsi="仿宋" w:eastAsia="仿宋" w:cs="仿宋"/>
          <w:bCs/>
          <w:szCs w:val="32"/>
        </w:rPr>
      </w:pPr>
      <w:r>
        <w:rPr>
          <w:rFonts w:hint="eastAsia" w:ascii="仿宋" w:hAnsi="仿宋" w:eastAsia="仿宋" w:cs="仿宋"/>
          <w:bCs/>
          <w:szCs w:val="32"/>
        </w:rPr>
        <w:t>八、其他重要事项的情况说明</w:t>
      </w:r>
    </w:p>
    <w:p w14:paraId="0598AEB2">
      <w:pPr>
        <w:spacing w:line="520" w:lineRule="exact"/>
        <w:rPr>
          <w:rFonts w:ascii="仿宋" w:hAnsi="仿宋" w:eastAsia="仿宋" w:cs="仿宋"/>
          <w:b/>
          <w:szCs w:val="32"/>
        </w:rPr>
      </w:pPr>
      <w:r>
        <w:rPr>
          <w:rFonts w:hint="eastAsia" w:ascii="仿宋" w:hAnsi="仿宋" w:eastAsia="仿宋" w:cs="仿宋"/>
          <w:b/>
          <w:szCs w:val="32"/>
        </w:rPr>
        <w:t>第四部分 名词解释</w:t>
      </w:r>
    </w:p>
    <w:p w14:paraId="3ADC220C">
      <w:pPr>
        <w:rPr>
          <w:rFonts w:ascii="宋体" w:hAnsi="宋体"/>
          <w:sz w:val="28"/>
          <w:szCs w:val="28"/>
        </w:rPr>
      </w:pPr>
    </w:p>
    <w:p w14:paraId="5BECF653">
      <w:pPr>
        <w:jc w:val="center"/>
        <w:rPr>
          <w:rFonts w:ascii="仿宋" w:hAnsi="仿宋" w:eastAsia="仿宋" w:cs="仿宋"/>
          <w:b/>
          <w:sz w:val="36"/>
          <w:szCs w:val="36"/>
        </w:rPr>
      </w:pPr>
    </w:p>
    <w:p w14:paraId="08470EE0">
      <w:pPr>
        <w:jc w:val="center"/>
        <w:rPr>
          <w:rFonts w:ascii="仿宋" w:hAnsi="仿宋" w:eastAsia="仿宋" w:cs="仿宋"/>
          <w:b/>
          <w:sz w:val="36"/>
          <w:szCs w:val="36"/>
        </w:rPr>
      </w:pPr>
      <w:r>
        <w:rPr>
          <w:rFonts w:hint="eastAsia" w:ascii="仿宋" w:hAnsi="仿宋" w:eastAsia="仿宋" w:cs="仿宋"/>
          <w:b/>
          <w:sz w:val="36"/>
          <w:szCs w:val="36"/>
        </w:rPr>
        <w:t>八公山区发展和改革委员会2019年度部门决算情况</w:t>
      </w:r>
    </w:p>
    <w:p w14:paraId="3B0871AA">
      <w:pPr>
        <w:ind w:firstLine="628" w:firstLineChars="200"/>
        <w:rPr>
          <w:rFonts w:ascii="黑体" w:hAnsi="黑体" w:eastAsia="黑体"/>
          <w:szCs w:val="32"/>
        </w:rPr>
      </w:pPr>
    </w:p>
    <w:p w14:paraId="21B311A7">
      <w:pPr>
        <w:ind w:firstLine="628" w:firstLineChars="200"/>
        <w:rPr>
          <w:rFonts w:ascii="黑体" w:hAnsi="黑体" w:eastAsia="黑体"/>
          <w:szCs w:val="32"/>
        </w:rPr>
      </w:pPr>
      <w:r>
        <w:rPr>
          <w:rFonts w:hint="eastAsia" w:ascii="黑体" w:hAnsi="黑体" w:eastAsia="黑体"/>
          <w:szCs w:val="32"/>
        </w:rPr>
        <w:t>第一部分八公山区发展和改革委员会概况</w:t>
      </w:r>
    </w:p>
    <w:p w14:paraId="6E7C6809">
      <w:pPr>
        <w:numPr>
          <w:ilvl w:val="0"/>
          <w:numId w:val="1"/>
        </w:numPr>
        <w:ind w:firstLine="628" w:firstLineChars="200"/>
        <w:rPr>
          <w:rFonts w:ascii="黑体" w:hAnsi="黑体" w:eastAsia="黑体"/>
          <w:szCs w:val="32"/>
        </w:rPr>
      </w:pPr>
      <w:r>
        <w:rPr>
          <w:rFonts w:hint="eastAsia" w:ascii="黑体" w:hAnsi="黑体" w:eastAsia="黑体"/>
          <w:szCs w:val="32"/>
        </w:rPr>
        <w:t>部门职责</w:t>
      </w:r>
    </w:p>
    <w:p w14:paraId="121DE0C7">
      <w:pPr>
        <w:pStyle w:val="8"/>
        <w:adjustRightInd w:val="0"/>
        <w:snapToGrid w:val="0"/>
        <w:spacing w:before="0" w:beforeAutospacing="0" w:after="0" w:afterAutospacing="0" w:line="360" w:lineRule="auto"/>
        <w:ind w:firstLine="616" w:firstLineChars="196"/>
        <w:jc w:val="both"/>
        <w:rPr>
          <w:rFonts w:ascii="黑体" w:hAnsi="黑体" w:eastAsia="黑体"/>
          <w:szCs w:val="32"/>
        </w:rPr>
      </w:pPr>
      <w:r>
        <w:rPr>
          <w:rFonts w:hint="eastAsia" w:ascii="仿宋" w:hAnsi="仿宋" w:eastAsia="仿宋"/>
          <w:sz w:val="32"/>
          <w:szCs w:val="32"/>
        </w:rPr>
        <w:t>拟订并组织实施全区国民经济和社会发展战略、规划、计划。负责监测宏观经济和社会发展态势。承担指导推进和综合协调经济体制改革的责任。提出全区固定资产投资总规模和投资结构的调控目标、政策和措施。推进经济结构战略调整。编制利用外资计划。贯彻省、市城镇化发展战略和有关政策。研究分析经济与社会协调发展的重大问题。会同有关部门拟定服务业发展战略和政策措施。推进全区可持续发展战略。分析有关法律法规和重大方针政策执行情况并提出建议。做好区政府和上级部门交办的其它发展改革工作。</w:t>
      </w:r>
    </w:p>
    <w:p w14:paraId="35145FC9">
      <w:pPr>
        <w:ind w:firstLine="628" w:firstLineChars="200"/>
        <w:rPr>
          <w:rFonts w:ascii="黑体" w:hAnsi="黑体" w:eastAsia="黑体"/>
          <w:szCs w:val="32"/>
        </w:rPr>
      </w:pPr>
      <w:r>
        <w:rPr>
          <w:rFonts w:hint="eastAsia" w:ascii="黑体" w:hAnsi="黑体" w:eastAsia="黑体"/>
          <w:szCs w:val="32"/>
        </w:rPr>
        <w:t>二、机构设置</w:t>
      </w:r>
    </w:p>
    <w:p w14:paraId="159498D9">
      <w:pPr>
        <w:ind w:firstLine="628" w:firstLineChars="200"/>
        <w:rPr>
          <w:rFonts w:ascii="仿宋" w:hAnsi="仿宋" w:eastAsia="仿宋" w:cs="仿宋"/>
          <w:szCs w:val="32"/>
        </w:rPr>
      </w:pPr>
      <w:r>
        <w:rPr>
          <w:rFonts w:hint="eastAsia" w:ascii="仿宋" w:hAnsi="仿宋" w:eastAsia="仿宋" w:cs="仿宋"/>
          <w:szCs w:val="32"/>
        </w:rPr>
        <w:t>从决算单位构成看，八公山区发展和改革委员会2019年度部门决算包括：局本级决算和局属事业单位决算，与预算比较，无变化。</w:t>
      </w:r>
    </w:p>
    <w:p w14:paraId="65890F59">
      <w:pPr>
        <w:ind w:firstLine="628" w:firstLineChars="200"/>
        <w:rPr>
          <w:rFonts w:ascii="仿宋" w:hAnsi="仿宋" w:eastAsia="仿宋" w:cs="仿宋"/>
          <w:szCs w:val="32"/>
        </w:rPr>
      </w:pPr>
      <w:r>
        <w:rPr>
          <w:rFonts w:hint="eastAsia" w:ascii="仿宋" w:hAnsi="仿宋" w:eastAsia="仿宋" w:cs="仿宋"/>
          <w:szCs w:val="32"/>
        </w:rPr>
        <w:t>纳入八公山区发展和改革委员会2019年度部门决算编制范围的单位共1个，详细情况见下表：</w:t>
      </w:r>
    </w:p>
    <w:tbl>
      <w:tblPr>
        <w:tblStyle w:val="10"/>
        <w:tblW w:w="0" w:type="auto"/>
        <w:tblInd w:w="828" w:type="dxa"/>
        <w:shd w:val="clear" w:color="auto" w:fill="FFFFFF"/>
        <w:tblLayout w:type="fixed"/>
        <w:tblCellMar>
          <w:top w:w="0" w:type="dxa"/>
          <w:left w:w="0" w:type="dxa"/>
          <w:bottom w:w="0" w:type="dxa"/>
          <w:right w:w="0" w:type="dxa"/>
        </w:tblCellMar>
      </w:tblPr>
      <w:tblGrid>
        <w:gridCol w:w="1389"/>
        <w:gridCol w:w="5837"/>
      </w:tblGrid>
      <w:tr w14:paraId="6DC96A25">
        <w:tblPrEx>
          <w:shd w:val="clear" w:color="auto" w:fill="FFFFFF"/>
          <w:tblCellMar>
            <w:top w:w="0" w:type="dxa"/>
            <w:left w:w="0" w:type="dxa"/>
            <w:bottom w:w="0" w:type="dxa"/>
            <w:right w:w="0" w:type="dxa"/>
          </w:tblCellMar>
        </w:tblPrEx>
        <w:trPr>
          <w:trHeight w:val="635" w:hRule="exact"/>
        </w:trPr>
        <w:tc>
          <w:tcPr>
            <w:tcW w:w="138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23CB7FF">
            <w:pPr>
              <w:jc w:val="center"/>
              <w:rPr>
                <w:rFonts w:ascii="仿宋" w:hAnsi="仿宋" w:eastAsia="仿宋" w:cs="仿宋"/>
                <w:sz w:val="24"/>
              </w:rPr>
            </w:pPr>
            <w:r>
              <w:rPr>
                <w:rFonts w:hint="eastAsia" w:ascii="仿宋" w:hAnsi="仿宋" w:eastAsia="仿宋" w:cs="仿宋"/>
                <w:sz w:val="24"/>
              </w:rPr>
              <w:t>序号</w:t>
            </w:r>
          </w:p>
        </w:tc>
        <w:tc>
          <w:tcPr>
            <w:tcW w:w="5837"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823EDDE">
            <w:pPr>
              <w:jc w:val="center"/>
              <w:rPr>
                <w:rFonts w:ascii="仿宋" w:hAnsi="仿宋" w:eastAsia="仿宋" w:cs="仿宋"/>
                <w:sz w:val="24"/>
              </w:rPr>
            </w:pPr>
            <w:r>
              <w:rPr>
                <w:rFonts w:hint="eastAsia" w:ascii="仿宋" w:hAnsi="仿宋" w:eastAsia="仿宋" w:cs="仿宋"/>
                <w:sz w:val="24"/>
              </w:rPr>
              <w:t>单位名称</w:t>
            </w:r>
          </w:p>
        </w:tc>
      </w:tr>
      <w:tr w14:paraId="524BD861">
        <w:tblPrEx>
          <w:tblCellMar>
            <w:top w:w="0" w:type="dxa"/>
            <w:left w:w="0" w:type="dxa"/>
            <w:bottom w:w="0" w:type="dxa"/>
            <w:right w:w="0" w:type="dxa"/>
          </w:tblCellMar>
        </w:tblPrEx>
        <w:trPr>
          <w:trHeight w:val="668" w:hRule="exact"/>
        </w:trPr>
        <w:tc>
          <w:tcPr>
            <w:tcW w:w="1389"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C81D6C5">
            <w:pPr>
              <w:jc w:val="center"/>
              <w:rPr>
                <w:rFonts w:ascii="仿宋" w:hAnsi="仿宋" w:eastAsia="仿宋" w:cs="仿宋"/>
                <w:sz w:val="24"/>
              </w:rPr>
            </w:pPr>
            <w:r>
              <w:rPr>
                <w:rFonts w:hint="eastAsia" w:ascii="仿宋" w:hAnsi="仿宋" w:eastAsia="仿宋" w:cs="仿宋"/>
                <w:sz w:val="24"/>
              </w:rPr>
              <w:t>1</w:t>
            </w:r>
          </w:p>
        </w:tc>
        <w:tc>
          <w:tcPr>
            <w:tcW w:w="5837"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14:paraId="6EBAB927">
            <w:pPr>
              <w:rPr>
                <w:rFonts w:ascii="仿宋" w:hAnsi="仿宋" w:eastAsia="仿宋" w:cs="仿宋"/>
                <w:sz w:val="24"/>
              </w:rPr>
            </w:pPr>
            <w:r>
              <w:rPr>
                <w:rFonts w:hint="eastAsia" w:ascii="仿宋" w:hAnsi="仿宋" w:eastAsia="仿宋" w:cs="仿宋"/>
                <w:sz w:val="24"/>
              </w:rPr>
              <w:t>八公山区发展和改革委员会本级</w:t>
            </w:r>
          </w:p>
        </w:tc>
      </w:tr>
    </w:tbl>
    <w:p w14:paraId="1661478B">
      <w:pPr>
        <w:ind w:firstLine="628" w:firstLineChars="200"/>
        <w:rPr>
          <w:rFonts w:ascii="黑体" w:hAnsi="黑体" w:eastAsia="黑体"/>
          <w:szCs w:val="32"/>
        </w:rPr>
      </w:pPr>
    </w:p>
    <w:p w14:paraId="31C09B02">
      <w:pPr>
        <w:ind w:firstLine="628" w:firstLineChars="200"/>
        <w:rPr>
          <w:rFonts w:ascii="黑体" w:hAnsi="黑体" w:eastAsia="黑体"/>
          <w:szCs w:val="32"/>
        </w:rPr>
      </w:pPr>
    </w:p>
    <w:p w14:paraId="792FB43E">
      <w:pPr>
        <w:ind w:firstLine="628" w:firstLineChars="200"/>
        <w:rPr>
          <w:rFonts w:ascii="黑体" w:hAnsi="黑体" w:eastAsia="黑体"/>
          <w:szCs w:val="32"/>
        </w:rPr>
      </w:pPr>
    </w:p>
    <w:p w14:paraId="3391859B">
      <w:pPr>
        <w:ind w:firstLine="628" w:firstLineChars="200"/>
        <w:rPr>
          <w:rFonts w:ascii="黑体" w:hAnsi="黑体" w:eastAsia="黑体"/>
          <w:szCs w:val="32"/>
        </w:rPr>
      </w:pPr>
      <w:r>
        <w:rPr>
          <w:rFonts w:hint="eastAsia" w:ascii="黑体" w:hAnsi="黑体" w:eastAsia="黑体"/>
          <w:szCs w:val="32"/>
        </w:rPr>
        <w:t>第二部分八公山区发展和改革委员会2019年度部门决算表</w:t>
      </w:r>
    </w:p>
    <w:p w14:paraId="38187300">
      <w:pPr>
        <w:ind w:firstLine="628" w:firstLineChars="200"/>
        <w:jc w:val="center"/>
        <w:rPr>
          <w:rFonts w:ascii="黑体" w:hAnsi="黑体" w:eastAsia="黑体"/>
          <w:szCs w:val="32"/>
        </w:rPr>
      </w:pPr>
      <w:r>
        <w:rPr>
          <w:rFonts w:hint="eastAsia" w:ascii="黑体" w:hAnsi="黑体" w:eastAsia="黑体"/>
          <w:szCs w:val="32"/>
        </w:rPr>
        <w:t>一、收入支出决算总表</w:t>
      </w:r>
    </w:p>
    <w:tbl>
      <w:tblPr>
        <w:tblStyle w:val="10"/>
        <w:tblW w:w="4997" w:type="pct"/>
        <w:tblInd w:w="0" w:type="dxa"/>
        <w:tblLayout w:type="autofit"/>
        <w:tblCellMar>
          <w:top w:w="15" w:type="dxa"/>
          <w:left w:w="108" w:type="dxa"/>
          <w:bottom w:w="15" w:type="dxa"/>
          <w:right w:w="108" w:type="dxa"/>
        </w:tblCellMar>
      </w:tblPr>
      <w:tblGrid>
        <w:gridCol w:w="1907"/>
        <w:gridCol w:w="1865"/>
        <w:gridCol w:w="2587"/>
        <w:gridCol w:w="171"/>
        <w:gridCol w:w="2468"/>
      </w:tblGrid>
      <w:tr w14:paraId="294E3E22">
        <w:tblPrEx>
          <w:tblCellMar>
            <w:top w:w="15" w:type="dxa"/>
            <w:left w:w="108" w:type="dxa"/>
            <w:bottom w:w="15" w:type="dxa"/>
            <w:right w:w="108" w:type="dxa"/>
          </w:tblCellMar>
        </w:tblPrEx>
        <w:trPr>
          <w:trHeight w:val="285" w:hRule="atLeast"/>
        </w:trPr>
        <w:tc>
          <w:tcPr>
            <w:tcW w:w="1060" w:type="pct"/>
            <w:vAlign w:val="bottom"/>
          </w:tcPr>
          <w:p w14:paraId="7E2DABC0">
            <w:pPr>
              <w:widowControl/>
              <w:jc w:val="left"/>
              <w:rPr>
                <w:rFonts w:ascii="Arial" w:hAnsi="Arial" w:cs="宋体"/>
                <w:color w:val="000000"/>
                <w:kern w:val="0"/>
                <w:sz w:val="20"/>
                <w:lang w:bidi="zh-CN"/>
              </w:rPr>
            </w:pPr>
          </w:p>
        </w:tc>
        <w:tc>
          <w:tcPr>
            <w:tcW w:w="1036" w:type="pct"/>
            <w:vAlign w:val="bottom"/>
          </w:tcPr>
          <w:p w14:paraId="4472233D">
            <w:pPr>
              <w:widowControl/>
              <w:jc w:val="left"/>
              <w:rPr>
                <w:rFonts w:ascii="Arial" w:hAnsi="Arial" w:cs="宋体"/>
                <w:color w:val="000000"/>
                <w:kern w:val="0"/>
                <w:sz w:val="20"/>
                <w:lang w:bidi="zh-CN"/>
              </w:rPr>
            </w:pPr>
          </w:p>
        </w:tc>
        <w:tc>
          <w:tcPr>
            <w:tcW w:w="1437" w:type="pct"/>
            <w:vAlign w:val="bottom"/>
          </w:tcPr>
          <w:p w14:paraId="4EA6F1D5">
            <w:pPr>
              <w:widowControl/>
              <w:jc w:val="left"/>
              <w:rPr>
                <w:rFonts w:ascii="Arial" w:hAnsi="Arial" w:cs="宋体"/>
                <w:color w:val="000000"/>
                <w:kern w:val="0"/>
                <w:sz w:val="20"/>
                <w:lang w:bidi="zh-CN"/>
              </w:rPr>
            </w:pPr>
          </w:p>
        </w:tc>
        <w:tc>
          <w:tcPr>
            <w:tcW w:w="1466" w:type="pct"/>
            <w:gridSpan w:val="2"/>
            <w:vAlign w:val="bottom"/>
          </w:tcPr>
          <w:p w14:paraId="3A749FEE">
            <w:pPr>
              <w:widowControl/>
              <w:jc w:val="right"/>
              <w:rPr>
                <w:rFonts w:ascii="宋体" w:hAnsi="宋体" w:cs="宋体"/>
                <w:color w:val="000000"/>
                <w:kern w:val="0"/>
                <w:sz w:val="20"/>
                <w:lang w:bidi="zh-CN"/>
              </w:rPr>
            </w:pPr>
            <w:r>
              <w:rPr>
                <w:rFonts w:hint="eastAsia" w:ascii="宋体" w:hAnsi="宋体" w:cs="宋体"/>
                <w:color w:val="000000"/>
                <w:kern w:val="0"/>
                <w:sz w:val="20"/>
                <w:lang w:bidi="zh-CN"/>
              </w:rPr>
              <w:t>公开01表</w:t>
            </w:r>
          </w:p>
        </w:tc>
      </w:tr>
      <w:tr w14:paraId="04DFE2D9">
        <w:tblPrEx>
          <w:tblCellMar>
            <w:top w:w="15" w:type="dxa"/>
            <w:left w:w="108" w:type="dxa"/>
            <w:bottom w:w="15" w:type="dxa"/>
            <w:right w:w="108" w:type="dxa"/>
          </w:tblCellMar>
        </w:tblPrEx>
        <w:trPr>
          <w:trHeight w:val="300" w:hRule="atLeast"/>
        </w:trPr>
        <w:tc>
          <w:tcPr>
            <w:tcW w:w="2096" w:type="pct"/>
            <w:gridSpan w:val="2"/>
          </w:tcPr>
          <w:p w14:paraId="47D0E44E">
            <w:pPr>
              <w:widowControl/>
              <w:jc w:val="left"/>
              <w:rPr>
                <w:rFonts w:ascii="Arial" w:hAnsi="Arial" w:cs="宋体"/>
                <w:color w:val="000000"/>
                <w:kern w:val="0"/>
                <w:sz w:val="20"/>
                <w:lang w:bidi="zh-CN"/>
              </w:rPr>
            </w:pPr>
            <w:r>
              <w:rPr>
                <w:rFonts w:hint="eastAsia" w:ascii="宋体" w:hAnsi="宋体" w:cs="宋体"/>
                <w:color w:val="000000"/>
                <w:kern w:val="0"/>
                <w:sz w:val="20"/>
                <w:lang w:bidi="zh-CN"/>
              </w:rPr>
              <w:t>部门：八公山区发展和改革委员会</w:t>
            </w:r>
          </w:p>
        </w:tc>
        <w:tc>
          <w:tcPr>
            <w:tcW w:w="1437" w:type="pct"/>
            <w:vAlign w:val="bottom"/>
          </w:tcPr>
          <w:p w14:paraId="7A32DE47">
            <w:pPr>
              <w:widowControl/>
              <w:jc w:val="center"/>
              <w:rPr>
                <w:rFonts w:ascii="宋体" w:hAnsi="宋体" w:cs="宋体"/>
                <w:color w:val="000000"/>
                <w:kern w:val="0"/>
                <w:sz w:val="24"/>
                <w:szCs w:val="24"/>
                <w:lang w:bidi="zh-CN"/>
              </w:rPr>
            </w:pPr>
          </w:p>
        </w:tc>
        <w:tc>
          <w:tcPr>
            <w:tcW w:w="1466" w:type="pct"/>
            <w:gridSpan w:val="2"/>
            <w:vAlign w:val="bottom"/>
          </w:tcPr>
          <w:p w14:paraId="2743146A">
            <w:pPr>
              <w:widowControl/>
              <w:jc w:val="right"/>
              <w:rPr>
                <w:rFonts w:ascii="宋体" w:hAnsi="宋体" w:cs="宋体"/>
                <w:color w:val="000000"/>
                <w:kern w:val="0"/>
                <w:sz w:val="20"/>
                <w:lang w:bidi="zh-CN"/>
              </w:rPr>
            </w:pPr>
            <w:r>
              <w:rPr>
                <w:rFonts w:hint="eastAsia" w:ascii="宋体" w:hAnsi="宋体" w:cs="宋体"/>
                <w:color w:val="000000"/>
                <w:kern w:val="0"/>
                <w:sz w:val="20"/>
                <w:lang w:bidi="zh-CN"/>
              </w:rPr>
              <w:t>金额单位：万元</w:t>
            </w:r>
          </w:p>
        </w:tc>
      </w:tr>
      <w:tr w14:paraId="7C0DB4F3">
        <w:tblPrEx>
          <w:tblCellMar>
            <w:top w:w="15" w:type="dxa"/>
            <w:left w:w="108" w:type="dxa"/>
            <w:bottom w:w="15" w:type="dxa"/>
            <w:right w:w="108" w:type="dxa"/>
          </w:tblCellMar>
        </w:tblPrEx>
        <w:trPr>
          <w:trHeight w:val="90" w:hRule="atLeast"/>
        </w:trPr>
        <w:tc>
          <w:tcPr>
            <w:tcW w:w="2096" w:type="pct"/>
            <w:gridSpan w:val="2"/>
            <w:tcBorders>
              <w:top w:val="single" w:color="000000" w:sz="12" w:space="0"/>
              <w:left w:val="single" w:color="000000" w:sz="12" w:space="0"/>
              <w:bottom w:val="single" w:color="000000" w:sz="4" w:space="0"/>
              <w:right w:val="single" w:color="000000" w:sz="4" w:space="0"/>
            </w:tcBorders>
            <w:vAlign w:val="center"/>
          </w:tcPr>
          <w:p w14:paraId="39910E12">
            <w:pPr>
              <w:widowControl/>
              <w:jc w:val="center"/>
              <w:rPr>
                <w:rFonts w:ascii="宋体" w:hAnsi="宋体" w:cs="宋体"/>
                <w:color w:val="000000"/>
                <w:kern w:val="0"/>
                <w:sz w:val="22"/>
                <w:lang w:bidi="zh-CN"/>
              </w:rPr>
            </w:pPr>
            <w:r>
              <w:rPr>
                <w:rFonts w:hint="eastAsia" w:ascii="宋体" w:hAnsi="宋体" w:cs="宋体"/>
                <w:color w:val="000000"/>
                <w:kern w:val="0"/>
                <w:sz w:val="22"/>
                <w:lang w:bidi="zh-CN"/>
              </w:rPr>
              <w:t>收入</w:t>
            </w:r>
          </w:p>
        </w:tc>
        <w:tc>
          <w:tcPr>
            <w:tcW w:w="2903" w:type="pct"/>
            <w:gridSpan w:val="3"/>
            <w:tcBorders>
              <w:top w:val="single" w:color="000000" w:sz="12" w:space="0"/>
              <w:bottom w:val="single" w:color="000000" w:sz="4" w:space="0"/>
              <w:right w:val="single" w:color="000000" w:sz="4" w:space="0"/>
            </w:tcBorders>
            <w:vAlign w:val="center"/>
          </w:tcPr>
          <w:p w14:paraId="48BAF8BE">
            <w:pPr>
              <w:widowControl/>
              <w:jc w:val="center"/>
              <w:rPr>
                <w:rFonts w:ascii="宋体" w:hAnsi="宋体" w:cs="宋体"/>
                <w:color w:val="000000"/>
                <w:kern w:val="0"/>
                <w:sz w:val="22"/>
                <w:lang w:bidi="zh-CN"/>
              </w:rPr>
            </w:pPr>
            <w:r>
              <w:rPr>
                <w:rFonts w:hint="eastAsia" w:ascii="宋体" w:hAnsi="宋体" w:cs="宋体"/>
                <w:color w:val="000000"/>
                <w:kern w:val="0"/>
                <w:sz w:val="22"/>
                <w:lang w:bidi="zh-CN"/>
              </w:rPr>
              <w:t>支出</w:t>
            </w:r>
          </w:p>
        </w:tc>
      </w:tr>
      <w:tr w14:paraId="44079F8E">
        <w:tblPrEx>
          <w:tblCellMar>
            <w:top w:w="15" w:type="dxa"/>
            <w:left w:w="108" w:type="dxa"/>
            <w:bottom w:w="15" w:type="dxa"/>
            <w:right w:w="108" w:type="dxa"/>
          </w:tblCellMar>
        </w:tblPrEx>
        <w:trPr>
          <w:trHeight w:val="469" w:hRule="atLeast"/>
        </w:trPr>
        <w:tc>
          <w:tcPr>
            <w:tcW w:w="1060" w:type="pct"/>
            <w:tcBorders>
              <w:top w:val="single" w:color="000000" w:sz="4" w:space="0"/>
              <w:left w:val="single" w:color="000000" w:sz="12" w:space="0"/>
              <w:bottom w:val="single" w:color="000000" w:sz="4" w:space="0"/>
              <w:right w:val="single" w:color="000000" w:sz="4" w:space="0"/>
            </w:tcBorders>
            <w:vAlign w:val="center"/>
          </w:tcPr>
          <w:p w14:paraId="68393577">
            <w:pPr>
              <w:widowControl/>
              <w:jc w:val="center"/>
              <w:rPr>
                <w:rFonts w:ascii="宋体" w:hAnsi="宋体" w:cs="宋体"/>
                <w:color w:val="000000"/>
                <w:kern w:val="0"/>
                <w:sz w:val="22"/>
                <w:lang w:bidi="zh-CN"/>
              </w:rPr>
            </w:pPr>
            <w:r>
              <w:rPr>
                <w:rFonts w:hint="eastAsia" w:ascii="宋体" w:hAnsi="宋体" w:cs="宋体"/>
                <w:color w:val="000000"/>
                <w:kern w:val="0"/>
                <w:sz w:val="22"/>
                <w:lang w:bidi="zh-CN"/>
              </w:rPr>
              <w:t>项 目</w:t>
            </w:r>
          </w:p>
        </w:tc>
        <w:tc>
          <w:tcPr>
            <w:tcW w:w="1036" w:type="pct"/>
            <w:tcBorders>
              <w:top w:val="single" w:color="000000" w:sz="4" w:space="0"/>
              <w:bottom w:val="single" w:color="000000" w:sz="4" w:space="0"/>
              <w:right w:val="single" w:color="000000" w:sz="4" w:space="0"/>
            </w:tcBorders>
            <w:vAlign w:val="center"/>
          </w:tcPr>
          <w:p w14:paraId="3384769E">
            <w:pPr>
              <w:widowControl/>
              <w:jc w:val="center"/>
              <w:rPr>
                <w:rFonts w:ascii="宋体" w:hAnsi="宋体" w:cs="宋体"/>
                <w:color w:val="000000"/>
                <w:kern w:val="0"/>
                <w:sz w:val="22"/>
                <w:lang w:bidi="zh-CN"/>
              </w:rPr>
            </w:pPr>
            <w:r>
              <w:rPr>
                <w:rFonts w:hint="eastAsia" w:ascii="宋体" w:hAnsi="宋体" w:cs="宋体"/>
                <w:color w:val="000000"/>
                <w:kern w:val="0"/>
                <w:sz w:val="22"/>
                <w:lang w:bidi="zh-CN"/>
              </w:rPr>
              <w:t>决算数</w:t>
            </w:r>
          </w:p>
        </w:tc>
        <w:tc>
          <w:tcPr>
            <w:tcW w:w="1532" w:type="pct"/>
            <w:gridSpan w:val="2"/>
            <w:tcBorders>
              <w:top w:val="single" w:color="000000" w:sz="4" w:space="0"/>
              <w:bottom w:val="single" w:color="000000" w:sz="4" w:space="0"/>
              <w:right w:val="single" w:color="000000" w:sz="4" w:space="0"/>
            </w:tcBorders>
            <w:vAlign w:val="center"/>
          </w:tcPr>
          <w:p w14:paraId="68210D0E">
            <w:pPr>
              <w:widowControl/>
              <w:jc w:val="center"/>
              <w:rPr>
                <w:rFonts w:ascii="宋体" w:hAnsi="宋体" w:cs="宋体"/>
                <w:color w:val="000000"/>
                <w:kern w:val="0"/>
                <w:sz w:val="22"/>
                <w:lang w:bidi="zh-CN"/>
              </w:rPr>
            </w:pPr>
            <w:r>
              <w:rPr>
                <w:rFonts w:hint="eastAsia" w:ascii="宋体" w:hAnsi="宋体" w:cs="宋体"/>
                <w:color w:val="000000"/>
                <w:kern w:val="0"/>
                <w:sz w:val="22"/>
                <w:lang w:bidi="zh-CN"/>
              </w:rPr>
              <w:t>项目</w:t>
            </w:r>
          </w:p>
        </w:tc>
        <w:tc>
          <w:tcPr>
            <w:tcW w:w="1371" w:type="pct"/>
            <w:tcBorders>
              <w:top w:val="single" w:color="000000" w:sz="4" w:space="0"/>
              <w:bottom w:val="single" w:color="000000" w:sz="4" w:space="0"/>
              <w:right w:val="single" w:color="000000" w:sz="4" w:space="0"/>
            </w:tcBorders>
            <w:vAlign w:val="center"/>
          </w:tcPr>
          <w:p w14:paraId="1CAC0DC9">
            <w:pPr>
              <w:widowControl/>
              <w:jc w:val="center"/>
              <w:rPr>
                <w:rFonts w:ascii="宋体" w:hAnsi="宋体" w:cs="宋体"/>
                <w:color w:val="000000"/>
                <w:kern w:val="0"/>
                <w:sz w:val="22"/>
                <w:lang w:bidi="zh-CN"/>
              </w:rPr>
            </w:pPr>
            <w:r>
              <w:rPr>
                <w:rFonts w:hint="eastAsia" w:ascii="宋体" w:hAnsi="宋体" w:cs="宋体"/>
                <w:color w:val="000000"/>
                <w:kern w:val="0"/>
                <w:sz w:val="22"/>
                <w:lang w:bidi="zh-CN"/>
              </w:rPr>
              <w:t>决算数</w:t>
            </w:r>
          </w:p>
        </w:tc>
      </w:tr>
      <w:tr w14:paraId="15A7CF5F">
        <w:tblPrEx>
          <w:tblCellMar>
            <w:top w:w="15" w:type="dxa"/>
            <w:left w:w="108" w:type="dxa"/>
            <w:bottom w:w="15" w:type="dxa"/>
            <w:right w:w="108" w:type="dxa"/>
          </w:tblCellMar>
        </w:tblPrEx>
        <w:trPr>
          <w:trHeight w:val="394" w:hRule="atLeast"/>
        </w:trPr>
        <w:tc>
          <w:tcPr>
            <w:tcW w:w="1060" w:type="pct"/>
            <w:tcBorders>
              <w:top w:val="single" w:color="000000" w:sz="4" w:space="0"/>
              <w:left w:val="single" w:color="000000" w:sz="12" w:space="0"/>
              <w:bottom w:val="single" w:color="000000" w:sz="4" w:space="0"/>
              <w:right w:val="single" w:color="000000" w:sz="4" w:space="0"/>
            </w:tcBorders>
            <w:vAlign w:val="center"/>
          </w:tcPr>
          <w:p w14:paraId="29C55C89">
            <w:pPr>
              <w:widowControl/>
              <w:ind w:firstLine="642" w:firstLineChars="300"/>
              <w:jc w:val="left"/>
              <w:rPr>
                <w:rFonts w:ascii="宋体" w:hAnsi="宋体" w:cs="宋体"/>
                <w:color w:val="000000"/>
                <w:kern w:val="0"/>
                <w:sz w:val="22"/>
                <w:lang w:bidi="zh-CN"/>
              </w:rPr>
            </w:pPr>
            <w:r>
              <w:rPr>
                <w:rFonts w:hint="eastAsia" w:ascii="宋体" w:hAnsi="宋体" w:cs="宋体"/>
                <w:color w:val="000000"/>
                <w:kern w:val="0"/>
                <w:sz w:val="22"/>
                <w:lang w:bidi="zh-CN"/>
              </w:rPr>
              <w:t>栏 次</w:t>
            </w:r>
          </w:p>
        </w:tc>
        <w:tc>
          <w:tcPr>
            <w:tcW w:w="1036" w:type="pct"/>
            <w:tcBorders>
              <w:top w:val="single" w:color="000000" w:sz="4" w:space="0"/>
              <w:bottom w:val="single" w:color="000000" w:sz="4" w:space="0"/>
              <w:right w:val="single" w:color="000000" w:sz="4" w:space="0"/>
            </w:tcBorders>
            <w:vAlign w:val="center"/>
          </w:tcPr>
          <w:p w14:paraId="3927E294">
            <w:pPr>
              <w:widowControl/>
              <w:jc w:val="right"/>
              <w:rPr>
                <w:rFonts w:ascii="宋体" w:hAnsi="宋体" w:cs="宋体"/>
                <w:color w:val="000000"/>
                <w:kern w:val="0"/>
                <w:sz w:val="22"/>
                <w:lang w:bidi="zh-CN"/>
              </w:rPr>
            </w:pPr>
          </w:p>
        </w:tc>
        <w:tc>
          <w:tcPr>
            <w:tcW w:w="1532" w:type="pct"/>
            <w:gridSpan w:val="2"/>
            <w:tcBorders>
              <w:top w:val="single" w:color="000000" w:sz="4" w:space="0"/>
              <w:bottom w:val="single" w:color="000000" w:sz="4" w:space="0"/>
              <w:right w:val="single" w:color="000000" w:sz="4" w:space="0"/>
            </w:tcBorders>
            <w:vAlign w:val="center"/>
          </w:tcPr>
          <w:p w14:paraId="3DB686CF">
            <w:pPr>
              <w:widowControl/>
              <w:jc w:val="left"/>
              <w:rPr>
                <w:rFonts w:ascii="宋体" w:hAnsi="宋体" w:cs="宋体"/>
                <w:color w:val="000000"/>
                <w:kern w:val="0"/>
                <w:sz w:val="22"/>
                <w:lang w:bidi="zh-CN"/>
              </w:rPr>
            </w:pPr>
          </w:p>
        </w:tc>
        <w:tc>
          <w:tcPr>
            <w:tcW w:w="1371" w:type="pct"/>
            <w:tcBorders>
              <w:top w:val="single" w:color="000000" w:sz="4" w:space="0"/>
              <w:bottom w:val="single" w:color="000000" w:sz="4" w:space="0"/>
              <w:right w:val="single" w:color="000000" w:sz="4" w:space="0"/>
            </w:tcBorders>
            <w:vAlign w:val="center"/>
          </w:tcPr>
          <w:p w14:paraId="21AD7710">
            <w:pPr>
              <w:widowControl/>
              <w:jc w:val="right"/>
              <w:rPr>
                <w:rFonts w:ascii="宋体" w:hAnsi="宋体" w:cs="宋体"/>
                <w:color w:val="000000"/>
                <w:kern w:val="0"/>
                <w:sz w:val="22"/>
                <w:lang w:bidi="zh-CN"/>
              </w:rPr>
            </w:pPr>
          </w:p>
        </w:tc>
      </w:tr>
      <w:tr w14:paraId="38811BB0">
        <w:tblPrEx>
          <w:tblCellMar>
            <w:top w:w="15" w:type="dxa"/>
            <w:left w:w="108" w:type="dxa"/>
            <w:bottom w:w="15" w:type="dxa"/>
            <w:right w:w="108" w:type="dxa"/>
          </w:tblCellMar>
        </w:tblPrEx>
        <w:trPr>
          <w:trHeight w:val="300" w:hRule="atLeast"/>
        </w:trPr>
        <w:tc>
          <w:tcPr>
            <w:tcW w:w="1060" w:type="pct"/>
            <w:tcBorders>
              <w:top w:val="single" w:color="000000" w:sz="4" w:space="0"/>
              <w:left w:val="single" w:color="000000" w:sz="12" w:space="0"/>
              <w:bottom w:val="single" w:color="000000" w:sz="4" w:space="0"/>
              <w:right w:val="single" w:color="000000" w:sz="4" w:space="0"/>
            </w:tcBorders>
            <w:vAlign w:val="center"/>
          </w:tcPr>
          <w:p w14:paraId="6D65A513">
            <w:pPr>
              <w:widowControl/>
              <w:jc w:val="left"/>
              <w:rPr>
                <w:rFonts w:ascii="宋体" w:hAnsi="宋体" w:cs="宋体"/>
                <w:color w:val="000000"/>
                <w:kern w:val="0"/>
                <w:sz w:val="22"/>
                <w:lang w:bidi="zh-CN"/>
              </w:rPr>
            </w:pPr>
            <w:r>
              <w:rPr>
                <w:rFonts w:hint="eastAsia" w:ascii="宋体" w:hAnsi="宋体" w:cs="宋体"/>
                <w:color w:val="000000"/>
                <w:kern w:val="0"/>
                <w:sz w:val="22"/>
                <w:lang w:bidi="zh-CN"/>
              </w:rPr>
              <w:t>一、一般公共预算财政拨款收入</w:t>
            </w:r>
          </w:p>
        </w:tc>
        <w:tc>
          <w:tcPr>
            <w:tcW w:w="1036" w:type="pct"/>
            <w:tcBorders>
              <w:top w:val="single" w:color="000000" w:sz="4" w:space="0"/>
              <w:bottom w:val="single" w:color="000000" w:sz="4" w:space="0"/>
              <w:right w:val="single" w:color="000000" w:sz="4" w:space="0"/>
            </w:tcBorders>
            <w:vAlign w:val="center"/>
          </w:tcPr>
          <w:p w14:paraId="2296491E">
            <w:pPr>
              <w:widowControl/>
              <w:jc w:val="right"/>
              <w:textAlignment w:val="center"/>
              <w:rPr>
                <w:rFonts w:ascii="宋体" w:hAnsi="宋体" w:cs="宋体"/>
                <w:color w:val="000000"/>
                <w:kern w:val="0"/>
                <w:sz w:val="22"/>
                <w:lang w:bidi="zh-CN"/>
              </w:rPr>
            </w:pPr>
            <w:r>
              <w:rPr>
                <w:rFonts w:hint="eastAsia" w:ascii="宋体" w:hAnsi="宋体" w:eastAsia="宋体" w:cs="宋体"/>
                <w:color w:val="000000"/>
                <w:kern w:val="0"/>
                <w:sz w:val="22"/>
                <w:szCs w:val="22"/>
              </w:rPr>
              <w:t>700.92</w:t>
            </w:r>
          </w:p>
        </w:tc>
        <w:tc>
          <w:tcPr>
            <w:tcW w:w="1532" w:type="pct"/>
            <w:gridSpan w:val="2"/>
            <w:tcBorders>
              <w:top w:val="single" w:color="000000" w:sz="4" w:space="0"/>
              <w:bottom w:val="single" w:color="000000" w:sz="4" w:space="0"/>
              <w:right w:val="single" w:color="000000" w:sz="4" w:space="0"/>
            </w:tcBorders>
            <w:vAlign w:val="center"/>
          </w:tcPr>
          <w:p w14:paraId="658D2E5D">
            <w:pPr>
              <w:widowControl/>
              <w:jc w:val="left"/>
              <w:rPr>
                <w:rFonts w:ascii="宋体" w:hAnsi="宋体" w:cs="宋体"/>
                <w:color w:val="000000"/>
                <w:kern w:val="0"/>
                <w:sz w:val="22"/>
                <w:lang w:bidi="zh-CN"/>
              </w:rPr>
            </w:pPr>
            <w:r>
              <w:rPr>
                <w:rFonts w:hint="eastAsia" w:ascii="宋体" w:hAnsi="宋体" w:cs="宋体"/>
                <w:color w:val="000000"/>
                <w:kern w:val="0"/>
                <w:sz w:val="22"/>
                <w:lang w:bidi="zh-CN"/>
              </w:rPr>
              <w:t>一、一般公共服务支出</w:t>
            </w:r>
          </w:p>
        </w:tc>
        <w:tc>
          <w:tcPr>
            <w:tcW w:w="1371" w:type="pct"/>
            <w:tcBorders>
              <w:top w:val="single" w:color="000000" w:sz="4" w:space="0"/>
              <w:bottom w:val="single" w:color="000000" w:sz="4" w:space="0"/>
              <w:right w:val="single" w:color="000000" w:sz="4" w:space="0"/>
            </w:tcBorders>
            <w:vAlign w:val="center"/>
          </w:tcPr>
          <w:p w14:paraId="55197E6C">
            <w:pPr>
              <w:widowControl/>
              <w:jc w:val="right"/>
              <w:textAlignment w:val="center"/>
              <w:rPr>
                <w:rFonts w:ascii="宋体" w:hAnsi="宋体" w:cs="宋体"/>
                <w:color w:val="000000"/>
                <w:kern w:val="0"/>
                <w:sz w:val="22"/>
                <w:lang w:bidi="zh-CN"/>
              </w:rPr>
            </w:pPr>
            <w:r>
              <w:rPr>
                <w:rFonts w:hint="eastAsia" w:ascii="宋体" w:hAnsi="宋体" w:eastAsia="宋体" w:cs="宋体"/>
                <w:color w:val="000000"/>
                <w:kern w:val="0"/>
                <w:sz w:val="22"/>
                <w:szCs w:val="22"/>
              </w:rPr>
              <w:t>85.53</w:t>
            </w:r>
          </w:p>
        </w:tc>
      </w:tr>
      <w:tr w14:paraId="473EF153">
        <w:tblPrEx>
          <w:tblCellMar>
            <w:top w:w="15" w:type="dxa"/>
            <w:left w:w="108" w:type="dxa"/>
            <w:bottom w:w="15" w:type="dxa"/>
            <w:right w:w="108" w:type="dxa"/>
          </w:tblCellMar>
        </w:tblPrEx>
        <w:trPr>
          <w:trHeight w:val="300" w:hRule="atLeast"/>
        </w:trPr>
        <w:tc>
          <w:tcPr>
            <w:tcW w:w="1060" w:type="pct"/>
            <w:tcBorders>
              <w:top w:val="single" w:color="000000" w:sz="4" w:space="0"/>
              <w:left w:val="single" w:color="000000" w:sz="12" w:space="0"/>
              <w:bottom w:val="single" w:color="000000" w:sz="4" w:space="0"/>
              <w:right w:val="single" w:color="000000" w:sz="4" w:space="0"/>
            </w:tcBorders>
            <w:vAlign w:val="center"/>
          </w:tcPr>
          <w:p w14:paraId="1E169940">
            <w:pPr>
              <w:widowControl/>
              <w:jc w:val="left"/>
              <w:rPr>
                <w:rFonts w:ascii="宋体" w:hAnsi="宋体" w:cs="宋体"/>
                <w:color w:val="000000"/>
                <w:kern w:val="0"/>
                <w:sz w:val="22"/>
                <w:lang w:bidi="zh-CN"/>
              </w:rPr>
            </w:pPr>
            <w:r>
              <w:rPr>
                <w:rFonts w:hint="eastAsia" w:ascii="宋体" w:hAnsi="宋体" w:cs="宋体"/>
                <w:color w:val="000000"/>
                <w:kern w:val="0"/>
                <w:sz w:val="22"/>
                <w:lang w:bidi="zh-CN"/>
              </w:rPr>
              <w:t>二、政府性基金预算财政拨款收入</w:t>
            </w:r>
          </w:p>
        </w:tc>
        <w:tc>
          <w:tcPr>
            <w:tcW w:w="1036" w:type="pct"/>
            <w:tcBorders>
              <w:top w:val="single" w:color="000000" w:sz="4" w:space="0"/>
              <w:bottom w:val="single" w:color="000000" w:sz="4" w:space="0"/>
              <w:right w:val="single" w:color="000000" w:sz="4" w:space="0"/>
            </w:tcBorders>
            <w:vAlign w:val="center"/>
          </w:tcPr>
          <w:p w14:paraId="54CD8D49">
            <w:pPr>
              <w:widowControl/>
              <w:jc w:val="right"/>
              <w:textAlignment w:val="center"/>
              <w:rPr>
                <w:rFonts w:ascii="宋体" w:hAnsi="宋体" w:cs="宋体"/>
                <w:color w:val="000000"/>
                <w:kern w:val="0"/>
                <w:sz w:val="22"/>
                <w:lang w:bidi="zh-CN"/>
              </w:rPr>
            </w:pPr>
            <w:r>
              <w:rPr>
                <w:rFonts w:hint="eastAsia" w:ascii="宋体" w:hAnsi="宋体" w:eastAsia="宋体" w:cs="宋体"/>
                <w:color w:val="000000"/>
                <w:kern w:val="0"/>
                <w:sz w:val="22"/>
                <w:szCs w:val="22"/>
              </w:rPr>
              <w:t>1,022.90</w:t>
            </w:r>
          </w:p>
        </w:tc>
        <w:tc>
          <w:tcPr>
            <w:tcW w:w="1532" w:type="pct"/>
            <w:gridSpan w:val="2"/>
            <w:tcBorders>
              <w:top w:val="single" w:color="000000" w:sz="4" w:space="0"/>
              <w:bottom w:val="single" w:color="000000" w:sz="4" w:space="0"/>
              <w:right w:val="single" w:color="000000" w:sz="4" w:space="0"/>
            </w:tcBorders>
            <w:vAlign w:val="center"/>
          </w:tcPr>
          <w:p w14:paraId="46F53CF2">
            <w:pPr>
              <w:widowControl/>
              <w:jc w:val="left"/>
              <w:rPr>
                <w:rFonts w:ascii="宋体" w:hAnsi="宋体" w:cs="宋体"/>
                <w:color w:val="000000"/>
                <w:kern w:val="0"/>
                <w:sz w:val="22"/>
                <w:lang w:bidi="zh-CN"/>
              </w:rPr>
            </w:pPr>
            <w:r>
              <w:rPr>
                <w:rFonts w:hint="eastAsia" w:ascii="宋体" w:hAnsi="宋体" w:cs="宋体"/>
                <w:color w:val="000000"/>
                <w:kern w:val="0"/>
                <w:sz w:val="22"/>
                <w:lang w:bidi="zh-CN"/>
              </w:rPr>
              <w:t>二、外交支出</w:t>
            </w:r>
          </w:p>
        </w:tc>
        <w:tc>
          <w:tcPr>
            <w:tcW w:w="1371" w:type="pct"/>
            <w:tcBorders>
              <w:top w:val="single" w:color="000000" w:sz="4" w:space="0"/>
              <w:bottom w:val="single" w:color="000000" w:sz="4" w:space="0"/>
              <w:right w:val="single" w:color="000000" w:sz="4" w:space="0"/>
            </w:tcBorders>
            <w:vAlign w:val="center"/>
          </w:tcPr>
          <w:p w14:paraId="69915375">
            <w:pPr>
              <w:widowControl/>
              <w:jc w:val="right"/>
              <w:textAlignment w:val="center"/>
              <w:rPr>
                <w:rFonts w:ascii="宋体" w:hAnsi="宋体" w:cs="宋体"/>
                <w:color w:val="000000"/>
                <w:kern w:val="0"/>
                <w:sz w:val="22"/>
                <w:lang w:bidi="zh-CN"/>
              </w:rPr>
            </w:pPr>
            <w:r>
              <w:rPr>
                <w:rFonts w:hint="eastAsia" w:ascii="宋体" w:hAnsi="宋体" w:eastAsia="宋体" w:cs="宋体"/>
                <w:color w:val="000000"/>
                <w:kern w:val="0"/>
                <w:sz w:val="22"/>
                <w:szCs w:val="22"/>
              </w:rPr>
              <w:t>0.00</w:t>
            </w:r>
          </w:p>
        </w:tc>
      </w:tr>
      <w:tr w14:paraId="72F8B3EA">
        <w:tblPrEx>
          <w:tblCellMar>
            <w:top w:w="15" w:type="dxa"/>
            <w:left w:w="108" w:type="dxa"/>
            <w:bottom w:w="15" w:type="dxa"/>
            <w:right w:w="108" w:type="dxa"/>
          </w:tblCellMar>
        </w:tblPrEx>
        <w:trPr>
          <w:trHeight w:val="300" w:hRule="atLeast"/>
        </w:trPr>
        <w:tc>
          <w:tcPr>
            <w:tcW w:w="1060" w:type="pct"/>
            <w:tcBorders>
              <w:top w:val="single" w:color="000000" w:sz="4" w:space="0"/>
              <w:left w:val="single" w:color="000000" w:sz="12" w:space="0"/>
              <w:bottom w:val="single" w:color="000000" w:sz="4" w:space="0"/>
              <w:right w:val="single" w:color="000000" w:sz="4" w:space="0"/>
            </w:tcBorders>
            <w:vAlign w:val="center"/>
          </w:tcPr>
          <w:p w14:paraId="68EF6E72">
            <w:pPr>
              <w:widowControl/>
              <w:jc w:val="left"/>
              <w:rPr>
                <w:rFonts w:ascii="宋体" w:hAnsi="宋体" w:cs="宋体"/>
                <w:color w:val="000000"/>
                <w:kern w:val="0"/>
                <w:sz w:val="22"/>
                <w:lang w:bidi="zh-CN"/>
              </w:rPr>
            </w:pPr>
            <w:r>
              <w:rPr>
                <w:rFonts w:hint="eastAsia" w:ascii="宋体" w:hAnsi="宋体" w:cs="宋体"/>
                <w:color w:val="000000"/>
                <w:kern w:val="0"/>
                <w:sz w:val="22"/>
                <w:lang w:bidi="zh-CN"/>
              </w:rPr>
              <w:t>三、上级补助收入</w:t>
            </w:r>
          </w:p>
        </w:tc>
        <w:tc>
          <w:tcPr>
            <w:tcW w:w="1036" w:type="pct"/>
            <w:tcBorders>
              <w:top w:val="single" w:color="000000" w:sz="4" w:space="0"/>
              <w:bottom w:val="single" w:color="000000" w:sz="4" w:space="0"/>
              <w:right w:val="single" w:color="000000" w:sz="4" w:space="0"/>
            </w:tcBorders>
            <w:vAlign w:val="center"/>
          </w:tcPr>
          <w:p w14:paraId="635EB322">
            <w:pPr>
              <w:widowControl/>
              <w:jc w:val="right"/>
              <w:textAlignment w:val="center"/>
              <w:rPr>
                <w:rFonts w:ascii="宋体" w:hAnsi="宋体" w:cs="宋体"/>
                <w:color w:val="000000"/>
                <w:kern w:val="0"/>
                <w:sz w:val="22"/>
                <w:lang w:bidi="zh-CN"/>
              </w:rPr>
            </w:pPr>
            <w:r>
              <w:rPr>
                <w:rFonts w:hint="eastAsia" w:ascii="宋体" w:hAnsi="宋体" w:eastAsia="宋体" w:cs="宋体"/>
                <w:color w:val="000000"/>
                <w:kern w:val="0"/>
                <w:sz w:val="22"/>
                <w:szCs w:val="22"/>
              </w:rPr>
              <w:t>0.00</w:t>
            </w:r>
          </w:p>
        </w:tc>
        <w:tc>
          <w:tcPr>
            <w:tcW w:w="1532" w:type="pct"/>
            <w:gridSpan w:val="2"/>
            <w:tcBorders>
              <w:top w:val="single" w:color="000000" w:sz="4" w:space="0"/>
              <w:bottom w:val="single" w:color="000000" w:sz="4" w:space="0"/>
              <w:right w:val="single" w:color="000000" w:sz="4" w:space="0"/>
            </w:tcBorders>
            <w:vAlign w:val="center"/>
          </w:tcPr>
          <w:p w14:paraId="51293A0F">
            <w:pPr>
              <w:widowControl/>
              <w:jc w:val="left"/>
              <w:rPr>
                <w:rFonts w:ascii="宋体" w:hAnsi="宋体" w:cs="宋体"/>
                <w:color w:val="000000"/>
                <w:kern w:val="0"/>
                <w:sz w:val="22"/>
                <w:lang w:bidi="zh-CN"/>
              </w:rPr>
            </w:pPr>
            <w:r>
              <w:rPr>
                <w:rFonts w:hint="eastAsia" w:ascii="宋体" w:hAnsi="宋体" w:cs="宋体"/>
                <w:color w:val="000000"/>
                <w:kern w:val="0"/>
                <w:sz w:val="22"/>
                <w:lang w:bidi="zh-CN"/>
              </w:rPr>
              <w:t>三、国防支出</w:t>
            </w:r>
          </w:p>
        </w:tc>
        <w:tc>
          <w:tcPr>
            <w:tcW w:w="1371" w:type="pct"/>
            <w:tcBorders>
              <w:top w:val="single" w:color="000000" w:sz="4" w:space="0"/>
              <w:bottom w:val="single" w:color="000000" w:sz="4" w:space="0"/>
              <w:right w:val="single" w:color="000000" w:sz="4" w:space="0"/>
            </w:tcBorders>
            <w:vAlign w:val="center"/>
          </w:tcPr>
          <w:p w14:paraId="0841D311">
            <w:pPr>
              <w:widowControl/>
              <w:jc w:val="right"/>
              <w:textAlignment w:val="center"/>
              <w:rPr>
                <w:rFonts w:ascii="宋体" w:hAnsi="宋体" w:cs="宋体"/>
                <w:color w:val="000000"/>
                <w:kern w:val="0"/>
                <w:sz w:val="22"/>
                <w:lang w:bidi="zh-CN"/>
              </w:rPr>
            </w:pPr>
            <w:r>
              <w:rPr>
                <w:rFonts w:hint="eastAsia" w:ascii="宋体" w:hAnsi="宋体" w:eastAsia="宋体" w:cs="宋体"/>
                <w:color w:val="000000"/>
                <w:kern w:val="0"/>
                <w:sz w:val="22"/>
                <w:szCs w:val="22"/>
              </w:rPr>
              <w:t>0.00</w:t>
            </w:r>
          </w:p>
        </w:tc>
      </w:tr>
      <w:tr w14:paraId="16A76CF0">
        <w:tblPrEx>
          <w:tblCellMar>
            <w:top w:w="15" w:type="dxa"/>
            <w:left w:w="108" w:type="dxa"/>
            <w:bottom w:w="15" w:type="dxa"/>
            <w:right w:w="108" w:type="dxa"/>
          </w:tblCellMar>
        </w:tblPrEx>
        <w:trPr>
          <w:trHeight w:val="300" w:hRule="atLeast"/>
        </w:trPr>
        <w:tc>
          <w:tcPr>
            <w:tcW w:w="1060" w:type="pct"/>
            <w:tcBorders>
              <w:top w:val="single" w:color="000000" w:sz="4" w:space="0"/>
              <w:left w:val="single" w:color="000000" w:sz="12" w:space="0"/>
              <w:bottom w:val="single" w:color="000000" w:sz="4" w:space="0"/>
              <w:right w:val="single" w:color="000000" w:sz="4" w:space="0"/>
            </w:tcBorders>
            <w:vAlign w:val="center"/>
          </w:tcPr>
          <w:p w14:paraId="08B56A9A">
            <w:pPr>
              <w:widowControl/>
              <w:jc w:val="left"/>
              <w:rPr>
                <w:rFonts w:ascii="宋体" w:hAnsi="宋体" w:cs="宋体"/>
                <w:color w:val="000000"/>
                <w:kern w:val="0"/>
                <w:sz w:val="22"/>
                <w:lang w:bidi="zh-CN"/>
              </w:rPr>
            </w:pPr>
            <w:r>
              <w:rPr>
                <w:rFonts w:hint="eastAsia" w:ascii="宋体" w:hAnsi="宋体" w:cs="宋体"/>
                <w:color w:val="000000"/>
                <w:kern w:val="0"/>
                <w:sz w:val="22"/>
                <w:lang w:bidi="zh-CN"/>
              </w:rPr>
              <w:t>四、事业收入</w:t>
            </w:r>
          </w:p>
        </w:tc>
        <w:tc>
          <w:tcPr>
            <w:tcW w:w="1036" w:type="pct"/>
            <w:tcBorders>
              <w:top w:val="single" w:color="000000" w:sz="4" w:space="0"/>
              <w:bottom w:val="single" w:color="000000" w:sz="4" w:space="0"/>
              <w:right w:val="single" w:color="000000" w:sz="4" w:space="0"/>
            </w:tcBorders>
            <w:vAlign w:val="center"/>
          </w:tcPr>
          <w:p w14:paraId="4D73C31C">
            <w:pPr>
              <w:widowControl/>
              <w:jc w:val="right"/>
              <w:textAlignment w:val="center"/>
              <w:rPr>
                <w:rFonts w:ascii="宋体" w:hAnsi="宋体" w:cs="宋体"/>
                <w:color w:val="000000"/>
                <w:kern w:val="0"/>
                <w:sz w:val="22"/>
                <w:lang w:bidi="zh-CN"/>
              </w:rPr>
            </w:pPr>
            <w:r>
              <w:rPr>
                <w:rFonts w:hint="eastAsia" w:ascii="宋体" w:hAnsi="宋体" w:eastAsia="宋体" w:cs="宋体"/>
                <w:color w:val="000000"/>
                <w:kern w:val="0"/>
                <w:sz w:val="22"/>
                <w:szCs w:val="22"/>
              </w:rPr>
              <w:t>0.00</w:t>
            </w:r>
          </w:p>
        </w:tc>
        <w:tc>
          <w:tcPr>
            <w:tcW w:w="1532" w:type="pct"/>
            <w:gridSpan w:val="2"/>
            <w:tcBorders>
              <w:top w:val="single" w:color="000000" w:sz="4" w:space="0"/>
              <w:bottom w:val="single" w:color="000000" w:sz="4" w:space="0"/>
              <w:right w:val="single" w:color="000000" w:sz="4" w:space="0"/>
            </w:tcBorders>
            <w:vAlign w:val="center"/>
          </w:tcPr>
          <w:p w14:paraId="27A04E74">
            <w:pPr>
              <w:widowControl/>
              <w:jc w:val="left"/>
              <w:rPr>
                <w:rFonts w:ascii="宋体" w:hAnsi="宋体" w:cs="宋体"/>
                <w:color w:val="000000"/>
                <w:kern w:val="0"/>
                <w:sz w:val="22"/>
                <w:lang w:bidi="zh-CN"/>
              </w:rPr>
            </w:pPr>
            <w:r>
              <w:rPr>
                <w:rFonts w:hint="eastAsia" w:ascii="宋体" w:hAnsi="宋体" w:cs="宋体"/>
                <w:color w:val="000000"/>
                <w:kern w:val="0"/>
                <w:sz w:val="22"/>
                <w:lang w:bidi="zh-CN"/>
              </w:rPr>
              <w:t>四、公共安全支出</w:t>
            </w:r>
          </w:p>
        </w:tc>
        <w:tc>
          <w:tcPr>
            <w:tcW w:w="1371" w:type="pct"/>
            <w:tcBorders>
              <w:top w:val="single" w:color="000000" w:sz="4" w:space="0"/>
              <w:bottom w:val="single" w:color="000000" w:sz="4" w:space="0"/>
              <w:right w:val="single" w:color="000000" w:sz="4" w:space="0"/>
            </w:tcBorders>
            <w:vAlign w:val="center"/>
          </w:tcPr>
          <w:p w14:paraId="23418B35">
            <w:pPr>
              <w:widowControl/>
              <w:jc w:val="right"/>
              <w:textAlignment w:val="center"/>
              <w:rPr>
                <w:rFonts w:ascii="宋体" w:hAnsi="宋体" w:cs="宋体"/>
                <w:color w:val="000000"/>
                <w:kern w:val="0"/>
                <w:sz w:val="22"/>
                <w:lang w:bidi="zh-CN"/>
              </w:rPr>
            </w:pPr>
            <w:r>
              <w:rPr>
                <w:rFonts w:hint="eastAsia" w:ascii="宋体" w:hAnsi="宋体" w:eastAsia="宋体" w:cs="宋体"/>
                <w:color w:val="000000"/>
                <w:kern w:val="0"/>
                <w:sz w:val="22"/>
                <w:szCs w:val="22"/>
              </w:rPr>
              <w:t>4.58</w:t>
            </w:r>
          </w:p>
        </w:tc>
      </w:tr>
      <w:tr w14:paraId="313BD6F7">
        <w:tblPrEx>
          <w:tblCellMar>
            <w:top w:w="15" w:type="dxa"/>
            <w:left w:w="108" w:type="dxa"/>
            <w:bottom w:w="15" w:type="dxa"/>
            <w:right w:w="108" w:type="dxa"/>
          </w:tblCellMar>
        </w:tblPrEx>
        <w:trPr>
          <w:trHeight w:val="300" w:hRule="atLeast"/>
        </w:trPr>
        <w:tc>
          <w:tcPr>
            <w:tcW w:w="1060" w:type="pct"/>
            <w:tcBorders>
              <w:top w:val="single" w:color="000000" w:sz="4" w:space="0"/>
              <w:left w:val="single" w:color="000000" w:sz="12" w:space="0"/>
              <w:bottom w:val="single" w:color="000000" w:sz="4" w:space="0"/>
              <w:right w:val="single" w:color="000000" w:sz="4" w:space="0"/>
            </w:tcBorders>
            <w:vAlign w:val="center"/>
          </w:tcPr>
          <w:p w14:paraId="0CE0EC4A">
            <w:pPr>
              <w:widowControl/>
              <w:jc w:val="left"/>
              <w:rPr>
                <w:rFonts w:ascii="宋体" w:hAnsi="宋体" w:cs="宋体"/>
                <w:color w:val="000000"/>
                <w:kern w:val="0"/>
                <w:sz w:val="22"/>
                <w:lang w:bidi="zh-CN"/>
              </w:rPr>
            </w:pPr>
            <w:r>
              <w:rPr>
                <w:rFonts w:hint="eastAsia" w:ascii="宋体" w:hAnsi="宋体" w:cs="宋体"/>
                <w:color w:val="000000"/>
                <w:kern w:val="0"/>
                <w:sz w:val="22"/>
                <w:lang w:bidi="zh-CN"/>
              </w:rPr>
              <w:t>五、经营收入</w:t>
            </w:r>
          </w:p>
        </w:tc>
        <w:tc>
          <w:tcPr>
            <w:tcW w:w="1036" w:type="pct"/>
            <w:tcBorders>
              <w:top w:val="single" w:color="000000" w:sz="4" w:space="0"/>
              <w:bottom w:val="single" w:color="000000" w:sz="4" w:space="0"/>
              <w:right w:val="single" w:color="000000" w:sz="4" w:space="0"/>
            </w:tcBorders>
            <w:vAlign w:val="center"/>
          </w:tcPr>
          <w:p w14:paraId="3AA55212">
            <w:pPr>
              <w:widowControl/>
              <w:jc w:val="right"/>
              <w:textAlignment w:val="center"/>
              <w:rPr>
                <w:rFonts w:ascii="宋体" w:hAnsi="宋体" w:cs="宋体"/>
                <w:color w:val="000000"/>
                <w:kern w:val="0"/>
                <w:sz w:val="22"/>
                <w:lang w:bidi="zh-CN"/>
              </w:rPr>
            </w:pPr>
            <w:r>
              <w:rPr>
                <w:rFonts w:hint="eastAsia" w:ascii="宋体" w:hAnsi="宋体" w:eastAsia="宋体" w:cs="宋体"/>
                <w:color w:val="000000"/>
                <w:kern w:val="0"/>
                <w:sz w:val="22"/>
                <w:szCs w:val="22"/>
              </w:rPr>
              <w:t>0.00</w:t>
            </w:r>
          </w:p>
        </w:tc>
        <w:tc>
          <w:tcPr>
            <w:tcW w:w="1532" w:type="pct"/>
            <w:gridSpan w:val="2"/>
            <w:tcBorders>
              <w:top w:val="single" w:color="000000" w:sz="4" w:space="0"/>
              <w:bottom w:val="single" w:color="000000" w:sz="4" w:space="0"/>
              <w:right w:val="single" w:color="000000" w:sz="4" w:space="0"/>
            </w:tcBorders>
            <w:vAlign w:val="center"/>
          </w:tcPr>
          <w:p w14:paraId="2597AA0B">
            <w:pPr>
              <w:widowControl/>
              <w:jc w:val="left"/>
              <w:rPr>
                <w:rFonts w:ascii="宋体" w:hAnsi="宋体" w:cs="宋体"/>
                <w:color w:val="000000"/>
                <w:kern w:val="0"/>
                <w:sz w:val="22"/>
                <w:lang w:bidi="zh-CN"/>
              </w:rPr>
            </w:pPr>
            <w:r>
              <w:rPr>
                <w:rFonts w:hint="eastAsia" w:ascii="宋体" w:hAnsi="宋体" w:cs="宋体"/>
                <w:color w:val="000000"/>
                <w:kern w:val="0"/>
                <w:sz w:val="22"/>
                <w:lang w:bidi="zh-CN"/>
              </w:rPr>
              <w:t>五、教育支出</w:t>
            </w:r>
          </w:p>
        </w:tc>
        <w:tc>
          <w:tcPr>
            <w:tcW w:w="1371" w:type="pct"/>
            <w:tcBorders>
              <w:top w:val="single" w:color="000000" w:sz="4" w:space="0"/>
              <w:bottom w:val="single" w:color="000000" w:sz="4" w:space="0"/>
              <w:right w:val="single" w:color="000000" w:sz="4" w:space="0"/>
            </w:tcBorders>
            <w:vAlign w:val="center"/>
          </w:tcPr>
          <w:p w14:paraId="5AD54C1A">
            <w:pPr>
              <w:widowControl/>
              <w:jc w:val="right"/>
              <w:textAlignment w:val="center"/>
              <w:rPr>
                <w:rFonts w:ascii="宋体" w:hAnsi="宋体" w:cs="宋体"/>
                <w:color w:val="000000"/>
                <w:kern w:val="0"/>
                <w:sz w:val="22"/>
                <w:lang w:bidi="zh-CN"/>
              </w:rPr>
            </w:pPr>
            <w:r>
              <w:rPr>
                <w:rFonts w:hint="eastAsia" w:ascii="宋体" w:hAnsi="宋体" w:eastAsia="宋体" w:cs="宋体"/>
                <w:color w:val="000000"/>
                <w:kern w:val="0"/>
                <w:sz w:val="22"/>
                <w:szCs w:val="22"/>
              </w:rPr>
              <w:t>0.00</w:t>
            </w:r>
          </w:p>
        </w:tc>
      </w:tr>
      <w:tr w14:paraId="337758BE">
        <w:tblPrEx>
          <w:tblCellMar>
            <w:top w:w="15" w:type="dxa"/>
            <w:left w:w="108" w:type="dxa"/>
            <w:bottom w:w="15" w:type="dxa"/>
            <w:right w:w="108" w:type="dxa"/>
          </w:tblCellMar>
        </w:tblPrEx>
        <w:trPr>
          <w:trHeight w:val="300" w:hRule="atLeast"/>
        </w:trPr>
        <w:tc>
          <w:tcPr>
            <w:tcW w:w="1060" w:type="pct"/>
            <w:tcBorders>
              <w:top w:val="single" w:color="000000" w:sz="4" w:space="0"/>
              <w:left w:val="single" w:color="000000" w:sz="12" w:space="0"/>
              <w:bottom w:val="single" w:color="000000" w:sz="4" w:space="0"/>
              <w:right w:val="single" w:color="000000" w:sz="4" w:space="0"/>
            </w:tcBorders>
            <w:vAlign w:val="center"/>
          </w:tcPr>
          <w:p w14:paraId="1A546C0F">
            <w:pPr>
              <w:widowControl/>
              <w:jc w:val="left"/>
              <w:rPr>
                <w:rFonts w:ascii="宋体" w:hAnsi="宋体" w:cs="宋体"/>
                <w:color w:val="000000"/>
                <w:kern w:val="0"/>
                <w:sz w:val="22"/>
                <w:lang w:bidi="zh-CN"/>
              </w:rPr>
            </w:pPr>
            <w:r>
              <w:rPr>
                <w:rFonts w:hint="eastAsia" w:ascii="宋体" w:hAnsi="宋体" w:cs="宋体"/>
                <w:color w:val="000000"/>
                <w:kern w:val="0"/>
                <w:sz w:val="22"/>
                <w:lang w:bidi="zh-CN"/>
              </w:rPr>
              <w:t>六、附属单位上缴收入</w:t>
            </w:r>
          </w:p>
        </w:tc>
        <w:tc>
          <w:tcPr>
            <w:tcW w:w="1036" w:type="pct"/>
            <w:tcBorders>
              <w:top w:val="single" w:color="000000" w:sz="4" w:space="0"/>
              <w:bottom w:val="single" w:color="000000" w:sz="4" w:space="0"/>
              <w:right w:val="single" w:color="000000" w:sz="4" w:space="0"/>
            </w:tcBorders>
            <w:vAlign w:val="center"/>
          </w:tcPr>
          <w:p w14:paraId="4BE1EABB">
            <w:pPr>
              <w:widowControl/>
              <w:jc w:val="right"/>
              <w:textAlignment w:val="center"/>
              <w:rPr>
                <w:rFonts w:ascii="宋体" w:hAnsi="宋体" w:cs="宋体"/>
                <w:color w:val="000000"/>
                <w:kern w:val="0"/>
                <w:sz w:val="22"/>
                <w:lang w:bidi="zh-CN"/>
              </w:rPr>
            </w:pPr>
            <w:r>
              <w:rPr>
                <w:rFonts w:hint="eastAsia" w:ascii="宋体" w:hAnsi="宋体" w:eastAsia="宋体" w:cs="宋体"/>
                <w:color w:val="000000"/>
                <w:kern w:val="0"/>
                <w:sz w:val="22"/>
                <w:szCs w:val="22"/>
              </w:rPr>
              <w:t>0.00</w:t>
            </w:r>
          </w:p>
        </w:tc>
        <w:tc>
          <w:tcPr>
            <w:tcW w:w="1532" w:type="pct"/>
            <w:gridSpan w:val="2"/>
            <w:tcBorders>
              <w:top w:val="single" w:color="000000" w:sz="4" w:space="0"/>
              <w:bottom w:val="single" w:color="000000" w:sz="4" w:space="0"/>
              <w:right w:val="single" w:color="000000" w:sz="4" w:space="0"/>
            </w:tcBorders>
            <w:vAlign w:val="center"/>
          </w:tcPr>
          <w:p w14:paraId="330597AD">
            <w:pPr>
              <w:widowControl/>
              <w:jc w:val="left"/>
              <w:rPr>
                <w:rFonts w:ascii="宋体" w:hAnsi="宋体" w:cs="宋体"/>
                <w:color w:val="000000"/>
                <w:kern w:val="0"/>
                <w:sz w:val="22"/>
                <w:lang w:bidi="zh-CN"/>
              </w:rPr>
            </w:pPr>
            <w:r>
              <w:rPr>
                <w:rFonts w:hint="eastAsia" w:ascii="宋体" w:hAnsi="宋体" w:cs="宋体"/>
                <w:color w:val="000000"/>
                <w:kern w:val="0"/>
                <w:sz w:val="22"/>
                <w:lang w:bidi="zh-CN"/>
              </w:rPr>
              <w:t>六、科学技术支出</w:t>
            </w:r>
          </w:p>
        </w:tc>
        <w:tc>
          <w:tcPr>
            <w:tcW w:w="1371" w:type="pct"/>
            <w:tcBorders>
              <w:top w:val="single" w:color="000000" w:sz="4" w:space="0"/>
              <w:bottom w:val="single" w:color="000000" w:sz="4" w:space="0"/>
              <w:right w:val="single" w:color="000000" w:sz="4" w:space="0"/>
            </w:tcBorders>
            <w:vAlign w:val="center"/>
          </w:tcPr>
          <w:p w14:paraId="03C5D02E">
            <w:pPr>
              <w:widowControl/>
              <w:jc w:val="right"/>
              <w:textAlignment w:val="center"/>
              <w:rPr>
                <w:rFonts w:ascii="宋体" w:hAnsi="宋体" w:cs="宋体"/>
                <w:color w:val="000000"/>
                <w:kern w:val="0"/>
                <w:sz w:val="22"/>
                <w:lang w:bidi="zh-CN"/>
              </w:rPr>
            </w:pPr>
            <w:r>
              <w:rPr>
                <w:rFonts w:hint="eastAsia" w:ascii="宋体" w:hAnsi="宋体" w:eastAsia="宋体" w:cs="宋体"/>
                <w:color w:val="000000"/>
                <w:kern w:val="0"/>
                <w:sz w:val="22"/>
                <w:szCs w:val="22"/>
              </w:rPr>
              <w:t>0.00</w:t>
            </w:r>
          </w:p>
        </w:tc>
      </w:tr>
      <w:tr w14:paraId="3AACFA38">
        <w:tblPrEx>
          <w:tblCellMar>
            <w:top w:w="15" w:type="dxa"/>
            <w:left w:w="108" w:type="dxa"/>
            <w:bottom w:w="15" w:type="dxa"/>
            <w:right w:w="108" w:type="dxa"/>
          </w:tblCellMar>
        </w:tblPrEx>
        <w:trPr>
          <w:trHeight w:val="300" w:hRule="atLeast"/>
        </w:trPr>
        <w:tc>
          <w:tcPr>
            <w:tcW w:w="1060" w:type="pct"/>
            <w:tcBorders>
              <w:top w:val="single" w:color="000000" w:sz="4" w:space="0"/>
              <w:left w:val="single" w:color="000000" w:sz="12" w:space="0"/>
              <w:bottom w:val="single" w:color="000000" w:sz="4" w:space="0"/>
              <w:right w:val="single" w:color="000000" w:sz="4" w:space="0"/>
            </w:tcBorders>
            <w:vAlign w:val="center"/>
          </w:tcPr>
          <w:p w14:paraId="23F65089">
            <w:pPr>
              <w:widowControl/>
              <w:jc w:val="left"/>
              <w:rPr>
                <w:rFonts w:ascii="宋体" w:hAnsi="宋体" w:cs="宋体"/>
                <w:color w:val="000000"/>
                <w:kern w:val="0"/>
                <w:sz w:val="22"/>
                <w:lang w:bidi="zh-CN"/>
              </w:rPr>
            </w:pPr>
            <w:r>
              <w:rPr>
                <w:rFonts w:hint="eastAsia" w:ascii="宋体" w:hAnsi="宋体" w:cs="宋体"/>
                <w:color w:val="000000"/>
                <w:kern w:val="0"/>
                <w:sz w:val="22"/>
                <w:lang w:bidi="zh-CN"/>
              </w:rPr>
              <w:t>七、其他收入</w:t>
            </w:r>
          </w:p>
        </w:tc>
        <w:tc>
          <w:tcPr>
            <w:tcW w:w="1036" w:type="pct"/>
            <w:tcBorders>
              <w:top w:val="single" w:color="000000" w:sz="4" w:space="0"/>
              <w:bottom w:val="single" w:color="000000" w:sz="4" w:space="0"/>
              <w:right w:val="single" w:color="000000" w:sz="4" w:space="0"/>
            </w:tcBorders>
            <w:vAlign w:val="center"/>
          </w:tcPr>
          <w:p w14:paraId="08E5E5F4">
            <w:pPr>
              <w:widowControl/>
              <w:jc w:val="right"/>
              <w:textAlignment w:val="center"/>
              <w:rPr>
                <w:rFonts w:ascii="宋体" w:hAnsi="宋体" w:cs="宋体"/>
                <w:color w:val="000000"/>
                <w:kern w:val="0"/>
                <w:sz w:val="22"/>
                <w:lang w:bidi="zh-CN"/>
              </w:rPr>
            </w:pPr>
            <w:r>
              <w:rPr>
                <w:rFonts w:hint="eastAsia" w:ascii="宋体" w:hAnsi="宋体" w:eastAsia="宋体" w:cs="宋体"/>
                <w:color w:val="000000"/>
                <w:kern w:val="0"/>
                <w:sz w:val="22"/>
                <w:szCs w:val="22"/>
              </w:rPr>
              <w:t>0.00</w:t>
            </w:r>
          </w:p>
        </w:tc>
        <w:tc>
          <w:tcPr>
            <w:tcW w:w="1532" w:type="pct"/>
            <w:gridSpan w:val="2"/>
            <w:tcBorders>
              <w:top w:val="single" w:color="000000" w:sz="4" w:space="0"/>
              <w:bottom w:val="single" w:color="000000" w:sz="4" w:space="0"/>
              <w:right w:val="single" w:color="000000" w:sz="4" w:space="0"/>
            </w:tcBorders>
            <w:vAlign w:val="center"/>
          </w:tcPr>
          <w:p w14:paraId="72277C6D">
            <w:pPr>
              <w:widowControl/>
              <w:jc w:val="left"/>
              <w:rPr>
                <w:rFonts w:ascii="宋体" w:hAnsi="宋体" w:cs="宋体"/>
                <w:color w:val="000000"/>
                <w:kern w:val="0"/>
                <w:sz w:val="22"/>
                <w:lang w:bidi="zh-CN"/>
              </w:rPr>
            </w:pPr>
            <w:r>
              <w:rPr>
                <w:rFonts w:hint="eastAsia" w:ascii="宋体" w:hAnsi="宋体" w:cs="宋体"/>
                <w:color w:val="000000"/>
                <w:kern w:val="0"/>
                <w:sz w:val="22"/>
                <w:lang w:bidi="zh-CN"/>
              </w:rPr>
              <w:t>七、文化旅游体育与传媒支出</w:t>
            </w:r>
          </w:p>
        </w:tc>
        <w:tc>
          <w:tcPr>
            <w:tcW w:w="1371" w:type="pct"/>
            <w:tcBorders>
              <w:top w:val="single" w:color="000000" w:sz="4" w:space="0"/>
              <w:bottom w:val="single" w:color="000000" w:sz="4" w:space="0"/>
              <w:right w:val="single" w:color="000000" w:sz="4" w:space="0"/>
            </w:tcBorders>
            <w:vAlign w:val="center"/>
          </w:tcPr>
          <w:p w14:paraId="3E183E15">
            <w:pPr>
              <w:pStyle w:val="8"/>
              <w:rPr>
                <w:lang w:bidi="zh-CN"/>
              </w:rPr>
            </w:pPr>
            <w:r>
              <w:rPr>
                <w:rFonts w:hint="eastAsia"/>
              </w:rPr>
              <w:t>0.00</w:t>
            </w:r>
          </w:p>
        </w:tc>
      </w:tr>
      <w:tr w14:paraId="6BD53210">
        <w:tblPrEx>
          <w:tblCellMar>
            <w:top w:w="15" w:type="dxa"/>
            <w:left w:w="108" w:type="dxa"/>
            <w:bottom w:w="15" w:type="dxa"/>
            <w:right w:w="108" w:type="dxa"/>
          </w:tblCellMar>
        </w:tblPrEx>
        <w:trPr>
          <w:trHeight w:val="300" w:hRule="atLeast"/>
        </w:trPr>
        <w:tc>
          <w:tcPr>
            <w:tcW w:w="1060" w:type="pct"/>
            <w:tcBorders>
              <w:top w:val="single" w:color="000000" w:sz="4" w:space="0"/>
              <w:left w:val="single" w:color="000000" w:sz="12" w:space="0"/>
              <w:bottom w:val="single" w:color="000000" w:sz="4" w:space="0"/>
              <w:right w:val="single" w:color="000000" w:sz="4" w:space="0"/>
            </w:tcBorders>
            <w:vAlign w:val="center"/>
          </w:tcPr>
          <w:p w14:paraId="66C9F712">
            <w:pPr>
              <w:widowControl/>
              <w:jc w:val="left"/>
              <w:rPr>
                <w:rFonts w:ascii="宋体" w:hAnsi="宋体" w:cs="宋体"/>
                <w:color w:val="000000"/>
                <w:kern w:val="0"/>
                <w:sz w:val="22"/>
                <w:lang w:bidi="zh-CN"/>
              </w:rPr>
            </w:pPr>
          </w:p>
        </w:tc>
        <w:tc>
          <w:tcPr>
            <w:tcW w:w="1036" w:type="pct"/>
            <w:tcBorders>
              <w:top w:val="single" w:color="000000" w:sz="4" w:space="0"/>
              <w:bottom w:val="single" w:color="000000" w:sz="4" w:space="0"/>
              <w:right w:val="single" w:color="000000" w:sz="4" w:space="0"/>
            </w:tcBorders>
            <w:vAlign w:val="center"/>
          </w:tcPr>
          <w:p w14:paraId="78B26642">
            <w:pPr>
              <w:jc w:val="right"/>
              <w:rPr>
                <w:rFonts w:ascii="宋体" w:hAnsi="宋体" w:cs="宋体"/>
                <w:color w:val="000000"/>
                <w:kern w:val="0"/>
                <w:sz w:val="22"/>
                <w:lang w:bidi="zh-CN"/>
              </w:rPr>
            </w:pPr>
          </w:p>
        </w:tc>
        <w:tc>
          <w:tcPr>
            <w:tcW w:w="1532" w:type="pct"/>
            <w:gridSpan w:val="2"/>
            <w:tcBorders>
              <w:top w:val="single" w:color="000000" w:sz="4" w:space="0"/>
              <w:bottom w:val="single" w:color="000000" w:sz="4" w:space="0"/>
              <w:right w:val="single" w:color="000000" w:sz="4" w:space="0"/>
            </w:tcBorders>
            <w:vAlign w:val="center"/>
          </w:tcPr>
          <w:p w14:paraId="1D0786E3">
            <w:pPr>
              <w:widowControl/>
              <w:jc w:val="left"/>
              <w:rPr>
                <w:rFonts w:ascii="宋体" w:hAnsi="宋体" w:cs="宋体"/>
                <w:color w:val="000000"/>
                <w:kern w:val="0"/>
                <w:sz w:val="22"/>
                <w:lang w:bidi="zh-CN"/>
              </w:rPr>
            </w:pPr>
            <w:r>
              <w:rPr>
                <w:rFonts w:hint="eastAsia" w:ascii="宋体" w:hAnsi="宋体" w:cs="宋体"/>
                <w:color w:val="000000"/>
                <w:kern w:val="0"/>
                <w:sz w:val="22"/>
                <w:lang w:bidi="zh-CN"/>
              </w:rPr>
              <w:t>八、社会保障和就业支出</w:t>
            </w:r>
          </w:p>
        </w:tc>
        <w:tc>
          <w:tcPr>
            <w:tcW w:w="1371" w:type="pct"/>
            <w:tcBorders>
              <w:top w:val="single" w:color="000000" w:sz="4" w:space="0"/>
              <w:bottom w:val="single" w:color="000000" w:sz="4" w:space="0"/>
              <w:right w:val="single" w:color="000000" w:sz="4" w:space="0"/>
            </w:tcBorders>
            <w:vAlign w:val="center"/>
          </w:tcPr>
          <w:p w14:paraId="1A9CB856">
            <w:pPr>
              <w:widowControl/>
              <w:jc w:val="right"/>
              <w:textAlignment w:val="center"/>
              <w:rPr>
                <w:rFonts w:ascii="宋体" w:hAnsi="宋体" w:cs="宋体"/>
                <w:color w:val="000000"/>
                <w:kern w:val="0"/>
                <w:sz w:val="22"/>
                <w:lang w:bidi="zh-CN"/>
              </w:rPr>
            </w:pPr>
            <w:r>
              <w:rPr>
                <w:rFonts w:hint="eastAsia" w:ascii="宋体" w:hAnsi="宋体" w:eastAsia="宋体" w:cs="宋体"/>
                <w:color w:val="000000"/>
                <w:kern w:val="0"/>
                <w:sz w:val="22"/>
                <w:szCs w:val="22"/>
              </w:rPr>
              <w:t>9.63</w:t>
            </w:r>
          </w:p>
        </w:tc>
      </w:tr>
      <w:tr w14:paraId="32565334">
        <w:tblPrEx>
          <w:tblCellMar>
            <w:top w:w="15" w:type="dxa"/>
            <w:left w:w="108" w:type="dxa"/>
            <w:bottom w:w="15" w:type="dxa"/>
            <w:right w:w="108" w:type="dxa"/>
          </w:tblCellMar>
        </w:tblPrEx>
        <w:trPr>
          <w:trHeight w:val="300" w:hRule="atLeast"/>
        </w:trPr>
        <w:tc>
          <w:tcPr>
            <w:tcW w:w="1060" w:type="pct"/>
            <w:tcBorders>
              <w:top w:val="single" w:color="000000" w:sz="4" w:space="0"/>
              <w:left w:val="single" w:color="000000" w:sz="12" w:space="0"/>
              <w:bottom w:val="single" w:color="000000" w:sz="4" w:space="0"/>
              <w:right w:val="single" w:color="000000" w:sz="4" w:space="0"/>
            </w:tcBorders>
            <w:vAlign w:val="center"/>
          </w:tcPr>
          <w:p w14:paraId="3B9D987B">
            <w:pPr>
              <w:widowControl/>
              <w:jc w:val="left"/>
              <w:rPr>
                <w:rFonts w:ascii="宋体" w:hAnsi="宋体" w:cs="宋体"/>
                <w:color w:val="000000"/>
                <w:kern w:val="0"/>
                <w:sz w:val="22"/>
                <w:lang w:bidi="zh-CN"/>
              </w:rPr>
            </w:pPr>
          </w:p>
        </w:tc>
        <w:tc>
          <w:tcPr>
            <w:tcW w:w="1036" w:type="pct"/>
            <w:tcBorders>
              <w:top w:val="single" w:color="000000" w:sz="4" w:space="0"/>
              <w:bottom w:val="single" w:color="000000" w:sz="4" w:space="0"/>
              <w:right w:val="single" w:color="000000" w:sz="4" w:space="0"/>
            </w:tcBorders>
            <w:vAlign w:val="center"/>
          </w:tcPr>
          <w:p w14:paraId="03CF4037">
            <w:pPr>
              <w:jc w:val="right"/>
              <w:rPr>
                <w:rFonts w:ascii="宋体" w:hAnsi="宋体" w:cs="宋体"/>
                <w:color w:val="000000"/>
                <w:kern w:val="0"/>
                <w:sz w:val="22"/>
                <w:lang w:bidi="zh-CN"/>
              </w:rPr>
            </w:pPr>
          </w:p>
        </w:tc>
        <w:tc>
          <w:tcPr>
            <w:tcW w:w="1532" w:type="pct"/>
            <w:gridSpan w:val="2"/>
            <w:tcBorders>
              <w:top w:val="single" w:color="000000" w:sz="4" w:space="0"/>
              <w:bottom w:val="single" w:color="000000" w:sz="4" w:space="0"/>
              <w:right w:val="single" w:color="000000" w:sz="4" w:space="0"/>
            </w:tcBorders>
            <w:vAlign w:val="center"/>
          </w:tcPr>
          <w:p w14:paraId="24717C22">
            <w:pPr>
              <w:widowControl/>
              <w:jc w:val="left"/>
              <w:rPr>
                <w:rFonts w:ascii="宋体" w:hAnsi="宋体" w:cs="宋体"/>
                <w:color w:val="000000"/>
                <w:kern w:val="0"/>
                <w:sz w:val="22"/>
                <w:lang w:bidi="zh-CN"/>
              </w:rPr>
            </w:pPr>
            <w:r>
              <w:rPr>
                <w:rFonts w:hint="eastAsia" w:ascii="宋体" w:hAnsi="宋体" w:cs="宋体"/>
                <w:color w:val="000000"/>
                <w:kern w:val="0"/>
                <w:sz w:val="22"/>
                <w:lang w:bidi="zh-CN"/>
              </w:rPr>
              <w:t>九、卫生健康支出</w:t>
            </w:r>
          </w:p>
        </w:tc>
        <w:tc>
          <w:tcPr>
            <w:tcW w:w="1371" w:type="pct"/>
            <w:tcBorders>
              <w:top w:val="single" w:color="000000" w:sz="4" w:space="0"/>
              <w:bottom w:val="single" w:color="000000" w:sz="4" w:space="0"/>
              <w:right w:val="single" w:color="000000" w:sz="4" w:space="0"/>
            </w:tcBorders>
            <w:vAlign w:val="center"/>
          </w:tcPr>
          <w:p w14:paraId="16298EB9">
            <w:pPr>
              <w:widowControl/>
              <w:jc w:val="right"/>
              <w:textAlignment w:val="center"/>
              <w:rPr>
                <w:rFonts w:ascii="宋体" w:hAnsi="宋体" w:cs="宋体"/>
                <w:color w:val="000000"/>
                <w:kern w:val="0"/>
                <w:sz w:val="22"/>
                <w:lang w:bidi="zh-CN"/>
              </w:rPr>
            </w:pPr>
            <w:r>
              <w:rPr>
                <w:rFonts w:hint="eastAsia" w:ascii="宋体" w:hAnsi="宋体" w:eastAsia="宋体" w:cs="宋体"/>
                <w:color w:val="000000"/>
                <w:kern w:val="0"/>
                <w:sz w:val="22"/>
                <w:szCs w:val="22"/>
              </w:rPr>
              <w:t>35.90</w:t>
            </w:r>
          </w:p>
        </w:tc>
      </w:tr>
      <w:tr w14:paraId="51F087DD">
        <w:tblPrEx>
          <w:tblCellMar>
            <w:top w:w="15" w:type="dxa"/>
            <w:left w:w="108" w:type="dxa"/>
            <w:bottom w:w="15" w:type="dxa"/>
            <w:right w:w="108" w:type="dxa"/>
          </w:tblCellMar>
        </w:tblPrEx>
        <w:trPr>
          <w:trHeight w:val="300" w:hRule="atLeast"/>
        </w:trPr>
        <w:tc>
          <w:tcPr>
            <w:tcW w:w="1060" w:type="pct"/>
            <w:tcBorders>
              <w:top w:val="single" w:color="000000" w:sz="4" w:space="0"/>
              <w:left w:val="single" w:color="000000" w:sz="12" w:space="0"/>
              <w:bottom w:val="single" w:color="000000" w:sz="4" w:space="0"/>
              <w:right w:val="single" w:color="000000" w:sz="4" w:space="0"/>
            </w:tcBorders>
            <w:vAlign w:val="center"/>
          </w:tcPr>
          <w:p w14:paraId="22361F4D">
            <w:pPr>
              <w:widowControl/>
              <w:jc w:val="left"/>
              <w:rPr>
                <w:rFonts w:ascii="宋体" w:hAnsi="宋体" w:cs="宋体"/>
                <w:color w:val="000000"/>
                <w:kern w:val="0"/>
                <w:sz w:val="22"/>
                <w:lang w:bidi="zh-CN"/>
              </w:rPr>
            </w:pPr>
          </w:p>
        </w:tc>
        <w:tc>
          <w:tcPr>
            <w:tcW w:w="1036" w:type="pct"/>
            <w:tcBorders>
              <w:top w:val="single" w:color="000000" w:sz="4" w:space="0"/>
              <w:bottom w:val="single" w:color="000000" w:sz="4" w:space="0"/>
              <w:right w:val="single" w:color="000000" w:sz="4" w:space="0"/>
            </w:tcBorders>
            <w:vAlign w:val="center"/>
          </w:tcPr>
          <w:p w14:paraId="345EB5BB">
            <w:pPr>
              <w:jc w:val="right"/>
              <w:rPr>
                <w:rFonts w:ascii="宋体" w:hAnsi="宋体" w:cs="宋体"/>
                <w:color w:val="000000"/>
                <w:kern w:val="0"/>
                <w:sz w:val="22"/>
                <w:lang w:bidi="zh-CN"/>
              </w:rPr>
            </w:pPr>
          </w:p>
        </w:tc>
        <w:tc>
          <w:tcPr>
            <w:tcW w:w="1532" w:type="pct"/>
            <w:gridSpan w:val="2"/>
            <w:tcBorders>
              <w:top w:val="single" w:color="000000" w:sz="4" w:space="0"/>
              <w:bottom w:val="single" w:color="000000" w:sz="4" w:space="0"/>
              <w:right w:val="single" w:color="000000" w:sz="4" w:space="0"/>
            </w:tcBorders>
            <w:vAlign w:val="center"/>
          </w:tcPr>
          <w:p w14:paraId="148232C0">
            <w:pPr>
              <w:widowControl/>
              <w:jc w:val="left"/>
              <w:rPr>
                <w:rFonts w:ascii="宋体" w:hAnsi="宋体" w:cs="宋体"/>
                <w:color w:val="000000"/>
                <w:kern w:val="0"/>
                <w:sz w:val="22"/>
                <w:lang w:bidi="zh-CN"/>
              </w:rPr>
            </w:pPr>
            <w:r>
              <w:rPr>
                <w:rFonts w:hint="eastAsia" w:ascii="宋体" w:hAnsi="宋体" w:cs="宋体"/>
                <w:color w:val="000000"/>
                <w:kern w:val="0"/>
                <w:sz w:val="22"/>
                <w:lang w:bidi="zh-CN"/>
              </w:rPr>
              <w:t>十、节能环保支出</w:t>
            </w:r>
          </w:p>
        </w:tc>
        <w:tc>
          <w:tcPr>
            <w:tcW w:w="1371" w:type="pct"/>
            <w:tcBorders>
              <w:top w:val="single" w:color="000000" w:sz="4" w:space="0"/>
              <w:bottom w:val="single" w:color="000000" w:sz="4" w:space="0"/>
              <w:right w:val="single" w:color="000000" w:sz="4" w:space="0"/>
            </w:tcBorders>
            <w:vAlign w:val="center"/>
          </w:tcPr>
          <w:p w14:paraId="6D6FC365">
            <w:pPr>
              <w:widowControl/>
              <w:jc w:val="right"/>
              <w:textAlignment w:val="center"/>
              <w:rPr>
                <w:rFonts w:ascii="宋体" w:hAnsi="宋体" w:cs="宋体"/>
                <w:color w:val="000000"/>
                <w:kern w:val="0"/>
                <w:sz w:val="22"/>
                <w:lang w:bidi="zh-CN"/>
              </w:rPr>
            </w:pPr>
            <w:r>
              <w:rPr>
                <w:rFonts w:hint="eastAsia" w:ascii="宋体" w:hAnsi="宋体" w:eastAsia="宋体" w:cs="宋体"/>
                <w:color w:val="000000"/>
                <w:kern w:val="0"/>
                <w:sz w:val="22"/>
                <w:szCs w:val="22"/>
              </w:rPr>
              <w:t>83.00</w:t>
            </w:r>
          </w:p>
        </w:tc>
      </w:tr>
      <w:tr w14:paraId="0D957294">
        <w:tblPrEx>
          <w:tblCellMar>
            <w:top w:w="15" w:type="dxa"/>
            <w:left w:w="108" w:type="dxa"/>
            <w:bottom w:w="15" w:type="dxa"/>
            <w:right w:w="108" w:type="dxa"/>
          </w:tblCellMar>
        </w:tblPrEx>
        <w:trPr>
          <w:trHeight w:val="300" w:hRule="atLeast"/>
        </w:trPr>
        <w:tc>
          <w:tcPr>
            <w:tcW w:w="1060" w:type="pct"/>
            <w:tcBorders>
              <w:top w:val="single" w:color="000000" w:sz="4" w:space="0"/>
              <w:left w:val="single" w:color="000000" w:sz="12" w:space="0"/>
              <w:bottom w:val="single" w:color="000000" w:sz="4" w:space="0"/>
              <w:right w:val="single" w:color="000000" w:sz="4" w:space="0"/>
            </w:tcBorders>
            <w:vAlign w:val="center"/>
          </w:tcPr>
          <w:p w14:paraId="343663E0">
            <w:pPr>
              <w:widowControl/>
              <w:jc w:val="left"/>
              <w:rPr>
                <w:rFonts w:ascii="宋体" w:hAnsi="宋体" w:cs="宋体"/>
                <w:color w:val="000000"/>
                <w:kern w:val="0"/>
                <w:sz w:val="22"/>
                <w:lang w:bidi="zh-CN"/>
              </w:rPr>
            </w:pPr>
          </w:p>
        </w:tc>
        <w:tc>
          <w:tcPr>
            <w:tcW w:w="1036" w:type="pct"/>
            <w:tcBorders>
              <w:top w:val="single" w:color="000000" w:sz="4" w:space="0"/>
              <w:bottom w:val="single" w:color="000000" w:sz="4" w:space="0"/>
              <w:right w:val="single" w:color="000000" w:sz="4" w:space="0"/>
            </w:tcBorders>
            <w:vAlign w:val="center"/>
          </w:tcPr>
          <w:p w14:paraId="1EB6442A">
            <w:pPr>
              <w:jc w:val="right"/>
              <w:rPr>
                <w:rFonts w:ascii="宋体" w:hAnsi="宋体" w:cs="宋体"/>
                <w:color w:val="000000"/>
                <w:kern w:val="0"/>
                <w:sz w:val="22"/>
                <w:lang w:bidi="zh-CN"/>
              </w:rPr>
            </w:pPr>
          </w:p>
        </w:tc>
        <w:tc>
          <w:tcPr>
            <w:tcW w:w="1532" w:type="pct"/>
            <w:gridSpan w:val="2"/>
            <w:tcBorders>
              <w:top w:val="single" w:color="000000" w:sz="4" w:space="0"/>
              <w:bottom w:val="single" w:color="000000" w:sz="4" w:space="0"/>
              <w:right w:val="single" w:color="000000" w:sz="4" w:space="0"/>
            </w:tcBorders>
            <w:vAlign w:val="center"/>
          </w:tcPr>
          <w:p w14:paraId="49B22D25">
            <w:pPr>
              <w:widowControl/>
              <w:jc w:val="left"/>
              <w:rPr>
                <w:rFonts w:ascii="宋体" w:hAnsi="宋体" w:cs="宋体"/>
                <w:color w:val="000000"/>
                <w:kern w:val="0"/>
                <w:sz w:val="22"/>
                <w:lang w:bidi="zh-CN"/>
              </w:rPr>
            </w:pPr>
            <w:r>
              <w:rPr>
                <w:rFonts w:hint="eastAsia" w:ascii="宋体" w:hAnsi="宋体" w:cs="宋体"/>
                <w:color w:val="000000"/>
                <w:kern w:val="0"/>
                <w:sz w:val="22"/>
                <w:lang w:bidi="zh-CN"/>
              </w:rPr>
              <w:t>十一、城乡社区支出</w:t>
            </w:r>
          </w:p>
        </w:tc>
        <w:tc>
          <w:tcPr>
            <w:tcW w:w="1371" w:type="pct"/>
            <w:tcBorders>
              <w:top w:val="single" w:color="000000" w:sz="4" w:space="0"/>
              <w:bottom w:val="single" w:color="000000" w:sz="4" w:space="0"/>
              <w:right w:val="single" w:color="000000" w:sz="4" w:space="0"/>
            </w:tcBorders>
            <w:vAlign w:val="center"/>
          </w:tcPr>
          <w:p w14:paraId="26F54F2D">
            <w:pPr>
              <w:widowControl/>
              <w:jc w:val="right"/>
              <w:textAlignment w:val="center"/>
              <w:rPr>
                <w:rFonts w:ascii="宋体" w:hAnsi="宋体" w:cs="宋体"/>
                <w:color w:val="000000"/>
                <w:kern w:val="0"/>
                <w:sz w:val="22"/>
                <w:lang w:bidi="zh-CN"/>
              </w:rPr>
            </w:pPr>
            <w:r>
              <w:rPr>
                <w:rFonts w:hint="eastAsia" w:ascii="宋体" w:hAnsi="宋体" w:eastAsia="宋体" w:cs="宋体"/>
                <w:color w:val="000000"/>
                <w:kern w:val="0"/>
                <w:sz w:val="22"/>
                <w:szCs w:val="22"/>
              </w:rPr>
              <w:t>1,080.64</w:t>
            </w:r>
          </w:p>
        </w:tc>
      </w:tr>
      <w:tr w14:paraId="44339233">
        <w:tblPrEx>
          <w:tblCellMar>
            <w:top w:w="15" w:type="dxa"/>
            <w:left w:w="108" w:type="dxa"/>
            <w:bottom w:w="15" w:type="dxa"/>
            <w:right w:w="108" w:type="dxa"/>
          </w:tblCellMar>
        </w:tblPrEx>
        <w:trPr>
          <w:trHeight w:val="300" w:hRule="atLeast"/>
        </w:trPr>
        <w:tc>
          <w:tcPr>
            <w:tcW w:w="1060" w:type="pct"/>
            <w:tcBorders>
              <w:top w:val="single" w:color="000000" w:sz="4" w:space="0"/>
              <w:left w:val="single" w:color="000000" w:sz="12" w:space="0"/>
              <w:bottom w:val="single" w:color="000000" w:sz="4" w:space="0"/>
              <w:right w:val="single" w:color="000000" w:sz="4" w:space="0"/>
            </w:tcBorders>
            <w:vAlign w:val="center"/>
          </w:tcPr>
          <w:p w14:paraId="783A4138">
            <w:pPr>
              <w:widowControl/>
              <w:jc w:val="left"/>
              <w:rPr>
                <w:rFonts w:ascii="宋体" w:hAnsi="宋体" w:cs="宋体"/>
                <w:color w:val="000000"/>
                <w:kern w:val="0"/>
                <w:sz w:val="22"/>
                <w:lang w:bidi="zh-CN"/>
              </w:rPr>
            </w:pPr>
          </w:p>
        </w:tc>
        <w:tc>
          <w:tcPr>
            <w:tcW w:w="1036" w:type="pct"/>
            <w:tcBorders>
              <w:top w:val="single" w:color="000000" w:sz="4" w:space="0"/>
              <w:bottom w:val="single" w:color="000000" w:sz="4" w:space="0"/>
              <w:right w:val="single" w:color="000000" w:sz="4" w:space="0"/>
            </w:tcBorders>
            <w:vAlign w:val="center"/>
          </w:tcPr>
          <w:p w14:paraId="2C36A4CA">
            <w:pPr>
              <w:jc w:val="right"/>
              <w:rPr>
                <w:rFonts w:ascii="宋体" w:hAnsi="宋体" w:cs="宋体"/>
                <w:color w:val="000000"/>
                <w:kern w:val="0"/>
                <w:sz w:val="22"/>
                <w:lang w:bidi="zh-CN"/>
              </w:rPr>
            </w:pPr>
          </w:p>
        </w:tc>
        <w:tc>
          <w:tcPr>
            <w:tcW w:w="1532" w:type="pct"/>
            <w:gridSpan w:val="2"/>
            <w:tcBorders>
              <w:top w:val="single" w:color="000000" w:sz="4" w:space="0"/>
              <w:bottom w:val="single" w:color="000000" w:sz="4" w:space="0"/>
              <w:right w:val="single" w:color="000000" w:sz="4" w:space="0"/>
            </w:tcBorders>
            <w:vAlign w:val="center"/>
          </w:tcPr>
          <w:p w14:paraId="726DBBDA">
            <w:pPr>
              <w:widowControl/>
              <w:jc w:val="left"/>
              <w:rPr>
                <w:rFonts w:ascii="宋体" w:hAnsi="宋体" w:cs="宋体"/>
                <w:color w:val="000000"/>
                <w:kern w:val="0"/>
                <w:sz w:val="22"/>
                <w:lang w:bidi="zh-CN"/>
              </w:rPr>
            </w:pPr>
            <w:r>
              <w:rPr>
                <w:rFonts w:hint="eastAsia" w:ascii="宋体" w:hAnsi="宋体" w:cs="宋体"/>
                <w:color w:val="000000"/>
                <w:kern w:val="0"/>
                <w:sz w:val="22"/>
                <w:lang w:bidi="zh-CN"/>
              </w:rPr>
              <w:t>十二、农林水支出</w:t>
            </w:r>
          </w:p>
        </w:tc>
        <w:tc>
          <w:tcPr>
            <w:tcW w:w="1371" w:type="pct"/>
            <w:tcBorders>
              <w:top w:val="single" w:color="000000" w:sz="4" w:space="0"/>
              <w:bottom w:val="single" w:color="000000" w:sz="4" w:space="0"/>
              <w:right w:val="single" w:color="000000" w:sz="4" w:space="0"/>
            </w:tcBorders>
            <w:vAlign w:val="center"/>
          </w:tcPr>
          <w:p w14:paraId="16864D10">
            <w:pPr>
              <w:widowControl/>
              <w:jc w:val="right"/>
              <w:textAlignment w:val="center"/>
              <w:rPr>
                <w:rFonts w:ascii="宋体" w:hAnsi="宋体" w:cs="宋体"/>
                <w:color w:val="000000"/>
                <w:kern w:val="0"/>
                <w:sz w:val="22"/>
                <w:lang w:bidi="zh-CN"/>
              </w:rPr>
            </w:pPr>
            <w:r>
              <w:rPr>
                <w:rFonts w:hint="eastAsia" w:ascii="宋体" w:hAnsi="宋体" w:eastAsia="宋体" w:cs="宋体"/>
                <w:color w:val="000000"/>
                <w:kern w:val="0"/>
                <w:sz w:val="22"/>
                <w:szCs w:val="22"/>
              </w:rPr>
              <w:t>0.00</w:t>
            </w:r>
          </w:p>
        </w:tc>
      </w:tr>
      <w:tr w14:paraId="766058EA">
        <w:tblPrEx>
          <w:tblCellMar>
            <w:top w:w="15" w:type="dxa"/>
            <w:left w:w="108" w:type="dxa"/>
            <w:bottom w:w="15" w:type="dxa"/>
            <w:right w:w="108" w:type="dxa"/>
          </w:tblCellMar>
        </w:tblPrEx>
        <w:trPr>
          <w:trHeight w:val="300" w:hRule="atLeast"/>
        </w:trPr>
        <w:tc>
          <w:tcPr>
            <w:tcW w:w="1060" w:type="pct"/>
            <w:tcBorders>
              <w:top w:val="single" w:color="000000" w:sz="4" w:space="0"/>
              <w:left w:val="single" w:color="000000" w:sz="12" w:space="0"/>
              <w:bottom w:val="single" w:color="000000" w:sz="4" w:space="0"/>
              <w:right w:val="single" w:color="000000" w:sz="4" w:space="0"/>
            </w:tcBorders>
            <w:vAlign w:val="center"/>
          </w:tcPr>
          <w:p w14:paraId="22677A74">
            <w:pPr>
              <w:widowControl/>
              <w:jc w:val="left"/>
              <w:rPr>
                <w:rFonts w:ascii="宋体" w:hAnsi="宋体" w:cs="宋体"/>
                <w:color w:val="000000"/>
                <w:kern w:val="0"/>
                <w:sz w:val="22"/>
                <w:lang w:bidi="zh-CN"/>
              </w:rPr>
            </w:pPr>
          </w:p>
        </w:tc>
        <w:tc>
          <w:tcPr>
            <w:tcW w:w="1036" w:type="pct"/>
            <w:tcBorders>
              <w:top w:val="single" w:color="000000" w:sz="4" w:space="0"/>
              <w:bottom w:val="single" w:color="000000" w:sz="4" w:space="0"/>
              <w:right w:val="single" w:color="000000" w:sz="4" w:space="0"/>
            </w:tcBorders>
            <w:vAlign w:val="center"/>
          </w:tcPr>
          <w:p w14:paraId="1F725779">
            <w:pPr>
              <w:jc w:val="right"/>
              <w:rPr>
                <w:rFonts w:ascii="宋体" w:hAnsi="宋体" w:cs="宋体"/>
                <w:color w:val="000000"/>
                <w:kern w:val="0"/>
                <w:sz w:val="22"/>
                <w:lang w:bidi="zh-CN"/>
              </w:rPr>
            </w:pPr>
          </w:p>
        </w:tc>
        <w:tc>
          <w:tcPr>
            <w:tcW w:w="1532" w:type="pct"/>
            <w:gridSpan w:val="2"/>
            <w:tcBorders>
              <w:top w:val="single" w:color="000000" w:sz="4" w:space="0"/>
              <w:bottom w:val="single" w:color="000000" w:sz="4" w:space="0"/>
              <w:right w:val="single" w:color="000000" w:sz="4" w:space="0"/>
            </w:tcBorders>
            <w:vAlign w:val="center"/>
          </w:tcPr>
          <w:p w14:paraId="211A3FD2">
            <w:pPr>
              <w:widowControl/>
              <w:jc w:val="left"/>
              <w:rPr>
                <w:rFonts w:ascii="宋体" w:hAnsi="宋体" w:cs="宋体"/>
                <w:color w:val="000000"/>
                <w:kern w:val="0"/>
                <w:sz w:val="22"/>
                <w:lang w:bidi="zh-CN"/>
              </w:rPr>
            </w:pPr>
            <w:r>
              <w:rPr>
                <w:rFonts w:hint="eastAsia" w:ascii="宋体" w:hAnsi="宋体" w:cs="宋体"/>
                <w:color w:val="000000"/>
                <w:kern w:val="0"/>
                <w:sz w:val="22"/>
                <w:lang w:bidi="zh-CN"/>
              </w:rPr>
              <w:t>十三、交通运输支出</w:t>
            </w:r>
          </w:p>
        </w:tc>
        <w:tc>
          <w:tcPr>
            <w:tcW w:w="1371" w:type="pct"/>
            <w:tcBorders>
              <w:top w:val="single" w:color="000000" w:sz="4" w:space="0"/>
              <w:bottom w:val="single" w:color="000000" w:sz="4" w:space="0"/>
              <w:right w:val="single" w:color="000000" w:sz="4" w:space="0"/>
            </w:tcBorders>
            <w:vAlign w:val="center"/>
          </w:tcPr>
          <w:p w14:paraId="21F1C50D">
            <w:pPr>
              <w:widowControl/>
              <w:jc w:val="right"/>
              <w:textAlignment w:val="center"/>
              <w:rPr>
                <w:rFonts w:ascii="宋体" w:hAnsi="宋体" w:cs="宋体"/>
                <w:color w:val="000000"/>
                <w:kern w:val="0"/>
                <w:sz w:val="22"/>
                <w:lang w:bidi="zh-CN"/>
              </w:rPr>
            </w:pPr>
            <w:r>
              <w:rPr>
                <w:rFonts w:hint="eastAsia" w:ascii="宋体" w:hAnsi="宋体" w:eastAsia="宋体" w:cs="宋体"/>
                <w:color w:val="000000"/>
                <w:kern w:val="0"/>
                <w:sz w:val="22"/>
                <w:szCs w:val="22"/>
              </w:rPr>
              <w:t>0.00</w:t>
            </w:r>
          </w:p>
        </w:tc>
      </w:tr>
      <w:tr w14:paraId="1BB3202F">
        <w:tblPrEx>
          <w:tblCellMar>
            <w:top w:w="15" w:type="dxa"/>
            <w:left w:w="108" w:type="dxa"/>
            <w:bottom w:w="15" w:type="dxa"/>
            <w:right w:w="108" w:type="dxa"/>
          </w:tblCellMar>
        </w:tblPrEx>
        <w:trPr>
          <w:trHeight w:val="300" w:hRule="atLeast"/>
        </w:trPr>
        <w:tc>
          <w:tcPr>
            <w:tcW w:w="1060" w:type="pct"/>
            <w:tcBorders>
              <w:top w:val="single" w:color="000000" w:sz="4" w:space="0"/>
              <w:left w:val="single" w:color="000000" w:sz="12" w:space="0"/>
              <w:bottom w:val="single" w:color="000000" w:sz="4" w:space="0"/>
              <w:right w:val="single" w:color="000000" w:sz="4" w:space="0"/>
            </w:tcBorders>
            <w:vAlign w:val="center"/>
          </w:tcPr>
          <w:p w14:paraId="1D235D04">
            <w:pPr>
              <w:widowControl/>
              <w:jc w:val="left"/>
              <w:rPr>
                <w:rFonts w:ascii="宋体" w:hAnsi="宋体" w:cs="宋体"/>
                <w:color w:val="000000"/>
                <w:kern w:val="0"/>
                <w:sz w:val="22"/>
                <w:lang w:bidi="zh-CN"/>
              </w:rPr>
            </w:pPr>
          </w:p>
        </w:tc>
        <w:tc>
          <w:tcPr>
            <w:tcW w:w="1036" w:type="pct"/>
            <w:tcBorders>
              <w:top w:val="single" w:color="000000" w:sz="4" w:space="0"/>
              <w:bottom w:val="single" w:color="000000" w:sz="4" w:space="0"/>
              <w:right w:val="single" w:color="000000" w:sz="4" w:space="0"/>
            </w:tcBorders>
            <w:vAlign w:val="center"/>
          </w:tcPr>
          <w:p w14:paraId="6CDBFA06">
            <w:pPr>
              <w:jc w:val="right"/>
              <w:rPr>
                <w:rFonts w:ascii="宋体" w:hAnsi="宋体" w:cs="宋体"/>
                <w:color w:val="000000"/>
                <w:kern w:val="0"/>
                <w:sz w:val="22"/>
                <w:lang w:bidi="zh-CN"/>
              </w:rPr>
            </w:pPr>
          </w:p>
        </w:tc>
        <w:tc>
          <w:tcPr>
            <w:tcW w:w="1532" w:type="pct"/>
            <w:gridSpan w:val="2"/>
            <w:tcBorders>
              <w:top w:val="single" w:color="000000" w:sz="4" w:space="0"/>
              <w:bottom w:val="single" w:color="000000" w:sz="4" w:space="0"/>
              <w:right w:val="single" w:color="000000" w:sz="4" w:space="0"/>
            </w:tcBorders>
            <w:vAlign w:val="center"/>
          </w:tcPr>
          <w:p w14:paraId="0E3031C3">
            <w:pPr>
              <w:widowControl/>
              <w:jc w:val="left"/>
              <w:rPr>
                <w:rFonts w:ascii="宋体" w:hAnsi="宋体" w:cs="宋体"/>
                <w:color w:val="000000"/>
                <w:kern w:val="0"/>
                <w:sz w:val="22"/>
                <w:lang w:bidi="zh-CN"/>
              </w:rPr>
            </w:pPr>
            <w:r>
              <w:rPr>
                <w:rFonts w:hint="eastAsia" w:ascii="宋体" w:hAnsi="宋体" w:cs="宋体"/>
                <w:color w:val="000000"/>
                <w:kern w:val="0"/>
                <w:sz w:val="22"/>
                <w:lang w:bidi="zh-CN"/>
              </w:rPr>
              <w:t>十四、资源勘探信息等支出</w:t>
            </w:r>
          </w:p>
        </w:tc>
        <w:tc>
          <w:tcPr>
            <w:tcW w:w="1371" w:type="pct"/>
            <w:tcBorders>
              <w:top w:val="single" w:color="000000" w:sz="4" w:space="0"/>
              <w:bottom w:val="single" w:color="000000" w:sz="4" w:space="0"/>
              <w:right w:val="single" w:color="000000" w:sz="4" w:space="0"/>
            </w:tcBorders>
            <w:vAlign w:val="center"/>
          </w:tcPr>
          <w:p w14:paraId="2134FA3B">
            <w:pPr>
              <w:widowControl/>
              <w:jc w:val="right"/>
              <w:textAlignment w:val="center"/>
              <w:rPr>
                <w:rFonts w:ascii="宋体" w:hAnsi="宋体" w:cs="宋体"/>
                <w:color w:val="000000"/>
                <w:kern w:val="0"/>
                <w:sz w:val="22"/>
                <w:lang w:bidi="zh-CN"/>
              </w:rPr>
            </w:pPr>
            <w:r>
              <w:rPr>
                <w:rFonts w:hint="eastAsia" w:ascii="宋体" w:hAnsi="宋体" w:eastAsia="宋体" w:cs="宋体"/>
                <w:color w:val="000000"/>
                <w:kern w:val="0"/>
                <w:sz w:val="22"/>
                <w:szCs w:val="22"/>
              </w:rPr>
              <w:t>2.02</w:t>
            </w:r>
          </w:p>
        </w:tc>
      </w:tr>
      <w:tr w14:paraId="0A9DC3D8">
        <w:tblPrEx>
          <w:tblCellMar>
            <w:top w:w="15" w:type="dxa"/>
            <w:left w:w="108" w:type="dxa"/>
            <w:bottom w:w="15" w:type="dxa"/>
            <w:right w:w="108" w:type="dxa"/>
          </w:tblCellMar>
        </w:tblPrEx>
        <w:trPr>
          <w:trHeight w:val="300" w:hRule="atLeast"/>
        </w:trPr>
        <w:tc>
          <w:tcPr>
            <w:tcW w:w="1060" w:type="pct"/>
            <w:tcBorders>
              <w:top w:val="single" w:color="000000" w:sz="4" w:space="0"/>
              <w:left w:val="single" w:color="000000" w:sz="12" w:space="0"/>
              <w:bottom w:val="single" w:color="000000" w:sz="4" w:space="0"/>
              <w:right w:val="single" w:color="000000" w:sz="4" w:space="0"/>
            </w:tcBorders>
            <w:vAlign w:val="center"/>
          </w:tcPr>
          <w:p w14:paraId="16C3317A">
            <w:pPr>
              <w:widowControl/>
              <w:jc w:val="left"/>
              <w:rPr>
                <w:rFonts w:ascii="宋体" w:hAnsi="宋体" w:cs="宋体"/>
                <w:color w:val="000000"/>
                <w:kern w:val="0"/>
                <w:sz w:val="22"/>
                <w:lang w:bidi="zh-CN"/>
              </w:rPr>
            </w:pPr>
          </w:p>
        </w:tc>
        <w:tc>
          <w:tcPr>
            <w:tcW w:w="1036" w:type="pct"/>
            <w:tcBorders>
              <w:top w:val="single" w:color="000000" w:sz="4" w:space="0"/>
              <w:bottom w:val="single" w:color="000000" w:sz="4" w:space="0"/>
              <w:right w:val="single" w:color="000000" w:sz="4" w:space="0"/>
            </w:tcBorders>
            <w:vAlign w:val="center"/>
          </w:tcPr>
          <w:p w14:paraId="043BD052">
            <w:pPr>
              <w:jc w:val="right"/>
              <w:rPr>
                <w:rFonts w:ascii="宋体" w:hAnsi="宋体" w:cs="宋体"/>
                <w:color w:val="000000"/>
                <w:kern w:val="0"/>
                <w:sz w:val="22"/>
                <w:lang w:bidi="zh-CN"/>
              </w:rPr>
            </w:pPr>
          </w:p>
        </w:tc>
        <w:tc>
          <w:tcPr>
            <w:tcW w:w="1532" w:type="pct"/>
            <w:gridSpan w:val="2"/>
            <w:tcBorders>
              <w:top w:val="single" w:color="000000" w:sz="4" w:space="0"/>
              <w:bottom w:val="single" w:color="000000" w:sz="4" w:space="0"/>
              <w:right w:val="single" w:color="000000" w:sz="4" w:space="0"/>
            </w:tcBorders>
            <w:vAlign w:val="center"/>
          </w:tcPr>
          <w:p w14:paraId="23C6E3D7">
            <w:pPr>
              <w:widowControl/>
              <w:jc w:val="left"/>
              <w:rPr>
                <w:rFonts w:ascii="宋体" w:hAnsi="宋体" w:cs="宋体"/>
                <w:color w:val="000000"/>
                <w:kern w:val="0"/>
                <w:sz w:val="22"/>
                <w:lang w:bidi="zh-CN"/>
              </w:rPr>
            </w:pPr>
            <w:r>
              <w:rPr>
                <w:rFonts w:hint="eastAsia" w:ascii="宋体" w:hAnsi="宋体" w:cs="宋体"/>
                <w:color w:val="000000"/>
                <w:kern w:val="0"/>
                <w:sz w:val="22"/>
                <w:lang w:bidi="zh-CN"/>
              </w:rPr>
              <w:t>十五、商业服务业等支出</w:t>
            </w:r>
          </w:p>
        </w:tc>
        <w:tc>
          <w:tcPr>
            <w:tcW w:w="1371" w:type="pct"/>
            <w:tcBorders>
              <w:top w:val="single" w:color="000000" w:sz="4" w:space="0"/>
              <w:bottom w:val="single" w:color="000000" w:sz="4" w:space="0"/>
              <w:right w:val="single" w:color="000000" w:sz="4" w:space="0"/>
            </w:tcBorders>
            <w:vAlign w:val="center"/>
          </w:tcPr>
          <w:p w14:paraId="5E0332CF">
            <w:pPr>
              <w:widowControl/>
              <w:jc w:val="right"/>
              <w:textAlignment w:val="center"/>
              <w:rPr>
                <w:rFonts w:ascii="宋体" w:hAnsi="宋体" w:cs="宋体"/>
                <w:color w:val="000000"/>
                <w:kern w:val="0"/>
                <w:sz w:val="22"/>
                <w:lang w:bidi="zh-CN"/>
              </w:rPr>
            </w:pPr>
            <w:r>
              <w:rPr>
                <w:rFonts w:hint="eastAsia" w:ascii="宋体" w:hAnsi="宋体" w:eastAsia="宋体" w:cs="宋体"/>
                <w:color w:val="000000"/>
                <w:kern w:val="0"/>
                <w:sz w:val="22"/>
                <w:szCs w:val="22"/>
              </w:rPr>
              <w:t>400.00</w:t>
            </w:r>
          </w:p>
        </w:tc>
      </w:tr>
      <w:tr w14:paraId="00A6D324">
        <w:tblPrEx>
          <w:tblCellMar>
            <w:top w:w="15" w:type="dxa"/>
            <w:left w:w="108" w:type="dxa"/>
            <w:bottom w:w="15" w:type="dxa"/>
            <w:right w:w="108" w:type="dxa"/>
          </w:tblCellMar>
        </w:tblPrEx>
        <w:trPr>
          <w:trHeight w:val="300" w:hRule="atLeast"/>
        </w:trPr>
        <w:tc>
          <w:tcPr>
            <w:tcW w:w="1060" w:type="pct"/>
            <w:tcBorders>
              <w:top w:val="single" w:color="000000" w:sz="4" w:space="0"/>
              <w:left w:val="single" w:color="000000" w:sz="12" w:space="0"/>
              <w:bottom w:val="single" w:color="000000" w:sz="4" w:space="0"/>
              <w:right w:val="single" w:color="000000" w:sz="4" w:space="0"/>
            </w:tcBorders>
            <w:vAlign w:val="center"/>
          </w:tcPr>
          <w:p w14:paraId="46B514EB">
            <w:pPr>
              <w:widowControl/>
              <w:jc w:val="left"/>
              <w:rPr>
                <w:rFonts w:ascii="宋体" w:hAnsi="宋体" w:cs="宋体"/>
                <w:color w:val="000000"/>
                <w:kern w:val="0"/>
                <w:sz w:val="22"/>
                <w:lang w:bidi="zh-CN"/>
              </w:rPr>
            </w:pPr>
          </w:p>
        </w:tc>
        <w:tc>
          <w:tcPr>
            <w:tcW w:w="1036" w:type="pct"/>
            <w:tcBorders>
              <w:top w:val="single" w:color="000000" w:sz="4" w:space="0"/>
              <w:bottom w:val="single" w:color="000000" w:sz="4" w:space="0"/>
              <w:right w:val="single" w:color="000000" w:sz="4" w:space="0"/>
            </w:tcBorders>
            <w:vAlign w:val="center"/>
          </w:tcPr>
          <w:p w14:paraId="54095570">
            <w:pPr>
              <w:jc w:val="right"/>
              <w:rPr>
                <w:rFonts w:ascii="宋体" w:hAnsi="宋体" w:cs="宋体"/>
                <w:color w:val="000000"/>
                <w:kern w:val="0"/>
                <w:sz w:val="22"/>
                <w:lang w:bidi="zh-CN"/>
              </w:rPr>
            </w:pPr>
          </w:p>
        </w:tc>
        <w:tc>
          <w:tcPr>
            <w:tcW w:w="1532" w:type="pct"/>
            <w:gridSpan w:val="2"/>
            <w:tcBorders>
              <w:top w:val="single" w:color="000000" w:sz="4" w:space="0"/>
              <w:bottom w:val="single" w:color="000000" w:sz="4" w:space="0"/>
              <w:right w:val="single" w:color="000000" w:sz="4" w:space="0"/>
            </w:tcBorders>
            <w:vAlign w:val="center"/>
          </w:tcPr>
          <w:p w14:paraId="3C3CED42">
            <w:pPr>
              <w:widowControl/>
              <w:jc w:val="left"/>
              <w:rPr>
                <w:rFonts w:ascii="宋体" w:hAnsi="宋体" w:cs="宋体"/>
                <w:color w:val="000000"/>
                <w:kern w:val="0"/>
                <w:sz w:val="22"/>
                <w:lang w:bidi="zh-CN"/>
              </w:rPr>
            </w:pPr>
            <w:r>
              <w:rPr>
                <w:rFonts w:hint="eastAsia" w:ascii="宋体" w:hAnsi="宋体" w:cs="宋体"/>
                <w:color w:val="000000"/>
                <w:kern w:val="0"/>
                <w:sz w:val="22"/>
                <w:lang w:bidi="zh-CN"/>
              </w:rPr>
              <w:t>十六、金融支出</w:t>
            </w:r>
          </w:p>
        </w:tc>
        <w:tc>
          <w:tcPr>
            <w:tcW w:w="1371" w:type="pct"/>
            <w:tcBorders>
              <w:top w:val="single" w:color="000000" w:sz="4" w:space="0"/>
              <w:bottom w:val="single" w:color="000000" w:sz="4" w:space="0"/>
              <w:right w:val="single" w:color="000000" w:sz="4" w:space="0"/>
            </w:tcBorders>
            <w:vAlign w:val="center"/>
          </w:tcPr>
          <w:p w14:paraId="2156AE6C">
            <w:pPr>
              <w:widowControl/>
              <w:jc w:val="right"/>
              <w:textAlignment w:val="center"/>
              <w:rPr>
                <w:rFonts w:ascii="宋体" w:hAnsi="宋体" w:cs="宋体"/>
                <w:color w:val="000000"/>
                <w:kern w:val="0"/>
                <w:sz w:val="22"/>
                <w:lang w:bidi="zh-CN"/>
              </w:rPr>
            </w:pPr>
            <w:r>
              <w:rPr>
                <w:rFonts w:hint="eastAsia" w:ascii="宋体" w:hAnsi="宋体" w:eastAsia="宋体" w:cs="宋体"/>
                <w:color w:val="000000"/>
                <w:kern w:val="0"/>
                <w:sz w:val="22"/>
                <w:szCs w:val="22"/>
              </w:rPr>
              <w:t>0.00</w:t>
            </w:r>
          </w:p>
        </w:tc>
      </w:tr>
      <w:tr w14:paraId="4484DF95">
        <w:tblPrEx>
          <w:tblCellMar>
            <w:top w:w="15" w:type="dxa"/>
            <w:left w:w="108" w:type="dxa"/>
            <w:bottom w:w="15" w:type="dxa"/>
            <w:right w:w="108" w:type="dxa"/>
          </w:tblCellMar>
        </w:tblPrEx>
        <w:trPr>
          <w:trHeight w:val="300" w:hRule="atLeast"/>
        </w:trPr>
        <w:tc>
          <w:tcPr>
            <w:tcW w:w="1060" w:type="pct"/>
            <w:tcBorders>
              <w:top w:val="single" w:color="000000" w:sz="4" w:space="0"/>
              <w:left w:val="single" w:color="000000" w:sz="12" w:space="0"/>
              <w:bottom w:val="single" w:color="000000" w:sz="4" w:space="0"/>
              <w:right w:val="single" w:color="000000" w:sz="4" w:space="0"/>
            </w:tcBorders>
            <w:vAlign w:val="center"/>
          </w:tcPr>
          <w:p w14:paraId="32D0E5E4">
            <w:pPr>
              <w:widowControl/>
              <w:jc w:val="left"/>
              <w:rPr>
                <w:rFonts w:ascii="宋体" w:hAnsi="宋体" w:cs="宋体"/>
                <w:color w:val="000000"/>
                <w:kern w:val="0"/>
                <w:sz w:val="22"/>
                <w:lang w:bidi="zh-CN"/>
              </w:rPr>
            </w:pPr>
          </w:p>
        </w:tc>
        <w:tc>
          <w:tcPr>
            <w:tcW w:w="1036" w:type="pct"/>
            <w:tcBorders>
              <w:top w:val="single" w:color="000000" w:sz="4" w:space="0"/>
              <w:bottom w:val="single" w:color="000000" w:sz="4" w:space="0"/>
              <w:right w:val="single" w:color="000000" w:sz="4" w:space="0"/>
            </w:tcBorders>
            <w:vAlign w:val="center"/>
          </w:tcPr>
          <w:p w14:paraId="1BBFF9D3">
            <w:pPr>
              <w:jc w:val="right"/>
              <w:rPr>
                <w:rFonts w:ascii="宋体" w:hAnsi="宋体" w:cs="宋体"/>
                <w:color w:val="000000"/>
                <w:kern w:val="0"/>
                <w:sz w:val="22"/>
                <w:lang w:bidi="zh-CN"/>
              </w:rPr>
            </w:pPr>
          </w:p>
        </w:tc>
        <w:tc>
          <w:tcPr>
            <w:tcW w:w="1532" w:type="pct"/>
            <w:gridSpan w:val="2"/>
            <w:tcBorders>
              <w:top w:val="single" w:color="000000" w:sz="4" w:space="0"/>
              <w:bottom w:val="single" w:color="000000" w:sz="4" w:space="0"/>
              <w:right w:val="single" w:color="000000" w:sz="4" w:space="0"/>
            </w:tcBorders>
            <w:vAlign w:val="center"/>
          </w:tcPr>
          <w:p w14:paraId="4F59ED22">
            <w:pPr>
              <w:widowControl/>
              <w:jc w:val="left"/>
              <w:rPr>
                <w:rFonts w:ascii="宋体" w:hAnsi="宋体" w:cs="宋体"/>
                <w:color w:val="000000"/>
                <w:kern w:val="0"/>
                <w:sz w:val="22"/>
                <w:lang w:bidi="zh-CN"/>
              </w:rPr>
            </w:pPr>
            <w:r>
              <w:rPr>
                <w:rFonts w:hint="eastAsia" w:ascii="宋体" w:hAnsi="宋体" w:cs="宋体"/>
                <w:color w:val="000000"/>
                <w:kern w:val="0"/>
                <w:sz w:val="22"/>
                <w:lang w:bidi="zh-CN"/>
              </w:rPr>
              <w:t>十七、援助其他地区支出</w:t>
            </w:r>
          </w:p>
        </w:tc>
        <w:tc>
          <w:tcPr>
            <w:tcW w:w="1371" w:type="pct"/>
            <w:tcBorders>
              <w:top w:val="single" w:color="000000" w:sz="4" w:space="0"/>
              <w:bottom w:val="single" w:color="000000" w:sz="4" w:space="0"/>
              <w:right w:val="single" w:color="000000" w:sz="4" w:space="0"/>
            </w:tcBorders>
            <w:vAlign w:val="center"/>
          </w:tcPr>
          <w:p w14:paraId="19C132AC">
            <w:pPr>
              <w:widowControl/>
              <w:jc w:val="right"/>
              <w:textAlignment w:val="center"/>
              <w:rPr>
                <w:rFonts w:ascii="宋体" w:hAnsi="宋体" w:cs="宋体"/>
                <w:color w:val="000000"/>
                <w:kern w:val="0"/>
                <w:sz w:val="22"/>
                <w:lang w:bidi="zh-CN"/>
              </w:rPr>
            </w:pPr>
            <w:r>
              <w:rPr>
                <w:rFonts w:hint="eastAsia" w:ascii="宋体" w:hAnsi="宋体" w:eastAsia="宋体" w:cs="宋体"/>
                <w:color w:val="000000"/>
                <w:kern w:val="0"/>
                <w:sz w:val="22"/>
                <w:szCs w:val="22"/>
              </w:rPr>
              <w:t>0.00</w:t>
            </w:r>
          </w:p>
        </w:tc>
      </w:tr>
      <w:tr w14:paraId="2B4EB2B0">
        <w:tblPrEx>
          <w:tblCellMar>
            <w:top w:w="15" w:type="dxa"/>
            <w:left w:w="108" w:type="dxa"/>
            <w:bottom w:w="15" w:type="dxa"/>
            <w:right w:w="108" w:type="dxa"/>
          </w:tblCellMar>
        </w:tblPrEx>
        <w:trPr>
          <w:trHeight w:val="300" w:hRule="atLeast"/>
        </w:trPr>
        <w:tc>
          <w:tcPr>
            <w:tcW w:w="1060" w:type="pct"/>
            <w:tcBorders>
              <w:top w:val="single" w:color="000000" w:sz="4" w:space="0"/>
              <w:left w:val="single" w:color="000000" w:sz="12" w:space="0"/>
              <w:bottom w:val="single" w:color="000000" w:sz="4" w:space="0"/>
              <w:right w:val="single" w:color="000000" w:sz="4" w:space="0"/>
            </w:tcBorders>
            <w:vAlign w:val="center"/>
          </w:tcPr>
          <w:p w14:paraId="5971A7AF">
            <w:pPr>
              <w:widowControl/>
              <w:jc w:val="left"/>
              <w:rPr>
                <w:rFonts w:ascii="宋体" w:hAnsi="宋体" w:cs="宋体"/>
                <w:color w:val="000000"/>
                <w:kern w:val="0"/>
                <w:sz w:val="22"/>
                <w:lang w:bidi="zh-CN"/>
              </w:rPr>
            </w:pPr>
          </w:p>
        </w:tc>
        <w:tc>
          <w:tcPr>
            <w:tcW w:w="1036" w:type="pct"/>
            <w:tcBorders>
              <w:top w:val="single" w:color="000000" w:sz="4" w:space="0"/>
              <w:bottom w:val="single" w:color="000000" w:sz="4" w:space="0"/>
              <w:right w:val="single" w:color="000000" w:sz="4" w:space="0"/>
            </w:tcBorders>
            <w:vAlign w:val="center"/>
          </w:tcPr>
          <w:p w14:paraId="0009ADAA">
            <w:pPr>
              <w:jc w:val="right"/>
              <w:rPr>
                <w:rFonts w:ascii="宋体" w:hAnsi="宋体" w:cs="宋体"/>
                <w:color w:val="000000"/>
                <w:kern w:val="0"/>
                <w:sz w:val="22"/>
                <w:lang w:bidi="zh-CN"/>
              </w:rPr>
            </w:pPr>
          </w:p>
        </w:tc>
        <w:tc>
          <w:tcPr>
            <w:tcW w:w="1532" w:type="pct"/>
            <w:gridSpan w:val="2"/>
            <w:tcBorders>
              <w:top w:val="single" w:color="000000" w:sz="4" w:space="0"/>
              <w:bottom w:val="single" w:color="000000" w:sz="4" w:space="0"/>
              <w:right w:val="single" w:color="000000" w:sz="4" w:space="0"/>
            </w:tcBorders>
            <w:vAlign w:val="center"/>
          </w:tcPr>
          <w:p w14:paraId="37360BCE">
            <w:pPr>
              <w:widowControl/>
              <w:jc w:val="left"/>
              <w:rPr>
                <w:rFonts w:ascii="宋体" w:hAnsi="宋体" w:cs="宋体"/>
                <w:color w:val="000000"/>
                <w:kern w:val="0"/>
                <w:sz w:val="22"/>
                <w:lang w:bidi="zh-CN"/>
              </w:rPr>
            </w:pPr>
            <w:r>
              <w:rPr>
                <w:rFonts w:hint="eastAsia" w:ascii="宋体" w:hAnsi="宋体" w:cs="宋体"/>
                <w:color w:val="000000"/>
                <w:kern w:val="0"/>
                <w:sz w:val="22"/>
                <w:lang w:bidi="zh-CN"/>
              </w:rPr>
              <w:t>十八、自然资源海洋气象等支出</w:t>
            </w:r>
          </w:p>
        </w:tc>
        <w:tc>
          <w:tcPr>
            <w:tcW w:w="1371" w:type="pct"/>
            <w:tcBorders>
              <w:top w:val="single" w:color="000000" w:sz="4" w:space="0"/>
              <w:bottom w:val="single" w:color="000000" w:sz="4" w:space="0"/>
              <w:right w:val="single" w:color="000000" w:sz="4" w:space="0"/>
            </w:tcBorders>
            <w:vAlign w:val="center"/>
          </w:tcPr>
          <w:p w14:paraId="43F9B346">
            <w:pPr>
              <w:widowControl/>
              <w:jc w:val="right"/>
              <w:textAlignment w:val="center"/>
              <w:rPr>
                <w:rFonts w:ascii="宋体" w:hAnsi="宋体" w:cs="宋体"/>
                <w:color w:val="000000"/>
                <w:kern w:val="0"/>
                <w:sz w:val="22"/>
                <w:lang w:bidi="zh-CN"/>
              </w:rPr>
            </w:pPr>
            <w:r>
              <w:rPr>
                <w:rFonts w:hint="eastAsia" w:ascii="宋体" w:hAnsi="宋体" w:eastAsia="宋体" w:cs="宋体"/>
                <w:color w:val="000000"/>
                <w:kern w:val="0"/>
                <w:sz w:val="22"/>
                <w:szCs w:val="22"/>
              </w:rPr>
              <w:t>0.00</w:t>
            </w:r>
          </w:p>
        </w:tc>
      </w:tr>
      <w:tr w14:paraId="7F48033B">
        <w:tblPrEx>
          <w:tblCellMar>
            <w:top w:w="15" w:type="dxa"/>
            <w:left w:w="108" w:type="dxa"/>
            <w:bottom w:w="15" w:type="dxa"/>
            <w:right w:w="108" w:type="dxa"/>
          </w:tblCellMar>
        </w:tblPrEx>
        <w:trPr>
          <w:trHeight w:val="300" w:hRule="atLeast"/>
        </w:trPr>
        <w:tc>
          <w:tcPr>
            <w:tcW w:w="1060" w:type="pct"/>
            <w:tcBorders>
              <w:top w:val="single" w:color="000000" w:sz="4" w:space="0"/>
              <w:left w:val="single" w:color="000000" w:sz="12" w:space="0"/>
              <w:bottom w:val="single" w:color="000000" w:sz="4" w:space="0"/>
              <w:right w:val="single" w:color="000000" w:sz="4" w:space="0"/>
            </w:tcBorders>
            <w:vAlign w:val="center"/>
          </w:tcPr>
          <w:p w14:paraId="3F38656D">
            <w:pPr>
              <w:widowControl/>
              <w:jc w:val="left"/>
              <w:rPr>
                <w:rFonts w:ascii="宋体" w:hAnsi="宋体" w:cs="宋体"/>
                <w:color w:val="000000"/>
                <w:kern w:val="0"/>
                <w:sz w:val="22"/>
                <w:lang w:bidi="zh-CN"/>
              </w:rPr>
            </w:pPr>
          </w:p>
        </w:tc>
        <w:tc>
          <w:tcPr>
            <w:tcW w:w="1036" w:type="pct"/>
            <w:tcBorders>
              <w:top w:val="single" w:color="000000" w:sz="4" w:space="0"/>
              <w:bottom w:val="single" w:color="000000" w:sz="4" w:space="0"/>
              <w:right w:val="single" w:color="000000" w:sz="4" w:space="0"/>
            </w:tcBorders>
            <w:vAlign w:val="center"/>
          </w:tcPr>
          <w:p w14:paraId="7877F969">
            <w:pPr>
              <w:jc w:val="right"/>
              <w:rPr>
                <w:rFonts w:ascii="宋体" w:hAnsi="宋体" w:cs="宋体"/>
                <w:color w:val="000000"/>
                <w:kern w:val="0"/>
                <w:sz w:val="22"/>
                <w:lang w:bidi="zh-CN"/>
              </w:rPr>
            </w:pPr>
          </w:p>
        </w:tc>
        <w:tc>
          <w:tcPr>
            <w:tcW w:w="1532" w:type="pct"/>
            <w:gridSpan w:val="2"/>
            <w:tcBorders>
              <w:top w:val="single" w:color="000000" w:sz="4" w:space="0"/>
              <w:bottom w:val="single" w:color="000000" w:sz="4" w:space="0"/>
              <w:right w:val="single" w:color="000000" w:sz="4" w:space="0"/>
            </w:tcBorders>
            <w:vAlign w:val="center"/>
          </w:tcPr>
          <w:p w14:paraId="6B3F4909">
            <w:pPr>
              <w:widowControl/>
              <w:jc w:val="left"/>
              <w:rPr>
                <w:rFonts w:ascii="宋体" w:hAnsi="宋体" w:cs="宋体"/>
                <w:color w:val="000000"/>
                <w:kern w:val="0"/>
                <w:sz w:val="22"/>
                <w:lang w:bidi="zh-CN"/>
              </w:rPr>
            </w:pPr>
            <w:r>
              <w:rPr>
                <w:rFonts w:hint="eastAsia" w:ascii="宋体" w:hAnsi="宋体" w:cs="宋体"/>
                <w:color w:val="000000"/>
                <w:kern w:val="0"/>
                <w:sz w:val="22"/>
                <w:lang w:bidi="zh-CN"/>
              </w:rPr>
              <w:t>十九、住房保障支出</w:t>
            </w:r>
          </w:p>
        </w:tc>
        <w:tc>
          <w:tcPr>
            <w:tcW w:w="1371" w:type="pct"/>
            <w:tcBorders>
              <w:top w:val="single" w:color="000000" w:sz="4" w:space="0"/>
              <w:bottom w:val="single" w:color="000000" w:sz="4" w:space="0"/>
              <w:right w:val="single" w:color="000000" w:sz="4" w:space="0"/>
            </w:tcBorders>
            <w:vAlign w:val="center"/>
          </w:tcPr>
          <w:p w14:paraId="0BB19A84">
            <w:pPr>
              <w:widowControl/>
              <w:jc w:val="right"/>
              <w:textAlignment w:val="center"/>
              <w:rPr>
                <w:rFonts w:ascii="宋体" w:hAnsi="宋体" w:cs="宋体"/>
                <w:color w:val="000000"/>
                <w:kern w:val="0"/>
                <w:sz w:val="22"/>
                <w:lang w:bidi="zh-CN"/>
              </w:rPr>
            </w:pPr>
            <w:r>
              <w:rPr>
                <w:rFonts w:hint="eastAsia" w:ascii="宋体" w:hAnsi="宋体" w:eastAsia="宋体" w:cs="宋体"/>
                <w:color w:val="000000"/>
                <w:kern w:val="0"/>
                <w:sz w:val="22"/>
                <w:szCs w:val="22"/>
              </w:rPr>
              <w:t>22.52</w:t>
            </w:r>
          </w:p>
        </w:tc>
      </w:tr>
      <w:tr w14:paraId="3B62B779">
        <w:tblPrEx>
          <w:tblCellMar>
            <w:top w:w="15" w:type="dxa"/>
            <w:left w:w="108" w:type="dxa"/>
            <w:bottom w:w="15" w:type="dxa"/>
            <w:right w:w="108" w:type="dxa"/>
          </w:tblCellMar>
        </w:tblPrEx>
        <w:trPr>
          <w:trHeight w:val="300" w:hRule="atLeast"/>
        </w:trPr>
        <w:tc>
          <w:tcPr>
            <w:tcW w:w="1060" w:type="pct"/>
            <w:tcBorders>
              <w:top w:val="single" w:color="000000" w:sz="4" w:space="0"/>
              <w:left w:val="single" w:color="000000" w:sz="12" w:space="0"/>
              <w:bottom w:val="single" w:color="000000" w:sz="4" w:space="0"/>
              <w:right w:val="single" w:color="000000" w:sz="4" w:space="0"/>
            </w:tcBorders>
            <w:vAlign w:val="center"/>
          </w:tcPr>
          <w:p w14:paraId="6CCB2D2F">
            <w:pPr>
              <w:widowControl/>
              <w:jc w:val="left"/>
              <w:rPr>
                <w:rFonts w:ascii="宋体" w:hAnsi="宋体" w:cs="宋体"/>
                <w:color w:val="000000"/>
                <w:kern w:val="0"/>
                <w:sz w:val="22"/>
                <w:lang w:bidi="zh-CN"/>
              </w:rPr>
            </w:pPr>
          </w:p>
        </w:tc>
        <w:tc>
          <w:tcPr>
            <w:tcW w:w="1036" w:type="pct"/>
            <w:tcBorders>
              <w:top w:val="single" w:color="000000" w:sz="4" w:space="0"/>
              <w:bottom w:val="single" w:color="000000" w:sz="4" w:space="0"/>
              <w:right w:val="single" w:color="000000" w:sz="4" w:space="0"/>
            </w:tcBorders>
            <w:vAlign w:val="center"/>
          </w:tcPr>
          <w:p w14:paraId="26F6CD67">
            <w:pPr>
              <w:jc w:val="right"/>
              <w:rPr>
                <w:rFonts w:ascii="宋体" w:hAnsi="宋体" w:cs="宋体"/>
                <w:color w:val="000000"/>
                <w:kern w:val="0"/>
                <w:sz w:val="22"/>
                <w:lang w:bidi="zh-CN"/>
              </w:rPr>
            </w:pPr>
          </w:p>
        </w:tc>
        <w:tc>
          <w:tcPr>
            <w:tcW w:w="1532" w:type="pct"/>
            <w:gridSpan w:val="2"/>
            <w:tcBorders>
              <w:top w:val="single" w:color="000000" w:sz="4" w:space="0"/>
              <w:bottom w:val="single" w:color="000000" w:sz="4" w:space="0"/>
              <w:right w:val="single" w:color="000000" w:sz="4" w:space="0"/>
            </w:tcBorders>
            <w:vAlign w:val="center"/>
          </w:tcPr>
          <w:p w14:paraId="294757B9">
            <w:pPr>
              <w:widowControl/>
              <w:jc w:val="left"/>
              <w:rPr>
                <w:rFonts w:ascii="宋体" w:hAnsi="宋体" w:cs="宋体"/>
                <w:color w:val="000000"/>
                <w:kern w:val="0"/>
                <w:sz w:val="22"/>
                <w:lang w:bidi="zh-CN"/>
              </w:rPr>
            </w:pPr>
            <w:r>
              <w:rPr>
                <w:rFonts w:hint="eastAsia" w:ascii="宋体" w:hAnsi="宋体" w:cs="宋体"/>
                <w:color w:val="000000"/>
                <w:kern w:val="0"/>
                <w:sz w:val="22"/>
                <w:lang w:bidi="zh-CN"/>
              </w:rPr>
              <w:t>二十、粮油物资储备支出</w:t>
            </w:r>
          </w:p>
        </w:tc>
        <w:tc>
          <w:tcPr>
            <w:tcW w:w="1371" w:type="pct"/>
            <w:tcBorders>
              <w:top w:val="single" w:color="000000" w:sz="4" w:space="0"/>
              <w:bottom w:val="single" w:color="000000" w:sz="4" w:space="0"/>
              <w:right w:val="single" w:color="000000" w:sz="4" w:space="0"/>
            </w:tcBorders>
            <w:vAlign w:val="center"/>
          </w:tcPr>
          <w:p w14:paraId="03A1D36C">
            <w:pPr>
              <w:widowControl/>
              <w:jc w:val="right"/>
              <w:textAlignment w:val="center"/>
              <w:rPr>
                <w:rFonts w:ascii="宋体" w:hAnsi="宋体" w:cs="宋体"/>
                <w:color w:val="000000"/>
                <w:kern w:val="0"/>
                <w:sz w:val="22"/>
                <w:lang w:bidi="zh-CN"/>
              </w:rPr>
            </w:pPr>
            <w:r>
              <w:rPr>
                <w:rFonts w:hint="eastAsia" w:ascii="宋体" w:hAnsi="宋体" w:eastAsia="宋体" w:cs="宋体"/>
                <w:color w:val="000000"/>
                <w:kern w:val="0"/>
                <w:sz w:val="22"/>
                <w:szCs w:val="22"/>
              </w:rPr>
              <w:t>0.00</w:t>
            </w:r>
          </w:p>
        </w:tc>
      </w:tr>
      <w:tr w14:paraId="3406E06E">
        <w:tblPrEx>
          <w:tblCellMar>
            <w:top w:w="15" w:type="dxa"/>
            <w:left w:w="108" w:type="dxa"/>
            <w:bottom w:w="15" w:type="dxa"/>
            <w:right w:w="108" w:type="dxa"/>
          </w:tblCellMar>
        </w:tblPrEx>
        <w:trPr>
          <w:trHeight w:val="300" w:hRule="atLeast"/>
        </w:trPr>
        <w:tc>
          <w:tcPr>
            <w:tcW w:w="1060" w:type="pct"/>
            <w:tcBorders>
              <w:top w:val="single" w:color="000000" w:sz="4" w:space="0"/>
              <w:left w:val="single" w:color="000000" w:sz="12" w:space="0"/>
              <w:bottom w:val="single" w:color="000000" w:sz="4" w:space="0"/>
              <w:right w:val="single" w:color="000000" w:sz="4" w:space="0"/>
            </w:tcBorders>
            <w:vAlign w:val="center"/>
          </w:tcPr>
          <w:p w14:paraId="385C5A2B">
            <w:pPr>
              <w:widowControl/>
              <w:jc w:val="left"/>
              <w:rPr>
                <w:rFonts w:ascii="宋体" w:hAnsi="宋体" w:cs="宋体"/>
                <w:color w:val="000000"/>
                <w:kern w:val="0"/>
                <w:sz w:val="22"/>
                <w:lang w:bidi="zh-CN"/>
              </w:rPr>
            </w:pPr>
          </w:p>
        </w:tc>
        <w:tc>
          <w:tcPr>
            <w:tcW w:w="1036" w:type="pct"/>
            <w:tcBorders>
              <w:top w:val="single" w:color="000000" w:sz="4" w:space="0"/>
              <w:bottom w:val="single" w:color="000000" w:sz="4" w:space="0"/>
              <w:right w:val="single" w:color="000000" w:sz="4" w:space="0"/>
            </w:tcBorders>
            <w:vAlign w:val="center"/>
          </w:tcPr>
          <w:p w14:paraId="71C2F442">
            <w:pPr>
              <w:jc w:val="right"/>
              <w:rPr>
                <w:rFonts w:ascii="宋体" w:hAnsi="宋体" w:cs="宋体"/>
                <w:color w:val="000000"/>
                <w:kern w:val="0"/>
                <w:sz w:val="22"/>
                <w:lang w:bidi="zh-CN"/>
              </w:rPr>
            </w:pPr>
          </w:p>
        </w:tc>
        <w:tc>
          <w:tcPr>
            <w:tcW w:w="1532" w:type="pct"/>
            <w:gridSpan w:val="2"/>
            <w:tcBorders>
              <w:top w:val="single" w:color="000000" w:sz="4" w:space="0"/>
              <w:bottom w:val="single" w:color="000000" w:sz="4" w:space="0"/>
              <w:right w:val="single" w:color="000000" w:sz="4" w:space="0"/>
            </w:tcBorders>
            <w:vAlign w:val="center"/>
          </w:tcPr>
          <w:p w14:paraId="7F8B9A0B">
            <w:pPr>
              <w:widowControl/>
              <w:tabs>
                <w:tab w:val="left" w:pos="737"/>
              </w:tabs>
              <w:jc w:val="left"/>
              <w:rPr>
                <w:rFonts w:ascii="宋体" w:hAnsi="宋体" w:cs="宋体"/>
                <w:color w:val="000000"/>
                <w:kern w:val="0"/>
                <w:sz w:val="22"/>
                <w:lang w:bidi="zh-CN"/>
              </w:rPr>
            </w:pPr>
            <w:r>
              <w:rPr>
                <w:rFonts w:hint="eastAsia" w:ascii="宋体" w:hAnsi="宋体" w:cs="宋体"/>
                <w:color w:val="000000"/>
                <w:kern w:val="0"/>
                <w:sz w:val="22"/>
                <w:lang w:bidi="zh-CN"/>
              </w:rPr>
              <w:t>二十一、灾害防治及应急管理支出</w:t>
            </w:r>
          </w:p>
        </w:tc>
        <w:tc>
          <w:tcPr>
            <w:tcW w:w="1371" w:type="pct"/>
            <w:tcBorders>
              <w:top w:val="single" w:color="000000" w:sz="4" w:space="0"/>
              <w:bottom w:val="single" w:color="000000" w:sz="4" w:space="0"/>
              <w:right w:val="single" w:color="000000" w:sz="4" w:space="0"/>
            </w:tcBorders>
            <w:vAlign w:val="center"/>
          </w:tcPr>
          <w:p w14:paraId="7C5326B5">
            <w:pPr>
              <w:widowControl/>
              <w:jc w:val="right"/>
              <w:textAlignment w:val="center"/>
              <w:rPr>
                <w:rFonts w:ascii="宋体" w:hAnsi="宋体" w:cs="宋体"/>
                <w:color w:val="000000"/>
                <w:kern w:val="0"/>
                <w:sz w:val="22"/>
                <w:lang w:bidi="zh-CN"/>
              </w:rPr>
            </w:pPr>
            <w:r>
              <w:rPr>
                <w:rFonts w:hint="eastAsia" w:ascii="宋体" w:hAnsi="宋体" w:eastAsia="宋体" w:cs="宋体"/>
                <w:color w:val="000000"/>
                <w:kern w:val="0"/>
                <w:sz w:val="22"/>
                <w:szCs w:val="22"/>
              </w:rPr>
              <w:t>0.00</w:t>
            </w:r>
          </w:p>
        </w:tc>
      </w:tr>
      <w:tr w14:paraId="460EC52A">
        <w:tblPrEx>
          <w:tblCellMar>
            <w:top w:w="15" w:type="dxa"/>
            <w:left w:w="108" w:type="dxa"/>
            <w:bottom w:w="15" w:type="dxa"/>
            <w:right w:w="108" w:type="dxa"/>
          </w:tblCellMar>
        </w:tblPrEx>
        <w:trPr>
          <w:trHeight w:val="300" w:hRule="atLeast"/>
        </w:trPr>
        <w:tc>
          <w:tcPr>
            <w:tcW w:w="1060" w:type="pct"/>
            <w:tcBorders>
              <w:top w:val="single" w:color="000000" w:sz="4" w:space="0"/>
              <w:left w:val="single" w:color="000000" w:sz="12" w:space="0"/>
              <w:bottom w:val="single" w:color="000000" w:sz="4" w:space="0"/>
              <w:right w:val="single" w:color="000000" w:sz="4" w:space="0"/>
            </w:tcBorders>
            <w:vAlign w:val="center"/>
          </w:tcPr>
          <w:p w14:paraId="1A22D280">
            <w:pPr>
              <w:widowControl/>
              <w:jc w:val="left"/>
              <w:rPr>
                <w:rFonts w:ascii="宋体" w:hAnsi="宋体" w:cs="宋体"/>
                <w:color w:val="000000"/>
                <w:kern w:val="0"/>
                <w:sz w:val="22"/>
                <w:lang w:bidi="zh-CN"/>
              </w:rPr>
            </w:pPr>
          </w:p>
        </w:tc>
        <w:tc>
          <w:tcPr>
            <w:tcW w:w="1036" w:type="pct"/>
            <w:tcBorders>
              <w:top w:val="single" w:color="000000" w:sz="4" w:space="0"/>
              <w:bottom w:val="single" w:color="000000" w:sz="4" w:space="0"/>
              <w:right w:val="single" w:color="000000" w:sz="4" w:space="0"/>
            </w:tcBorders>
            <w:vAlign w:val="center"/>
          </w:tcPr>
          <w:p w14:paraId="61A2B496">
            <w:pPr>
              <w:jc w:val="right"/>
              <w:rPr>
                <w:rFonts w:ascii="宋体" w:hAnsi="宋体" w:cs="宋体"/>
                <w:color w:val="000000"/>
                <w:kern w:val="0"/>
                <w:sz w:val="22"/>
                <w:lang w:bidi="zh-CN"/>
              </w:rPr>
            </w:pPr>
          </w:p>
        </w:tc>
        <w:tc>
          <w:tcPr>
            <w:tcW w:w="1532" w:type="pct"/>
            <w:gridSpan w:val="2"/>
            <w:tcBorders>
              <w:top w:val="single" w:color="000000" w:sz="4" w:space="0"/>
              <w:bottom w:val="single" w:color="000000" w:sz="4" w:space="0"/>
              <w:right w:val="single" w:color="000000" w:sz="4" w:space="0"/>
            </w:tcBorders>
            <w:vAlign w:val="center"/>
          </w:tcPr>
          <w:p w14:paraId="08F00E7F">
            <w:pPr>
              <w:widowControl/>
              <w:jc w:val="left"/>
              <w:rPr>
                <w:rFonts w:ascii="宋体" w:hAnsi="宋体" w:cs="宋体"/>
                <w:color w:val="000000"/>
                <w:kern w:val="0"/>
                <w:sz w:val="22"/>
                <w:lang w:bidi="zh-CN"/>
              </w:rPr>
            </w:pPr>
            <w:r>
              <w:rPr>
                <w:rFonts w:hint="eastAsia" w:ascii="宋体" w:hAnsi="宋体" w:cs="宋体"/>
                <w:color w:val="000000"/>
                <w:kern w:val="0"/>
                <w:sz w:val="22"/>
                <w:lang w:bidi="zh-CN"/>
              </w:rPr>
              <w:t>二十二、其他支出</w:t>
            </w:r>
          </w:p>
        </w:tc>
        <w:tc>
          <w:tcPr>
            <w:tcW w:w="1371" w:type="pct"/>
            <w:tcBorders>
              <w:top w:val="single" w:color="000000" w:sz="4" w:space="0"/>
              <w:bottom w:val="single" w:color="000000" w:sz="4" w:space="0"/>
              <w:right w:val="single" w:color="000000" w:sz="4" w:space="0"/>
            </w:tcBorders>
            <w:vAlign w:val="center"/>
          </w:tcPr>
          <w:p w14:paraId="0A62FE97">
            <w:pPr>
              <w:widowControl/>
              <w:jc w:val="right"/>
              <w:textAlignment w:val="center"/>
              <w:rPr>
                <w:rFonts w:ascii="宋体" w:hAnsi="宋体" w:cs="宋体"/>
                <w:color w:val="000000"/>
                <w:kern w:val="0"/>
                <w:sz w:val="22"/>
                <w:lang w:bidi="zh-CN"/>
              </w:rPr>
            </w:pPr>
            <w:r>
              <w:rPr>
                <w:rFonts w:hint="eastAsia" w:ascii="宋体" w:hAnsi="宋体" w:eastAsia="宋体" w:cs="宋体"/>
                <w:color w:val="000000"/>
                <w:kern w:val="0"/>
                <w:sz w:val="22"/>
                <w:szCs w:val="22"/>
              </w:rPr>
              <w:t>0.00</w:t>
            </w:r>
          </w:p>
        </w:tc>
      </w:tr>
      <w:tr w14:paraId="1389C198">
        <w:tblPrEx>
          <w:tblCellMar>
            <w:top w:w="15" w:type="dxa"/>
            <w:left w:w="108" w:type="dxa"/>
            <w:bottom w:w="15" w:type="dxa"/>
            <w:right w:w="108" w:type="dxa"/>
          </w:tblCellMar>
        </w:tblPrEx>
        <w:trPr>
          <w:trHeight w:val="300" w:hRule="atLeast"/>
        </w:trPr>
        <w:tc>
          <w:tcPr>
            <w:tcW w:w="1060" w:type="pct"/>
            <w:tcBorders>
              <w:top w:val="single" w:color="000000" w:sz="4" w:space="0"/>
              <w:left w:val="single" w:color="000000" w:sz="12" w:space="0"/>
              <w:bottom w:val="single" w:color="000000" w:sz="4" w:space="0"/>
              <w:right w:val="single" w:color="000000" w:sz="4" w:space="0"/>
            </w:tcBorders>
            <w:vAlign w:val="center"/>
          </w:tcPr>
          <w:p w14:paraId="59716743">
            <w:pPr>
              <w:widowControl/>
              <w:jc w:val="left"/>
              <w:rPr>
                <w:rFonts w:ascii="宋体" w:hAnsi="宋体" w:cs="宋体"/>
                <w:color w:val="000000"/>
                <w:kern w:val="0"/>
                <w:sz w:val="20"/>
                <w:lang w:bidi="zh-CN"/>
              </w:rPr>
            </w:pPr>
          </w:p>
        </w:tc>
        <w:tc>
          <w:tcPr>
            <w:tcW w:w="1036" w:type="pct"/>
            <w:tcBorders>
              <w:top w:val="single" w:color="000000" w:sz="4" w:space="0"/>
              <w:bottom w:val="single" w:color="000000" w:sz="4" w:space="0"/>
              <w:right w:val="single" w:color="000000" w:sz="4" w:space="0"/>
            </w:tcBorders>
            <w:vAlign w:val="center"/>
          </w:tcPr>
          <w:p w14:paraId="357222BC">
            <w:pPr>
              <w:jc w:val="right"/>
              <w:rPr>
                <w:rFonts w:ascii="宋体" w:hAnsi="宋体" w:cs="宋体"/>
                <w:color w:val="000000"/>
                <w:kern w:val="0"/>
                <w:sz w:val="20"/>
                <w:lang w:bidi="zh-CN"/>
              </w:rPr>
            </w:pPr>
          </w:p>
        </w:tc>
        <w:tc>
          <w:tcPr>
            <w:tcW w:w="1532" w:type="pct"/>
            <w:gridSpan w:val="2"/>
            <w:tcBorders>
              <w:top w:val="single" w:color="000000" w:sz="4" w:space="0"/>
              <w:bottom w:val="single" w:color="000000" w:sz="4" w:space="0"/>
              <w:right w:val="single" w:color="000000" w:sz="4" w:space="0"/>
            </w:tcBorders>
            <w:vAlign w:val="center"/>
          </w:tcPr>
          <w:p w14:paraId="157FEE2F">
            <w:pPr>
              <w:widowControl/>
              <w:jc w:val="left"/>
              <w:rPr>
                <w:rFonts w:ascii="宋体" w:hAnsi="宋体" w:cs="宋体"/>
                <w:color w:val="000000"/>
                <w:kern w:val="0"/>
                <w:sz w:val="22"/>
                <w:lang w:bidi="zh-CN"/>
              </w:rPr>
            </w:pPr>
            <w:r>
              <w:rPr>
                <w:rFonts w:hint="eastAsia" w:ascii="宋体" w:hAnsi="宋体" w:cs="宋体"/>
                <w:color w:val="000000"/>
                <w:kern w:val="0"/>
                <w:sz w:val="22"/>
                <w:lang w:bidi="zh-CN"/>
              </w:rPr>
              <w:t>二十三、债务还本支出</w:t>
            </w:r>
          </w:p>
        </w:tc>
        <w:tc>
          <w:tcPr>
            <w:tcW w:w="1371" w:type="pct"/>
            <w:tcBorders>
              <w:top w:val="single" w:color="000000" w:sz="4" w:space="0"/>
              <w:bottom w:val="single" w:color="000000" w:sz="4" w:space="0"/>
              <w:right w:val="single" w:color="000000" w:sz="4" w:space="0"/>
            </w:tcBorders>
            <w:vAlign w:val="center"/>
          </w:tcPr>
          <w:p w14:paraId="66A18A46">
            <w:pPr>
              <w:widowControl/>
              <w:jc w:val="right"/>
              <w:textAlignment w:val="center"/>
              <w:rPr>
                <w:rFonts w:ascii="宋体" w:hAnsi="宋体" w:cs="宋体"/>
                <w:color w:val="000000"/>
                <w:kern w:val="0"/>
                <w:sz w:val="22"/>
                <w:lang w:bidi="zh-CN"/>
              </w:rPr>
            </w:pPr>
            <w:r>
              <w:rPr>
                <w:rFonts w:hint="eastAsia" w:ascii="宋体" w:hAnsi="宋体" w:eastAsia="宋体" w:cs="宋体"/>
                <w:color w:val="000000"/>
                <w:kern w:val="0"/>
                <w:sz w:val="22"/>
                <w:szCs w:val="22"/>
              </w:rPr>
              <w:t>0.00</w:t>
            </w:r>
          </w:p>
        </w:tc>
      </w:tr>
      <w:tr w14:paraId="013090FB">
        <w:tblPrEx>
          <w:tblCellMar>
            <w:top w:w="15" w:type="dxa"/>
            <w:left w:w="108" w:type="dxa"/>
            <w:bottom w:w="15" w:type="dxa"/>
            <w:right w:w="108" w:type="dxa"/>
          </w:tblCellMar>
        </w:tblPrEx>
        <w:trPr>
          <w:trHeight w:val="300" w:hRule="atLeast"/>
        </w:trPr>
        <w:tc>
          <w:tcPr>
            <w:tcW w:w="1060" w:type="pct"/>
            <w:tcBorders>
              <w:top w:val="single" w:color="000000" w:sz="4" w:space="0"/>
              <w:left w:val="single" w:color="000000" w:sz="12" w:space="0"/>
              <w:bottom w:val="single" w:color="000000" w:sz="4" w:space="0"/>
              <w:right w:val="single" w:color="000000" w:sz="4" w:space="0"/>
            </w:tcBorders>
            <w:vAlign w:val="center"/>
          </w:tcPr>
          <w:p w14:paraId="768ED8A0">
            <w:pPr>
              <w:widowControl/>
              <w:jc w:val="left"/>
              <w:rPr>
                <w:rFonts w:ascii="宋体" w:hAnsi="宋体" w:cs="宋体"/>
                <w:color w:val="000000"/>
                <w:kern w:val="0"/>
                <w:sz w:val="22"/>
                <w:lang w:bidi="zh-CN"/>
              </w:rPr>
            </w:pPr>
          </w:p>
        </w:tc>
        <w:tc>
          <w:tcPr>
            <w:tcW w:w="1036" w:type="pct"/>
            <w:tcBorders>
              <w:top w:val="single" w:color="000000" w:sz="4" w:space="0"/>
              <w:bottom w:val="single" w:color="000000" w:sz="4" w:space="0"/>
              <w:right w:val="single" w:color="000000" w:sz="4" w:space="0"/>
            </w:tcBorders>
            <w:vAlign w:val="center"/>
          </w:tcPr>
          <w:p w14:paraId="2D49DAEA">
            <w:pPr>
              <w:jc w:val="right"/>
              <w:rPr>
                <w:rFonts w:ascii="宋体" w:hAnsi="宋体" w:cs="宋体"/>
                <w:color w:val="000000"/>
                <w:kern w:val="0"/>
                <w:sz w:val="22"/>
                <w:lang w:bidi="zh-CN"/>
              </w:rPr>
            </w:pPr>
          </w:p>
        </w:tc>
        <w:tc>
          <w:tcPr>
            <w:tcW w:w="1532" w:type="pct"/>
            <w:gridSpan w:val="2"/>
            <w:tcBorders>
              <w:top w:val="single" w:color="000000" w:sz="4" w:space="0"/>
              <w:bottom w:val="single" w:color="000000" w:sz="4" w:space="0"/>
              <w:right w:val="single" w:color="000000" w:sz="4" w:space="0"/>
            </w:tcBorders>
            <w:vAlign w:val="center"/>
          </w:tcPr>
          <w:p w14:paraId="2546FE9D">
            <w:pPr>
              <w:widowControl/>
              <w:jc w:val="left"/>
              <w:rPr>
                <w:rFonts w:ascii="宋体" w:hAnsi="宋体" w:cs="宋体"/>
                <w:color w:val="000000"/>
                <w:kern w:val="0"/>
                <w:sz w:val="22"/>
                <w:lang w:bidi="zh-CN"/>
              </w:rPr>
            </w:pPr>
            <w:r>
              <w:rPr>
                <w:rFonts w:hint="eastAsia" w:ascii="宋体" w:hAnsi="宋体" w:cs="宋体"/>
                <w:color w:val="000000"/>
                <w:kern w:val="0"/>
                <w:sz w:val="22"/>
                <w:lang w:bidi="zh-CN"/>
              </w:rPr>
              <w:t>二十四、债务付息支出</w:t>
            </w:r>
          </w:p>
        </w:tc>
        <w:tc>
          <w:tcPr>
            <w:tcW w:w="1371" w:type="pct"/>
            <w:tcBorders>
              <w:top w:val="single" w:color="000000" w:sz="4" w:space="0"/>
              <w:bottom w:val="single" w:color="000000" w:sz="4" w:space="0"/>
              <w:right w:val="single" w:color="000000" w:sz="4" w:space="0"/>
            </w:tcBorders>
            <w:vAlign w:val="center"/>
          </w:tcPr>
          <w:p w14:paraId="27903D3A">
            <w:pPr>
              <w:widowControl/>
              <w:jc w:val="right"/>
              <w:textAlignment w:val="center"/>
              <w:rPr>
                <w:rFonts w:ascii="宋体" w:hAnsi="宋体" w:cs="宋体"/>
                <w:color w:val="000000"/>
                <w:kern w:val="0"/>
                <w:sz w:val="22"/>
                <w:lang w:bidi="zh-CN"/>
              </w:rPr>
            </w:pPr>
            <w:r>
              <w:rPr>
                <w:rFonts w:hint="eastAsia" w:ascii="宋体" w:hAnsi="宋体" w:eastAsia="宋体" w:cs="宋体"/>
                <w:color w:val="000000"/>
                <w:kern w:val="0"/>
                <w:sz w:val="22"/>
                <w:szCs w:val="22"/>
              </w:rPr>
              <w:t>0.00</w:t>
            </w:r>
          </w:p>
        </w:tc>
      </w:tr>
      <w:tr w14:paraId="75BADBD2">
        <w:tblPrEx>
          <w:tblCellMar>
            <w:top w:w="15" w:type="dxa"/>
            <w:left w:w="108" w:type="dxa"/>
            <w:bottom w:w="15" w:type="dxa"/>
            <w:right w:w="108" w:type="dxa"/>
          </w:tblCellMar>
        </w:tblPrEx>
        <w:trPr>
          <w:trHeight w:val="300" w:hRule="atLeast"/>
        </w:trPr>
        <w:tc>
          <w:tcPr>
            <w:tcW w:w="1060" w:type="pct"/>
            <w:tcBorders>
              <w:top w:val="single" w:color="000000" w:sz="4" w:space="0"/>
              <w:left w:val="single" w:color="000000" w:sz="12" w:space="0"/>
              <w:bottom w:val="single" w:color="000000" w:sz="4" w:space="0"/>
              <w:right w:val="single" w:color="000000" w:sz="4" w:space="0"/>
            </w:tcBorders>
            <w:vAlign w:val="center"/>
          </w:tcPr>
          <w:p w14:paraId="3B7B2AD8">
            <w:pPr>
              <w:widowControl/>
              <w:jc w:val="center"/>
              <w:rPr>
                <w:rFonts w:ascii="宋体" w:hAnsi="宋体" w:cs="宋体"/>
                <w:b/>
                <w:bCs/>
                <w:color w:val="000000"/>
                <w:kern w:val="0"/>
                <w:sz w:val="22"/>
                <w:lang w:bidi="zh-CN"/>
              </w:rPr>
            </w:pPr>
            <w:r>
              <w:rPr>
                <w:rFonts w:hint="eastAsia" w:ascii="宋体" w:hAnsi="宋体" w:cs="宋体"/>
                <w:b/>
                <w:bCs/>
                <w:color w:val="000000"/>
                <w:kern w:val="0"/>
                <w:sz w:val="22"/>
                <w:lang w:bidi="zh-CN"/>
              </w:rPr>
              <w:t>本年收入合计</w:t>
            </w:r>
          </w:p>
        </w:tc>
        <w:tc>
          <w:tcPr>
            <w:tcW w:w="1036" w:type="pct"/>
            <w:tcBorders>
              <w:top w:val="single" w:color="000000" w:sz="4" w:space="0"/>
              <w:bottom w:val="single" w:color="000000" w:sz="4" w:space="0"/>
              <w:right w:val="single" w:color="000000" w:sz="4" w:space="0"/>
            </w:tcBorders>
            <w:vAlign w:val="center"/>
          </w:tcPr>
          <w:p w14:paraId="653FCE8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1,723.82</w:t>
            </w:r>
          </w:p>
        </w:tc>
        <w:tc>
          <w:tcPr>
            <w:tcW w:w="1532" w:type="pct"/>
            <w:gridSpan w:val="2"/>
            <w:tcBorders>
              <w:top w:val="single" w:color="000000" w:sz="4" w:space="0"/>
              <w:bottom w:val="single" w:color="000000" w:sz="4" w:space="0"/>
              <w:right w:val="single" w:color="000000" w:sz="4" w:space="0"/>
            </w:tcBorders>
            <w:vAlign w:val="center"/>
          </w:tcPr>
          <w:p w14:paraId="7A9D629A">
            <w:pPr>
              <w:widowControl/>
              <w:jc w:val="center"/>
              <w:rPr>
                <w:rFonts w:ascii="宋体" w:hAnsi="宋体" w:cs="宋体"/>
                <w:b/>
                <w:bCs/>
                <w:color w:val="000000"/>
                <w:kern w:val="0"/>
                <w:sz w:val="22"/>
                <w:lang w:bidi="zh-CN"/>
              </w:rPr>
            </w:pPr>
            <w:r>
              <w:rPr>
                <w:rFonts w:hint="eastAsia" w:ascii="宋体" w:hAnsi="宋体" w:cs="宋体"/>
                <w:b/>
                <w:bCs/>
                <w:color w:val="000000"/>
                <w:kern w:val="0"/>
                <w:sz w:val="22"/>
                <w:lang w:bidi="zh-CN"/>
              </w:rPr>
              <w:t>本年支出合计</w:t>
            </w:r>
          </w:p>
        </w:tc>
        <w:tc>
          <w:tcPr>
            <w:tcW w:w="1371" w:type="pct"/>
            <w:tcBorders>
              <w:top w:val="single" w:color="000000" w:sz="4" w:space="0"/>
              <w:bottom w:val="single" w:color="000000" w:sz="4" w:space="0"/>
              <w:right w:val="single" w:color="000000" w:sz="4" w:space="0"/>
            </w:tcBorders>
            <w:vAlign w:val="center"/>
          </w:tcPr>
          <w:p w14:paraId="6082AD6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1,723.82</w:t>
            </w:r>
          </w:p>
        </w:tc>
      </w:tr>
      <w:tr w14:paraId="0925C7C2">
        <w:tblPrEx>
          <w:tblCellMar>
            <w:top w:w="15" w:type="dxa"/>
            <w:left w:w="108" w:type="dxa"/>
            <w:bottom w:w="15" w:type="dxa"/>
            <w:right w:w="108" w:type="dxa"/>
          </w:tblCellMar>
        </w:tblPrEx>
        <w:trPr>
          <w:trHeight w:val="858" w:hRule="atLeast"/>
        </w:trPr>
        <w:tc>
          <w:tcPr>
            <w:tcW w:w="1060" w:type="pct"/>
            <w:tcBorders>
              <w:top w:val="single" w:color="000000" w:sz="4" w:space="0"/>
              <w:left w:val="single" w:color="000000" w:sz="12" w:space="0"/>
              <w:bottom w:val="single" w:color="000000" w:sz="4" w:space="0"/>
              <w:right w:val="single" w:color="000000" w:sz="4" w:space="0"/>
            </w:tcBorders>
            <w:vAlign w:val="center"/>
          </w:tcPr>
          <w:p w14:paraId="09F2C43D">
            <w:pPr>
              <w:widowControl/>
              <w:rPr>
                <w:rFonts w:ascii="宋体" w:hAnsi="宋体" w:cs="宋体"/>
                <w:color w:val="000000"/>
                <w:kern w:val="0"/>
                <w:sz w:val="22"/>
                <w:lang w:bidi="zh-CN"/>
              </w:rPr>
            </w:pPr>
            <w:r>
              <w:rPr>
                <w:rFonts w:hint="eastAsia" w:ascii="宋体" w:hAnsi="宋体" w:cs="宋体"/>
                <w:color w:val="000000"/>
                <w:kern w:val="0"/>
                <w:sz w:val="22"/>
                <w:lang w:bidi="zh-CN"/>
              </w:rPr>
              <w:t>用事业基金弥补收支差额</w:t>
            </w:r>
          </w:p>
        </w:tc>
        <w:tc>
          <w:tcPr>
            <w:tcW w:w="1036" w:type="pct"/>
            <w:tcBorders>
              <w:top w:val="single" w:color="000000" w:sz="4" w:space="0"/>
              <w:bottom w:val="single" w:color="000000" w:sz="4" w:space="0"/>
              <w:right w:val="single" w:color="000000" w:sz="4" w:space="0"/>
            </w:tcBorders>
            <w:vAlign w:val="center"/>
          </w:tcPr>
          <w:p w14:paraId="74EE51FD">
            <w:pPr>
              <w:jc w:val="right"/>
              <w:rPr>
                <w:rFonts w:ascii="宋体" w:hAnsi="宋体" w:cs="宋体"/>
                <w:color w:val="000000"/>
                <w:kern w:val="0"/>
                <w:sz w:val="22"/>
                <w:lang w:bidi="zh-CN"/>
              </w:rPr>
            </w:pPr>
          </w:p>
        </w:tc>
        <w:tc>
          <w:tcPr>
            <w:tcW w:w="1532" w:type="pct"/>
            <w:gridSpan w:val="2"/>
            <w:tcBorders>
              <w:top w:val="single" w:color="000000" w:sz="4" w:space="0"/>
              <w:bottom w:val="single" w:color="000000" w:sz="4" w:space="0"/>
              <w:right w:val="single" w:color="000000" w:sz="4" w:space="0"/>
            </w:tcBorders>
            <w:vAlign w:val="center"/>
          </w:tcPr>
          <w:p w14:paraId="39F80214">
            <w:pPr>
              <w:widowControl/>
              <w:jc w:val="center"/>
              <w:rPr>
                <w:rFonts w:ascii="宋体" w:hAnsi="宋体" w:cs="宋体"/>
                <w:color w:val="000000"/>
                <w:kern w:val="0"/>
                <w:sz w:val="22"/>
                <w:lang w:bidi="zh-CN"/>
              </w:rPr>
            </w:pPr>
            <w:r>
              <w:rPr>
                <w:rFonts w:hint="eastAsia" w:ascii="宋体" w:hAnsi="宋体" w:cs="宋体"/>
                <w:color w:val="000000"/>
                <w:kern w:val="0"/>
                <w:sz w:val="22"/>
                <w:lang w:bidi="zh-CN"/>
              </w:rPr>
              <w:t>结余分配</w:t>
            </w:r>
          </w:p>
        </w:tc>
        <w:tc>
          <w:tcPr>
            <w:tcW w:w="1371" w:type="pct"/>
            <w:tcBorders>
              <w:top w:val="single" w:color="000000" w:sz="4" w:space="0"/>
              <w:bottom w:val="single" w:color="000000" w:sz="4" w:space="0"/>
              <w:right w:val="single" w:color="000000" w:sz="4" w:space="0"/>
            </w:tcBorders>
            <w:vAlign w:val="center"/>
          </w:tcPr>
          <w:p w14:paraId="447DCD45">
            <w:pPr>
              <w:jc w:val="right"/>
              <w:rPr>
                <w:rFonts w:ascii="宋体" w:hAnsi="宋体" w:cs="宋体"/>
                <w:color w:val="000000"/>
                <w:kern w:val="0"/>
                <w:sz w:val="22"/>
                <w:lang w:bidi="zh-CN"/>
              </w:rPr>
            </w:pPr>
          </w:p>
        </w:tc>
      </w:tr>
      <w:tr w14:paraId="5861EB90">
        <w:tblPrEx>
          <w:tblCellMar>
            <w:top w:w="15" w:type="dxa"/>
            <w:left w:w="108" w:type="dxa"/>
            <w:bottom w:w="15" w:type="dxa"/>
            <w:right w:w="108" w:type="dxa"/>
          </w:tblCellMar>
        </w:tblPrEx>
        <w:trPr>
          <w:trHeight w:val="409" w:hRule="atLeast"/>
        </w:trPr>
        <w:tc>
          <w:tcPr>
            <w:tcW w:w="1060" w:type="pct"/>
            <w:tcBorders>
              <w:top w:val="single" w:color="000000" w:sz="4" w:space="0"/>
              <w:left w:val="single" w:color="000000" w:sz="12" w:space="0"/>
              <w:bottom w:val="single" w:color="000000" w:sz="4" w:space="0"/>
              <w:right w:val="single" w:color="000000" w:sz="4" w:space="0"/>
            </w:tcBorders>
            <w:vAlign w:val="center"/>
          </w:tcPr>
          <w:p w14:paraId="1F5BBB24">
            <w:pPr>
              <w:widowControl/>
              <w:jc w:val="center"/>
              <w:rPr>
                <w:rFonts w:ascii="宋体" w:hAnsi="宋体" w:cs="宋体"/>
                <w:color w:val="000000"/>
                <w:kern w:val="0"/>
                <w:sz w:val="22"/>
                <w:lang w:bidi="zh-CN"/>
              </w:rPr>
            </w:pPr>
            <w:r>
              <w:rPr>
                <w:rFonts w:hint="eastAsia" w:ascii="宋体" w:hAnsi="宋体" w:cs="宋体"/>
                <w:color w:val="000000"/>
                <w:kern w:val="0"/>
                <w:sz w:val="22"/>
                <w:lang w:bidi="zh-CN"/>
              </w:rPr>
              <w:t>年初结转和结余</w:t>
            </w:r>
          </w:p>
        </w:tc>
        <w:tc>
          <w:tcPr>
            <w:tcW w:w="1036" w:type="pct"/>
            <w:tcBorders>
              <w:top w:val="single" w:color="000000" w:sz="4" w:space="0"/>
              <w:bottom w:val="single" w:color="000000" w:sz="4" w:space="0"/>
              <w:right w:val="single" w:color="000000" w:sz="4" w:space="0"/>
            </w:tcBorders>
            <w:vAlign w:val="center"/>
          </w:tcPr>
          <w:p w14:paraId="4A0EB6A8">
            <w:pPr>
              <w:widowControl/>
              <w:jc w:val="right"/>
              <w:textAlignment w:val="center"/>
              <w:rPr>
                <w:rFonts w:ascii="宋体" w:hAnsi="宋体" w:cs="宋体"/>
                <w:color w:val="000000"/>
                <w:kern w:val="0"/>
                <w:sz w:val="22"/>
                <w:lang w:bidi="zh-CN"/>
              </w:rPr>
            </w:pPr>
            <w:r>
              <w:rPr>
                <w:rFonts w:hint="eastAsia" w:ascii="宋体" w:hAnsi="宋体" w:eastAsia="宋体" w:cs="宋体"/>
                <w:color w:val="000000"/>
                <w:kern w:val="0"/>
                <w:sz w:val="22"/>
                <w:szCs w:val="22"/>
              </w:rPr>
              <w:t>0.00</w:t>
            </w:r>
          </w:p>
        </w:tc>
        <w:tc>
          <w:tcPr>
            <w:tcW w:w="1532" w:type="pct"/>
            <w:gridSpan w:val="2"/>
            <w:tcBorders>
              <w:top w:val="single" w:color="000000" w:sz="4" w:space="0"/>
              <w:bottom w:val="single" w:color="000000" w:sz="4" w:space="0"/>
              <w:right w:val="single" w:color="000000" w:sz="4" w:space="0"/>
            </w:tcBorders>
            <w:vAlign w:val="center"/>
          </w:tcPr>
          <w:p w14:paraId="421BC573">
            <w:pPr>
              <w:widowControl/>
              <w:jc w:val="center"/>
              <w:rPr>
                <w:rFonts w:ascii="宋体" w:hAnsi="宋体" w:cs="宋体"/>
                <w:color w:val="000000"/>
                <w:kern w:val="0"/>
                <w:sz w:val="22"/>
                <w:lang w:bidi="zh-CN"/>
              </w:rPr>
            </w:pPr>
            <w:r>
              <w:rPr>
                <w:rFonts w:hint="eastAsia" w:ascii="宋体" w:hAnsi="宋体" w:cs="宋体"/>
                <w:color w:val="000000"/>
                <w:kern w:val="0"/>
                <w:sz w:val="22"/>
                <w:lang w:bidi="zh-CN"/>
              </w:rPr>
              <w:t xml:space="preserve">     年末结转和结余</w:t>
            </w:r>
          </w:p>
        </w:tc>
        <w:tc>
          <w:tcPr>
            <w:tcW w:w="1371" w:type="pct"/>
            <w:tcBorders>
              <w:top w:val="single" w:color="000000" w:sz="4" w:space="0"/>
              <w:bottom w:val="single" w:color="000000" w:sz="4" w:space="0"/>
              <w:right w:val="single" w:color="000000" w:sz="4" w:space="0"/>
            </w:tcBorders>
            <w:vAlign w:val="center"/>
          </w:tcPr>
          <w:p w14:paraId="774A104B">
            <w:pPr>
              <w:widowControl/>
              <w:jc w:val="right"/>
              <w:textAlignment w:val="center"/>
              <w:rPr>
                <w:rFonts w:ascii="宋体" w:hAnsi="宋体" w:cs="宋体"/>
                <w:color w:val="000000"/>
                <w:kern w:val="0"/>
                <w:sz w:val="22"/>
                <w:lang w:bidi="zh-CN"/>
              </w:rPr>
            </w:pPr>
            <w:r>
              <w:rPr>
                <w:rFonts w:hint="eastAsia" w:ascii="宋体" w:hAnsi="宋体" w:eastAsia="宋体" w:cs="宋体"/>
                <w:color w:val="000000"/>
                <w:kern w:val="0"/>
                <w:sz w:val="22"/>
                <w:szCs w:val="22"/>
              </w:rPr>
              <w:t>0.00</w:t>
            </w:r>
          </w:p>
        </w:tc>
      </w:tr>
      <w:tr w14:paraId="3CDE5117">
        <w:tblPrEx>
          <w:tblCellMar>
            <w:top w:w="15" w:type="dxa"/>
            <w:left w:w="108" w:type="dxa"/>
            <w:bottom w:w="15" w:type="dxa"/>
            <w:right w:w="108" w:type="dxa"/>
          </w:tblCellMar>
        </w:tblPrEx>
        <w:trPr>
          <w:trHeight w:val="364" w:hRule="atLeast"/>
        </w:trPr>
        <w:tc>
          <w:tcPr>
            <w:tcW w:w="1060" w:type="pct"/>
            <w:tcBorders>
              <w:top w:val="single" w:color="000000" w:sz="4" w:space="0"/>
              <w:left w:val="single" w:color="000000" w:sz="12" w:space="0"/>
              <w:bottom w:val="single" w:color="000000" w:sz="4" w:space="0"/>
              <w:right w:val="single" w:color="000000" w:sz="4" w:space="0"/>
            </w:tcBorders>
            <w:vAlign w:val="center"/>
          </w:tcPr>
          <w:p w14:paraId="73263B3A">
            <w:pPr>
              <w:widowControl/>
              <w:jc w:val="center"/>
              <w:rPr>
                <w:rFonts w:ascii="宋体" w:hAnsi="宋体" w:cs="宋体"/>
                <w:color w:val="000000"/>
                <w:kern w:val="0"/>
                <w:sz w:val="22"/>
                <w:lang w:bidi="zh-CN"/>
              </w:rPr>
            </w:pPr>
          </w:p>
        </w:tc>
        <w:tc>
          <w:tcPr>
            <w:tcW w:w="1036" w:type="pct"/>
            <w:tcBorders>
              <w:top w:val="single" w:color="000000" w:sz="4" w:space="0"/>
              <w:bottom w:val="single" w:color="000000" w:sz="4" w:space="0"/>
              <w:right w:val="single" w:color="000000" w:sz="4" w:space="0"/>
            </w:tcBorders>
            <w:vAlign w:val="center"/>
          </w:tcPr>
          <w:p w14:paraId="3AC29464">
            <w:pPr>
              <w:widowControl/>
              <w:jc w:val="right"/>
              <w:textAlignment w:val="center"/>
              <w:rPr>
                <w:rFonts w:ascii="宋体" w:hAnsi="宋体" w:cs="宋体"/>
                <w:color w:val="000000"/>
                <w:kern w:val="0"/>
                <w:sz w:val="22"/>
                <w:lang w:bidi="zh-CN"/>
              </w:rPr>
            </w:pPr>
            <w:r>
              <w:rPr>
                <w:rFonts w:hint="eastAsia" w:ascii="宋体" w:hAnsi="宋体" w:eastAsia="宋体" w:cs="宋体"/>
                <w:color w:val="000000"/>
                <w:kern w:val="0"/>
                <w:sz w:val="22"/>
                <w:szCs w:val="22"/>
              </w:rPr>
              <w:t>0.00</w:t>
            </w:r>
          </w:p>
        </w:tc>
        <w:tc>
          <w:tcPr>
            <w:tcW w:w="1532" w:type="pct"/>
            <w:gridSpan w:val="2"/>
            <w:tcBorders>
              <w:top w:val="single" w:color="000000" w:sz="4" w:space="0"/>
              <w:bottom w:val="single" w:color="000000" w:sz="4" w:space="0"/>
              <w:right w:val="single" w:color="000000" w:sz="4" w:space="0"/>
            </w:tcBorders>
            <w:vAlign w:val="center"/>
          </w:tcPr>
          <w:p w14:paraId="6A4A696C">
            <w:pPr>
              <w:widowControl/>
              <w:jc w:val="center"/>
              <w:rPr>
                <w:rFonts w:ascii="宋体" w:hAnsi="宋体" w:cs="宋体"/>
                <w:color w:val="000000"/>
                <w:kern w:val="0"/>
                <w:sz w:val="22"/>
                <w:lang w:bidi="zh-CN"/>
              </w:rPr>
            </w:pPr>
          </w:p>
        </w:tc>
        <w:tc>
          <w:tcPr>
            <w:tcW w:w="1371" w:type="pct"/>
            <w:tcBorders>
              <w:top w:val="single" w:color="000000" w:sz="4" w:space="0"/>
              <w:bottom w:val="single" w:color="000000" w:sz="4" w:space="0"/>
              <w:right w:val="single" w:color="000000" w:sz="4" w:space="0"/>
            </w:tcBorders>
            <w:vAlign w:val="center"/>
          </w:tcPr>
          <w:p w14:paraId="2F5A5531">
            <w:pPr>
              <w:widowControl/>
              <w:jc w:val="right"/>
              <w:textAlignment w:val="center"/>
              <w:rPr>
                <w:rFonts w:ascii="宋体" w:hAnsi="宋体" w:cs="宋体"/>
                <w:color w:val="000000"/>
                <w:kern w:val="0"/>
                <w:sz w:val="22"/>
                <w:lang w:bidi="zh-CN"/>
              </w:rPr>
            </w:pPr>
            <w:r>
              <w:rPr>
                <w:rFonts w:hint="eastAsia" w:ascii="宋体" w:hAnsi="宋体" w:eastAsia="宋体" w:cs="宋体"/>
                <w:color w:val="000000"/>
                <w:kern w:val="0"/>
                <w:sz w:val="22"/>
                <w:szCs w:val="22"/>
              </w:rPr>
              <w:t>0.00</w:t>
            </w:r>
          </w:p>
        </w:tc>
      </w:tr>
      <w:tr w14:paraId="1A372EF8">
        <w:tblPrEx>
          <w:tblCellMar>
            <w:top w:w="15" w:type="dxa"/>
            <w:left w:w="108" w:type="dxa"/>
            <w:bottom w:w="15" w:type="dxa"/>
            <w:right w:w="108" w:type="dxa"/>
          </w:tblCellMar>
        </w:tblPrEx>
        <w:trPr>
          <w:trHeight w:val="319" w:hRule="atLeast"/>
        </w:trPr>
        <w:tc>
          <w:tcPr>
            <w:tcW w:w="1060" w:type="pct"/>
            <w:tcBorders>
              <w:top w:val="single" w:color="000000" w:sz="4" w:space="0"/>
              <w:left w:val="single" w:color="000000" w:sz="12" w:space="0"/>
              <w:bottom w:val="single" w:color="000000" w:sz="4" w:space="0"/>
              <w:right w:val="single" w:color="000000" w:sz="4" w:space="0"/>
            </w:tcBorders>
            <w:vAlign w:val="center"/>
          </w:tcPr>
          <w:p w14:paraId="54FC65ED">
            <w:pPr>
              <w:widowControl/>
              <w:spacing w:line="480" w:lineRule="atLeast"/>
              <w:jc w:val="center"/>
              <w:rPr>
                <w:rFonts w:ascii="宋体" w:hAnsi="宋体" w:cs="宋体"/>
                <w:b/>
                <w:bCs/>
                <w:color w:val="000000"/>
                <w:kern w:val="0"/>
                <w:sz w:val="22"/>
                <w:lang w:bidi="zh-CN"/>
              </w:rPr>
            </w:pPr>
            <w:r>
              <w:rPr>
                <w:rFonts w:hint="eastAsia" w:ascii="宋体" w:hAnsi="宋体" w:cs="宋体"/>
                <w:b/>
                <w:bCs/>
                <w:color w:val="000000"/>
                <w:kern w:val="0"/>
                <w:sz w:val="22"/>
                <w:lang w:bidi="zh-CN"/>
              </w:rPr>
              <w:t>总计</w:t>
            </w:r>
          </w:p>
        </w:tc>
        <w:tc>
          <w:tcPr>
            <w:tcW w:w="1036" w:type="pct"/>
            <w:tcBorders>
              <w:top w:val="single" w:color="000000" w:sz="4" w:space="0"/>
              <w:bottom w:val="single" w:color="000000" w:sz="4" w:space="0"/>
              <w:right w:val="single" w:color="000000" w:sz="4" w:space="0"/>
            </w:tcBorders>
            <w:vAlign w:val="center"/>
          </w:tcPr>
          <w:p w14:paraId="03B38779">
            <w:pPr>
              <w:widowControl/>
              <w:spacing w:line="480" w:lineRule="atLeast"/>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1,723.82</w:t>
            </w:r>
          </w:p>
        </w:tc>
        <w:tc>
          <w:tcPr>
            <w:tcW w:w="1532" w:type="pct"/>
            <w:gridSpan w:val="2"/>
            <w:tcBorders>
              <w:top w:val="single" w:color="000000" w:sz="4" w:space="0"/>
              <w:bottom w:val="single" w:color="000000" w:sz="4" w:space="0"/>
              <w:right w:val="single" w:color="000000" w:sz="4" w:space="0"/>
            </w:tcBorders>
            <w:vAlign w:val="center"/>
          </w:tcPr>
          <w:p w14:paraId="11DBB89B">
            <w:pPr>
              <w:widowControl/>
              <w:spacing w:line="480" w:lineRule="atLeast"/>
              <w:jc w:val="center"/>
              <w:rPr>
                <w:rFonts w:ascii="宋体" w:hAnsi="宋体" w:cs="宋体"/>
                <w:b/>
                <w:bCs/>
                <w:color w:val="000000"/>
                <w:kern w:val="0"/>
                <w:sz w:val="22"/>
                <w:lang w:bidi="zh-CN"/>
              </w:rPr>
            </w:pPr>
            <w:r>
              <w:rPr>
                <w:rFonts w:hint="eastAsia" w:ascii="宋体" w:hAnsi="宋体" w:cs="宋体"/>
                <w:b/>
                <w:bCs/>
                <w:color w:val="000000"/>
                <w:kern w:val="0"/>
                <w:sz w:val="22"/>
                <w:lang w:bidi="zh-CN"/>
              </w:rPr>
              <w:t>总计</w:t>
            </w:r>
          </w:p>
        </w:tc>
        <w:tc>
          <w:tcPr>
            <w:tcW w:w="1371" w:type="pct"/>
            <w:tcBorders>
              <w:top w:val="single" w:color="000000" w:sz="4" w:space="0"/>
              <w:bottom w:val="single" w:color="000000" w:sz="4" w:space="0"/>
              <w:right w:val="single" w:color="000000" w:sz="4" w:space="0"/>
            </w:tcBorders>
            <w:vAlign w:val="center"/>
          </w:tcPr>
          <w:p w14:paraId="1566A232">
            <w:pPr>
              <w:widowControl/>
              <w:spacing w:line="480" w:lineRule="atLeast"/>
              <w:jc w:val="right"/>
              <w:textAlignment w:val="center"/>
              <w:rPr>
                <w:rFonts w:ascii="宋体" w:hAnsi="宋体" w:cs="宋体"/>
                <w:color w:val="000000"/>
                <w:kern w:val="0"/>
                <w:sz w:val="22"/>
                <w:lang w:bidi="zh-CN"/>
              </w:rPr>
            </w:pPr>
            <w:r>
              <w:rPr>
                <w:rFonts w:hint="eastAsia" w:ascii="宋体" w:hAnsi="宋体" w:eastAsia="宋体" w:cs="宋体"/>
                <w:color w:val="000000"/>
                <w:kern w:val="0"/>
                <w:sz w:val="22"/>
                <w:szCs w:val="22"/>
              </w:rPr>
              <w:t>1,723.82</w:t>
            </w:r>
          </w:p>
        </w:tc>
      </w:tr>
    </w:tbl>
    <w:p w14:paraId="692E2B6A">
      <w:pPr>
        <w:widowControl/>
        <w:spacing w:line="480" w:lineRule="atLeast"/>
        <w:jc w:val="left"/>
        <w:rPr>
          <w:rFonts w:ascii="宋体" w:hAnsi="宋体" w:cs="宋体"/>
          <w:color w:val="000000"/>
          <w:kern w:val="0"/>
          <w:sz w:val="22"/>
          <w:lang w:bidi="zh-CN"/>
        </w:rPr>
      </w:pPr>
      <w:r>
        <w:rPr>
          <w:rFonts w:hint="eastAsia" w:ascii="宋体" w:hAnsi="宋体" w:cs="宋体"/>
          <w:color w:val="000000"/>
          <w:kern w:val="0"/>
          <w:sz w:val="22"/>
          <w:lang w:bidi="zh-CN"/>
        </w:rPr>
        <w:t>注：本表反映部门本年度的总收支和年末结转结余的情况；本表金额转换为万元时，因四舍五入可能存在尾差。</w:t>
      </w:r>
    </w:p>
    <w:p w14:paraId="1A855F4C">
      <w:pPr>
        <w:ind w:firstLine="628" w:firstLineChars="200"/>
        <w:jc w:val="center"/>
        <w:rPr>
          <w:rFonts w:ascii="黑体" w:hAnsi="黑体" w:eastAsia="黑体"/>
          <w:szCs w:val="32"/>
        </w:rPr>
      </w:pPr>
    </w:p>
    <w:p w14:paraId="67DDAB36">
      <w:pPr>
        <w:ind w:firstLine="628" w:firstLineChars="200"/>
        <w:jc w:val="center"/>
        <w:rPr>
          <w:rFonts w:ascii="宋体" w:hAnsi="宋体"/>
          <w:color w:val="FF0000"/>
          <w:sz w:val="20"/>
        </w:rPr>
      </w:pPr>
      <w:r>
        <w:rPr>
          <w:rFonts w:hint="eastAsia" w:ascii="黑体" w:hAnsi="黑体" w:eastAsia="黑体"/>
          <w:szCs w:val="32"/>
        </w:rPr>
        <w:t xml:space="preserve">二、收入决算表                                             </w:t>
      </w:r>
    </w:p>
    <w:tbl>
      <w:tblPr>
        <w:tblStyle w:val="10"/>
        <w:tblW w:w="9405" w:type="dxa"/>
        <w:tblInd w:w="93" w:type="dxa"/>
        <w:tblLayout w:type="fixed"/>
        <w:tblCellMar>
          <w:top w:w="15" w:type="dxa"/>
          <w:left w:w="108" w:type="dxa"/>
          <w:bottom w:w="15" w:type="dxa"/>
          <w:right w:w="108" w:type="dxa"/>
        </w:tblCellMar>
      </w:tblPr>
      <w:tblGrid>
        <w:gridCol w:w="345"/>
        <w:gridCol w:w="345"/>
        <w:gridCol w:w="345"/>
        <w:gridCol w:w="929"/>
        <w:gridCol w:w="388"/>
        <w:gridCol w:w="617"/>
        <w:gridCol w:w="389"/>
        <w:gridCol w:w="749"/>
        <w:gridCol w:w="315"/>
        <w:gridCol w:w="366"/>
        <w:gridCol w:w="330"/>
        <w:gridCol w:w="172"/>
        <w:gridCol w:w="960"/>
        <w:gridCol w:w="239"/>
        <w:gridCol w:w="395"/>
        <w:gridCol w:w="1121"/>
        <w:gridCol w:w="1253"/>
        <w:gridCol w:w="147"/>
      </w:tblGrid>
      <w:tr w14:paraId="3BF9B3B1">
        <w:tblPrEx>
          <w:tblCellMar>
            <w:top w:w="15" w:type="dxa"/>
            <w:left w:w="108" w:type="dxa"/>
            <w:bottom w:w="15" w:type="dxa"/>
            <w:right w:w="108" w:type="dxa"/>
          </w:tblCellMar>
        </w:tblPrEx>
        <w:trPr>
          <w:gridAfter w:val="1"/>
          <w:wAfter w:w="150" w:type="dxa"/>
          <w:trHeight w:val="300" w:hRule="atLeast"/>
        </w:trPr>
        <w:tc>
          <w:tcPr>
            <w:tcW w:w="2390" w:type="dxa"/>
            <w:gridSpan w:val="5"/>
            <w:vAlign w:val="bottom"/>
          </w:tcPr>
          <w:p w14:paraId="24EC0798">
            <w:pPr>
              <w:widowControl/>
              <w:jc w:val="left"/>
              <w:rPr>
                <w:rFonts w:ascii="宋体" w:hAnsi="宋体" w:cs="宋体"/>
                <w:kern w:val="0"/>
                <w:sz w:val="20"/>
                <w:lang w:bidi="zh-CN"/>
              </w:rPr>
            </w:pPr>
          </w:p>
        </w:tc>
        <w:tc>
          <w:tcPr>
            <w:tcW w:w="1020" w:type="dxa"/>
            <w:gridSpan w:val="2"/>
            <w:vAlign w:val="bottom"/>
          </w:tcPr>
          <w:p w14:paraId="6DF72565">
            <w:pPr>
              <w:widowControl/>
              <w:jc w:val="left"/>
              <w:rPr>
                <w:rFonts w:ascii="Arial" w:hAnsi="Arial" w:cs="宋体"/>
                <w:color w:val="000000"/>
                <w:kern w:val="0"/>
                <w:sz w:val="20"/>
                <w:lang w:bidi="zh-CN"/>
              </w:rPr>
            </w:pPr>
          </w:p>
        </w:tc>
        <w:tc>
          <w:tcPr>
            <w:tcW w:w="1080" w:type="dxa"/>
            <w:gridSpan w:val="2"/>
            <w:vAlign w:val="bottom"/>
          </w:tcPr>
          <w:p w14:paraId="2E5B1C5D">
            <w:pPr>
              <w:widowControl/>
              <w:jc w:val="left"/>
              <w:rPr>
                <w:rFonts w:ascii="Arial" w:hAnsi="Arial" w:cs="宋体"/>
                <w:color w:val="000000"/>
                <w:kern w:val="0"/>
                <w:sz w:val="20"/>
                <w:lang w:bidi="zh-CN"/>
              </w:rPr>
            </w:pPr>
          </w:p>
        </w:tc>
        <w:tc>
          <w:tcPr>
            <w:tcW w:w="705" w:type="dxa"/>
            <w:gridSpan w:val="2"/>
            <w:vAlign w:val="bottom"/>
          </w:tcPr>
          <w:p w14:paraId="6669A906">
            <w:pPr>
              <w:widowControl/>
              <w:jc w:val="center"/>
              <w:rPr>
                <w:rFonts w:ascii="宋体" w:hAnsi="宋体" w:cs="宋体"/>
                <w:color w:val="000000"/>
                <w:kern w:val="0"/>
                <w:sz w:val="20"/>
                <w:lang w:bidi="zh-CN"/>
              </w:rPr>
            </w:pPr>
          </w:p>
        </w:tc>
        <w:tc>
          <w:tcPr>
            <w:tcW w:w="1393" w:type="dxa"/>
            <w:gridSpan w:val="3"/>
            <w:vAlign w:val="bottom"/>
          </w:tcPr>
          <w:p w14:paraId="502F53D5">
            <w:pPr>
              <w:widowControl/>
              <w:jc w:val="left"/>
              <w:rPr>
                <w:rFonts w:ascii="Arial" w:hAnsi="Arial" w:cs="宋体"/>
                <w:color w:val="000000"/>
                <w:kern w:val="0"/>
                <w:sz w:val="20"/>
                <w:lang w:bidi="zh-CN"/>
              </w:rPr>
            </w:pPr>
          </w:p>
        </w:tc>
        <w:tc>
          <w:tcPr>
            <w:tcW w:w="2817" w:type="dxa"/>
            <w:gridSpan w:val="3"/>
            <w:vAlign w:val="bottom"/>
          </w:tcPr>
          <w:p w14:paraId="73DA4093">
            <w:pPr>
              <w:widowControl/>
              <w:jc w:val="right"/>
              <w:rPr>
                <w:rFonts w:ascii="宋体" w:hAnsi="宋体" w:cs="宋体"/>
                <w:kern w:val="0"/>
                <w:sz w:val="20"/>
              </w:rPr>
            </w:pPr>
            <w:r>
              <w:rPr>
                <w:rFonts w:hint="eastAsia" w:ascii="宋体" w:hAnsi="宋体" w:cs="宋体"/>
                <w:kern w:val="0"/>
                <w:sz w:val="20"/>
              </w:rPr>
              <w:t xml:space="preserve"> 公开02表</w:t>
            </w:r>
          </w:p>
          <w:p w14:paraId="2D206D75">
            <w:pPr>
              <w:widowControl/>
              <w:jc w:val="right"/>
              <w:rPr>
                <w:rFonts w:ascii="宋体" w:hAnsi="宋体" w:cs="宋体"/>
                <w:kern w:val="0"/>
                <w:sz w:val="20"/>
              </w:rPr>
            </w:pPr>
          </w:p>
        </w:tc>
      </w:tr>
      <w:tr w14:paraId="479E748E">
        <w:tblPrEx>
          <w:tblCellMar>
            <w:top w:w="0" w:type="dxa"/>
            <w:left w:w="0" w:type="dxa"/>
            <w:bottom w:w="0" w:type="dxa"/>
            <w:right w:w="0" w:type="dxa"/>
          </w:tblCellMar>
        </w:tblPrEx>
        <w:trPr>
          <w:trHeight w:val="270" w:hRule="atLeast"/>
        </w:trPr>
        <w:tc>
          <w:tcPr>
            <w:tcW w:w="1050" w:type="dxa"/>
            <w:gridSpan w:val="3"/>
            <w:vMerge w:val="restart"/>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8675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科目编码</w:t>
            </w:r>
          </w:p>
        </w:tc>
        <w:tc>
          <w:tcPr>
            <w:tcW w:w="945" w:type="dxa"/>
            <w:vMerge w:val="restart"/>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496451D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1020" w:type="dxa"/>
            <w:gridSpan w:val="2"/>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434BF3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本年收入合计</w:t>
            </w:r>
          </w:p>
        </w:tc>
        <w:tc>
          <w:tcPr>
            <w:tcW w:w="1155" w:type="dxa"/>
            <w:gridSpan w:val="2"/>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F0FF9B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财政拨款收入</w:t>
            </w:r>
          </w:p>
        </w:tc>
        <w:tc>
          <w:tcPr>
            <w:tcW w:w="690" w:type="dxa"/>
            <w:gridSpan w:val="2"/>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E49BBF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上级补助收入</w:t>
            </w:r>
          </w:p>
        </w:tc>
        <w:tc>
          <w:tcPr>
            <w:tcW w:w="148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0C213D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事业收入</w:t>
            </w:r>
          </w:p>
        </w:tc>
        <w:tc>
          <w:tcPr>
            <w:tcW w:w="645" w:type="dxa"/>
            <w:gridSpan w:val="2"/>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9D2DCC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经营收入</w:t>
            </w:r>
          </w:p>
        </w:tc>
        <w:tc>
          <w:tcPr>
            <w:tcW w:w="1140"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EBB071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附属单位上缴收入</w:t>
            </w:r>
          </w:p>
        </w:tc>
        <w:tc>
          <w:tcPr>
            <w:tcW w:w="1425" w:type="dxa"/>
            <w:gridSpan w:val="2"/>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EBFB68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其他收入</w:t>
            </w:r>
          </w:p>
        </w:tc>
      </w:tr>
      <w:tr w14:paraId="510B7A73">
        <w:tblPrEx>
          <w:tblCellMar>
            <w:top w:w="0" w:type="dxa"/>
            <w:left w:w="0" w:type="dxa"/>
            <w:bottom w:w="0" w:type="dxa"/>
            <w:right w:w="0" w:type="dxa"/>
          </w:tblCellMar>
        </w:tblPrEx>
        <w:trPr>
          <w:trHeight w:val="569" w:hRule="atLeast"/>
        </w:trPr>
        <w:tc>
          <w:tcPr>
            <w:tcW w:w="1050"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95450A">
            <w:pPr>
              <w:jc w:val="center"/>
              <w:rPr>
                <w:rFonts w:ascii="宋体" w:hAnsi="宋体" w:eastAsia="宋体" w:cs="宋体"/>
                <w:color w:val="000000"/>
                <w:sz w:val="22"/>
                <w:szCs w:val="22"/>
              </w:rPr>
            </w:pPr>
          </w:p>
        </w:tc>
        <w:tc>
          <w:tcPr>
            <w:tcW w:w="945"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595BF71B">
            <w:pPr>
              <w:jc w:val="center"/>
              <w:rPr>
                <w:rFonts w:ascii="宋体" w:hAnsi="宋体" w:eastAsia="宋体" w:cs="宋体"/>
                <w:color w:val="000000"/>
                <w:sz w:val="22"/>
                <w:szCs w:val="22"/>
              </w:rPr>
            </w:pPr>
          </w:p>
        </w:tc>
        <w:tc>
          <w:tcPr>
            <w:tcW w:w="1020" w:type="dxa"/>
            <w:gridSpan w:val="2"/>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29D3EFE">
            <w:pPr>
              <w:jc w:val="center"/>
              <w:rPr>
                <w:rFonts w:ascii="宋体" w:hAnsi="宋体" w:eastAsia="宋体" w:cs="宋体"/>
                <w:color w:val="000000"/>
                <w:sz w:val="22"/>
                <w:szCs w:val="22"/>
              </w:rPr>
            </w:pPr>
          </w:p>
        </w:tc>
        <w:tc>
          <w:tcPr>
            <w:tcW w:w="1155" w:type="dxa"/>
            <w:gridSpan w:val="2"/>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1C134FF">
            <w:pPr>
              <w:jc w:val="center"/>
              <w:rPr>
                <w:rFonts w:ascii="宋体" w:hAnsi="宋体" w:eastAsia="宋体" w:cs="宋体"/>
                <w:color w:val="000000"/>
                <w:sz w:val="22"/>
                <w:szCs w:val="22"/>
              </w:rPr>
            </w:pPr>
          </w:p>
        </w:tc>
        <w:tc>
          <w:tcPr>
            <w:tcW w:w="690" w:type="dxa"/>
            <w:gridSpan w:val="2"/>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23FDAE9">
            <w:pPr>
              <w:jc w:val="center"/>
              <w:rPr>
                <w:rFonts w:ascii="宋体" w:hAnsi="宋体" w:eastAsia="宋体" w:cs="宋体"/>
                <w:color w:val="000000"/>
                <w:sz w:val="22"/>
                <w:szCs w:val="22"/>
              </w:rPr>
            </w:pPr>
          </w:p>
        </w:tc>
        <w:tc>
          <w:tcPr>
            <w:tcW w:w="510" w:type="dxa"/>
            <w:gridSpan w:val="2"/>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79609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小计</w:t>
            </w:r>
          </w:p>
        </w:tc>
        <w:tc>
          <w:tcPr>
            <w:tcW w:w="97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F668F2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其中：教育收费</w:t>
            </w:r>
          </w:p>
        </w:tc>
        <w:tc>
          <w:tcPr>
            <w:tcW w:w="645" w:type="dxa"/>
            <w:gridSpan w:val="2"/>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A602297">
            <w:pPr>
              <w:jc w:val="center"/>
              <w:rPr>
                <w:rFonts w:ascii="宋体" w:hAnsi="宋体" w:eastAsia="宋体" w:cs="宋体"/>
                <w:color w:val="000000"/>
                <w:sz w:val="22"/>
                <w:szCs w:val="22"/>
              </w:rPr>
            </w:pPr>
          </w:p>
        </w:tc>
        <w:tc>
          <w:tcPr>
            <w:tcW w:w="114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EC40093">
            <w:pPr>
              <w:jc w:val="center"/>
              <w:rPr>
                <w:rFonts w:ascii="宋体" w:hAnsi="宋体" w:eastAsia="宋体" w:cs="宋体"/>
                <w:color w:val="000000"/>
                <w:sz w:val="22"/>
                <w:szCs w:val="22"/>
              </w:rPr>
            </w:pPr>
          </w:p>
        </w:tc>
        <w:tc>
          <w:tcPr>
            <w:tcW w:w="1425" w:type="dxa"/>
            <w:gridSpan w:val="2"/>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0FD1FB0">
            <w:pPr>
              <w:jc w:val="center"/>
              <w:rPr>
                <w:rFonts w:ascii="宋体" w:hAnsi="宋体" w:eastAsia="宋体" w:cs="宋体"/>
                <w:color w:val="000000"/>
                <w:sz w:val="22"/>
                <w:szCs w:val="22"/>
              </w:rPr>
            </w:pPr>
          </w:p>
        </w:tc>
      </w:tr>
      <w:tr w14:paraId="096D6A11">
        <w:tblPrEx>
          <w:tblCellMar>
            <w:top w:w="0" w:type="dxa"/>
            <w:left w:w="0" w:type="dxa"/>
            <w:bottom w:w="0" w:type="dxa"/>
            <w:right w:w="0" w:type="dxa"/>
          </w:tblCellMar>
        </w:tblPrEx>
        <w:trPr>
          <w:trHeight w:val="569" w:hRule="atLeast"/>
        </w:trPr>
        <w:tc>
          <w:tcPr>
            <w:tcW w:w="1050"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E65CAC">
            <w:pPr>
              <w:jc w:val="center"/>
              <w:rPr>
                <w:rFonts w:ascii="宋体" w:hAnsi="宋体" w:eastAsia="宋体" w:cs="宋体"/>
                <w:color w:val="000000"/>
                <w:sz w:val="22"/>
                <w:szCs w:val="22"/>
              </w:rPr>
            </w:pPr>
          </w:p>
        </w:tc>
        <w:tc>
          <w:tcPr>
            <w:tcW w:w="945"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61373F79">
            <w:pPr>
              <w:jc w:val="center"/>
              <w:rPr>
                <w:rFonts w:ascii="宋体" w:hAnsi="宋体" w:eastAsia="宋体" w:cs="宋体"/>
                <w:color w:val="000000"/>
                <w:sz w:val="22"/>
                <w:szCs w:val="22"/>
              </w:rPr>
            </w:pPr>
          </w:p>
        </w:tc>
        <w:tc>
          <w:tcPr>
            <w:tcW w:w="1020" w:type="dxa"/>
            <w:gridSpan w:val="2"/>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1FC2013">
            <w:pPr>
              <w:jc w:val="center"/>
              <w:rPr>
                <w:rFonts w:ascii="宋体" w:hAnsi="宋体" w:eastAsia="宋体" w:cs="宋体"/>
                <w:color w:val="000000"/>
                <w:sz w:val="22"/>
                <w:szCs w:val="22"/>
              </w:rPr>
            </w:pPr>
          </w:p>
        </w:tc>
        <w:tc>
          <w:tcPr>
            <w:tcW w:w="1155" w:type="dxa"/>
            <w:gridSpan w:val="2"/>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48A71D5">
            <w:pPr>
              <w:jc w:val="center"/>
              <w:rPr>
                <w:rFonts w:ascii="宋体" w:hAnsi="宋体" w:eastAsia="宋体" w:cs="宋体"/>
                <w:color w:val="000000"/>
                <w:sz w:val="22"/>
                <w:szCs w:val="22"/>
              </w:rPr>
            </w:pPr>
          </w:p>
        </w:tc>
        <w:tc>
          <w:tcPr>
            <w:tcW w:w="690" w:type="dxa"/>
            <w:gridSpan w:val="2"/>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8C2D010">
            <w:pPr>
              <w:jc w:val="center"/>
              <w:rPr>
                <w:rFonts w:ascii="宋体" w:hAnsi="宋体" w:eastAsia="宋体" w:cs="宋体"/>
                <w:color w:val="000000"/>
                <w:sz w:val="22"/>
                <w:szCs w:val="22"/>
              </w:rPr>
            </w:pPr>
          </w:p>
        </w:tc>
        <w:tc>
          <w:tcPr>
            <w:tcW w:w="510"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5A4E25">
            <w:pPr>
              <w:jc w:val="center"/>
              <w:rPr>
                <w:rFonts w:ascii="宋体" w:hAnsi="宋体" w:eastAsia="宋体" w:cs="宋体"/>
                <w:color w:val="000000"/>
                <w:sz w:val="22"/>
                <w:szCs w:val="22"/>
              </w:rPr>
            </w:pPr>
          </w:p>
        </w:tc>
        <w:tc>
          <w:tcPr>
            <w:tcW w:w="9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D3D86F9">
            <w:pPr>
              <w:jc w:val="center"/>
              <w:rPr>
                <w:rFonts w:ascii="宋体" w:hAnsi="宋体" w:eastAsia="宋体" w:cs="宋体"/>
                <w:color w:val="000000"/>
                <w:sz w:val="22"/>
                <w:szCs w:val="22"/>
              </w:rPr>
            </w:pPr>
          </w:p>
        </w:tc>
        <w:tc>
          <w:tcPr>
            <w:tcW w:w="645" w:type="dxa"/>
            <w:gridSpan w:val="2"/>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1D1F81D">
            <w:pPr>
              <w:jc w:val="center"/>
              <w:rPr>
                <w:rFonts w:ascii="宋体" w:hAnsi="宋体" w:eastAsia="宋体" w:cs="宋体"/>
                <w:color w:val="000000"/>
                <w:sz w:val="22"/>
                <w:szCs w:val="22"/>
              </w:rPr>
            </w:pPr>
          </w:p>
        </w:tc>
        <w:tc>
          <w:tcPr>
            <w:tcW w:w="114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26B737D">
            <w:pPr>
              <w:jc w:val="center"/>
              <w:rPr>
                <w:rFonts w:ascii="宋体" w:hAnsi="宋体" w:eastAsia="宋体" w:cs="宋体"/>
                <w:color w:val="000000"/>
                <w:sz w:val="22"/>
                <w:szCs w:val="22"/>
              </w:rPr>
            </w:pPr>
          </w:p>
        </w:tc>
        <w:tc>
          <w:tcPr>
            <w:tcW w:w="1425" w:type="dxa"/>
            <w:gridSpan w:val="2"/>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A4DBE70">
            <w:pPr>
              <w:jc w:val="center"/>
              <w:rPr>
                <w:rFonts w:ascii="宋体" w:hAnsi="宋体" w:eastAsia="宋体" w:cs="宋体"/>
                <w:color w:val="000000"/>
                <w:sz w:val="22"/>
                <w:szCs w:val="22"/>
              </w:rPr>
            </w:pPr>
          </w:p>
        </w:tc>
      </w:tr>
      <w:tr w14:paraId="2A213BA7">
        <w:tblPrEx>
          <w:tblCellMar>
            <w:top w:w="0" w:type="dxa"/>
            <w:left w:w="0" w:type="dxa"/>
            <w:bottom w:w="0" w:type="dxa"/>
            <w:right w:w="0" w:type="dxa"/>
          </w:tblCellMar>
        </w:tblPrEx>
        <w:trPr>
          <w:trHeight w:val="1000" w:hRule="atLeast"/>
        </w:trPr>
        <w:tc>
          <w:tcPr>
            <w:tcW w:w="1050" w:type="dxa"/>
            <w:gridSpan w:val="3"/>
            <w:vMerge w:val="continue"/>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2908AB">
            <w:pPr>
              <w:jc w:val="center"/>
              <w:rPr>
                <w:rFonts w:ascii="宋体" w:hAnsi="宋体" w:eastAsia="宋体" w:cs="宋体"/>
                <w:color w:val="000000"/>
                <w:sz w:val="22"/>
                <w:szCs w:val="22"/>
              </w:rPr>
            </w:pPr>
          </w:p>
        </w:tc>
        <w:tc>
          <w:tcPr>
            <w:tcW w:w="945" w:type="dxa"/>
            <w:vMerge w:val="continue"/>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548A604B">
            <w:pPr>
              <w:jc w:val="center"/>
              <w:rPr>
                <w:rFonts w:ascii="宋体" w:hAnsi="宋体" w:eastAsia="宋体" w:cs="宋体"/>
                <w:color w:val="000000"/>
                <w:sz w:val="22"/>
                <w:szCs w:val="22"/>
              </w:rPr>
            </w:pPr>
          </w:p>
        </w:tc>
        <w:tc>
          <w:tcPr>
            <w:tcW w:w="1020" w:type="dxa"/>
            <w:gridSpan w:val="2"/>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3E0E57F">
            <w:pPr>
              <w:jc w:val="center"/>
              <w:rPr>
                <w:rFonts w:ascii="宋体" w:hAnsi="宋体" w:eastAsia="宋体" w:cs="宋体"/>
                <w:color w:val="000000"/>
                <w:sz w:val="22"/>
                <w:szCs w:val="22"/>
              </w:rPr>
            </w:pPr>
          </w:p>
        </w:tc>
        <w:tc>
          <w:tcPr>
            <w:tcW w:w="1155" w:type="dxa"/>
            <w:gridSpan w:val="2"/>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4B4A997A">
            <w:pPr>
              <w:jc w:val="center"/>
              <w:rPr>
                <w:rFonts w:ascii="宋体" w:hAnsi="宋体" w:eastAsia="宋体" w:cs="宋体"/>
                <w:color w:val="000000"/>
                <w:sz w:val="22"/>
                <w:szCs w:val="22"/>
              </w:rPr>
            </w:pPr>
          </w:p>
        </w:tc>
        <w:tc>
          <w:tcPr>
            <w:tcW w:w="690" w:type="dxa"/>
            <w:gridSpan w:val="2"/>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39A85BD">
            <w:pPr>
              <w:jc w:val="center"/>
              <w:rPr>
                <w:rFonts w:ascii="宋体" w:hAnsi="宋体" w:eastAsia="宋体" w:cs="宋体"/>
                <w:color w:val="000000"/>
                <w:sz w:val="22"/>
                <w:szCs w:val="22"/>
              </w:rPr>
            </w:pPr>
          </w:p>
        </w:tc>
        <w:tc>
          <w:tcPr>
            <w:tcW w:w="510" w:type="dxa"/>
            <w:gridSpan w:val="2"/>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188E389">
            <w:pPr>
              <w:jc w:val="center"/>
              <w:rPr>
                <w:rFonts w:ascii="宋体" w:hAnsi="宋体" w:eastAsia="宋体" w:cs="宋体"/>
                <w:color w:val="000000"/>
                <w:sz w:val="22"/>
                <w:szCs w:val="22"/>
              </w:rPr>
            </w:pPr>
          </w:p>
        </w:tc>
        <w:tc>
          <w:tcPr>
            <w:tcW w:w="97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5CB968A">
            <w:pPr>
              <w:jc w:val="center"/>
              <w:rPr>
                <w:rFonts w:ascii="宋体" w:hAnsi="宋体" w:eastAsia="宋体" w:cs="宋体"/>
                <w:color w:val="000000"/>
                <w:sz w:val="22"/>
                <w:szCs w:val="22"/>
              </w:rPr>
            </w:pPr>
          </w:p>
        </w:tc>
        <w:tc>
          <w:tcPr>
            <w:tcW w:w="645" w:type="dxa"/>
            <w:gridSpan w:val="2"/>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BBC02E9">
            <w:pPr>
              <w:jc w:val="center"/>
              <w:rPr>
                <w:rFonts w:ascii="宋体" w:hAnsi="宋体" w:eastAsia="宋体" w:cs="宋体"/>
                <w:color w:val="000000"/>
                <w:sz w:val="22"/>
                <w:szCs w:val="22"/>
              </w:rPr>
            </w:pPr>
          </w:p>
        </w:tc>
        <w:tc>
          <w:tcPr>
            <w:tcW w:w="1140"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2BB750B8">
            <w:pPr>
              <w:jc w:val="center"/>
              <w:rPr>
                <w:rFonts w:ascii="宋体" w:hAnsi="宋体" w:eastAsia="宋体" w:cs="宋体"/>
                <w:color w:val="000000"/>
                <w:sz w:val="22"/>
                <w:szCs w:val="22"/>
              </w:rPr>
            </w:pPr>
          </w:p>
        </w:tc>
        <w:tc>
          <w:tcPr>
            <w:tcW w:w="1425" w:type="dxa"/>
            <w:gridSpan w:val="2"/>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08C7F6D4">
            <w:pPr>
              <w:jc w:val="center"/>
              <w:rPr>
                <w:rFonts w:ascii="宋体" w:hAnsi="宋体" w:eastAsia="宋体" w:cs="宋体"/>
                <w:color w:val="000000"/>
                <w:sz w:val="22"/>
                <w:szCs w:val="22"/>
              </w:rPr>
            </w:pPr>
          </w:p>
        </w:tc>
      </w:tr>
      <w:tr w14:paraId="100DE504">
        <w:tblPrEx>
          <w:tblCellMar>
            <w:top w:w="0" w:type="dxa"/>
            <w:left w:w="0" w:type="dxa"/>
            <w:bottom w:w="0" w:type="dxa"/>
            <w:right w:w="0" w:type="dxa"/>
          </w:tblCellMar>
        </w:tblPrEx>
        <w:trPr>
          <w:trHeight w:val="270" w:hRule="atLeast"/>
        </w:trPr>
        <w:tc>
          <w:tcPr>
            <w:tcW w:w="350"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3D90E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类</w:t>
            </w:r>
          </w:p>
        </w:tc>
        <w:tc>
          <w:tcPr>
            <w:tcW w:w="350"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E54B75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款</w:t>
            </w:r>
          </w:p>
        </w:tc>
        <w:tc>
          <w:tcPr>
            <w:tcW w:w="350" w:type="dxa"/>
            <w:vMerge w:val="restart"/>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9E49BF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w:t>
            </w: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A5B33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1020"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EF69A8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1155"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64FE65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690"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0ABF4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510"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B10D34">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rPr>
              <w:t>4</w:t>
            </w:r>
          </w:p>
        </w:tc>
        <w:tc>
          <w:tcPr>
            <w:tcW w:w="975"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D440F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645"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7851D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1140" w:type="dxa"/>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C9C3BF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1425" w:type="dxa"/>
            <w:gridSpan w:val="2"/>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26E54A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r>
      <w:tr w14:paraId="6D1F3D93">
        <w:tblPrEx>
          <w:tblCellMar>
            <w:top w:w="0" w:type="dxa"/>
            <w:left w:w="0" w:type="dxa"/>
            <w:bottom w:w="0" w:type="dxa"/>
            <w:right w:w="0" w:type="dxa"/>
          </w:tblCellMar>
        </w:tblPrEx>
        <w:trPr>
          <w:trHeight w:val="270" w:hRule="atLeast"/>
        </w:trPr>
        <w:tc>
          <w:tcPr>
            <w:tcW w:w="350"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0F849D">
            <w:pPr>
              <w:jc w:val="center"/>
              <w:rPr>
                <w:rFonts w:ascii="宋体" w:hAnsi="宋体" w:eastAsia="宋体" w:cs="宋体"/>
                <w:color w:val="000000"/>
                <w:sz w:val="22"/>
                <w:szCs w:val="22"/>
              </w:rPr>
            </w:pPr>
          </w:p>
        </w:tc>
        <w:tc>
          <w:tcPr>
            <w:tcW w:w="35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75406FC">
            <w:pPr>
              <w:jc w:val="center"/>
              <w:rPr>
                <w:rFonts w:ascii="宋体" w:hAnsi="宋体" w:eastAsia="宋体" w:cs="宋体"/>
                <w:color w:val="000000"/>
                <w:sz w:val="22"/>
                <w:szCs w:val="22"/>
              </w:rPr>
            </w:pPr>
          </w:p>
        </w:tc>
        <w:tc>
          <w:tcPr>
            <w:tcW w:w="350" w:type="dxa"/>
            <w:vMerge w:val="continue"/>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1122417">
            <w:pPr>
              <w:jc w:val="center"/>
              <w:rPr>
                <w:rFonts w:ascii="宋体" w:hAnsi="宋体" w:eastAsia="宋体" w:cs="宋体"/>
                <w:color w:val="000000"/>
                <w:sz w:val="22"/>
                <w:szCs w:val="22"/>
              </w:rPr>
            </w:pPr>
          </w:p>
        </w:tc>
        <w:tc>
          <w:tcPr>
            <w:tcW w:w="945"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AB016D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01491">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1,723.82</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E16A4">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1,723.82</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9AB65">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B0C90">
            <w:pPr>
              <w:widowControl/>
              <w:jc w:val="right"/>
              <w:textAlignment w:val="center"/>
              <w:rPr>
                <w:rFonts w:ascii="宋体" w:hAnsi="宋体" w:eastAsia="宋体" w:cs="宋体"/>
                <w:b/>
                <w:color w:val="000000"/>
                <w:sz w:val="20"/>
              </w:rPr>
            </w:pPr>
            <w:r>
              <w:rPr>
                <w:rFonts w:hint="eastAsia" w:ascii="宋体" w:hAnsi="宋体" w:eastAsia="宋体" w:cs="宋体"/>
                <w:b/>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5DC8C">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99EE1D">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85949">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262F4A">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 xml:space="preserve">0 </w:t>
            </w:r>
          </w:p>
        </w:tc>
      </w:tr>
      <w:tr w14:paraId="684A28F9">
        <w:tblPrEx>
          <w:tblCellMar>
            <w:top w:w="0" w:type="dxa"/>
            <w:left w:w="0" w:type="dxa"/>
            <w:bottom w:w="0" w:type="dxa"/>
            <w:right w:w="0" w:type="dxa"/>
          </w:tblCellMar>
        </w:tblPrEx>
        <w:trPr>
          <w:trHeight w:val="27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B763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8036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一般公共服务支出</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B1D9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85.53</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D3D0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85.53</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D2C2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37982">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1C17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C2CE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DA5D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2875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60A1EE09">
        <w:tblPrEx>
          <w:tblCellMar>
            <w:top w:w="0" w:type="dxa"/>
            <w:left w:w="0" w:type="dxa"/>
            <w:bottom w:w="0" w:type="dxa"/>
            <w:right w:w="0" w:type="dxa"/>
          </w:tblCellMar>
        </w:tblPrEx>
        <w:trPr>
          <w:trHeight w:val="883"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30F8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20104</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F7DF1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发展与改革事务</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FFDC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73.26</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1A393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73.26</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6C39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A3703">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6F460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1990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D641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B2B9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2F5561A8">
        <w:tblPrEx>
          <w:tblCellMar>
            <w:top w:w="0" w:type="dxa"/>
            <w:left w:w="0" w:type="dxa"/>
            <w:bottom w:w="0" w:type="dxa"/>
            <w:right w:w="0" w:type="dxa"/>
          </w:tblCellMar>
        </w:tblPrEx>
        <w:trPr>
          <w:trHeight w:val="27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C32E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2010401</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3EF9A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行政运行</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A267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44.30</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23D31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44.30</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8876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95E89">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6F8A1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D377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D49E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1ABD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1C33DEB9">
        <w:tblPrEx>
          <w:tblCellMar>
            <w:top w:w="0" w:type="dxa"/>
            <w:left w:w="0" w:type="dxa"/>
            <w:bottom w:w="0" w:type="dxa"/>
            <w:right w:w="0" w:type="dxa"/>
          </w:tblCellMar>
        </w:tblPrEx>
        <w:trPr>
          <w:trHeight w:val="54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6CBE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2010402</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E2264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一般行政管理事务</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C921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5.34</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5B338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5.34</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DBA1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4B22F">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C0DF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FE0C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9901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36FAD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762CCAB8">
        <w:tblPrEx>
          <w:tblCellMar>
            <w:top w:w="0" w:type="dxa"/>
            <w:left w:w="0" w:type="dxa"/>
            <w:bottom w:w="0" w:type="dxa"/>
            <w:right w:w="0" w:type="dxa"/>
          </w:tblCellMar>
        </w:tblPrEx>
        <w:trPr>
          <w:trHeight w:val="673"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9756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2010408</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4C87B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物价管理</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DAE0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23.62</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9097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23.62</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2DDB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2DC1D">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506B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C34F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E270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9748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3F30651C">
        <w:tblPrEx>
          <w:tblCellMar>
            <w:top w:w="0" w:type="dxa"/>
            <w:left w:w="0" w:type="dxa"/>
            <w:bottom w:w="0" w:type="dxa"/>
            <w:right w:w="0" w:type="dxa"/>
          </w:tblCellMar>
        </w:tblPrEx>
        <w:trPr>
          <w:trHeight w:val="884"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0C61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20113</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C2FA8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商贸事务</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11D5E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12.27</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EA7F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12.27</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A7AF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07255">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6D33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F38E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840C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4F25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68D8BED6">
        <w:tblPrEx>
          <w:tblCellMar>
            <w:top w:w="0" w:type="dxa"/>
            <w:left w:w="0" w:type="dxa"/>
            <w:bottom w:w="0" w:type="dxa"/>
            <w:right w:w="0" w:type="dxa"/>
          </w:tblCellMar>
        </w:tblPrEx>
        <w:trPr>
          <w:trHeight w:val="1318"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3441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2011308</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FFA42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招商引资</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86FB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12.27</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71A6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12.27</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B285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30C83">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0C1D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0325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5984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47ED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2B1D6B4B">
        <w:tblPrEx>
          <w:tblCellMar>
            <w:top w:w="0" w:type="dxa"/>
            <w:left w:w="0" w:type="dxa"/>
            <w:bottom w:w="0" w:type="dxa"/>
            <w:right w:w="0" w:type="dxa"/>
          </w:tblCellMar>
        </w:tblPrEx>
        <w:trPr>
          <w:trHeight w:val="27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AF6E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204</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9DDA8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公共安全支出</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0678F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4.58</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FABA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4.58</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A194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73BBE">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C537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BFDA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A176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ACB9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7004F37D">
        <w:tblPrEx>
          <w:tblCellMar>
            <w:top w:w="0" w:type="dxa"/>
            <w:left w:w="0" w:type="dxa"/>
            <w:bottom w:w="0" w:type="dxa"/>
            <w:right w:w="0" w:type="dxa"/>
          </w:tblCellMar>
        </w:tblPrEx>
        <w:trPr>
          <w:trHeight w:val="27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5979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20403</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9D364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国家安全</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9A9AC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4.58</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39A85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4.58</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28C5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6A0D3D">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9EF2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0B93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778B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C6E6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30A0E089">
        <w:tblPrEx>
          <w:tblCellMar>
            <w:top w:w="0" w:type="dxa"/>
            <w:left w:w="0" w:type="dxa"/>
            <w:bottom w:w="0" w:type="dxa"/>
            <w:right w:w="0" w:type="dxa"/>
          </w:tblCellMar>
        </w:tblPrEx>
        <w:trPr>
          <w:trHeight w:val="27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A329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2040301</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A36D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行政运行</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BE90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3.33</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2A57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3.33</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5FE1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F093D">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AEAC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95D1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6AA54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A42E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21E5576F">
        <w:tblPrEx>
          <w:tblCellMar>
            <w:top w:w="0" w:type="dxa"/>
            <w:left w:w="0" w:type="dxa"/>
            <w:bottom w:w="0" w:type="dxa"/>
            <w:right w:w="0" w:type="dxa"/>
          </w:tblCellMar>
        </w:tblPrEx>
        <w:trPr>
          <w:trHeight w:val="54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4B9F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2040302</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E5ECA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一般行政管理事务</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2793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1.25</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6703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1.25</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A34BE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A80F5">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5827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10B4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BC9F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2213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32664453">
        <w:tblPrEx>
          <w:tblCellMar>
            <w:top w:w="0" w:type="dxa"/>
            <w:left w:w="0" w:type="dxa"/>
            <w:bottom w:w="0" w:type="dxa"/>
            <w:right w:w="0" w:type="dxa"/>
          </w:tblCellMar>
        </w:tblPrEx>
        <w:trPr>
          <w:trHeight w:val="54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1EF2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C4225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社会保障和就业支出</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E792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9.63</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7903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9.63</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574AC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3CC59">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BAFE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241D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5F7E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ED97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44FD7D5C">
        <w:tblPrEx>
          <w:tblCellMar>
            <w:top w:w="0" w:type="dxa"/>
            <w:left w:w="0" w:type="dxa"/>
            <w:bottom w:w="0" w:type="dxa"/>
            <w:right w:w="0" w:type="dxa"/>
          </w:tblCellMar>
        </w:tblPrEx>
        <w:trPr>
          <w:trHeight w:val="54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3591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20805</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29BEB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行政事业单位离退休</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01B0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7.33</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170F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7.33</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6533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4E80A">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63BC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B462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D161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0DD34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3EB7E874">
        <w:tblPrEx>
          <w:tblCellMar>
            <w:top w:w="0" w:type="dxa"/>
            <w:left w:w="0" w:type="dxa"/>
            <w:bottom w:w="0" w:type="dxa"/>
            <w:right w:w="0" w:type="dxa"/>
          </w:tblCellMar>
        </w:tblPrEx>
        <w:trPr>
          <w:trHeight w:val="54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9B93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2080501</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9AC73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归口管理的行政单位离退休</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AA76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7.33</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4ABE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7.33</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D995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4D97B">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1477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E20A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1EB1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CFB8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6488E860">
        <w:tblPrEx>
          <w:tblCellMar>
            <w:top w:w="0" w:type="dxa"/>
            <w:left w:w="0" w:type="dxa"/>
            <w:bottom w:w="0" w:type="dxa"/>
            <w:right w:w="0" w:type="dxa"/>
          </w:tblCellMar>
        </w:tblPrEx>
        <w:trPr>
          <w:trHeight w:val="54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4D59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20822</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7462D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大中型水库移民后期扶持基金支出</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E7F7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2.26</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949E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2.26</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226D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F8045">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A179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4650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BD9A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3032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09594C72">
        <w:tblPrEx>
          <w:tblCellMar>
            <w:top w:w="0" w:type="dxa"/>
            <w:left w:w="0" w:type="dxa"/>
            <w:bottom w:w="0" w:type="dxa"/>
            <w:right w:w="0" w:type="dxa"/>
          </w:tblCellMar>
        </w:tblPrEx>
        <w:trPr>
          <w:trHeight w:val="27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E8AA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2082201</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A241D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移民补助</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0DF3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2.26</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1B5B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2.26</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B877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B51CA">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2442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16AF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ACB7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E156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505E894C">
        <w:tblPrEx>
          <w:tblCellMar>
            <w:top w:w="0" w:type="dxa"/>
            <w:left w:w="0" w:type="dxa"/>
            <w:bottom w:w="0" w:type="dxa"/>
            <w:right w:w="0" w:type="dxa"/>
          </w:tblCellMar>
        </w:tblPrEx>
        <w:trPr>
          <w:trHeight w:val="54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602B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20899</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6BB93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其他社会保障和就业支出</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CD9E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0.04</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2B19C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0.04</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FD51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227DBC">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1F90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1EF1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AD3D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8944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19E2C34D">
        <w:tblPrEx>
          <w:tblCellMar>
            <w:top w:w="0" w:type="dxa"/>
            <w:left w:w="0" w:type="dxa"/>
            <w:bottom w:w="0" w:type="dxa"/>
            <w:right w:w="0" w:type="dxa"/>
          </w:tblCellMar>
        </w:tblPrEx>
        <w:trPr>
          <w:trHeight w:val="54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6372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2089901</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1B061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其他社会保障和就业支出</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CB35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0.04</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BC74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0.04</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1153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3BA33">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50EA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5823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9CE4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9376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4E41097E">
        <w:tblPrEx>
          <w:tblCellMar>
            <w:top w:w="0" w:type="dxa"/>
            <w:left w:w="0" w:type="dxa"/>
            <w:bottom w:w="0" w:type="dxa"/>
            <w:right w:w="0" w:type="dxa"/>
          </w:tblCellMar>
        </w:tblPrEx>
        <w:trPr>
          <w:trHeight w:val="27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7F8D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3BD95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卫生健康支出</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04EE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35.90</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4800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35.90</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B7E1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465C5">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A976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D761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9E89C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C9DD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0155783C">
        <w:tblPrEx>
          <w:tblCellMar>
            <w:top w:w="0" w:type="dxa"/>
            <w:left w:w="0" w:type="dxa"/>
            <w:bottom w:w="0" w:type="dxa"/>
            <w:right w:w="0" w:type="dxa"/>
          </w:tblCellMar>
        </w:tblPrEx>
        <w:trPr>
          <w:trHeight w:val="27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AC9D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21001</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8EC49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卫生健康管理事务</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F1ED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33.29</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9C60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33.29</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EEA0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BC6F5">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4188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A8092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B6A4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1344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10298D29">
        <w:tblPrEx>
          <w:tblCellMar>
            <w:top w:w="0" w:type="dxa"/>
            <w:left w:w="0" w:type="dxa"/>
            <w:bottom w:w="0" w:type="dxa"/>
            <w:right w:w="0" w:type="dxa"/>
          </w:tblCellMar>
        </w:tblPrEx>
        <w:trPr>
          <w:trHeight w:val="54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E7C3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2100102</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41D13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一般行政管理事务</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171A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33.29</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BD0D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33.29</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45144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13044">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F449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B353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B168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D5DA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2B2DC9F6">
        <w:tblPrEx>
          <w:tblCellMar>
            <w:top w:w="0" w:type="dxa"/>
            <w:left w:w="0" w:type="dxa"/>
            <w:bottom w:w="0" w:type="dxa"/>
            <w:right w:w="0" w:type="dxa"/>
          </w:tblCellMar>
        </w:tblPrEx>
        <w:trPr>
          <w:trHeight w:val="27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A0F8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21011</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1D1DF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行政事业单位医疗</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9AAFC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2.61</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FB3B9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2.61</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1392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55BFA">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B188C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E233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33BEE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B7FB4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17D17E3F">
        <w:tblPrEx>
          <w:tblCellMar>
            <w:top w:w="0" w:type="dxa"/>
            <w:left w:w="0" w:type="dxa"/>
            <w:bottom w:w="0" w:type="dxa"/>
            <w:right w:w="0" w:type="dxa"/>
          </w:tblCellMar>
        </w:tblPrEx>
        <w:trPr>
          <w:trHeight w:val="27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1D07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2101101</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C68A8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行政单位医疗</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5453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2.15</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6B1E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2.15</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9560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077B1">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A51E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E31B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C16B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C335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24E119EB">
        <w:tblPrEx>
          <w:tblCellMar>
            <w:top w:w="0" w:type="dxa"/>
            <w:left w:w="0" w:type="dxa"/>
            <w:bottom w:w="0" w:type="dxa"/>
            <w:right w:w="0" w:type="dxa"/>
          </w:tblCellMar>
        </w:tblPrEx>
        <w:trPr>
          <w:trHeight w:val="27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F636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2101102</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C939F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事业单位医疗</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EBFB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0.46</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9B992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0.46</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A78E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EAECDC">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54A4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366C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36FC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FF55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1EF5F3FE">
        <w:tblPrEx>
          <w:tblCellMar>
            <w:top w:w="0" w:type="dxa"/>
            <w:left w:w="0" w:type="dxa"/>
            <w:bottom w:w="0" w:type="dxa"/>
            <w:right w:w="0" w:type="dxa"/>
          </w:tblCellMar>
        </w:tblPrEx>
        <w:trPr>
          <w:trHeight w:val="27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9E1B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211</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EF89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节能环保支出</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78E3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83.00</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09B8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83.00</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F2B9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DE4DB">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B49A4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D534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9CE54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250A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4D42C4C5">
        <w:tblPrEx>
          <w:tblCellMar>
            <w:top w:w="0" w:type="dxa"/>
            <w:left w:w="0" w:type="dxa"/>
            <w:bottom w:w="0" w:type="dxa"/>
            <w:right w:w="0" w:type="dxa"/>
          </w:tblCellMar>
        </w:tblPrEx>
        <w:trPr>
          <w:trHeight w:val="27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C917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21104</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7D9D4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自然生态保护</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A6B8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83.00</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08F2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83.00</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1699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839B4">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8CB9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A3D8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4F3D9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888C0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4BDDD20B">
        <w:tblPrEx>
          <w:tblCellMar>
            <w:top w:w="0" w:type="dxa"/>
            <w:left w:w="0" w:type="dxa"/>
            <w:bottom w:w="0" w:type="dxa"/>
            <w:right w:w="0" w:type="dxa"/>
          </w:tblCellMar>
        </w:tblPrEx>
        <w:trPr>
          <w:trHeight w:val="54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0D2B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2110499</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22BB3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其他自然生态保护支出</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0FDF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83.00</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49035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83.00</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FF60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70BE6">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7B78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4ED5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1AEA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CCE5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051D8527">
        <w:tblPrEx>
          <w:tblCellMar>
            <w:top w:w="0" w:type="dxa"/>
            <w:left w:w="0" w:type="dxa"/>
            <w:bottom w:w="0" w:type="dxa"/>
            <w:right w:w="0" w:type="dxa"/>
          </w:tblCellMar>
        </w:tblPrEx>
        <w:trPr>
          <w:trHeight w:val="27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37FB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24487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城乡社区支出</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E4100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1,080.64</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68B0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1,080.64</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ED71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5D625">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1E11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26F5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3371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9A47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46FCB309">
        <w:tblPrEx>
          <w:tblCellMar>
            <w:top w:w="0" w:type="dxa"/>
            <w:left w:w="0" w:type="dxa"/>
            <w:bottom w:w="0" w:type="dxa"/>
            <w:right w:w="0" w:type="dxa"/>
          </w:tblCellMar>
        </w:tblPrEx>
        <w:trPr>
          <w:trHeight w:val="27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5026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21201</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85331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城乡社区管理事务</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ABC8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60.00</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C047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60.00</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7F26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35D9A">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7A8D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960E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05BD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8D941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0D55FC71">
        <w:tblPrEx>
          <w:tblCellMar>
            <w:top w:w="0" w:type="dxa"/>
            <w:left w:w="0" w:type="dxa"/>
            <w:bottom w:w="0" w:type="dxa"/>
            <w:right w:w="0" w:type="dxa"/>
          </w:tblCellMar>
        </w:tblPrEx>
        <w:trPr>
          <w:trHeight w:val="54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BD4F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2120199</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F4E3F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其他城乡社区管理事务支出</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EA49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60.00</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287D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60.00</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7F61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36C7E">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ABFD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02079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C025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9FFA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50E65D40">
        <w:tblPrEx>
          <w:tblCellMar>
            <w:top w:w="0" w:type="dxa"/>
            <w:left w:w="0" w:type="dxa"/>
            <w:bottom w:w="0" w:type="dxa"/>
            <w:right w:w="0" w:type="dxa"/>
          </w:tblCellMar>
        </w:tblPrEx>
        <w:trPr>
          <w:trHeight w:val="3383"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7BBC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21208</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F936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国有土地使用权出让收入及对应专项债务收入安排的支出</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93B92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1,020.64</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E0CE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1,020.64</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78D24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5A6927">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7857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ACA4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E1C5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67A7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41544AF4">
        <w:tblPrEx>
          <w:tblCellMar>
            <w:top w:w="0" w:type="dxa"/>
            <w:left w:w="0" w:type="dxa"/>
            <w:bottom w:w="0" w:type="dxa"/>
            <w:right w:w="0" w:type="dxa"/>
          </w:tblCellMar>
        </w:tblPrEx>
        <w:trPr>
          <w:trHeight w:val="54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C592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2120801</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76EC7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征地和拆迁补偿支出</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5DBC2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1,020.64</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9B8F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1,020.64</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D591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BA758">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5EFA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7212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8168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BE7F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601DF849">
        <w:tblPrEx>
          <w:tblCellMar>
            <w:top w:w="0" w:type="dxa"/>
            <w:left w:w="0" w:type="dxa"/>
            <w:bottom w:w="0" w:type="dxa"/>
            <w:right w:w="0" w:type="dxa"/>
          </w:tblCellMar>
        </w:tblPrEx>
        <w:trPr>
          <w:trHeight w:val="54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83D4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215</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A7CC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资源勘探信息等支出</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B19BF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2.02</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0A93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2.02</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0840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740BE">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3FF5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E622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FCCC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555F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281D63AA">
        <w:tblPrEx>
          <w:tblCellMar>
            <w:top w:w="0" w:type="dxa"/>
            <w:left w:w="0" w:type="dxa"/>
            <w:bottom w:w="0" w:type="dxa"/>
            <w:right w:w="0" w:type="dxa"/>
          </w:tblCellMar>
        </w:tblPrEx>
        <w:trPr>
          <w:trHeight w:val="54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9FC6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21508</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CCDC4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支持中小企业发展和管理支出</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81800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2.02</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FDD9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2.02</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C818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9CFEF">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01C0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4559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5A62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535B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2FF17902">
        <w:tblPrEx>
          <w:tblCellMar>
            <w:top w:w="0" w:type="dxa"/>
            <w:left w:w="0" w:type="dxa"/>
            <w:bottom w:w="0" w:type="dxa"/>
            <w:right w:w="0" w:type="dxa"/>
          </w:tblCellMar>
        </w:tblPrEx>
        <w:trPr>
          <w:trHeight w:val="27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2089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2150801</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7C0EF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行政运行</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894A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2.02</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5330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2.02</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335C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3C3BC">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182DD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2281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E6D4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45BA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0BCDEF99">
        <w:tblPrEx>
          <w:tblCellMar>
            <w:top w:w="0" w:type="dxa"/>
            <w:left w:w="0" w:type="dxa"/>
            <w:bottom w:w="0" w:type="dxa"/>
            <w:right w:w="0" w:type="dxa"/>
          </w:tblCellMar>
        </w:tblPrEx>
        <w:trPr>
          <w:trHeight w:val="27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9F34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216</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2342C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商业服务业等支出</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A175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400.00</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E351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400.00</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8A10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5D6E0">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0CDD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F113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C1E2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7B5A9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7441CE03">
        <w:tblPrEx>
          <w:tblCellMar>
            <w:top w:w="0" w:type="dxa"/>
            <w:left w:w="0" w:type="dxa"/>
            <w:bottom w:w="0" w:type="dxa"/>
            <w:right w:w="0" w:type="dxa"/>
          </w:tblCellMar>
        </w:tblPrEx>
        <w:trPr>
          <w:trHeight w:val="27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C32B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21602</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CD627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商业流通事务</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F44F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400.00</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60025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400.00</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2669E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BDD43">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657E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920D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B298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2BFD1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12F117D0">
        <w:tblPrEx>
          <w:tblCellMar>
            <w:top w:w="0" w:type="dxa"/>
            <w:left w:w="0" w:type="dxa"/>
            <w:bottom w:w="0" w:type="dxa"/>
            <w:right w:w="0" w:type="dxa"/>
          </w:tblCellMar>
        </w:tblPrEx>
        <w:trPr>
          <w:trHeight w:val="54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857A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2160202</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06054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一般行政管理事务</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2A653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200.00</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1158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200.00</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A18F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77D09">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5BA7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FAED0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8261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1F38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22F60B28">
        <w:tblPrEx>
          <w:tblCellMar>
            <w:top w:w="0" w:type="dxa"/>
            <w:left w:w="0" w:type="dxa"/>
            <w:bottom w:w="0" w:type="dxa"/>
            <w:right w:w="0" w:type="dxa"/>
          </w:tblCellMar>
        </w:tblPrEx>
        <w:trPr>
          <w:trHeight w:val="54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E421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2160299</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AE5EE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其他商业流通事务支出</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958DB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200.00</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B167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200.00</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5E8E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475A0">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4716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56E9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A1E2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84A9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68ED3FA2">
        <w:tblPrEx>
          <w:tblCellMar>
            <w:top w:w="0" w:type="dxa"/>
            <w:left w:w="0" w:type="dxa"/>
            <w:bottom w:w="0" w:type="dxa"/>
            <w:right w:w="0" w:type="dxa"/>
          </w:tblCellMar>
        </w:tblPrEx>
        <w:trPr>
          <w:trHeight w:val="27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E7F9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490D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住房保障支出</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76AA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22.52</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60BD5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22.52</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3C4B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091B9">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29DE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A788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BA9A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1F5D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4BB4EF13">
        <w:tblPrEx>
          <w:tblCellMar>
            <w:top w:w="0" w:type="dxa"/>
            <w:left w:w="0" w:type="dxa"/>
            <w:bottom w:w="0" w:type="dxa"/>
            <w:right w:w="0" w:type="dxa"/>
          </w:tblCellMar>
        </w:tblPrEx>
        <w:trPr>
          <w:trHeight w:val="54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2814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22101</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356D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保障性安居工程支出</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1B0E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15.00</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376F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15.00</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8004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01020">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EA8EC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9AA3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F736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8ABA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52786DC1">
        <w:tblPrEx>
          <w:tblCellMar>
            <w:top w:w="0" w:type="dxa"/>
            <w:left w:w="0" w:type="dxa"/>
            <w:bottom w:w="0" w:type="dxa"/>
            <w:right w:w="0" w:type="dxa"/>
          </w:tblCellMar>
        </w:tblPrEx>
        <w:trPr>
          <w:trHeight w:val="27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3C4F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2210102</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4EE4E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沉陷区治理</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8FB4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15.00</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E0DA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15.00</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0205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1D5C94">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D6CC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E3DA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9FD1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9293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486754C8">
        <w:tblPrEx>
          <w:tblCellMar>
            <w:top w:w="0" w:type="dxa"/>
            <w:left w:w="0" w:type="dxa"/>
            <w:bottom w:w="0" w:type="dxa"/>
            <w:right w:w="0" w:type="dxa"/>
          </w:tblCellMar>
        </w:tblPrEx>
        <w:trPr>
          <w:trHeight w:val="27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CBB5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22102</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93CC4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住房改革支出</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A8BC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7.52</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FB2D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7.52</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784E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E7614">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8B99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7F95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EB22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BF77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71A9AF8D">
        <w:tblPrEx>
          <w:tblCellMar>
            <w:top w:w="0" w:type="dxa"/>
            <w:left w:w="0" w:type="dxa"/>
            <w:bottom w:w="0" w:type="dxa"/>
            <w:right w:w="0" w:type="dxa"/>
          </w:tblCellMar>
        </w:tblPrEx>
        <w:trPr>
          <w:trHeight w:val="270" w:hRule="atLeast"/>
        </w:trPr>
        <w:tc>
          <w:tcPr>
            <w:tcW w:w="105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3B41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2210201</w:t>
            </w:r>
          </w:p>
        </w:tc>
        <w:tc>
          <w:tcPr>
            <w:tcW w:w="9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FE0C3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住房公积金</w:t>
            </w:r>
          </w:p>
        </w:tc>
        <w:tc>
          <w:tcPr>
            <w:tcW w:w="102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36F49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7.52</w:t>
            </w:r>
          </w:p>
        </w:tc>
        <w:tc>
          <w:tcPr>
            <w:tcW w:w="115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93C7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7.52</w:t>
            </w:r>
          </w:p>
        </w:tc>
        <w:tc>
          <w:tcPr>
            <w:tcW w:w="69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62EF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10"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38018C">
            <w:pPr>
              <w:widowControl/>
              <w:jc w:val="right"/>
              <w:textAlignment w:val="center"/>
              <w:rPr>
                <w:rFonts w:ascii="宋体" w:hAnsi="宋体" w:eastAsia="宋体" w:cs="宋体"/>
                <w:color w:val="000000"/>
                <w:sz w:val="20"/>
              </w:rPr>
            </w:pPr>
            <w:r>
              <w:rPr>
                <w:rFonts w:hint="eastAsia" w:ascii="宋体" w:hAnsi="宋体" w:eastAsia="宋体" w:cs="宋体"/>
                <w:color w:val="000000"/>
                <w:kern w:val="0"/>
                <w:sz w:val="20"/>
              </w:rPr>
              <w:t xml:space="preserve">0 </w:t>
            </w:r>
          </w:p>
        </w:tc>
        <w:tc>
          <w:tcPr>
            <w:tcW w:w="9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6AF2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4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543B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4E81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425"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A028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577C6C91">
        <w:tblPrEx>
          <w:tblCellMar>
            <w:top w:w="0" w:type="dxa"/>
            <w:left w:w="0" w:type="dxa"/>
            <w:bottom w:w="0" w:type="dxa"/>
            <w:right w:w="0" w:type="dxa"/>
          </w:tblCellMar>
        </w:tblPrEx>
        <w:trPr>
          <w:trHeight w:val="308" w:hRule="atLeast"/>
        </w:trPr>
        <w:tc>
          <w:tcPr>
            <w:tcW w:w="9555" w:type="dxa"/>
            <w:gridSpan w:val="18"/>
            <w:tcBorders>
              <w:top w:val="nil"/>
              <w:left w:val="nil"/>
              <w:bottom w:val="nil"/>
              <w:right w:val="nil"/>
            </w:tcBorders>
            <w:shd w:val="clear" w:color="auto" w:fill="auto"/>
            <w:noWrap/>
            <w:tcMar>
              <w:top w:w="15" w:type="dxa"/>
              <w:left w:w="15" w:type="dxa"/>
              <w:right w:w="15" w:type="dxa"/>
            </w:tcMar>
            <w:vAlign w:val="center"/>
          </w:tcPr>
          <w:p w14:paraId="1BC780F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注：本表反映部门本年度取得的各项收入情况；本表金额转换成万元时，因四舍五入可能存在尾差。</w:t>
            </w:r>
          </w:p>
        </w:tc>
      </w:tr>
    </w:tbl>
    <w:p w14:paraId="04BF6F1C">
      <w:pPr>
        <w:ind w:firstLine="628" w:firstLineChars="200"/>
        <w:rPr>
          <w:rFonts w:ascii="黑体" w:hAnsi="黑体" w:eastAsia="黑体"/>
          <w:szCs w:val="32"/>
        </w:rPr>
      </w:pPr>
    </w:p>
    <w:p w14:paraId="25EC73B7">
      <w:pPr>
        <w:widowControl/>
        <w:jc w:val="left"/>
        <w:rPr>
          <w:rFonts w:ascii="宋体" w:hAnsi="宋体" w:cs="宋体"/>
          <w:color w:val="000000"/>
          <w:kern w:val="0"/>
          <w:sz w:val="22"/>
          <w:lang w:bidi="zh-CN"/>
        </w:rPr>
      </w:pPr>
      <w:r>
        <w:rPr>
          <w:rFonts w:hint="eastAsia" w:ascii="宋体" w:hAnsi="宋体" w:cs="宋体"/>
          <w:color w:val="000000"/>
          <w:kern w:val="0"/>
          <w:sz w:val="22"/>
          <w:lang w:bidi="zh-CN"/>
        </w:rPr>
        <w:t>注：本表反映部门本年度取得的各项收入情况；本表金额转换成万元时，因四舍五入可能存在尾差。</w:t>
      </w:r>
    </w:p>
    <w:p w14:paraId="180ED63A">
      <w:pPr>
        <w:widowControl/>
        <w:jc w:val="left"/>
        <w:rPr>
          <w:rFonts w:ascii="宋体" w:hAnsi="宋体" w:cs="宋体"/>
          <w:color w:val="000000"/>
          <w:kern w:val="0"/>
          <w:sz w:val="22"/>
          <w:lang w:bidi="zh-CN"/>
        </w:rPr>
      </w:pPr>
    </w:p>
    <w:p w14:paraId="5CAB57CC">
      <w:pPr>
        <w:ind w:firstLine="628" w:firstLineChars="200"/>
        <w:jc w:val="center"/>
        <w:rPr>
          <w:rFonts w:ascii="黑体" w:hAnsi="黑体" w:eastAsia="黑体"/>
          <w:szCs w:val="32"/>
        </w:rPr>
      </w:pPr>
    </w:p>
    <w:p w14:paraId="27F84889">
      <w:pPr>
        <w:ind w:firstLine="628" w:firstLineChars="200"/>
        <w:jc w:val="center"/>
        <w:rPr>
          <w:rFonts w:ascii="黑体" w:hAnsi="黑体" w:eastAsia="黑体"/>
          <w:szCs w:val="32"/>
        </w:rPr>
      </w:pPr>
    </w:p>
    <w:p w14:paraId="47586DA9">
      <w:pPr>
        <w:ind w:firstLine="628" w:firstLineChars="200"/>
        <w:jc w:val="center"/>
        <w:rPr>
          <w:rFonts w:ascii="黑体" w:hAnsi="黑体" w:eastAsia="黑体"/>
          <w:szCs w:val="32"/>
        </w:rPr>
      </w:pPr>
    </w:p>
    <w:p w14:paraId="7BE9DC83">
      <w:pPr>
        <w:ind w:firstLine="628" w:firstLineChars="200"/>
        <w:jc w:val="center"/>
        <w:rPr>
          <w:rFonts w:ascii="黑体" w:hAnsi="黑体" w:eastAsia="黑体"/>
          <w:szCs w:val="32"/>
        </w:rPr>
      </w:pPr>
    </w:p>
    <w:p w14:paraId="25422226">
      <w:pPr>
        <w:ind w:firstLine="628" w:firstLineChars="200"/>
        <w:jc w:val="center"/>
        <w:rPr>
          <w:rFonts w:ascii="黑体" w:hAnsi="黑体" w:eastAsia="黑体"/>
          <w:szCs w:val="32"/>
        </w:rPr>
      </w:pPr>
    </w:p>
    <w:p w14:paraId="549BC108">
      <w:pPr>
        <w:ind w:firstLine="628" w:firstLineChars="200"/>
        <w:jc w:val="center"/>
        <w:rPr>
          <w:rFonts w:ascii="黑体" w:hAnsi="黑体" w:eastAsia="黑体"/>
          <w:szCs w:val="32"/>
        </w:rPr>
      </w:pPr>
    </w:p>
    <w:p w14:paraId="4DFD788E">
      <w:pPr>
        <w:ind w:firstLine="628" w:firstLineChars="200"/>
        <w:jc w:val="center"/>
        <w:rPr>
          <w:rFonts w:ascii="黑体" w:hAnsi="黑体" w:eastAsia="黑体"/>
          <w:szCs w:val="32"/>
        </w:rPr>
      </w:pPr>
    </w:p>
    <w:p w14:paraId="49A440AD">
      <w:pPr>
        <w:ind w:firstLine="628" w:firstLineChars="200"/>
        <w:jc w:val="center"/>
        <w:rPr>
          <w:rFonts w:ascii="黑体" w:hAnsi="黑体" w:eastAsia="黑体"/>
          <w:szCs w:val="32"/>
        </w:rPr>
      </w:pPr>
    </w:p>
    <w:p w14:paraId="3978AAAE">
      <w:pPr>
        <w:ind w:firstLine="628" w:firstLineChars="200"/>
        <w:jc w:val="center"/>
        <w:rPr>
          <w:rFonts w:ascii="黑体" w:hAnsi="黑体" w:eastAsia="黑体"/>
          <w:szCs w:val="32"/>
        </w:rPr>
      </w:pPr>
    </w:p>
    <w:p w14:paraId="28B249ED">
      <w:pPr>
        <w:ind w:firstLine="628" w:firstLineChars="200"/>
        <w:jc w:val="center"/>
        <w:rPr>
          <w:rFonts w:ascii="黑体" w:hAnsi="黑体" w:eastAsia="黑体"/>
          <w:szCs w:val="32"/>
        </w:rPr>
      </w:pPr>
    </w:p>
    <w:p w14:paraId="2247456E">
      <w:pPr>
        <w:ind w:firstLine="628" w:firstLineChars="200"/>
        <w:jc w:val="center"/>
        <w:rPr>
          <w:rFonts w:ascii="黑体" w:hAnsi="黑体" w:eastAsia="黑体"/>
          <w:szCs w:val="32"/>
        </w:rPr>
      </w:pPr>
    </w:p>
    <w:p w14:paraId="54B2EC1B">
      <w:pPr>
        <w:ind w:firstLine="628" w:firstLineChars="200"/>
        <w:jc w:val="center"/>
        <w:rPr>
          <w:rFonts w:ascii="黑体" w:hAnsi="黑体" w:eastAsia="黑体"/>
          <w:szCs w:val="32"/>
        </w:rPr>
      </w:pPr>
    </w:p>
    <w:p w14:paraId="2799084E">
      <w:pPr>
        <w:ind w:firstLine="628" w:firstLineChars="200"/>
        <w:jc w:val="center"/>
        <w:rPr>
          <w:rFonts w:ascii="黑体" w:hAnsi="黑体" w:eastAsia="黑体"/>
          <w:szCs w:val="32"/>
        </w:rPr>
      </w:pPr>
    </w:p>
    <w:tbl>
      <w:tblPr>
        <w:tblStyle w:val="10"/>
        <w:tblW w:w="9435" w:type="dxa"/>
        <w:tblInd w:w="0" w:type="dxa"/>
        <w:tblLayout w:type="fixed"/>
        <w:tblCellMar>
          <w:top w:w="0" w:type="dxa"/>
          <w:left w:w="0" w:type="dxa"/>
          <w:bottom w:w="0" w:type="dxa"/>
          <w:right w:w="0" w:type="dxa"/>
        </w:tblCellMar>
      </w:tblPr>
      <w:tblGrid>
        <w:gridCol w:w="1275"/>
        <w:gridCol w:w="615"/>
        <w:gridCol w:w="240"/>
        <w:gridCol w:w="2040"/>
        <w:gridCol w:w="1050"/>
        <w:gridCol w:w="720"/>
        <w:gridCol w:w="909"/>
        <w:gridCol w:w="613"/>
        <w:gridCol w:w="818"/>
        <w:gridCol w:w="1155"/>
      </w:tblGrid>
      <w:tr w14:paraId="1B36A299">
        <w:tblPrEx>
          <w:tblCellMar>
            <w:top w:w="0" w:type="dxa"/>
            <w:left w:w="0" w:type="dxa"/>
            <w:bottom w:w="0" w:type="dxa"/>
            <w:right w:w="0" w:type="dxa"/>
          </w:tblCellMar>
        </w:tblPrEx>
        <w:trPr>
          <w:trHeight w:val="390" w:hRule="atLeast"/>
        </w:trPr>
        <w:tc>
          <w:tcPr>
            <w:tcW w:w="1275" w:type="dxa"/>
            <w:tcBorders>
              <w:top w:val="nil"/>
              <w:left w:val="nil"/>
              <w:bottom w:val="nil"/>
              <w:right w:val="nil"/>
            </w:tcBorders>
            <w:shd w:val="clear" w:color="auto" w:fill="auto"/>
            <w:noWrap/>
            <w:tcMar>
              <w:top w:w="15" w:type="dxa"/>
              <w:left w:w="15" w:type="dxa"/>
              <w:right w:w="15" w:type="dxa"/>
            </w:tcMar>
            <w:vAlign w:val="bottom"/>
          </w:tcPr>
          <w:p w14:paraId="263BB280">
            <w:pPr>
              <w:rPr>
                <w:rFonts w:ascii="Arial" w:hAnsi="Arial" w:cs="Arial"/>
                <w:color w:val="000000"/>
                <w:sz w:val="20"/>
              </w:rPr>
            </w:pPr>
          </w:p>
        </w:tc>
        <w:tc>
          <w:tcPr>
            <w:tcW w:w="615" w:type="dxa"/>
            <w:tcBorders>
              <w:top w:val="nil"/>
              <w:left w:val="nil"/>
              <w:bottom w:val="nil"/>
              <w:right w:val="nil"/>
            </w:tcBorders>
            <w:shd w:val="clear" w:color="auto" w:fill="auto"/>
            <w:noWrap/>
            <w:tcMar>
              <w:top w:w="15" w:type="dxa"/>
              <w:left w:w="15" w:type="dxa"/>
              <w:right w:w="15" w:type="dxa"/>
            </w:tcMar>
            <w:vAlign w:val="bottom"/>
          </w:tcPr>
          <w:p w14:paraId="4E972940">
            <w:pPr>
              <w:rPr>
                <w:rFonts w:ascii="Arial" w:hAnsi="Arial" w:cs="Arial"/>
                <w:color w:val="000000"/>
                <w:sz w:val="20"/>
              </w:rPr>
            </w:pPr>
          </w:p>
        </w:tc>
        <w:tc>
          <w:tcPr>
            <w:tcW w:w="4050" w:type="dxa"/>
            <w:gridSpan w:val="4"/>
            <w:tcBorders>
              <w:top w:val="nil"/>
              <w:left w:val="nil"/>
              <w:bottom w:val="nil"/>
              <w:right w:val="nil"/>
            </w:tcBorders>
            <w:shd w:val="clear" w:color="auto" w:fill="auto"/>
            <w:noWrap/>
            <w:tcMar>
              <w:top w:w="15" w:type="dxa"/>
              <w:left w:w="15" w:type="dxa"/>
              <w:right w:w="15" w:type="dxa"/>
            </w:tcMar>
            <w:vAlign w:val="bottom"/>
          </w:tcPr>
          <w:p w14:paraId="2447F75E">
            <w:pPr>
              <w:widowControl/>
              <w:jc w:val="center"/>
              <w:textAlignment w:val="bottom"/>
              <w:rPr>
                <w:rFonts w:ascii="宋体" w:hAnsi="宋体" w:eastAsia="宋体" w:cs="宋体"/>
                <w:color w:val="000000"/>
                <w:sz w:val="30"/>
                <w:szCs w:val="30"/>
              </w:rPr>
            </w:pPr>
            <w:r>
              <w:rPr>
                <w:rFonts w:hint="eastAsia" w:ascii="Arial" w:hAnsi="Arial" w:cs="Arial"/>
                <w:color w:val="000000"/>
                <w:sz w:val="36"/>
                <w:szCs w:val="36"/>
              </w:rPr>
              <w:t>支出决算表</w:t>
            </w:r>
          </w:p>
        </w:tc>
        <w:tc>
          <w:tcPr>
            <w:tcW w:w="909" w:type="dxa"/>
            <w:tcBorders>
              <w:top w:val="nil"/>
              <w:left w:val="nil"/>
              <w:bottom w:val="nil"/>
              <w:right w:val="nil"/>
            </w:tcBorders>
            <w:shd w:val="clear" w:color="auto" w:fill="auto"/>
            <w:noWrap/>
            <w:tcMar>
              <w:top w:w="15" w:type="dxa"/>
              <w:left w:w="15" w:type="dxa"/>
              <w:right w:w="15" w:type="dxa"/>
            </w:tcMar>
            <w:vAlign w:val="bottom"/>
          </w:tcPr>
          <w:p w14:paraId="694884E6">
            <w:pPr>
              <w:rPr>
                <w:rFonts w:ascii="Arial" w:hAnsi="Arial" w:cs="Arial"/>
                <w:color w:val="000000"/>
                <w:sz w:val="20"/>
              </w:rPr>
            </w:pPr>
          </w:p>
        </w:tc>
        <w:tc>
          <w:tcPr>
            <w:tcW w:w="613" w:type="dxa"/>
            <w:tcBorders>
              <w:top w:val="nil"/>
              <w:left w:val="nil"/>
              <w:bottom w:val="nil"/>
              <w:right w:val="nil"/>
            </w:tcBorders>
            <w:shd w:val="clear" w:color="auto" w:fill="auto"/>
            <w:noWrap/>
            <w:tcMar>
              <w:top w:w="15" w:type="dxa"/>
              <w:left w:w="15" w:type="dxa"/>
              <w:right w:w="15" w:type="dxa"/>
            </w:tcMar>
            <w:vAlign w:val="bottom"/>
          </w:tcPr>
          <w:p w14:paraId="11236F76">
            <w:pPr>
              <w:rPr>
                <w:rFonts w:ascii="Arial" w:hAnsi="Arial" w:cs="Arial"/>
                <w:color w:val="000000"/>
                <w:sz w:val="20"/>
              </w:rPr>
            </w:pPr>
          </w:p>
        </w:tc>
        <w:tc>
          <w:tcPr>
            <w:tcW w:w="818" w:type="dxa"/>
            <w:tcBorders>
              <w:top w:val="nil"/>
              <w:left w:val="nil"/>
              <w:bottom w:val="nil"/>
              <w:right w:val="nil"/>
            </w:tcBorders>
            <w:shd w:val="clear" w:color="auto" w:fill="auto"/>
            <w:noWrap/>
            <w:tcMar>
              <w:top w:w="15" w:type="dxa"/>
              <w:left w:w="15" w:type="dxa"/>
              <w:right w:w="15" w:type="dxa"/>
            </w:tcMar>
            <w:vAlign w:val="bottom"/>
          </w:tcPr>
          <w:p w14:paraId="4BDA738D">
            <w:pPr>
              <w:rPr>
                <w:rFonts w:ascii="Arial" w:hAnsi="Arial" w:cs="Arial"/>
                <w:color w:val="000000"/>
                <w:sz w:val="20"/>
              </w:rPr>
            </w:pPr>
          </w:p>
        </w:tc>
        <w:tc>
          <w:tcPr>
            <w:tcW w:w="1155" w:type="dxa"/>
            <w:tcBorders>
              <w:top w:val="nil"/>
              <w:left w:val="nil"/>
              <w:bottom w:val="nil"/>
              <w:right w:val="nil"/>
            </w:tcBorders>
            <w:shd w:val="clear" w:color="auto" w:fill="auto"/>
            <w:noWrap/>
            <w:tcMar>
              <w:top w:w="15" w:type="dxa"/>
              <w:left w:w="15" w:type="dxa"/>
              <w:right w:w="15" w:type="dxa"/>
            </w:tcMar>
            <w:vAlign w:val="bottom"/>
          </w:tcPr>
          <w:p w14:paraId="3C4B446D">
            <w:pPr>
              <w:rPr>
                <w:rFonts w:ascii="Arial" w:hAnsi="Arial" w:cs="Arial"/>
                <w:color w:val="000000"/>
                <w:sz w:val="20"/>
              </w:rPr>
            </w:pPr>
          </w:p>
        </w:tc>
      </w:tr>
      <w:tr w14:paraId="00EEB4C7">
        <w:tblPrEx>
          <w:tblCellMar>
            <w:top w:w="0" w:type="dxa"/>
            <w:left w:w="0" w:type="dxa"/>
            <w:bottom w:w="0" w:type="dxa"/>
            <w:right w:w="0" w:type="dxa"/>
          </w:tblCellMar>
        </w:tblPrEx>
        <w:trPr>
          <w:trHeight w:val="569" w:hRule="atLeast"/>
        </w:trPr>
        <w:tc>
          <w:tcPr>
            <w:tcW w:w="9435" w:type="dxa"/>
            <w:gridSpan w:val="10"/>
            <w:tcBorders>
              <w:top w:val="nil"/>
              <w:left w:val="nil"/>
              <w:bottom w:val="nil"/>
              <w:right w:val="nil"/>
            </w:tcBorders>
            <w:shd w:val="clear" w:color="auto" w:fill="auto"/>
            <w:noWrap/>
            <w:tcMar>
              <w:top w:w="15" w:type="dxa"/>
              <w:left w:w="15" w:type="dxa"/>
              <w:right w:w="15" w:type="dxa"/>
            </w:tcMar>
            <w:vAlign w:val="bottom"/>
          </w:tcPr>
          <w:p w14:paraId="1C27AEF4">
            <w:pPr>
              <w:widowControl/>
              <w:jc w:val="right"/>
              <w:textAlignment w:val="bottom"/>
              <w:rPr>
                <w:rFonts w:ascii="宋体" w:hAnsi="宋体" w:eastAsia="宋体" w:cs="宋体"/>
                <w:color w:val="000000"/>
                <w:sz w:val="20"/>
              </w:rPr>
            </w:pPr>
            <w:r>
              <w:rPr>
                <w:rFonts w:hint="eastAsia" w:ascii="宋体" w:hAnsi="宋体" w:eastAsia="宋体" w:cs="宋体"/>
                <w:color w:val="000000"/>
                <w:kern w:val="0"/>
                <w:sz w:val="20"/>
              </w:rPr>
              <w:t>公开03表</w:t>
            </w:r>
          </w:p>
        </w:tc>
      </w:tr>
      <w:tr w14:paraId="2BAE1B4B">
        <w:tblPrEx>
          <w:tblCellMar>
            <w:top w:w="0" w:type="dxa"/>
            <w:left w:w="0" w:type="dxa"/>
            <w:bottom w:w="0" w:type="dxa"/>
            <w:right w:w="0" w:type="dxa"/>
          </w:tblCellMar>
        </w:tblPrEx>
        <w:trPr>
          <w:trHeight w:val="255" w:hRule="atLeast"/>
        </w:trPr>
        <w:tc>
          <w:tcPr>
            <w:tcW w:w="9435" w:type="dxa"/>
            <w:gridSpan w:val="10"/>
            <w:tcBorders>
              <w:top w:val="nil"/>
              <w:left w:val="nil"/>
              <w:bottom w:val="nil"/>
              <w:right w:val="nil"/>
            </w:tcBorders>
            <w:shd w:val="clear" w:color="auto" w:fill="auto"/>
            <w:noWrap/>
            <w:tcMar>
              <w:top w:w="15" w:type="dxa"/>
              <w:left w:w="15" w:type="dxa"/>
              <w:right w:w="15" w:type="dxa"/>
            </w:tcMar>
            <w:vAlign w:val="bottom"/>
          </w:tcPr>
          <w:p w14:paraId="6A511624">
            <w:pPr>
              <w:rPr>
                <w:rFonts w:ascii="宋体" w:hAnsi="宋体" w:eastAsia="宋体" w:cs="宋体"/>
                <w:color w:val="000000"/>
                <w:sz w:val="20"/>
              </w:rPr>
            </w:pPr>
            <w:r>
              <w:rPr>
                <w:rFonts w:hint="eastAsia" w:ascii="宋体" w:hAnsi="宋体" w:eastAsia="宋体" w:cs="宋体"/>
                <w:color w:val="000000"/>
                <w:kern w:val="0"/>
                <w:sz w:val="20"/>
              </w:rPr>
              <w:t>部门：八公山区发展和改革委员会                                                        单位：万元</w:t>
            </w:r>
          </w:p>
        </w:tc>
      </w:tr>
      <w:tr w14:paraId="46FFB68A">
        <w:tblPrEx>
          <w:tblCellMar>
            <w:top w:w="0" w:type="dxa"/>
            <w:left w:w="0" w:type="dxa"/>
            <w:bottom w:w="0" w:type="dxa"/>
            <w:right w:w="0" w:type="dxa"/>
          </w:tblCellMar>
        </w:tblPrEx>
        <w:trPr>
          <w:trHeight w:val="569" w:hRule="atLeast"/>
        </w:trPr>
        <w:tc>
          <w:tcPr>
            <w:tcW w:w="213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1AAF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科目编码</w:t>
            </w:r>
          </w:p>
        </w:tc>
        <w:tc>
          <w:tcPr>
            <w:tcW w:w="204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5D57D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105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5E986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本年支出合计</w:t>
            </w:r>
          </w:p>
        </w:tc>
        <w:tc>
          <w:tcPr>
            <w:tcW w:w="72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A0245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90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6D7C8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c>
          <w:tcPr>
            <w:tcW w:w="61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82D1B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上缴上级支出</w:t>
            </w:r>
          </w:p>
        </w:tc>
        <w:tc>
          <w:tcPr>
            <w:tcW w:w="818"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2F3F1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经营支出</w:t>
            </w:r>
          </w:p>
        </w:tc>
        <w:tc>
          <w:tcPr>
            <w:tcW w:w="115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E1EA5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对附属单位补助支出</w:t>
            </w:r>
          </w:p>
        </w:tc>
      </w:tr>
      <w:tr w14:paraId="78C37EE6">
        <w:tblPrEx>
          <w:tblCellMar>
            <w:top w:w="0" w:type="dxa"/>
            <w:left w:w="0" w:type="dxa"/>
            <w:bottom w:w="0" w:type="dxa"/>
            <w:right w:w="0" w:type="dxa"/>
          </w:tblCellMar>
        </w:tblPrEx>
        <w:trPr>
          <w:trHeight w:val="569" w:hRule="atLeast"/>
        </w:trPr>
        <w:tc>
          <w:tcPr>
            <w:tcW w:w="21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AFCD9">
            <w:pPr>
              <w:jc w:val="center"/>
              <w:rPr>
                <w:rFonts w:ascii="宋体" w:hAnsi="宋体" w:eastAsia="宋体" w:cs="宋体"/>
                <w:color w:val="000000"/>
                <w:sz w:val="22"/>
                <w:szCs w:val="22"/>
              </w:rPr>
            </w:pPr>
          </w:p>
        </w:tc>
        <w:tc>
          <w:tcPr>
            <w:tcW w:w="204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DC9DC6">
            <w:pPr>
              <w:jc w:val="center"/>
              <w:rPr>
                <w:rFonts w:ascii="宋体" w:hAnsi="宋体" w:eastAsia="宋体" w:cs="宋体"/>
                <w:color w:val="000000"/>
                <w:sz w:val="22"/>
                <w:szCs w:val="22"/>
              </w:rPr>
            </w:pPr>
          </w:p>
        </w:tc>
        <w:tc>
          <w:tcPr>
            <w:tcW w:w="10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E9ECAF">
            <w:pPr>
              <w:jc w:val="center"/>
              <w:rPr>
                <w:rFonts w:ascii="宋体" w:hAnsi="宋体" w:eastAsia="宋体" w:cs="宋体"/>
                <w:color w:val="000000"/>
                <w:sz w:val="22"/>
                <w:szCs w:val="22"/>
              </w:rPr>
            </w:pPr>
          </w:p>
        </w:tc>
        <w:tc>
          <w:tcPr>
            <w:tcW w:w="72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EC538D">
            <w:pPr>
              <w:jc w:val="center"/>
              <w:rPr>
                <w:rFonts w:ascii="宋体" w:hAnsi="宋体" w:eastAsia="宋体" w:cs="宋体"/>
                <w:color w:val="000000"/>
                <w:sz w:val="22"/>
                <w:szCs w:val="22"/>
              </w:rPr>
            </w:pPr>
          </w:p>
        </w:tc>
        <w:tc>
          <w:tcPr>
            <w:tcW w:w="90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16C404">
            <w:pPr>
              <w:jc w:val="center"/>
              <w:rPr>
                <w:rFonts w:ascii="宋体" w:hAnsi="宋体" w:eastAsia="宋体" w:cs="宋体"/>
                <w:color w:val="000000"/>
                <w:sz w:val="22"/>
                <w:szCs w:val="22"/>
              </w:rPr>
            </w:pPr>
          </w:p>
        </w:tc>
        <w:tc>
          <w:tcPr>
            <w:tcW w:w="61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624646">
            <w:pPr>
              <w:jc w:val="center"/>
              <w:rPr>
                <w:rFonts w:ascii="宋体" w:hAnsi="宋体" w:eastAsia="宋体" w:cs="宋体"/>
                <w:color w:val="000000"/>
                <w:sz w:val="22"/>
                <w:szCs w:val="22"/>
              </w:rPr>
            </w:pPr>
          </w:p>
        </w:tc>
        <w:tc>
          <w:tcPr>
            <w:tcW w:w="81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78BA2E">
            <w:pPr>
              <w:jc w:val="center"/>
              <w:rPr>
                <w:rFonts w:ascii="宋体" w:hAnsi="宋体" w:eastAsia="宋体" w:cs="宋体"/>
                <w:color w:val="000000"/>
                <w:sz w:val="22"/>
                <w:szCs w:val="22"/>
              </w:rPr>
            </w:pPr>
          </w:p>
        </w:tc>
        <w:tc>
          <w:tcPr>
            <w:tcW w:w="115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A6CCC6">
            <w:pPr>
              <w:jc w:val="center"/>
              <w:rPr>
                <w:rFonts w:ascii="宋体" w:hAnsi="宋体" w:eastAsia="宋体" w:cs="宋体"/>
                <w:color w:val="000000"/>
                <w:sz w:val="22"/>
                <w:szCs w:val="22"/>
              </w:rPr>
            </w:pPr>
          </w:p>
        </w:tc>
      </w:tr>
      <w:tr w14:paraId="2CD7F27D">
        <w:tblPrEx>
          <w:tblCellMar>
            <w:top w:w="0" w:type="dxa"/>
            <w:left w:w="0" w:type="dxa"/>
            <w:bottom w:w="0" w:type="dxa"/>
            <w:right w:w="0" w:type="dxa"/>
          </w:tblCellMar>
        </w:tblPrEx>
        <w:trPr>
          <w:trHeight w:val="569" w:hRule="atLeast"/>
        </w:trPr>
        <w:tc>
          <w:tcPr>
            <w:tcW w:w="21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325AD">
            <w:pPr>
              <w:jc w:val="center"/>
              <w:rPr>
                <w:rFonts w:ascii="宋体" w:hAnsi="宋体" w:eastAsia="宋体" w:cs="宋体"/>
                <w:color w:val="000000"/>
                <w:sz w:val="22"/>
                <w:szCs w:val="22"/>
              </w:rPr>
            </w:pPr>
          </w:p>
        </w:tc>
        <w:tc>
          <w:tcPr>
            <w:tcW w:w="204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83A6BF">
            <w:pPr>
              <w:jc w:val="center"/>
              <w:rPr>
                <w:rFonts w:ascii="宋体" w:hAnsi="宋体" w:eastAsia="宋体" w:cs="宋体"/>
                <w:color w:val="000000"/>
                <w:sz w:val="22"/>
                <w:szCs w:val="22"/>
              </w:rPr>
            </w:pPr>
          </w:p>
        </w:tc>
        <w:tc>
          <w:tcPr>
            <w:tcW w:w="10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BF5544">
            <w:pPr>
              <w:jc w:val="center"/>
              <w:rPr>
                <w:rFonts w:ascii="宋体" w:hAnsi="宋体" w:eastAsia="宋体" w:cs="宋体"/>
                <w:color w:val="000000"/>
                <w:sz w:val="22"/>
                <w:szCs w:val="22"/>
              </w:rPr>
            </w:pPr>
          </w:p>
        </w:tc>
        <w:tc>
          <w:tcPr>
            <w:tcW w:w="72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273AC9">
            <w:pPr>
              <w:jc w:val="center"/>
              <w:rPr>
                <w:rFonts w:ascii="宋体" w:hAnsi="宋体" w:eastAsia="宋体" w:cs="宋体"/>
                <w:color w:val="000000"/>
                <w:sz w:val="22"/>
                <w:szCs w:val="22"/>
              </w:rPr>
            </w:pPr>
          </w:p>
        </w:tc>
        <w:tc>
          <w:tcPr>
            <w:tcW w:w="90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39960A">
            <w:pPr>
              <w:jc w:val="center"/>
              <w:rPr>
                <w:rFonts w:ascii="宋体" w:hAnsi="宋体" w:eastAsia="宋体" w:cs="宋体"/>
                <w:color w:val="000000"/>
                <w:sz w:val="22"/>
                <w:szCs w:val="22"/>
              </w:rPr>
            </w:pPr>
          </w:p>
        </w:tc>
        <w:tc>
          <w:tcPr>
            <w:tcW w:w="61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2E38EA">
            <w:pPr>
              <w:jc w:val="center"/>
              <w:rPr>
                <w:rFonts w:ascii="宋体" w:hAnsi="宋体" w:eastAsia="宋体" w:cs="宋体"/>
                <w:color w:val="000000"/>
                <w:sz w:val="22"/>
                <w:szCs w:val="22"/>
              </w:rPr>
            </w:pPr>
          </w:p>
        </w:tc>
        <w:tc>
          <w:tcPr>
            <w:tcW w:w="81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3F212D">
            <w:pPr>
              <w:jc w:val="center"/>
              <w:rPr>
                <w:rFonts w:ascii="宋体" w:hAnsi="宋体" w:eastAsia="宋体" w:cs="宋体"/>
                <w:color w:val="000000"/>
                <w:sz w:val="22"/>
                <w:szCs w:val="22"/>
              </w:rPr>
            </w:pPr>
          </w:p>
        </w:tc>
        <w:tc>
          <w:tcPr>
            <w:tcW w:w="115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4C783C">
            <w:pPr>
              <w:jc w:val="center"/>
              <w:rPr>
                <w:rFonts w:ascii="宋体" w:hAnsi="宋体" w:eastAsia="宋体" w:cs="宋体"/>
                <w:color w:val="000000"/>
                <w:sz w:val="22"/>
                <w:szCs w:val="22"/>
              </w:rPr>
            </w:pPr>
          </w:p>
        </w:tc>
      </w:tr>
      <w:tr w14:paraId="60AD2214">
        <w:tblPrEx>
          <w:tblCellMar>
            <w:top w:w="0" w:type="dxa"/>
            <w:left w:w="0" w:type="dxa"/>
            <w:bottom w:w="0" w:type="dxa"/>
            <w:right w:w="0" w:type="dxa"/>
          </w:tblCellMar>
        </w:tblPrEx>
        <w:trPr>
          <w:trHeight w:val="569" w:hRule="atLeast"/>
        </w:trPr>
        <w:tc>
          <w:tcPr>
            <w:tcW w:w="213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CAA9F">
            <w:pPr>
              <w:jc w:val="center"/>
              <w:rPr>
                <w:rFonts w:ascii="宋体" w:hAnsi="宋体" w:eastAsia="宋体" w:cs="宋体"/>
                <w:color w:val="000000"/>
                <w:sz w:val="22"/>
                <w:szCs w:val="22"/>
              </w:rPr>
            </w:pPr>
          </w:p>
        </w:tc>
        <w:tc>
          <w:tcPr>
            <w:tcW w:w="204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254E25">
            <w:pPr>
              <w:jc w:val="center"/>
              <w:rPr>
                <w:rFonts w:ascii="宋体" w:hAnsi="宋体" w:eastAsia="宋体" w:cs="宋体"/>
                <w:color w:val="000000"/>
                <w:sz w:val="22"/>
                <w:szCs w:val="22"/>
              </w:rPr>
            </w:pPr>
          </w:p>
        </w:tc>
        <w:tc>
          <w:tcPr>
            <w:tcW w:w="105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05E67D">
            <w:pPr>
              <w:jc w:val="center"/>
              <w:rPr>
                <w:rFonts w:ascii="宋体" w:hAnsi="宋体" w:eastAsia="宋体" w:cs="宋体"/>
                <w:color w:val="000000"/>
                <w:sz w:val="22"/>
                <w:szCs w:val="22"/>
              </w:rPr>
            </w:pPr>
          </w:p>
        </w:tc>
        <w:tc>
          <w:tcPr>
            <w:tcW w:w="72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046882">
            <w:pPr>
              <w:jc w:val="center"/>
              <w:rPr>
                <w:rFonts w:ascii="宋体" w:hAnsi="宋体" w:eastAsia="宋体" w:cs="宋体"/>
                <w:color w:val="000000"/>
                <w:sz w:val="22"/>
                <w:szCs w:val="22"/>
              </w:rPr>
            </w:pPr>
          </w:p>
        </w:tc>
        <w:tc>
          <w:tcPr>
            <w:tcW w:w="90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A3B15A">
            <w:pPr>
              <w:jc w:val="center"/>
              <w:rPr>
                <w:rFonts w:ascii="宋体" w:hAnsi="宋体" w:eastAsia="宋体" w:cs="宋体"/>
                <w:color w:val="000000"/>
                <w:sz w:val="22"/>
                <w:szCs w:val="22"/>
              </w:rPr>
            </w:pPr>
          </w:p>
        </w:tc>
        <w:tc>
          <w:tcPr>
            <w:tcW w:w="61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56747C">
            <w:pPr>
              <w:jc w:val="center"/>
              <w:rPr>
                <w:rFonts w:ascii="宋体" w:hAnsi="宋体" w:eastAsia="宋体" w:cs="宋体"/>
                <w:color w:val="000000"/>
                <w:sz w:val="22"/>
                <w:szCs w:val="22"/>
              </w:rPr>
            </w:pPr>
          </w:p>
        </w:tc>
        <w:tc>
          <w:tcPr>
            <w:tcW w:w="818"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C46637">
            <w:pPr>
              <w:jc w:val="center"/>
              <w:rPr>
                <w:rFonts w:ascii="宋体" w:hAnsi="宋体" w:eastAsia="宋体" w:cs="宋体"/>
                <w:color w:val="000000"/>
                <w:sz w:val="22"/>
                <w:szCs w:val="22"/>
              </w:rPr>
            </w:pPr>
          </w:p>
        </w:tc>
        <w:tc>
          <w:tcPr>
            <w:tcW w:w="115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6CA991">
            <w:pPr>
              <w:jc w:val="center"/>
              <w:rPr>
                <w:rFonts w:ascii="宋体" w:hAnsi="宋体" w:eastAsia="宋体" w:cs="宋体"/>
                <w:color w:val="000000"/>
                <w:sz w:val="22"/>
                <w:szCs w:val="22"/>
              </w:rPr>
            </w:pPr>
          </w:p>
        </w:tc>
      </w:tr>
      <w:tr w14:paraId="3D3F905C">
        <w:tblPrEx>
          <w:tblCellMar>
            <w:top w:w="0" w:type="dxa"/>
            <w:left w:w="0" w:type="dxa"/>
            <w:bottom w:w="0" w:type="dxa"/>
            <w:right w:w="0" w:type="dxa"/>
          </w:tblCellMar>
        </w:tblPrEx>
        <w:trPr>
          <w:trHeight w:val="270" w:hRule="atLeast"/>
        </w:trPr>
        <w:tc>
          <w:tcPr>
            <w:tcW w:w="127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588E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类</w:t>
            </w:r>
          </w:p>
        </w:tc>
        <w:tc>
          <w:tcPr>
            <w:tcW w:w="6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10C0F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款</w:t>
            </w:r>
          </w:p>
        </w:tc>
        <w:tc>
          <w:tcPr>
            <w:tcW w:w="2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50BF5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9F217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CC862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FD8D3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E2406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5B34A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2980E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5B1B4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r>
      <w:tr w14:paraId="471DE031">
        <w:tblPrEx>
          <w:tblCellMar>
            <w:top w:w="0" w:type="dxa"/>
            <w:left w:w="0" w:type="dxa"/>
            <w:bottom w:w="0" w:type="dxa"/>
            <w:right w:w="0" w:type="dxa"/>
          </w:tblCellMar>
        </w:tblPrEx>
        <w:trPr>
          <w:trHeight w:val="270" w:hRule="atLeast"/>
        </w:trPr>
        <w:tc>
          <w:tcPr>
            <w:tcW w:w="127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07A7E">
            <w:pPr>
              <w:jc w:val="center"/>
              <w:rPr>
                <w:rFonts w:ascii="宋体" w:hAnsi="宋体" w:eastAsia="宋体" w:cs="宋体"/>
                <w:color w:val="000000"/>
                <w:sz w:val="22"/>
                <w:szCs w:val="22"/>
              </w:rPr>
            </w:pPr>
          </w:p>
        </w:tc>
        <w:tc>
          <w:tcPr>
            <w:tcW w:w="6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9A39D2">
            <w:pPr>
              <w:jc w:val="center"/>
              <w:rPr>
                <w:rFonts w:ascii="宋体" w:hAnsi="宋体" w:eastAsia="宋体" w:cs="宋体"/>
                <w:color w:val="000000"/>
                <w:sz w:val="22"/>
                <w:szCs w:val="22"/>
              </w:rPr>
            </w:pPr>
          </w:p>
        </w:tc>
        <w:tc>
          <w:tcPr>
            <w:tcW w:w="2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339AA">
            <w:pPr>
              <w:jc w:val="center"/>
              <w:rPr>
                <w:rFonts w:ascii="宋体" w:hAnsi="宋体" w:eastAsia="宋体" w:cs="宋体"/>
                <w:color w:val="000000"/>
                <w:sz w:val="22"/>
                <w:szCs w:val="22"/>
              </w:rPr>
            </w:pP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03766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4B9D5D">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1,723.82</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A60387">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142.92</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B26A6">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1,580.90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855AE7">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737965">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057F42">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 xml:space="preserve">0 </w:t>
            </w:r>
          </w:p>
        </w:tc>
      </w:tr>
      <w:tr w14:paraId="7BCB6232">
        <w:tblPrEx>
          <w:tblCellMar>
            <w:top w:w="0" w:type="dxa"/>
            <w:left w:w="0" w:type="dxa"/>
            <w:bottom w:w="0" w:type="dxa"/>
            <w:right w:w="0" w:type="dxa"/>
          </w:tblCellMar>
        </w:tblPrEx>
        <w:trPr>
          <w:trHeight w:val="54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5163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E5C63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一般公共服务支出</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A0190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85.53</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3D54D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85.53</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F65E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4A4C0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AD957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BF347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0F678483">
        <w:tblPrEx>
          <w:tblCellMar>
            <w:top w:w="0" w:type="dxa"/>
            <w:left w:w="0" w:type="dxa"/>
            <w:bottom w:w="0" w:type="dxa"/>
            <w:right w:w="0" w:type="dxa"/>
          </w:tblCellMar>
        </w:tblPrEx>
        <w:trPr>
          <w:trHeight w:val="54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08A9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20104</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682AB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发展与改革事务</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7F0A7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73.26</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E8EC2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73.26</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E10B6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C72B4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B1FBA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286EA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0ABCE4FA">
        <w:tblPrEx>
          <w:tblCellMar>
            <w:top w:w="0" w:type="dxa"/>
            <w:left w:w="0" w:type="dxa"/>
            <w:bottom w:w="0" w:type="dxa"/>
            <w:right w:w="0" w:type="dxa"/>
          </w:tblCellMar>
        </w:tblPrEx>
        <w:trPr>
          <w:trHeight w:val="54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EEC6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2010401</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ADE41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行政运行</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A2583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44.30</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456B2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44.30</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D5C98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BD6D2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636E7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BD3A9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402DFC08">
        <w:tblPrEx>
          <w:tblCellMar>
            <w:top w:w="0" w:type="dxa"/>
            <w:left w:w="0" w:type="dxa"/>
            <w:bottom w:w="0" w:type="dxa"/>
            <w:right w:w="0" w:type="dxa"/>
          </w:tblCellMar>
        </w:tblPrEx>
        <w:trPr>
          <w:trHeight w:val="81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6954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2010402</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6E5B5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一般行政管理事务</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AC9CE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5.34</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F4CBE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5.34</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A848C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D8BF5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7ECDE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153F3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69E43021">
        <w:tblPrEx>
          <w:tblCellMar>
            <w:top w:w="0" w:type="dxa"/>
            <w:left w:w="0" w:type="dxa"/>
            <w:bottom w:w="0" w:type="dxa"/>
            <w:right w:w="0" w:type="dxa"/>
          </w:tblCellMar>
        </w:tblPrEx>
        <w:trPr>
          <w:trHeight w:val="54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6865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2010408</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75B09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物价管理</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4143F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23.62</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61E8B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23.62</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153F0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88E96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D5CB3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134A1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10BF4CC0">
        <w:tblPrEx>
          <w:tblCellMar>
            <w:top w:w="0" w:type="dxa"/>
            <w:left w:w="0" w:type="dxa"/>
            <w:bottom w:w="0" w:type="dxa"/>
            <w:right w:w="0" w:type="dxa"/>
          </w:tblCellMar>
        </w:tblPrEx>
        <w:trPr>
          <w:trHeight w:val="27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7E70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20113</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D5900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商贸事务</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02BDC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12.27</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2BE74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12.27</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A9BF8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A496C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0A91E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0C3EF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333ECB6F">
        <w:tblPrEx>
          <w:tblCellMar>
            <w:top w:w="0" w:type="dxa"/>
            <w:left w:w="0" w:type="dxa"/>
            <w:bottom w:w="0" w:type="dxa"/>
            <w:right w:w="0" w:type="dxa"/>
          </w:tblCellMar>
        </w:tblPrEx>
        <w:trPr>
          <w:trHeight w:val="54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C9E9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2011308</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9E67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招商引资</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B2907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12.27</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1FD4B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12.27</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A8994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EA1F9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601A4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01557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0324A483">
        <w:tblPrEx>
          <w:tblCellMar>
            <w:top w:w="0" w:type="dxa"/>
            <w:left w:w="0" w:type="dxa"/>
            <w:bottom w:w="0" w:type="dxa"/>
            <w:right w:w="0" w:type="dxa"/>
          </w:tblCellMar>
        </w:tblPrEx>
        <w:trPr>
          <w:trHeight w:val="54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674F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204</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9FCE1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公共安全支出</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C73CB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4.58</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C179C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4.58</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2CA09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A3234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707ED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2B092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67AC3516">
        <w:tblPrEx>
          <w:tblCellMar>
            <w:top w:w="0" w:type="dxa"/>
            <w:left w:w="0" w:type="dxa"/>
            <w:bottom w:w="0" w:type="dxa"/>
            <w:right w:w="0" w:type="dxa"/>
          </w:tblCellMar>
        </w:tblPrEx>
        <w:trPr>
          <w:trHeight w:val="27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1AA2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20403</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77B38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国家安全</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F5AD6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4.58</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84B36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4.58</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998C6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6A18A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1EAE6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A6011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390003EA">
        <w:tblPrEx>
          <w:tblCellMar>
            <w:top w:w="0" w:type="dxa"/>
            <w:left w:w="0" w:type="dxa"/>
            <w:bottom w:w="0" w:type="dxa"/>
            <w:right w:w="0" w:type="dxa"/>
          </w:tblCellMar>
        </w:tblPrEx>
        <w:trPr>
          <w:trHeight w:val="54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E412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2040301</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C4CA4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行政运行</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1EB5B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3.33</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FA70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3.33</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F8018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4AE40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14FBD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496CF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7EB520F9">
        <w:tblPrEx>
          <w:tblCellMar>
            <w:top w:w="0" w:type="dxa"/>
            <w:left w:w="0" w:type="dxa"/>
            <w:bottom w:w="0" w:type="dxa"/>
            <w:right w:w="0" w:type="dxa"/>
          </w:tblCellMar>
        </w:tblPrEx>
        <w:trPr>
          <w:trHeight w:val="81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499B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2040302</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CDC70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一般行政管理事务</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39C1C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1.25</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02340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1.25</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F89A4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CF409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4DF54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C93BD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08696B29">
        <w:tblPrEx>
          <w:tblCellMar>
            <w:top w:w="0" w:type="dxa"/>
            <w:left w:w="0" w:type="dxa"/>
            <w:bottom w:w="0" w:type="dxa"/>
            <w:right w:w="0" w:type="dxa"/>
          </w:tblCellMar>
        </w:tblPrEx>
        <w:trPr>
          <w:trHeight w:val="81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3585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485F5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社会保障和就业支出</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85A16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9.63</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AE01F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7.37</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29D82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2.26</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CBB61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C068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52196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2665540B">
        <w:tblPrEx>
          <w:tblCellMar>
            <w:top w:w="0" w:type="dxa"/>
            <w:left w:w="0" w:type="dxa"/>
            <w:bottom w:w="0" w:type="dxa"/>
            <w:right w:w="0" w:type="dxa"/>
          </w:tblCellMar>
        </w:tblPrEx>
        <w:trPr>
          <w:trHeight w:val="81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90A9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20805</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5C138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行政事业单位离退休</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0E6DC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7.33</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C9545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7.33</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CBB3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31711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BE90A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FEE4E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6AB62D7E">
        <w:tblPrEx>
          <w:tblCellMar>
            <w:top w:w="0" w:type="dxa"/>
            <w:left w:w="0" w:type="dxa"/>
            <w:bottom w:w="0" w:type="dxa"/>
            <w:right w:w="0" w:type="dxa"/>
          </w:tblCellMar>
        </w:tblPrEx>
        <w:trPr>
          <w:trHeight w:val="108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71B7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2080501</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2BA76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归口管理的行政单位离退休</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727EF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7.33</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67A4F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7.33</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AE26C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5F74C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977B4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82A07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7DF601D7">
        <w:tblPrEx>
          <w:tblCellMar>
            <w:top w:w="0" w:type="dxa"/>
            <w:left w:w="0" w:type="dxa"/>
            <w:bottom w:w="0" w:type="dxa"/>
            <w:right w:w="0" w:type="dxa"/>
          </w:tblCellMar>
        </w:tblPrEx>
        <w:trPr>
          <w:trHeight w:val="108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AB76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20822</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FD7DA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大中型水库移民后期扶持基金支出</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9DBF2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2.26</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C75E7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D41A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2.26</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817AE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5061F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0B2E1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19A97DD6">
        <w:tblPrEx>
          <w:tblCellMar>
            <w:top w:w="0" w:type="dxa"/>
            <w:left w:w="0" w:type="dxa"/>
            <w:bottom w:w="0" w:type="dxa"/>
            <w:right w:w="0" w:type="dxa"/>
          </w:tblCellMar>
        </w:tblPrEx>
        <w:trPr>
          <w:trHeight w:val="54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653A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2082201</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385DC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移民补助</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7483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2.26</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C095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BC70C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2.26</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8285A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8BFCB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39E88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646F9F16">
        <w:tblPrEx>
          <w:tblCellMar>
            <w:top w:w="0" w:type="dxa"/>
            <w:left w:w="0" w:type="dxa"/>
            <w:bottom w:w="0" w:type="dxa"/>
            <w:right w:w="0" w:type="dxa"/>
          </w:tblCellMar>
        </w:tblPrEx>
        <w:trPr>
          <w:trHeight w:val="81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215D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20899</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44605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其他社会保障和就业支出</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34BAE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0.04</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A465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0.04</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F095D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704C5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589D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442DC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0639CBB3">
        <w:tblPrEx>
          <w:tblCellMar>
            <w:top w:w="0" w:type="dxa"/>
            <w:left w:w="0" w:type="dxa"/>
            <w:bottom w:w="0" w:type="dxa"/>
            <w:right w:w="0" w:type="dxa"/>
          </w:tblCellMar>
        </w:tblPrEx>
        <w:trPr>
          <w:trHeight w:val="81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E947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2089901</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A74AB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其他社会保障和就业支出</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65F6E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0.04</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B0A40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0.04</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FFE9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D17F9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17531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C67B0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109C1552">
        <w:tblPrEx>
          <w:tblCellMar>
            <w:top w:w="0" w:type="dxa"/>
            <w:left w:w="0" w:type="dxa"/>
            <w:bottom w:w="0" w:type="dxa"/>
            <w:right w:w="0" w:type="dxa"/>
          </w:tblCellMar>
        </w:tblPrEx>
        <w:trPr>
          <w:trHeight w:val="54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45EF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5EC06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卫生健康支出</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33049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35.90</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E9D06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35.90</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2E5CE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E1750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9A273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6578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31FE63EC">
        <w:tblPrEx>
          <w:tblCellMar>
            <w:top w:w="0" w:type="dxa"/>
            <w:left w:w="0" w:type="dxa"/>
            <w:bottom w:w="0" w:type="dxa"/>
            <w:right w:w="0" w:type="dxa"/>
          </w:tblCellMar>
        </w:tblPrEx>
        <w:trPr>
          <w:trHeight w:val="54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E4FD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21001</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0957F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卫生健康管理事务</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07235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33.29</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71A5B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33.29</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DFD4F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C4A7D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3EE79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A1011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69B4ABB3">
        <w:tblPrEx>
          <w:tblCellMar>
            <w:top w:w="0" w:type="dxa"/>
            <w:left w:w="0" w:type="dxa"/>
            <w:bottom w:w="0" w:type="dxa"/>
            <w:right w:w="0" w:type="dxa"/>
          </w:tblCellMar>
        </w:tblPrEx>
        <w:trPr>
          <w:trHeight w:val="81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337E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2100102</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9D78E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一般行政管理事务</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81089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33.29</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3794C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33.29</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9283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4016E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72677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BED8C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7CA2534F">
        <w:tblPrEx>
          <w:tblCellMar>
            <w:top w:w="0" w:type="dxa"/>
            <w:left w:w="0" w:type="dxa"/>
            <w:bottom w:w="0" w:type="dxa"/>
            <w:right w:w="0" w:type="dxa"/>
          </w:tblCellMar>
        </w:tblPrEx>
        <w:trPr>
          <w:trHeight w:val="54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5ACE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21011</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1C85B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行政事业单位医疗</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339BA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2.61</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44CC4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2.61</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EF4F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BD98F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85D6C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6E935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6B318B4D">
        <w:tblPrEx>
          <w:tblCellMar>
            <w:top w:w="0" w:type="dxa"/>
            <w:left w:w="0" w:type="dxa"/>
            <w:bottom w:w="0" w:type="dxa"/>
            <w:right w:w="0" w:type="dxa"/>
          </w:tblCellMar>
        </w:tblPrEx>
        <w:trPr>
          <w:trHeight w:val="54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A0A7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2101101</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32D92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行政单位医疗</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9F98A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2.15</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21618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2.15</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DADC8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C053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BDA98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2A42D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13EB5670">
        <w:tblPrEx>
          <w:tblCellMar>
            <w:top w:w="0" w:type="dxa"/>
            <w:left w:w="0" w:type="dxa"/>
            <w:bottom w:w="0" w:type="dxa"/>
            <w:right w:w="0" w:type="dxa"/>
          </w:tblCellMar>
        </w:tblPrEx>
        <w:trPr>
          <w:trHeight w:val="54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DAC3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2101102</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110DD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事业单位医疗</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552B7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0.46</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03800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0.46</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76D69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039E4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17B6C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0635E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7E1A2655">
        <w:tblPrEx>
          <w:tblCellMar>
            <w:top w:w="0" w:type="dxa"/>
            <w:left w:w="0" w:type="dxa"/>
            <w:bottom w:w="0" w:type="dxa"/>
            <w:right w:w="0" w:type="dxa"/>
          </w:tblCellMar>
        </w:tblPrEx>
        <w:trPr>
          <w:trHeight w:val="54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B083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211</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CB0D3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节能环保支出</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6595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83.00</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6E662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DBA00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83.00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5078A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F0B3E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4559B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19223B6C">
        <w:tblPrEx>
          <w:tblCellMar>
            <w:top w:w="0" w:type="dxa"/>
            <w:left w:w="0" w:type="dxa"/>
            <w:bottom w:w="0" w:type="dxa"/>
            <w:right w:w="0" w:type="dxa"/>
          </w:tblCellMar>
        </w:tblPrEx>
        <w:trPr>
          <w:trHeight w:val="54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9AAB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21104</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A9A1B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自然生态保护</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1960E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83.00</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0AA6A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492D3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83.00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170D0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D35E2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B8403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64191A2B">
        <w:tblPrEx>
          <w:tblCellMar>
            <w:top w:w="0" w:type="dxa"/>
            <w:left w:w="0" w:type="dxa"/>
            <w:bottom w:w="0" w:type="dxa"/>
            <w:right w:w="0" w:type="dxa"/>
          </w:tblCellMar>
        </w:tblPrEx>
        <w:trPr>
          <w:trHeight w:val="81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ABE8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2110499</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313C7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其他自然生态保护支出</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78F36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83.00</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8B810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D2503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83.00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1E74D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86A46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B829A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215F102C">
        <w:tblPrEx>
          <w:tblCellMar>
            <w:top w:w="0" w:type="dxa"/>
            <w:left w:w="0" w:type="dxa"/>
            <w:bottom w:w="0" w:type="dxa"/>
            <w:right w:w="0" w:type="dxa"/>
          </w:tblCellMar>
        </w:tblPrEx>
        <w:trPr>
          <w:trHeight w:val="54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D4BC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DB126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城乡社区支出</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ED94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1,080.64</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9D4C0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A269E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1,080.64</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CA69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FEF0C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001D9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142D10E0">
        <w:tblPrEx>
          <w:tblCellMar>
            <w:top w:w="0" w:type="dxa"/>
            <w:left w:w="0" w:type="dxa"/>
            <w:bottom w:w="0" w:type="dxa"/>
            <w:right w:w="0" w:type="dxa"/>
          </w:tblCellMar>
        </w:tblPrEx>
        <w:trPr>
          <w:trHeight w:val="54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B8E8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21201</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0BD3C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城乡社区管理事务</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1842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60.00</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F6D22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B3EB2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60.00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D7A70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F3384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C540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25D33018">
        <w:tblPrEx>
          <w:tblCellMar>
            <w:top w:w="0" w:type="dxa"/>
            <w:left w:w="0" w:type="dxa"/>
            <w:bottom w:w="0" w:type="dxa"/>
            <w:right w:w="0" w:type="dxa"/>
          </w:tblCellMar>
        </w:tblPrEx>
        <w:trPr>
          <w:trHeight w:val="108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B33C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2120199</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60531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其他城乡社区管理事务支出</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980A8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60.00</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83A1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3B997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60.00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0C56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5F6C8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C1BBA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7A05D5A5">
        <w:tblPrEx>
          <w:tblCellMar>
            <w:top w:w="0" w:type="dxa"/>
            <w:left w:w="0" w:type="dxa"/>
            <w:bottom w:w="0" w:type="dxa"/>
            <w:right w:w="0" w:type="dxa"/>
          </w:tblCellMar>
        </w:tblPrEx>
        <w:trPr>
          <w:trHeight w:val="189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F65F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21208</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5EF84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国有土地使用权出让收入及对应专项债务收入安排的支出</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2B583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1,020.64</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6FAD1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B9585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1,020.64</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390EA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C8A90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B3E56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712284C2">
        <w:tblPrEx>
          <w:tblCellMar>
            <w:top w:w="0" w:type="dxa"/>
            <w:left w:w="0" w:type="dxa"/>
            <w:bottom w:w="0" w:type="dxa"/>
            <w:right w:w="0" w:type="dxa"/>
          </w:tblCellMar>
        </w:tblPrEx>
        <w:trPr>
          <w:trHeight w:val="81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EE9C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2120801</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58B99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征地和拆迁补偿支出</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8968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1,020.64</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FB47F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7593E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1,020.64</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49102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CD17F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95857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23A02E14">
        <w:tblPrEx>
          <w:tblCellMar>
            <w:top w:w="0" w:type="dxa"/>
            <w:left w:w="0" w:type="dxa"/>
            <w:bottom w:w="0" w:type="dxa"/>
            <w:right w:w="0" w:type="dxa"/>
          </w:tblCellMar>
        </w:tblPrEx>
        <w:trPr>
          <w:trHeight w:val="81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7DD1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215</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02943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资源勘探信息等支出</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56D54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2.02</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20242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2.02</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DCA04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3ABA4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9154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677F7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2C4E6BC8">
        <w:tblPrEx>
          <w:tblCellMar>
            <w:top w:w="0" w:type="dxa"/>
            <w:left w:w="0" w:type="dxa"/>
            <w:bottom w:w="0" w:type="dxa"/>
            <w:right w:w="0" w:type="dxa"/>
          </w:tblCellMar>
        </w:tblPrEx>
        <w:trPr>
          <w:trHeight w:val="108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9A0D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21508</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B4B4B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支持中小企业发展和管理支出</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481F5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2.02</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44C04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2.02</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D1D80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3B194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D2B82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A6EA7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4F703A9C">
        <w:tblPrEx>
          <w:tblCellMar>
            <w:top w:w="0" w:type="dxa"/>
            <w:left w:w="0" w:type="dxa"/>
            <w:bottom w:w="0" w:type="dxa"/>
            <w:right w:w="0" w:type="dxa"/>
          </w:tblCellMar>
        </w:tblPrEx>
        <w:trPr>
          <w:trHeight w:val="54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F576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2150801</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78EA2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行政运行</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C09AA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2.02</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BC646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2.02</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9B6EA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A36A2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523F3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68639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46BB1B70">
        <w:tblPrEx>
          <w:tblCellMar>
            <w:top w:w="0" w:type="dxa"/>
            <w:left w:w="0" w:type="dxa"/>
            <w:bottom w:w="0" w:type="dxa"/>
            <w:right w:w="0" w:type="dxa"/>
          </w:tblCellMar>
        </w:tblPrEx>
        <w:trPr>
          <w:trHeight w:val="54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BE1F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216</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D1159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商业服务业等支出</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1F80D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400.00</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15030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13B14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400.00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40A81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EE55A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8EC56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46557D14">
        <w:tblPrEx>
          <w:tblCellMar>
            <w:top w:w="0" w:type="dxa"/>
            <w:left w:w="0" w:type="dxa"/>
            <w:bottom w:w="0" w:type="dxa"/>
            <w:right w:w="0" w:type="dxa"/>
          </w:tblCellMar>
        </w:tblPrEx>
        <w:trPr>
          <w:trHeight w:val="54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A6A3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21602</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04E9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商业流通事务</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5393D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400.00</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4AD4A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25485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400.00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7692B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15B2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0FFC5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3E3E5C62">
        <w:tblPrEx>
          <w:tblCellMar>
            <w:top w:w="0" w:type="dxa"/>
            <w:left w:w="0" w:type="dxa"/>
            <w:bottom w:w="0" w:type="dxa"/>
            <w:right w:w="0" w:type="dxa"/>
          </w:tblCellMar>
        </w:tblPrEx>
        <w:trPr>
          <w:trHeight w:val="81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657A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2160202</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A40B4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一般行政管理事务</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56631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200.00</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10EE7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05EB0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200.00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914D8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3940C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CAC17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04316A19">
        <w:tblPrEx>
          <w:tblCellMar>
            <w:top w:w="0" w:type="dxa"/>
            <w:left w:w="0" w:type="dxa"/>
            <w:bottom w:w="0" w:type="dxa"/>
            <w:right w:w="0" w:type="dxa"/>
          </w:tblCellMar>
        </w:tblPrEx>
        <w:trPr>
          <w:trHeight w:val="81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1843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2160299</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51312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其他商业流通事务支出</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3A2AB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200.00</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29C2A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BA19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200.00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B0B92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CA440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FF5F4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304F570E">
        <w:tblPrEx>
          <w:tblCellMar>
            <w:top w:w="0" w:type="dxa"/>
            <w:left w:w="0" w:type="dxa"/>
            <w:bottom w:w="0" w:type="dxa"/>
            <w:right w:w="0" w:type="dxa"/>
          </w:tblCellMar>
        </w:tblPrEx>
        <w:trPr>
          <w:trHeight w:val="54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136E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28175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住房保障支出</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1ABBA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22.52</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99F5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7.52</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5E8CD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2F973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17EF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29543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66B137E5">
        <w:tblPrEx>
          <w:tblCellMar>
            <w:top w:w="0" w:type="dxa"/>
            <w:left w:w="0" w:type="dxa"/>
            <w:bottom w:w="0" w:type="dxa"/>
            <w:right w:w="0" w:type="dxa"/>
          </w:tblCellMar>
        </w:tblPrEx>
        <w:trPr>
          <w:trHeight w:val="81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9478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22101</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22AF1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保障性安居工程支出</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DB31E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15.00</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6E60B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89914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D4EDF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06B4C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C2E18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00174C9F">
        <w:tblPrEx>
          <w:tblCellMar>
            <w:top w:w="0" w:type="dxa"/>
            <w:left w:w="0" w:type="dxa"/>
            <w:bottom w:w="0" w:type="dxa"/>
            <w:right w:w="0" w:type="dxa"/>
          </w:tblCellMar>
        </w:tblPrEx>
        <w:trPr>
          <w:trHeight w:val="54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F82C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2210102</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D7A5B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沉陷区治理</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CBD72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15.00</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39C7D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BAC52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15.00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FC300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9B42C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F61EC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010CD2F3">
        <w:tblPrEx>
          <w:tblCellMar>
            <w:top w:w="0" w:type="dxa"/>
            <w:left w:w="0" w:type="dxa"/>
            <w:bottom w:w="0" w:type="dxa"/>
            <w:right w:w="0" w:type="dxa"/>
          </w:tblCellMar>
        </w:tblPrEx>
        <w:trPr>
          <w:trHeight w:val="54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209A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22102</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8DC64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住房改革支出</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4855D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7.52</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F7030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7.52</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D9B72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B25C9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8234A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2E9DF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2F7747B6">
        <w:tblPrEx>
          <w:tblCellMar>
            <w:top w:w="0" w:type="dxa"/>
            <w:left w:w="0" w:type="dxa"/>
            <w:bottom w:w="0" w:type="dxa"/>
            <w:right w:w="0" w:type="dxa"/>
          </w:tblCellMar>
        </w:tblPrEx>
        <w:trPr>
          <w:trHeight w:val="540" w:hRule="atLeast"/>
        </w:trPr>
        <w:tc>
          <w:tcPr>
            <w:tcW w:w="2130"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534A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2210201</w:t>
            </w:r>
          </w:p>
        </w:tc>
        <w:tc>
          <w:tcPr>
            <w:tcW w:w="20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5AFF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住房公积金</w:t>
            </w:r>
          </w:p>
        </w:tc>
        <w:tc>
          <w:tcPr>
            <w:tcW w:w="10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20C6E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7.52</w:t>
            </w:r>
          </w:p>
        </w:tc>
        <w:tc>
          <w:tcPr>
            <w:tcW w:w="7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C6496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7.52</w:t>
            </w:r>
          </w:p>
        </w:tc>
        <w:tc>
          <w:tcPr>
            <w:tcW w:w="9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2791C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0.00</w:t>
            </w:r>
          </w:p>
        </w:tc>
        <w:tc>
          <w:tcPr>
            <w:tcW w:w="61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FA86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81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9D626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11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2F6CA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7C9F7D51">
        <w:tblPrEx>
          <w:tblCellMar>
            <w:top w:w="0" w:type="dxa"/>
            <w:left w:w="0" w:type="dxa"/>
            <w:bottom w:w="0" w:type="dxa"/>
            <w:right w:w="0" w:type="dxa"/>
          </w:tblCellMar>
        </w:tblPrEx>
        <w:trPr>
          <w:trHeight w:val="270" w:hRule="atLeast"/>
        </w:trPr>
        <w:tc>
          <w:tcPr>
            <w:tcW w:w="9435" w:type="dxa"/>
            <w:gridSpan w:val="10"/>
            <w:tcBorders>
              <w:top w:val="nil"/>
              <w:left w:val="nil"/>
              <w:bottom w:val="nil"/>
              <w:right w:val="nil"/>
            </w:tcBorders>
            <w:shd w:val="clear" w:color="auto" w:fill="auto"/>
            <w:noWrap/>
            <w:tcMar>
              <w:top w:w="15" w:type="dxa"/>
              <w:left w:w="15" w:type="dxa"/>
              <w:right w:w="15" w:type="dxa"/>
            </w:tcMar>
            <w:vAlign w:val="center"/>
          </w:tcPr>
          <w:p w14:paraId="49A58A2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注：本表反映部门本年度各项支出情况；本表金额转换成万元时，因四舍五入可能存在尾差。</w:t>
            </w:r>
          </w:p>
        </w:tc>
      </w:tr>
    </w:tbl>
    <w:p w14:paraId="467FF208">
      <w:pPr>
        <w:ind w:firstLine="628" w:firstLineChars="200"/>
        <w:rPr>
          <w:rFonts w:ascii="黑体" w:hAnsi="黑体" w:eastAsia="黑体"/>
          <w:szCs w:val="32"/>
        </w:rPr>
      </w:pPr>
    </w:p>
    <w:p w14:paraId="2222001D">
      <w:pPr>
        <w:ind w:firstLine="628" w:firstLineChars="200"/>
        <w:jc w:val="center"/>
        <w:rPr>
          <w:rFonts w:ascii="黑体" w:hAnsi="黑体" w:eastAsia="黑体"/>
          <w:szCs w:val="32"/>
        </w:rPr>
      </w:pPr>
    </w:p>
    <w:p w14:paraId="09ECF713">
      <w:pPr>
        <w:ind w:firstLine="628" w:firstLineChars="200"/>
        <w:jc w:val="center"/>
        <w:rPr>
          <w:rFonts w:ascii="黑体" w:hAnsi="黑体" w:eastAsia="黑体"/>
          <w:szCs w:val="32"/>
        </w:rPr>
      </w:pPr>
      <w:r>
        <w:rPr>
          <w:rFonts w:hint="eastAsia" w:ascii="黑体" w:hAnsi="黑体" w:eastAsia="黑体"/>
          <w:szCs w:val="32"/>
        </w:rPr>
        <w:t>四、财政拨款收入支出决算总表</w:t>
      </w:r>
    </w:p>
    <w:tbl>
      <w:tblPr>
        <w:tblStyle w:val="10"/>
        <w:tblW w:w="8936" w:type="dxa"/>
        <w:tblInd w:w="0" w:type="dxa"/>
        <w:tblLayout w:type="fixed"/>
        <w:tblCellMar>
          <w:top w:w="15" w:type="dxa"/>
          <w:left w:w="15" w:type="dxa"/>
          <w:bottom w:w="15" w:type="dxa"/>
          <w:right w:w="15" w:type="dxa"/>
        </w:tblCellMar>
      </w:tblPr>
      <w:tblGrid>
        <w:gridCol w:w="1606"/>
        <w:gridCol w:w="428"/>
        <w:gridCol w:w="1549"/>
        <w:gridCol w:w="1442"/>
        <w:gridCol w:w="555"/>
        <w:gridCol w:w="948"/>
        <w:gridCol w:w="703"/>
        <w:gridCol w:w="1705"/>
      </w:tblGrid>
      <w:tr w14:paraId="72BDDFB3">
        <w:tblPrEx>
          <w:tblCellMar>
            <w:top w:w="15" w:type="dxa"/>
            <w:left w:w="15" w:type="dxa"/>
            <w:bottom w:w="15" w:type="dxa"/>
            <w:right w:w="15" w:type="dxa"/>
          </w:tblCellMar>
        </w:tblPrEx>
        <w:trPr>
          <w:trHeight w:val="285" w:hRule="atLeast"/>
        </w:trPr>
        <w:tc>
          <w:tcPr>
            <w:tcW w:w="1606" w:type="dxa"/>
            <w:vAlign w:val="bottom"/>
          </w:tcPr>
          <w:p w14:paraId="16098B90">
            <w:pPr>
              <w:rPr>
                <w:rFonts w:ascii="Arial" w:hAnsi="Arial" w:cs="Arial"/>
                <w:color w:val="000000"/>
                <w:sz w:val="20"/>
              </w:rPr>
            </w:pPr>
          </w:p>
        </w:tc>
        <w:tc>
          <w:tcPr>
            <w:tcW w:w="428" w:type="dxa"/>
            <w:vAlign w:val="bottom"/>
          </w:tcPr>
          <w:p w14:paraId="79784C22">
            <w:pPr>
              <w:rPr>
                <w:rFonts w:ascii="Arial" w:hAnsi="Arial" w:cs="Arial"/>
                <w:color w:val="000000"/>
                <w:sz w:val="20"/>
              </w:rPr>
            </w:pPr>
          </w:p>
        </w:tc>
        <w:tc>
          <w:tcPr>
            <w:tcW w:w="1549" w:type="dxa"/>
            <w:vAlign w:val="bottom"/>
          </w:tcPr>
          <w:p w14:paraId="4579351B">
            <w:pPr>
              <w:rPr>
                <w:rFonts w:ascii="Arial" w:hAnsi="Arial" w:cs="Arial"/>
                <w:color w:val="000000"/>
                <w:sz w:val="20"/>
              </w:rPr>
            </w:pPr>
          </w:p>
        </w:tc>
        <w:tc>
          <w:tcPr>
            <w:tcW w:w="1442" w:type="dxa"/>
            <w:vAlign w:val="bottom"/>
          </w:tcPr>
          <w:p w14:paraId="1C938746">
            <w:pPr>
              <w:rPr>
                <w:rFonts w:ascii="Arial" w:hAnsi="Arial" w:cs="Arial"/>
                <w:color w:val="000000"/>
                <w:sz w:val="20"/>
              </w:rPr>
            </w:pPr>
          </w:p>
        </w:tc>
        <w:tc>
          <w:tcPr>
            <w:tcW w:w="555" w:type="dxa"/>
            <w:vAlign w:val="bottom"/>
          </w:tcPr>
          <w:p w14:paraId="1A37DDB9">
            <w:pPr>
              <w:rPr>
                <w:rFonts w:ascii="Arial" w:hAnsi="Arial" w:cs="Arial"/>
                <w:color w:val="000000"/>
                <w:sz w:val="20"/>
              </w:rPr>
            </w:pPr>
          </w:p>
        </w:tc>
        <w:tc>
          <w:tcPr>
            <w:tcW w:w="948" w:type="dxa"/>
            <w:vAlign w:val="bottom"/>
          </w:tcPr>
          <w:p w14:paraId="2AEF2C76">
            <w:pPr>
              <w:rPr>
                <w:rFonts w:ascii="Arial" w:hAnsi="Arial" w:cs="Arial"/>
                <w:color w:val="000000"/>
                <w:sz w:val="20"/>
              </w:rPr>
            </w:pPr>
          </w:p>
        </w:tc>
        <w:tc>
          <w:tcPr>
            <w:tcW w:w="703" w:type="dxa"/>
            <w:vAlign w:val="bottom"/>
          </w:tcPr>
          <w:p w14:paraId="7F582336">
            <w:pPr>
              <w:rPr>
                <w:rFonts w:ascii="Arial" w:hAnsi="Arial" w:cs="Arial"/>
                <w:color w:val="000000"/>
                <w:sz w:val="20"/>
              </w:rPr>
            </w:pPr>
          </w:p>
        </w:tc>
        <w:tc>
          <w:tcPr>
            <w:tcW w:w="1705" w:type="dxa"/>
            <w:vAlign w:val="bottom"/>
          </w:tcPr>
          <w:p w14:paraId="4A47739A">
            <w:pPr>
              <w:widowControl/>
              <w:jc w:val="right"/>
              <w:textAlignment w:val="bottom"/>
              <w:rPr>
                <w:rFonts w:ascii="宋体" w:hAnsi="宋体" w:cs="宋体"/>
                <w:color w:val="000000"/>
                <w:sz w:val="20"/>
              </w:rPr>
            </w:pPr>
            <w:r>
              <w:rPr>
                <w:rFonts w:hint="eastAsia" w:ascii="宋体" w:hAnsi="宋体" w:cs="宋体"/>
                <w:color w:val="000000"/>
                <w:kern w:val="0"/>
                <w:sz w:val="20"/>
              </w:rPr>
              <w:t>公开04表</w:t>
            </w:r>
          </w:p>
        </w:tc>
      </w:tr>
      <w:tr w14:paraId="5BDDC97C">
        <w:tblPrEx>
          <w:tblCellMar>
            <w:top w:w="15" w:type="dxa"/>
            <w:left w:w="15" w:type="dxa"/>
            <w:bottom w:w="15" w:type="dxa"/>
            <w:right w:w="15" w:type="dxa"/>
          </w:tblCellMar>
        </w:tblPrEx>
        <w:trPr>
          <w:trHeight w:val="285" w:hRule="atLeast"/>
        </w:trPr>
        <w:tc>
          <w:tcPr>
            <w:tcW w:w="3583" w:type="dxa"/>
            <w:gridSpan w:val="3"/>
            <w:vAlign w:val="bottom"/>
          </w:tcPr>
          <w:p w14:paraId="0BEA3BCB">
            <w:pPr>
              <w:rPr>
                <w:rFonts w:ascii="Arial" w:hAnsi="Arial" w:cs="Arial"/>
                <w:color w:val="000000"/>
                <w:sz w:val="20"/>
              </w:rPr>
            </w:pPr>
            <w:r>
              <w:rPr>
                <w:rFonts w:hint="eastAsia" w:ascii="宋体" w:hAnsi="宋体" w:cs="宋体"/>
                <w:color w:val="000000"/>
                <w:kern w:val="0"/>
                <w:sz w:val="20"/>
              </w:rPr>
              <w:t>部门：八公山区发展和改革委员会</w:t>
            </w:r>
          </w:p>
        </w:tc>
        <w:tc>
          <w:tcPr>
            <w:tcW w:w="1442" w:type="dxa"/>
            <w:vAlign w:val="bottom"/>
          </w:tcPr>
          <w:p w14:paraId="2D3F3526">
            <w:pPr>
              <w:rPr>
                <w:rFonts w:ascii="Arial" w:hAnsi="Arial" w:cs="Arial"/>
                <w:color w:val="000000"/>
                <w:sz w:val="20"/>
              </w:rPr>
            </w:pPr>
          </w:p>
        </w:tc>
        <w:tc>
          <w:tcPr>
            <w:tcW w:w="555" w:type="dxa"/>
            <w:vAlign w:val="bottom"/>
          </w:tcPr>
          <w:p w14:paraId="2A1BCEF1">
            <w:pPr>
              <w:rPr>
                <w:rFonts w:ascii="Arial" w:hAnsi="Arial" w:cs="Arial"/>
                <w:color w:val="000000"/>
                <w:sz w:val="20"/>
              </w:rPr>
            </w:pPr>
          </w:p>
        </w:tc>
        <w:tc>
          <w:tcPr>
            <w:tcW w:w="948" w:type="dxa"/>
            <w:vAlign w:val="bottom"/>
          </w:tcPr>
          <w:p w14:paraId="6A18B071">
            <w:pPr>
              <w:rPr>
                <w:rFonts w:ascii="Arial" w:hAnsi="Arial" w:cs="Arial"/>
                <w:color w:val="000000"/>
                <w:sz w:val="20"/>
              </w:rPr>
            </w:pPr>
          </w:p>
        </w:tc>
        <w:tc>
          <w:tcPr>
            <w:tcW w:w="703" w:type="dxa"/>
            <w:vAlign w:val="bottom"/>
          </w:tcPr>
          <w:p w14:paraId="789B7679">
            <w:pPr>
              <w:rPr>
                <w:rFonts w:ascii="Arial" w:hAnsi="Arial" w:cs="Arial"/>
                <w:color w:val="000000"/>
                <w:sz w:val="20"/>
              </w:rPr>
            </w:pPr>
          </w:p>
        </w:tc>
        <w:tc>
          <w:tcPr>
            <w:tcW w:w="1705" w:type="dxa"/>
            <w:vAlign w:val="bottom"/>
          </w:tcPr>
          <w:p w14:paraId="7927D7FC">
            <w:pPr>
              <w:widowControl/>
              <w:jc w:val="right"/>
              <w:textAlignment w:val="bottom"/>
              <w:rPr>
                <w:rFonts w:ascii="宋体" w:hAnsi="宋体" w:cs="宋体"/>
                <w:color w:val="000000"/>
                <w:sz w:val="20"/>
              </w:rPr>
            </w:pPr>
            <w:r>
              <w:rPr>
                <w:rFonts w:hint="eastAsia" w:ascii="宋体" w:hAnsi="宋体" w:cs="宋体"/>
                <w:color w:val="000000"/>
                <w:kern w:val="0"/>
                <w:sz w:val="20"/>
              </w:rPr>
              <w:t>金额单位：万元</w:t>
            </w:r>
          </w:p>
        </w:tc>
      </w:tr>
      <w:tr w14:paraId="5EE409B5">
        <w:tblPrEx>
          <w:tblCellMar>
            <w:top w:w="15" w:type="dxa"/>
            <w:left w:w="15" w:type="dxa"/>
            <w:bottom w:w="15" w:type="dxa"/>
            <w:right w:w="15" w:type="dxa"/>
          </w:tblCellMar>
        </w:tblPrEx>
        <w:trPr>
          <w:trHeight w:val="300" w:hRule="atLeast"/>
        </w:trPr>
        <w:tc>
          <w:tcPr>
            <w:tcW w:w="3583" w:type="dxa"/>
            <w:gridSpan w:val="3"/>
            <w:tcBorders>
              <w:top w:val="single" w:color="000000" w:sz="4" w:space="0"/>
              <w:left w:val="single" w:color="000000" w:sz="4" w:space="0"/>
              <w:bottom w:val="single" w:color="000000" w:sz="4" w:space="0"/>
              <w:right w:val="single" w:color="000000" w:sz="4" w:space="0"/>
            </w:tcBorders>
            <w:vAlign w:val="center"/>
          </w:tcPr>
          <w:p w14:paraId="79D4F140">
            <w:pPr>
              <w:widowControl/>
              <w:jc w:val="center"/>
              <w:textAlignment w:val="center"/>
              <w:rPr>
                <w:rFonts w:ascii="宋体" w:hAnsi="宋体" w:cs="宋体"/>
                <w:color w:val="000000"/>
                <w:sz w:val="22"/>
              </w:rPr>
            </w:pPr>
            <w:r>
              <w:rPr>
                <w:rFonts w:hint="eastAsia" w:ascii="宋体" w:hAnsi="宋体" w:cs="宋体"/>
                <w:color w:val="000000"/>
                <w:kern w:val="0"/>
                <w:sz w:val="22"/>
              </w:rPr>
              <w:t>收     入</w:t>
            </w:r>
          </w:p>
        </w:tc>
        <w:tc>
          <w:tcPr>
            <w:tcW w:w="5353" w:type="dxa"/>
            <w:gridSpan w:val="5"/>
            <w:tcBorders>
              <w:top w:val="single" w:color="000000" w:sz="4" w:space="0"/>
              <w:bottom w:val="single" w:color="000000" w:sz="4" w:space="0"/>
              <w:right w:val="single" w:color="000000" w:sz="12" w:space="0"/>
            </w:tcBorders>
            <w:vAlign w:val="center"/>
          </w:tcPr>
          <w:p w14:paraId="0581AB93">
            <w:pPr>
              <w:widowControl/>
              <w:jc w:val="center"/>
              <w:textAlignment w:val="center"/>
              <w:rPr>
                <w:rFonts w:ascii="宋体" w:hAnsi="宋体" w:cs="宋体"/>
                <w:color w:val="000000"/>
                <w:sz w:val="22"/>
              </w:rPr>
            </w:pPr>
            <w:r>
              <w:rPr>
                <w:rFonts w:hint="eastAsia" w:ascii="宋体" w:hAnsi="宋体" w:cs="宋体"/>
                <w:color w:val="000000"/>
                <w:kern w:val="0"/>
                <w:sz w:val="22"/>
              </w:rPr>
              <w:t>支     出</w:t>
            </w:r>
          </w:p>
        </w:tc>
      </w:tr>
      <w:tr w14:paraId="51120E4B">
        <w:tblPrEx>
          <w:tblCellMar>
            <w:top w:w="15" w:type="dxa"/>
            <w:left w:w="15" w:type="dxa"/>
            <w:bottom w:w="15" w:type="dxa"/>
            <w:right w:w="15" w:type="dxa"/>
          </w:tblCellMar>
        </w:tblPrEx>
        <w:trPr>
          <w:trHeight w:val="569" w:hRule="atLeast"/>
        </w:trPr>
        <w:tc>
          <w:tcPr>
            <w:tcW w:w="1606" w:type="dxa"/>
            <w:vMerge w:val="restart"/>
            <w:tcBorders>
              <w:left w:val="single" w:color="000000" w:sz="4" w:space="0"/>
              <w:bottom w:val="single" w:color="000000" w:sz="4" w:space="0"/>
              <w:right w:val="single" w:color="000000" w:sz="4" w:space="0"/>
            </w:tcBorders>
            <w:vAlign w:val="center"/>
          </w:tcPr>
          <w:p w14:paraId="22847C4F">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428" w:type="dxa"/>
            <w:vMerge w:val="restart"/>
            <w:tcBorders>
              <w:bottom w:val="single" w:color="000000" w:sz="4" w:space="0"/>
              <w:right w:val="single" w:color="000000" w:sz="4" w:space="0"/>
            </w:tcBorders>
            <w:vAlign w:val="center"/>
          </w:tcPr>
          <w:p w14:paraId="6453E90A">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1549" w:type="dxa"/>
            <w:vMerge w:val="restart"/>
            <w:tcBorders>
              <w:bottom w:val="single" w:color="000000" w:sz="4" w:space="0"/>
              <w:right w:val="single" w:color="000000" w:sz="4" w:space="0"/>
            </w:tcBorders>
            <w:vAlign w:val="center"/>
          </w:tcPr>
          <w:p w14:paraId="7A8BBE49">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1442" w:type="dxa"/>
            <w:vMerge w:val="restart"/>
            <w:tcBorders>
              <w:bottom w:val="single" w:color="000000" w:sz="4" w:space="0"/>
              <w:right w:val="single" w:color="000000" w:sz="4" w:space="0"/>
            </w:tcBorders>
            <w:vAlign w:val="center"/>
          </w:tcPr>
          <w:p w14:paraId="06426940">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555" w:type="dxa"/>
            <w:vMerge w:val="restart"/>
            <w:tcBorders>
              <w:bottom w:val="single" w:color="000000" w:sz="4" w:space="0"/>
              <w:right w:val="single" w:color="000000" w:sz="4" w:space="0"/>
            </w:tcBorders>
            <w:vAlign w:val="center"/>
          </w:tcPr>
          <w:p w14:paraId="4D55D4A7">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948" w:type="dxa"/>
            <w:vMerge w:val="restart"/>
            <w:tcBorders>
              <w:bottom w:val="single" w:color="000000" w:sz="4" w:space="0"/>
              <w:right w:val="single" w:color="000000" w:sz="4" w:space="0"/>
            </w:tcBorders>
            <w:vAlign w:val="center"/>
          </w:tcPr>
          <w:p w14:paraId="2CE68B6F">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703" w:type="dxa"/>
            <w:vMerge w:val="restart"/>
            <w:tcBorders>
              <w:bottom w:val="single" w:color="000000" w:sz="4" w:space="0"/>
              <w:right w:val="single" w:color="000000" w:sz="4" w:space="0"/>
            </w:tcBorders>
            <w:vAlign w:val="center"/>
          </w:tcPr>
          <w:p w14:paraId="77AB0488">
            <w:pPr>
              <w:widowControl/>
              <w:jc w:val="center"/>
              <w:textAlignment w:val="center"/>
              <w:rPr>
                <w:rFonts w:ascii="宋体" w:hAnsi="宋体" w:cs="宋体"/>
                <w:color w:val="000000"/>
                <w:sz w:val="22"/>
              </w:rPr>
            </w:pPr>
            <w:r>
              <w:rPr>
                <w:rFonts w:hint="eastAsia" w:ascii="宋体" w:hAnsi="宋体" w:cs="宋体"/>
                <w:color w:val="000000"/>
                <w:kern w:val="0"/>
                <w:sz w:val="22"/>
              </w:rPr>
              <w:t>一般公共预算财政拨款</w:t>
            </w:r>
          </w:p>
        </w:tc>
        <w:tc>
          <w:tcPr>
            <w:tcW w:w="1705" w:type="dxa"/>
            <w:vMerge w:val="restart"/>
            <w:tcBorders>
              <w:bottom w:val="single" w:color="000000" w:sz="4" w:space="0"/>
              <w:right w:val="single" w:color="000000" w:sz="12" w:space="0"/>
            </w:tcBorders>
            <w:vAlign w:val="center"/>
          </w:tcPr>
          <w:p w14:paraId="2B724B26">
            <w:pPr>
              <w:widowControl/>
              <w:jc w:val="center"/>
              <w:textAlignment w:val="center"/>
              <w:rPr>
                <w:rFonts w:ascii="宋体" w:hAnsi="宋体" w:cs="宋体"/>
                <w:color w:val="000000"/>
                <w:sz w:val="22"/>
              </w:rPr>
            </w:pPr>
            <w:r>
              <w:rPr>
                <w:rFonts w:hint="eastAsia" w:ascii="宋体" w:hAnsi="宋体" w:cs="宋体"/>
                <w:color w:val="000000"/>
                <w:kern w:val="0"/>
                <w:sz w:val="22"/>
              </w:rPr>
              <w:t>政府性基金预算财政拨款</w:t>
            </w:r>
          </w:p>
        </w:tc>
      </w:tr>
      <w:tr w14:paraId="03F6B096">
        <w:tblPrEx>
          <w:tblCellMar>
            <w:top w:w="15" w:type="dxa"/>
            <w:left w:w="15" w:type="dxa"/>
            <w:bottom w:w="15" w:type="dxa"/>
            <w:right w:w="15" w:type="dxa"/>
          </w:tblCellMar>
        </w:tblPrEx>
        <w:trPr>
          <w:trHeight w:val="615" w:hRule="atLeast"/>
        </w:trPr>
        <w:tc>
          <w:tcPr>
            <w:tcW w:w="1606" w:type="dxa"/>
            <w:vMerge w:val="continue"/>
            <w:tcBorders>
              <w:left w:val="single" w:color="000000" w:sz="4" w:space="0"/>
              <w:bottom w:val="single" w:color="000000" w:sz="4" w:space="0"/>
              <w:right w:val="single" w:color="000000" w:sz="4" w:space="0"/>
            </w:tcBorders>
            <w:vAlign w:val="center"/>
          </w:tcPr>
          <w:p w14:paraId="34C5303C">
            <w:pPr>
              <w:jc w:val="center"/>
              <w:rPr>
                <w:rFonts w:ascii="宋体" w:hAnsi="宋体" w:cs="宋体"/>
                <w:color w:val="000000"/>
                <w:sz w:val="22"/>
              </w:rPr>
            </w:pPr>
          </w:p>
        </w:tc>
        <w:tc>
          <w:tcPr>
            <w:tcW w:w="428" w:type="dxa"/>
            <w:vMerge w:val="continue"/>
            <w:tcBorders>
              <w:bottom w:val="single" w:color="000000" w:sz="4" w:space="0"/>
              <w:right w:val="single" w:color="000000" w:sz="4" w:space="0"/>
            </w:tcBorders>
            <w:vAlign w:val="center"/>
          </w:tcPr>
          <w:p w14:paraId="3850D9B5">
            <w:pPr>
              <w:jc w:val="center"/>
              <w:rPr>
                <w:rFonts w:ascii="宋体" w:hAnsi="宋体" w:cs="宋体"/>
                <w:color w:val="000000"/>
                <w:sz w:val="22"/>
              </w:rPr>
            </w:pPr>
          </w:p>
        </w:tc>
        <w:tc>
          <w:tcPr>
            <w:tcW w:w="1549" w:type="dxa"/>
            <w:vMerge w:val="continue"/>
            <w:tcBorders>
              <w:bottom w:val="single" w:color="000000" w:sz="4" w:space="0"/>
              <w:right w:val="single" w:color="000000" w:sz="4" w:space="0"/>
            </w:tcBorders>
            <w:vAlign w:val="center"/>
          </w:tcPr>
          <w:p w14:paraId="7A0E2442">
            <w:pPr>
              <w:jc w:val="center"/>
              <w:rPr>
                <w:rFonts w:ascii="宋体" w:hAnsi="宋体" w:cs="宋体"/>
                <w:color w:val="000000"/>
                <w:sz w:val="22"/>
              </w:rPr>
            </w:pPr>
          </w:p>
        </w:tc>
        <w:tc>
          <w:tcPr>
            <w:tcW w:w="1442" w:type="dxa"/>
            <w:vMerge w:val="continue"/>
            <w:tcBorders>
              <w:bottom w:val="single" w:color="000000" w:sz="4" w:space="0"/>
              <w:right w:val="single" w:color="000000" w:sz="4" w:space="0"/>
            </w:tcBorders>
            <w:vAlign w:val="center"/>
          </w:tcPr>
          <w:p w14:paraId="290B11A8">
            <w:pPr>
              <w:jc w:val="center"/>
              <w:rPr>
                <w:rFonts w:ascii="宋体" w:hAnsi="宋体" w:cs="宋体"/>
                <w:color w:val="000000"/>
                <w:sz w:val="22"/>
              </w:rPr>
            </w:pPr>
          </w:p>
        </w:tc>
        <w:tc>
          <w:tcPr>
            <w:tcW w:w="555" w:type="dxa"/>
            <w:vMerge w:val="continue"/>
            <w:tcBorders>
              <w:bottom w:val="single" w:color="000000" w:sz="4" w:space="0"/>
              <w:right w:val="single" w:color="000000" w:sz="4" w:space="0"/>
            </w:tcBorders>
            <w:vAlign w:val="center"/>
          </w:tcPr>
          <w:p w14:paraId="49EC6636">
            <w:pPr>
              <w:jc w:val="center"/>
              <w:rPr>
                <w:rFonts w:ascii="宋体" w:hAnsi="宋体" w:cs="宋体"/>
                <w:color w:val="000000"/>
                <w:sz w:val="22"/>
              </w:rPr>
            </w:pPr>
          </w:p>
        </w:tc>
        <w:tc>
          <w:tcPr>
            <w:tcW w:w="948" w:type="dxa"/>
            <w:vMerge w:val="continue"/>
            <w:tcBorders>
              <w:bottom w:val="single" w:color="000000" w:sz="4" w:space="0"/>
              <w:right w:val="single" w:color="000000" w:sz="4" w:space="0"/>
            </w:tcBorders>
            <w:vAlign w:val="center"/>
          </w:tcPr>
          <w:p w14:paraId="4B52AE1C">
            <w:pPr>
              <w:jc w:val="center"/>
              <w:rPr>
                <w:rFonts w:ascii="宋体" w:hAnsi="宋体" w:cs="宋体"/>
                <w:color w:val="000000"/>
                <w:sz w:val="22"/>
              </w:rPr>
            </w:pPr>
          </w:p>
        </w:tc>
        <w:tc>
          <w:tcPr>
            <w:tcW w:w="703" w:type="dxa"/>
            <w:vMerge w:val="continue"/>
            <w:tcBorders>
              <w:bottom w:val="single" w:color="000000" w:sz="4" w:space="0"/>
              <w:right w:val="single" w:color="000000" w:sz="4" w:space="0"/>
            </w:tcBorders>
            <w:vAlign w:val="center"/>
          </w:tcPr>
          <w:p w14:paraId="2887FF4D">
            <w:pPr>
              <w:jc w:val="center"/>
              <w:rPr>
                <w:rFonts w:ascii="宋体" w:hAnsi="宋体" w:cs="宋体"/>
                <w:color w:val="000000"/>
                <w:sz w:val="22"/>
              </w:rPr>
            </w:pPr>
          </w:p>
        </w:tc>
        <w:tc>
          <w:tcPr>
            <w:tcW w:w="1705" w:type="dxa"/>
            <w:vMerge w:val="continue"/>
            <w:tcBorders>
              <w:bottom w:val="single" w:color="000000" w:sz="4" w:space="0"/>
              <w:right w:val="single" w:color="000000" w:sz="12" w:space="0"/>
            </w:tcBorders>
            <w:vAlign w:val="center"/>
          </w:tcPr>
          <w:p w14:paraId="07D46BDA">
            <w:pPr>
              <w:jc w:val="center"/>
              <w:rPr>
                <w:rFonts w:ascii="宋体" w:hAnsi="宋体" w:cs="宋体"/>
                <w:color w:val="000000"/>
                <w:sz w:val="22"/>
              </w:rPr>
            </w:pPr>
          </w:p>
        </w:tc>
      </w:tr>
      <w:tr w14:paraId="71E16B53">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14:paraId="09DFD25A">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428" w:type="dxa"/>
            <w:tcBorders>
              <w:bottom w:val="single" w:color="000000" w:sz="4" w:space="0"/>
              <w:right w:val="single" w:color="000000" w:sz="4" w:space="0"/>
            </w:tcBorders>
            <w:vAlign w:val="center"/>
          </w:tcPr>
          <w:p w14:paraId="518D0880">
            <w:pPr>
              <w:jc w:val="center"/>
              <w:rPr>
                <w:rFonts w:ascii="宋体" w:hAnsi="宋体" w:cs="宋体"/>
                <w:color w:val="000000"/>
                <w:sz w:val="22"/>
              </w:rPr>
            </w:pPr>
          </w:p>
        </w:tc>
        <w:tc>
          <w:tcPr>
            <w:tcW w:w="1549" w:type="dxa"/>
            <w:tcBorders>
              <w:bottom w:val="single" w:color="000000" w:sz="4" w:space="0"/>
              <w:right w:val="single" w:color="000000" w:sz="4" w:space="0"/>
            </w:tcBorders>
            <w:vAlign w:val="center"/>
          </w:tcPr>
          <w:p w14:paraId="1417CFC0">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442" w:type="dxa"/>
            <w:tcBorders>
              <w:bottom w:val="single" w:color="000000" w:sz="4" w:space="0"/>
              <w:right w:val="single" w:color="000000" w:sz="4" w:space="0"/>
            </w:tcBorders>
            <w:vAlign w:val="center"/>
          </w:tcPr>
          <w:p w14:paraId="69F9961E">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555" w:type="dxa"/>
            <w:tcBorders>
              <w:bottom w:val="single" w:color="000000" w:sz="4" w:space="0"/>
              <w:right w:val="single" w:color="000000" w:sz="4" w:space="0"/>
            </w:tcBorders>
            <w:vAlign w:val="center"/>
          </w:tcPr>
          <w:p w14:paraId="3C8AAD77">
            <w:pPr>
              <w:jc w:val="center"/>
              <w:rPr>
                <w:rFonts w:ascii="宋体" w:hAnsi="宋体" w:cs="宋体"/>
                <w:color w:val="000000"/>
                <w:sz w:val="22"/>
              </w:rPr>
            </w:pPr>
          </w:p>
        </w:tc>
        <w:tc>
          <w:tcPr>
            <w:tcW w:w="948" w:type="dxa"/>
            <w:tcBorders>
              <w:bottom w:val="single" w:color="000000" w:sz="4" w:space="0"/>
              <w:right w:val="single" w:color="000000" w:sz="4" w:space="0"/>
            </w:tcBorders>
            <w:vAlign w:val="center"/>
          </w:tcPr>
          <w:p w14:paraId="31F578EA">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703" w:type="dxa"/>
            <w:tcBorders>
              <w:bottom w:val="single" w:color="000000" w:sz="4" w:space="0"/>
              <w:right w:val="single" w:color="000000" w:sz="4" w:space="0"/>
            </w:tcBorders>
            <w:vAlign w:val="center"/>
          </w:tcPr>
          <w:p w14:paraId="1CE728D0">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705" w:type="dxa"/>
            <w:tcBorders>
              <w:bottom w:val="single" w:color="000000" w:sz="4" w:space="0"/>
              <w:right w:val="single" w:color="000000" w:sz="12" w:space="0"/>
            </w:tcBorders>
            <w:vAlign w:val="center"/>
          </w:tcPr>
          <w:p w14:paraId="774B01DC">
            <w:pPr>
              <w:widowControl/>
              <w:jc w:val="center"/>
              <w:textAlignment w:val="center"/>
              <w:rPr>
                <w:rFonts w:ascii="宋体" w:hAnsi="宋体" w:cs="宋体"/>
                <w:color w:val="000000"/>
                <w:sz w:val="22"/>
              </w:rPr>
            </w:pPr>
            <w:r>
              <w:rPr>
                <w:rFonts w:hint="eastAsia" w:ascii="宋体" w:hAnsi="宋体" w:cs="宋体"/>
                <w:color w:val="000000"/>
                <w:kern w:val="0"/>
                <w:sz w:val="22"/>
              </w:rPr>
              <w:t>4</w:t>
            </w:r>
          </w:p>
        </w:tc>
      </w:tr>
      <w:tr w14:paraId="0B30886A">
        <w:tblPrEx>
          <w:tblCellMar>
            <w:top w:w="15" w:type="dxa"/>
            <w:left w:w="15" w:type="dxa"/>
            <w:bottom w:w="15" w:type="dxa"/>
            <w:right w:w="15" w:type="dxa"/>
          </w:tblCellMar>
        </w:tblPrEx>
        <w:trPr>
          <w:trHeight w:val="555" w:hRule="atLeast"/>
        </w:trPr>
        <w:tc>
          <w:tcPr>
            <w:tcW w:w="1606" w:type="dxa"/>
            <w:tcBorders>
              <w:left w:val="single" w:color="000000" w:sz="4" w:space="0"/>
              <w:bottom w:val="single" w:color="000000" w:sz="4" w:space="0"/>
              <w:right w:val="single" w:color="000000" w:sz="4" w:space="0"/>
            </w:tcBorders>
            <w:vAlign w:val="center"/>
          </w:tcPr>
          <w:p w14:paraId="1FE720F0">
            <w:pPr>
              <w:widowControl/>
              <w:jc w:val="left"/>
              <w:textAlignment w:val="center"/>
              <w:rPr>
                <w:rFonts w:ascii="宋体" w:hAnsi="宋体" w:cs="宋体"/>
                <w:color w:val="000000"/>
                <w:sz w:val="22"/>
              </w:rPr>
            </w:pPr>
            <w:r>
              <w:rPr>
                <w:rFonts w:hint="eastAsia" w:ascii="宋体" w:hAnsi="宋体" w:cs="宋体"/>
                <w:color w:val="000000"/>
                <w:kern w:val="0"/>
                <w:sz w:val="22"/>
              </w:rPr>
              <w:t>一、一般公共预算财政拨款</w:t>
            </w:r>
          </w:p>
        </w:tc>
        <w:tc>
          <w:tcPr>
            <w:tcW w:w="428" w:type="dxa"/>
            <w:tcBorders>
              <w:bottom w:val="single" w:color="000000" w:sz="4" w:space="0"/>
              <w:right w:val="single" w:color="000000" w:sz="4" w:space="0"/>
            </w:tcBorders>
            <w:vAlign w:val="center"/>
          </w:tcPr>
          <w:p w14:paraId="61DDABA3">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549" w:type="dxa"/>
            <w:tcBorders>
              <w:bottom w:val="single" w:color="000000" w:sz="4" w:space="0"/>
              <w:right w:val="single" w:color="000000" w:sz="4" w:space="0"/>
            </w:tcBorders>
            <w:vAlign w:val="center"/>
          </w:tcPr>
          <w:p w14:paraId="5EA55EE2">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700.92</w:t>
            </w:r>
          </w:p>
        </w:tc>
        <w:tc>
          <w:tcPr>
            <w:tcW w:w="1442" w:type="dxa"/>
            <w:tcBorders>
              <w:bottom w:val="single" w:color="000000" w:sz="4" w:space="0"/>
              <w:right w:val="single" w:color="000000" w:sz="4" w:space="0"/>
            </w:tcBorders>
            <w:vAlign w:val="center"/>
          </w:tcPr>
          <w:p w14:paraId="7366628A">
            <w:pPr>
              <w:widowControl/>
              <w:jc w:val="left"/>
              <w:textAlignment w:val="center"/>
              <w:rPr>
                <w:rFonts w:ascii="宋体" w:hAnsi="宋体" w:cs="宋体"/>
                <w:color w:val="000000"/>
                <w:sz w:val="22"/>
              </w:rPr>
            </w:pPr>
            <w:r>
              <w:rPr>
                <w:rFonts w:hint="eastAsia" w:ascii="宋体" w:hAnsi="宋体" w:cs="宋体"/>
                <w:color w:val="000000"/>
                <w:kern w:val="0"/>
                <w:sz w:val="22"/>
              </w:rPr>
              <w:t>一、一般公共服务支出</w:t>
            </w:r>
          </w:p>
        </w:tc>
        <w:tc>
          <w:tcPr>
            <w:tcW w:w="555" w:type="dxa"/>
            <w:tcBorders>
              <w:bottom w:val="single" w:color="000000" w:sz="4" w:space="0"/>
              <w:right w:val="single" w:color="000000" w:sz="4" w:space="0"/>
            </w:tcBorders>
            <w:vAlign w:val="center"/>
          </w:tcPr>
          <w:p w14:paraId="2758C7C1">
            <w:pPr>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948" w:type="dxa"/>
            <w:tcBorders>
              <w:bottom w:val="single" w:color="000000" w:sz="4" w:space="0"/>
              <w:right w:val="single" w:color="000000" w:sz="4" w:space="0"/>
            </w:tcBorders>
            <w:vAlign w:val="center"/>
          </w:tcPr>
          <w:p w14:paraId="5FE6AB15">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85.53</w:t>
            </w:r>
          </w:p>
        </w:tc>
        <w:tc>
          <w:tcPr>
            <w:tcW w:w="703" w:type="dxa"/>
            <w:tcBorders>
              <w:bottom w:val="single" w:color="000000" w:sz="4" w:space="0"/>
              <w:right w:val="single" w:color="000000" w:sz="4" w:space="0"/>
            </w:tcBorders>
            <w:vAlign w:val="center"/>
          </w:tcPr>
          <w:p w14:paraId="34FE4C54">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85.53</w:t>
            </w:r>
          </w:p>
        </w:tc>
        <w:tc>
          <w:tcPr>
            <w:tcW w:w="1705" w:type="dxa"/>
            <w:tcBorders>
              <w:bottom w:val="single" w:color="000000" w:sz="4" w:space="0"/>
              <w:right w:val="single" w:color="000000" w:sz="12" w:space="0"/>
            </w:tcBorders>
            <w:vAlign w:val="center"/>
          </w:tcPr>
          <w:p w14:paraId="7BFD7F5E">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081AA452">
        <w:tblPrEx>
          <w:tblCellMar>
            <w:top w:w="15" w:type="dxa"/>
            <w:left w:w="15" w:type="dxa"/>
            <w:bottom w:w="15" w:type="dxa"/>
            <w:right w:w="15" w:type="dxa"/>
          </w:tblCellMar>
        </w:tblPrEx>
        <w:trPr>
          <w:trHeight w:val="600" w:hRule="atLeast"/>
        </w:trPr>
        <w:tc>
          <w:tcPr>
            <w:tcW w:w="1606" w:type="dxa"/>
            <w:tcBorders>
              <w:left w:val="single" w:color="000000" w:sz="4" w:space="0"/>
              <w:bottom w:val="single" w:color="000000" w:sz="4" w:space="0"/>
              <w:right w:val="single" w:color="000000" w:sz="4" w:space="0"/>
            </w:tcBorders>
            <w:vAlign w:val="center"/>
          </w:tcPr>
          <w:p w14:paraId="019E2A70">
            <w:pPr>
              <w:widowControl/>
              <w:jc w:val="left"/>
              <w:textAlignment w:val="center"/>
              <w:rPr>
                <w:rFonts w:ascii="宋体" w:hAnsi="宋体" w:cs="宋体"/>
                <w:color w:val="000000"/>
                <w:sz w:val="22"/>
              </w:rPr>
            </w:pPr>
            <w:r>
              <w:rPr>
                <w:rFonts w:hint="eastAsia" w:ascii="宋体" w:hAnsi="宋体" w:cs="宋体"/>
                <w:color w:val="000000"/>
                <w:kern w:val="0"/>
                <w:sz w:val="22"/>
              </w:rPr>
              <w:t>二、政府性基金预算财政拨款</w:t>
            </w:r>
          </w:p>
        </w:tc>
        <w:tc>
          <w:tcPr>
            <w:tcW w:w="428" w:type="dxa"/>
            <w:tcBorders>
              <w:bottom w:val="single" w:color="000000" w:sz="4" w:space="0"/>
              <w:right w:val="single" w:color="000000" w:sz="4" w:space="0"/>
            </w:tcBorders>
            <w:vAlign w:val="center"/>
          </w:tcPr>
          <w:p w14:paraId="45196F0E">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549" w:type="dxa"/>
            <w:tcBorders>
              <w:bottom w:val="single" w:color="000000" w:sz="4" w:space="0"/>
              <w:right w:val="single" w:color="000000" w:sz="4" w:space="0"/>
            </w:tcBorders>
            <w:vAlign w:val="center"/>
          </w:tcPr>
          <w:p w14:paraId="2BDA9859">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1,022.90</w:t>
            </w:r>
          </w:p>
        </w:tc>
        <w:tc>
          <w:tcPr>
            <w:tcW w:w="1442" w:type="dxa"/>
            <w:tcBorders>
              <w:bottom w:val="single" w:color="000000" w:sz="4" w:space="0"/>
              <w:right w:val="single" w:color="000000" w:sz="4" w:space="0"/>
            </w:tcBorders>
            <w:vAlign w:val="center"/>
          </w:tcPr>
          <w:p w14:paraId="4D0FAE5F">
            <w:pPr>
              <w:widowControl/>
              <w:jc w:val="left"/>
              <w:textAlignment w:val="center"/>
              <w:rPr>
                <w:rFonts w:ascii="宋体" w:hAnsi="宋体" w:cs="宋体"/>
                <w:color w:val="000000"/>
                <w:sz w:val="22"/>
              </w:rPr>
            </w:pPr>
            <w:r>
              <w:rPr>
                <w:rFonts w:hint="eastAsia" w:ascii="宋体" w:hAnsi="宋体" w:cs="宋体"/>
                <w:color w:val="000000"/>
                <w:kern w:val="0"/>
                <w:sz w:val="22"/>
              </w:rPr>
              <w:t>二、外交支出</w:t>
            </w:r>
          </w:p>
        </w:tc>
        <w:tc>
          <w:tcPr>
            <w:tcW w:w="555" w:type="dxa"/>
            <w:tcBorders>
              <w:bottom w:val="single" w:color="000000" w:sz="4" w:space="0"/>
              <w:right w:val="single" w:color="000000" w:sz="4" w:space="0"/>
            </w:tcBorders>
            <w:vAlign w:val="center"/>
          </w:tcPr>
          <w:p w14:paraId="0DA5E8AE">
            <w:pPr>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948" w:type="dxa"/>
            <w:tcBorders>
              <w:bottom w:val="single" w:color="000000" w:sz="4" w:space="0"/>
              <w:right w:val="single" w:color="000000" w:sz="4" w:space="0"/>
            </w:tcBorders>
            <w:vAlign w:val="center"/>
          </w:tcPr>
          <w:p w14:paraId="401804F5">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703" w:type="dxa"/>
            <w:tcBorders>
              <w:bottom w:val="single" w:color="000000" w:sz="4" w:space="0"/>
              <w:right w:val="single" w:color="000000" w:sz="4" w:space="0"/>
            </w:tcBorders>
            <w:vAlign w:val="center"/>
          </w:tcPr>
          <w:p w14:paraId="7831F216">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1705" w:type="dxa"/>
            <w:tcBorders>
              <w:bottom w:val="single" w:color="000000" w:sz="4" w:space="0"/>
              <w:right w:val="single" w:color="000000" w:sz="12" w:space="0"/>
            </w:tcBorders>
            <w:vAlign w:val="center"/>
          </w:tcPr>
          <w:p w14:paraId="4CB6851F">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629A14F6">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14:paraId="1B0DFE55">
            <w:pPr>
              <w:jc w:val="left"/>
              <w:rPr>
                <w:rFonts w:ascii="宋体" w:hAnsi="宋体" w:cs="宋体"/>
                <w:color w:val="000000"/>
                <w:sz w:val="22"/>
              </w:rPr>
            </w:pPr>
          </w:p>
        </w:tc>
        <w:tc>
          <w:tcPr>
            <w:tcW w:w="428" w:type="dxa"/>
            <w:tcBorders>
              <w:bottom w:val="single" w:color="000000" w:sz="4" w:space="0"/>
              <w:right w:val="single" w:color="000000" w:sz="4" w:space="0"/>
            </w:tcBorders>
            <w:vAlign w:val="center"/>
          </w:tcPr>
          <w:p w14:paraId="6F7983A4">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549" w:type="dxa"/>
            <w:tcBorders>
              <w:bottom w:val="single" w:color="000000" w:sz="4" w:space="0"/>
              <w:right w:val="single" w:color="000000" w:sz="4" w:space="0"/>
            </w:tcBorders>
            <w:vAlign w:val="center"/>
          </w:tcPr>
          <w:p w14:paraId="5F93F43B">
            <w:pPr>
              <w:jc w:val="right"/>
              <w:rPr>
                <w:rFonts w:ascii="宋体" w:hAnsi="宋体" w:cs="宋体"/>
                <w:color w:val="000000"/>
                <w:sz w:val="22"/>
              </w:rPr>
            </w:pPr>
          </w:p>
        </w:tc>
        <w:tc>
          <w:tcPr>
            <w:tcW w:w="1442" w:type="dxa"/>
            <w:tcBorders>
              <w:bottom w:val="single" w:color="000000" w:sz="4" w:space="0"/>
              <w:right w:val="single" w:color="000000" w:sz="4" w:space="0"/>
            </w:tcBorders>
            <w:vAlign w:val="center"/>
          </w:tcPr>
          <w:p w14:paraId="0E6D8F71">
            <w:pPr>
              <w:widowControl/>
              <w:jc w:val="left"/>
              <w:textAlignment w:val="center"/>
              <w:rPr>
                <w:rFonts w:ascii="宋体" w:hAnsi="宋体" w:cs="宋体"/>
                <w:color w:val="000000"/>
                <w:sz w:val="22"/>
              </w:rPr>
            </w:pPr>
            <w:r>
              <w:rPr>
                <w:rFonts w:hint="eastAsia" w:ascii="宋体" w:hAnsi="宋体" w:cs="宋体"/>
                <w:color w:val="000000"/>
                <w:kern w:val="0"/>
                <w:sz w:val="22"/>
              </w:rPr>
              <w:t>三、国防支出</w:t>
            </w:r>
          </w:p>
        </w:tc>
        <w:tc>
          <w:tcPr>
            <w:tcW w:w="555" w:type="dxa"/>
            <w:tcBorders>
              <w:bottom w:val="single" w:color="000000" w:sz="4" w:space="0"/>
              <w:right w:val="single" w:color="000000" w:sz="4" w:space="0"/>
            </w:tcBorders>
            <w:vAlign w:val="center"/>
          </w:tcPr>
          <w:p w14:paraId="3EAFDA92">
            <w:pPr>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948" w:type="dxa"/>
            <w:tcBorders>
              <w:bottom w:val="single" w:color="000000" w:sz="4" w:space="0"/>
              <w:right w:val="single" w:color="000000" w:sz="4" w:space="0"/>
            </w:tcBorders>
            <w:vAlign w:val="center"/>
          </w:tcPr>
          <w:p w14:paraId="5987F8DB">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703" w:type="dxa"/>
            <w:tcBorders>
              <w:bottom w:val="single" w:color="000000" w:sz="4" w:space="0"/>
              <w:right w:val="single" w:color="000000" w:sz="4" w:space="0"/>
            </w:tcBorders>
            <w:vAlign w:val="center"/>
          </w:tcPr>
          <w:p w14:paraId="3CF542F2">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1705" w:type="dxa"/>
            <w:tcBorders>
              <w:bottom w:val="single" w:color="000000" w:sz="4" w:space="0"/>
              <w:right w:val="single" w:color="000000" w:sz="12" w:space="0"/>
            </w:tcBorders>
            <w:vAlign w:val="center"/>
          </w:tcPr>
          <w:p w14:paraId="09AEC1A9">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1B4D072B">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14:paraId="1E41118F">
            <w:pPr>
              <w:jc w:val="left"/>
              <w:rPr>
                <w:rFonts w:ascii="宋体" w:hAnsi="宋体" w:cs="宋体"/>
                <w:color w:val="000000"/>
                <w:sz w:val="22"/>
              </w:rPr>
            </w:pPr>
          </w:p>
        </w:tc>
        <w:tc>
          <w:tcPr>
            <w:tcW w:w="428" w:type="dxa"/>
            <w:tcBorders>
              <w:bottom w:val="single" w:color="000000" w:sz="4" w:space="0"/>
              <w:right w:val="single" w:color="000000" w:sz="4" w:space="0"/>
            </w:tcBorders>
            <w:vAlign w:val="center"/>
          </w:tcPr>
          <w:p w14:paraId="7B814917">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549" w:type="dxa"/>
            <w:tcBorders>
              <w:bottom w:val="single" w:color="000000" w:sz="4" w:space="0"/>
              <w:right w:val="single" w:color="000000" w:sz="4" w:space="0"/>
            </w:tcBorders>
            <w:vAlign w:val="center"/>
          </w:tcPr>
          <w:p w14:paraId="07AD9C5C">
            <w:pPr>
              <w:jc w:val="right"/>
              <w:rPr>
                <w:rFonts w:ascii="宋体" w:hAnsi="宋体" w:cs="宋体"/>
                <w:color w:val="000000"/>
                <w:sz w:val="22"/>
              </w:rPr>
            </w:pPr>
          </w:p>
        </w:tc>
        <w:tc>
          <w:tcPr>
            <w:tcW w:w="1442" w:type="dxa"/>
            <w:tcBorders>
              <w:bottom w:val="single" w:color="000000" w:sz="4" w:space="0"/>
              <w:right w:val="single" w:color="000000" w:sz="4" w:space="0"/>
            </w:tcBorders>
            <w:vAlign w:val="center"/>
          </w:tcPr>
          <w:p w14:paraId="1B9BF05B">
            <w:pPr>
              <w:widowControl/>
              <w:jc w:val="left"/>
              <w:textAlignment w:val="center"/>
              <w:rPr>
                <w:rFonts w:ascii="宋体" w:hAnsi="宋体" w:cs="宋体"/>
                <w:color w:val="000000"/>
                <w:sz w:val="22"/>
              </w:rPr>
            </w:pPr>
            <w:r>
              <w:rPr>
                <w:rFonts w:hint="eastAsia" w:ascii="宋体" w:hAnsi="宋体" w:cs="宋体"/>
                <w:color w:val="000000"/>
                <w:kern w:val="0"/>
                <w:sz w:val="22"/>
              </w:rPr>
              <w:t>四、公共安全支出</w:t>
            </w:r>
          </w:p>
        </w:tc>
        <w:tc>
          <w:tcPr>
            <w:tcW w:w="555" w:type="dxa"/>
            <w:tcBorders>
              <w:bottom w:val="single" w:color="000000" w:sz="4" w:space="0"/>
              <w:right w:val="single" w:color="000000" w:sz="4" w:space="0"/>
            </w:tcBorders>
            <w:vAlign w:val="center"/>
          </w:tcPr>
          <w:p w14:paraId="66958B41">
            <w:pPr>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948" w:type="dxa"/>
            <w:tcBorders>
              <w:bottom w:val="single" w:color="000000" w:sz="4" w:space="0"/>
              <w:right w:val="single" w:color="000000" w:sz="4" w:space="0"/>
            </w:tcBorders>
            <w:vAlign w:val="center"/>
          </w:tcPr>
          <w:p w14:paraId="6166D885">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4.58</w:t>
            </w:r>
          </w:p>
        </w:tc>
        <w:tc>
          <w:tcPr>
            <w:tcW w:w="703" w:type="dxa"/>
            <w:tcBorders>
              <w:bottom w:val="single" w:color="000000" w:sz="4" w:space="0"/>
              <w:right w:val="single" w:color="000000" w:sz="4" w:space="0"/>
            </w:tcBorders>
            <w:vAlign w:val="center"/>
          </w:tcPr>
          <w:p w14:paraId="314C54D4">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4.58</w:t>
            </w:r>
          </w:p>
        </w:tc>
        <w:tc>
          <w:tcPr>
            <w:tcW w:w="1705" w:type="dxa"/>
            <w:tcBorders>
              <w:bottom w:val="single" w:color="000000" w:sz="4" w:space="0"/>
              <w:right w:val="single" w:color="000000" w:sz="12" w:space="0"/>
            </w:tcBorders>
            <w:vAlign w:val="center"/>
          </w:tcPr>
          <w:p w14:paraId="598C1772">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2280C0FC">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14:paraId="4FF3C3F5">
            <w:pPr>
              <w:jc w:val="left"/>
              <w:rPr>
                <w:rFonts w:ascii="宋体" w:hAnsi="宋体" w:cs="宋体"/>
                <w:color w:val="000000"/>
                <w:sz w:val="22"/>
              </w:rPr>
            </w:pPr>
          </w:p>
        </w:tc>
        <w:tc>
          <w:tcPr>
            <w:tcW w:w="428" w:type="dxa"/>
            <w:tcBorders>
              <w:bottom w:val="single" w:color="000000" w:sz="4" w:space="0"/>
              <w:right w:val="single" w:color="000000" w:sz="4" w:space="0"/>
            </w:tcBorders>
            <w:vAlign w:val="center"/>
          </w:tcPr>
          <w:p w14:paraId="7A53F148">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549" w:type="dxa"/>
            <w:tcBorders>
              <w:bottom w:val="single" w:color="000000" w:sz="4" w:space="0"/>
              <w:right w:val="single" w:color="000000" w:sz="4" w:space="0"/>
            </w:tcBorders>
            <w:vAlign w:val="center"/>
          </w:tcPr>
          <w:p w14:paraId="00CDEC07">
            <w:pPr>
              <w:jc w:val="right"/>
              <w:rPr>
                <w:rFonts w:ascii="宋体" w:hAnsi="宋体" w:cs="宋体"/>
                <w:color w:val="000000"/>
                <w:sz w:val="22"/>
              </w:rPr>
            </w:pPr>
          </w:p>
        </w:tc>
        <w:tc>
          <w:tcPr>
            <w:tcW w:w="1442" w:type="dxa"/>
            <w:tcBorders>
              <w:bottom w:val="single" w:color="000000" w:sz="4" w:space="0"/>
              <w:right w:val="single" w:color="000000" w:sz="4" w:space="0"/>
            </w:tcBorders>
            <w:vAlign w:val="center"/>
          </w:tcPr>
          <w:p w14:paraId="6E8144B3">
            <w:pPr>
              <w:widowControl/>
              <w:jc w:val="left"/>
              <w:textAlignment w:val="center"/>
              <w:rPr>
                <w:rFonts w:ascii="宋体" w:hAnsi="宋体" w:cs="宋体"/>
                <w:color w:val="000000"/>
                <w:sz w:val="22"/>
              </w:rPr>
            </w:pPr>
            <w:r>
              <w:rPr>
                <w:rFonts w:hint="eastAsia" w:ascii="宋体" w:hAnsi="宋体" w:cs="宋体"/>
                <w:color w:val="000000"/>
                <w:kern w:val="0"/>
                <w:sz w:val="22"/>
              </w:rPr>
              <w:t>五、教育支出</w:t>
            </w:r>
          </w:p>
        </w:tc>
        <w:tc>
          <w:tcPr>
            <w:tcW w:w="555" w:type="dxa"/>
            <w:tcBorders>
              <w:bottom w:val="single" w:color="000000" w:sz="4" w:space="0"/>
              <w:right w:val="single" w:color="000000" w:sz="4" w:space="0"/>
            </w:tcBorders>
            <w:vAlign w:val="center"/>
          </w:tcPr>
          <w:p w14:paraId="6EEEA63A">
            <w:pPr>
              <w:widowControl/>
              <w:jc w:val="center"/>
              <w:textAlignment w:val="center"/>
              <w:rPr>
                <w:rFonts w:ascii="宋体" w:hAnsi="宋体" w:cs="宋体"/>
                <w:color w:val="000000"/>
                <w:sz w:val="22"/>
              </w:rPr>
            </w:pPr>
            <w:r>
              <w:rPr>
                <w:rFonts w:hint="eastAsia" w:ascii="宋体" w:hAnsi="宋体" w:cs="宋体"/>
                <w:color w:val="000000"/>
                <w:kern w:val="0"/>
                <w:sz w:val="22"/>
              </w:rPr>
              <w:t>36</w:t>
            </w:r>
          </w:p>
        </w:tc>
        <w:tc>
          <w:tcPr>
            <w:tcW w:w="948" w:type="dxa"/>
            <w:tcBorders>
              <w:bottom w:val="single" w:color="000000" w:sz="4" w:space="0"/>
              <w:right w:val="single" w:color="000000" w:sz="4" w:space="0"/>
            </w:tcBorders>
            <w:vAlign w:val="center"/>
          </w:tcPr>
          <w:p w14:paraId="5D025293">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703" w:type="dxa"/>
            <w:tcBorders>
              <w:bottom w:val="single" w:color="000000" w:sz="4" w:space="0"/>
              <w:right w:val="single" w:color="000000" w:sz="4" w:space="0"/>
            </w:tcBorders>
            <w:vAlign w:val="center"/>
          </w:tcPr>
          <w:p w14:paraId="17E5A244">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1705" w:type="dxa"/>
            <w:tcBorders>
              <w:bottom w:val="single" w:color="000000" w:sz="4" w:space="0"/>
              <w:right w:val="single" w:color="000000" w:sz="12" w:space="0"/>
            </w:tcBorders>
            <w:vAlign w:val="center"/>
          </w:tcPr>
          <w:p w14:paraId="70D72604">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19010080">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14:paraId="5697EDB6">
            <w:pPr>
              <w:jc w:val="left"/>
              <w:rPr>
                <w:rFonts w:ascii="宋体" w:hAnsi="宋体" w:cs="宋体"/>
                <w:color w:val="000000"/>
                <w:sz w:val="22"/>
              </w:rPr>
            </w:pPr>
          </w:p>
        </w:tc>
        <w:tc>
          <w:tcPr>
            <w:tcW w:w="428" w:type="dxa"/>
            <w:tcBorders>
              <w:bottom w:val="single" w:color="000000" w:sz="4" w:space="0"/>
              <w:right w:val="single" w:color="000000" w:sz="4" w:space="0"/>
            </w:tcBorders>
            <w:vAlign w:val="center"/>
          </w:tcPr>
          <w:p w14:paraId="2315B592">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1549" w:type="dxa"/>
            <w:tcBorders>
              <w:bottom w:val="single" w:color="000000" w:sz="4" w:space="0"/>
              <w:right w:val="single" w:color="000000" w:sz="4" w:space="0"/>
            </w:tcBorders>
            <w:vAlign w:val="center"/>
          </w:tcPr>
          <w:p w14:paraId="50B22BFC">
            <w:pPr>
              <w:jc w:val="right"/>
              <w:rPr>
                <w:rFonts w:ascii="宋体" w:hAnsi="宋体" w:cs="宋体"/>
                <w:color w:val="000000"/>
                <w:sz w:val="22"/>
              </w:rPr>
            </w:pPr>
          </w:p>
        </w:tc>
        <w:tc>
          <w:tcPr>
            <w:tcW w:w="1442" w:type="dxa"/>
            <w:tcBorders>
              <w:bottom w:val="single" w:color="000000" w:sz="4" w:space="0"/>
              <w:right w:val="single" w:color="000000" w:sz="4" w:space="0"/>
            </w:tcBorders>
            <w:vAlign w:val="center"/>
          </w:tcPr>
          <w:p w14:paraId="4B54DA32">
            <w:pPr>
              <w:widowControl/>
              <w:jc w:val="left"/>
              <w:textAlignment w:val="center"/>
              <w:rPr>
                <w:rFonts w:ascii="宋体" w:hAnsi="宋体" w:cs="宋体"/>
                <w:color w:val="000000"/>
                <w:sz w:val="22"/>
              </w:rPr>
            </w:pPr>
            <w:r>
              <w:rPr>
                <w:rFonts w:hint="eastAsia" w:ascii="宋体" w:hAnsi="宋体" w:cs="宋体"/>
                <w:color w:val="000000"/>
                <w:kern w:val="0"/>
                <w:sz w:val="22"/>
              </w:rPr>
              <w:t>六、科学技术支出</w:t>
            </w:r>
          </w:p>
        </w:tc>
        <w:tc>
          <w:tcPr>
            <w:tcW w:w="555" w:type="dxa"/>
            <w:tcBorders>
              <w:bottom w:val="single" w:color="000000" w:sz="4" w:space="0"/>
              <w:right w:val="single" w:color="000000" w:sz="4" w:space="0"/>
            </w:tcBorders>
            <w:vAlign w:val="center"/>
          </w:tcPr>
          <w:p w14:paraId="620DC5A4">
            <w:pPr>
              <w:widowControl/>
              <w:jc w:val="center"/>
              <w:textAlignment w:val="center"/>
              <w:rPr>
                <w:rFonts w:ascii="宋体" w:hAnsi="宋体" w:cs="宋体"/>
                <w:color w:val="000000"/>
                <w:sz w:val="22"/>
              </w:rPr>
            </w:pPr>
            <w:r>
              <w:rPr>
                <w:rFonts w:hint="eastAsia" w:ascii="宋体" w:hAnsi="宋体" w:cs="宋体"/>
                <w:color w:val="000000"/>
                <w:kern w:val="0"/>
                <w:sz w:val="22"/>
              </w:rPr>
              <w:t>37</w:t>
            </w:r>
          </w:p>
        </w:tc>
        <w:tc>
          <w:tcPr>
            <w:tcW w:w="948" w:type="dxa"/>
            <w:tcBorders>
              <w:bottom w:val="single" w:color="000000" w:sz="4" w:space="0"/>
              <w:right w:val="single" w:color="000000" w:sz="4" w:space="0"/>
            </w:tcBorders>
            <w:vAlign w:val="center"/>
          </w:tcPr>
          <w:p w14:paraId="65662200">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703" w:type="dxa"/>
            <w:tcBorders>
              <w:bottom w:val="single" w:color="000000" w:sz="4" w:space="0"/>
              <w:right w:val="single" w:color="000000" w:sz="4" w:space="0"/>
            </w:tcBorders>
            <w:vAlign w:val="center"/>
          </w:tcPr>
          <w:p w14:paraId="6170FF3A">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1705" w:type="dxa"/>
            <w:tcBorders>
              <w:bottom w:val="single" w:color="000000" w:sz="4" w:space="0"/>
              <w:right w:val="single" w:color="000000" w:sz="12" w:space="0"/>
            </w:tcBorders>
            <w:vAlign w:val="center"/>
          </w:tcPr>
          <w:p w14:paraId="424B8DEC">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00A90EA1">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14:paraId="113B6276">
            <w:pPr>
              <w:jc w:val="left"/>
              <w:rPr>
                <w:rFonts w:ascii="宋体" w:hAnsi="宋体" w:cs="宋体"/>
                <w:color w:val="000000"/>
                <w:sz w:val="22"/>
              </w:rPr>
            </w:pPr>
          </w:p>
        </w:tc>
        <w:tc>
          <w:tcPr>
            <w:tcW w:w="428" w:type="dxa"/>
            <w:tcBorders>
              <w:bottom w:val="single" w:color="000000" w:sz="4" w:space="0"/>
              <w:right w:val="single" w:color="000000" w:sz="4" w:space="0"/>
            </w:tcBorders>
            <w:vAlign w:val="center"/>
          </w:tcPr>
          <w:p w14:paraId="3AF3AF4E">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1549" w:type="dxa"/>
            <w:tcBorders>
              <w:bottom w:val="single" w:color="000000" w:sz="4" w:space="0"/>
              <w:right w:val="single" w:color="000000" w:sz="4" w:space="0"/>
            </w:tcBorders>
            <w:vAlign w:val="center"/>
          </w:tcPr>
          <w:p w14:paraId="6803C185">
            <w:pPr>
              <w:jc w:val="right"/>
              <w:rPr>
                <w:rFonts w:ascii="宋体" w:hAnsi="宋体" w:cs="宋体"/>
                <w:color w:val="000000"/>
                <w:sz w:val="22"/>
              </w:rPr>
            </w:pPr>
          </w:p>
        </w:tc>
        <w:tc>
          <w:tcPr>
            <w:tcW w:w="1442" w:type="dxa"/>
            <w:tcBorders>
              <w:bottom w:val="single" w:color="000000" w:sz="4" w:space="0"/>
              <w:right w:val="single" w:color="000000" w:sz="4" w:space="0"/>
            </w:tcBorders>
            <w:vAlign w:val="center"/>
          </w:tcPr>
          <w:p w14:paraId="65A87B34">
            <w:pPr>
              <w:widowControl/>
              <w:jc w:val="left"/>
              <w:textAlignment w:val="center"/>
              <w:rPr>
                <w:rFonts w:ascii="宋体" w:hAnsi="宋体" w:cs="宋体"/>
                <w:color w:val="000000"/>
                <w:sz w:val="22"/>
              </w:rPr>
            </w:pPr>
            <w:r>
              <w:rPr>
                <w:rFonts w:hint="eastAsia" w:ascii="宋体" w:hAnsi="宋体" w:cs="宋体"/>
                <w:color w:val="000000"/>
                <w:kern w:val="0"/>
                <w:sz w:val="22"/>
              </w:rPr>
              <w:t>七、文化旅游体育与传媒支出</w:t>
            </w:r>
          </w:p>
        </w:tc>
        <w:tc>
          <w:tcPr>
            <w:tcW w:w="555" w:type="dxa"/>
            <w:tcBorders>
              <w:bottom w:val="single" w:color="000000" w:sz="4" w:space="0"/>
              <w:right w:val="single" w:color="000000" w:sz="4" w:space="0"/>
            </w:tcBorders>
            <w:vAlign w:val="center"/>
          </w:tcPr>
          <w:p w14:paraId="78BF60D7">
            <w:pPr>
              <w:widowControl/>
              <w:jc w:val="center"/>
              <w:textAlignment w:val="center"/>
              <w:rPr>
                <w:rFonts w:ascii="宋体" w:hAnsi="宋体" w:cs="宋体"/>
                <w:color w:val="000000"/>
                <w:sz w:val="22"/>
              </w:rPr>
            </w:pPr>
            <w:r>
              <w:rPr>
                <w:rFonts w:hint="eastAsia" w:ascii="宋体" w:hAnsi="宋体" w:cs="宋体"/>
                <w:color w:val="000000"/>
                <w:kern w:val="0"/>
                <w:sz w:val="22"/>
              </w:rPr>
              <w:t>38</w:t>
            </w:r>
          </w:p>
        </w:tc>
        <w:tc>
          <w:tcPr>
            <w:tcW w:w="948" w:type="dxa"/>
            <w:tcBorders>
              <w:bottom w:val="single" w:color="000000" w:sz="4" w:space="0"/>
              <w:right w:val="single" w:color="000000" w:sz="4" w:space="0"/>
            </w:tcBorders>
            <w:vAlign w:val="center"/>
          </w:tcPr>
          <w:p w14:paraId="00494533">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703" w:type="dxa"/>
            <w:tcBorders>
              <w:bottom w:val="single" w:color="000000" w:sz="4" w:space="0"/>
              <w:right w:val="single" w:color="000000" w:sz="4" w:space="0"/>
            </w:tcBorders>
            <w:vAlign w:val="center"/>
          </w:tcPr>
          <w:p w14:paraId="6C038034">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1705" w:type="dxa"/>
            <w:tcBorders>
              <w:bottom w:val="single" w:color="000000" w:sz="4" w:space="0"/>
              <w:right w:val="single" w:color="000000" w:sz="12" w:space="0"/>
            </w:tcBorders>
            <w:vAlign w:val="center"/>
          </w:tcPr>
          <w:p w14:paraId="1EE70F81">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5AF8F987">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14:paraId="08B4F013">
            <w:pPr>
              <w:jc w:val="left"/>
              <w:rPr>
                <w:rFonts w:ascii="宋体" w:hAnsi="宋体" w:cs="宋体"/>
                <w:color w:val="000000"/>
                <w:sz w:val="22"/>
              </w:rPr>
            </w:pPr>
          </w:p>
        </w:tc>
        <w:tc>
          <w:tcPr>
            <w:tcW w:w="428" w:type="dxa"/>
            <w:tcBorders>
              <w:bottom w:val="single" w:color="000000" w:sz="4" w:space="0"/>
              <w:right w:val="single" w:color="000000" w:sz="4" w:space="0"/>
            </w:tcBorders>
            <w:vAlign w:val="center"/>
          </w:tcPr>
          <w:p w14:paraId="3E9CE30E">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1549" w:type="dxa"/>
            <w:tcBorders>
              <w:bottom w:val="single" w:color="000000" w:sz="4" w:space="0"/>
              <w:right w:val="single" w:color="000000" w:sz="4" w:space="0"/>
            </w:tcBorders>
            <w:vAlign w:val="center"/>
          </w:tcPr>
          <w:p w14:paraId="6B631CFD">
            <w:pPr>
              <w:jc w:val="right"/>
              <w:rPr>
                <w:rFonts w:ascii="宋体" w:hAnsi="宋体" w:cs="宋体"/>
                <w:color w:val="000000"/>
                <w:sz w:val="22"/>
              </w:rPr>
            </w:pPr>
          </w:p>
        </w:tc>
        <w:tc>
          <w:tcPr>
            <w:tcW w:w="1442" w:type="dxa"/>
            <w:tcBorders>
              <w:bottom w:val="single" w:color="000000" w:sz="4" w:space="0"/>
              <w:right w:val="single" w:color="000000" w:sz="4" w:space="0"/>
            </w:tcBorders>
            <w:vAlign w:val="center"/>
          </w:tcPr>
          <w:p w14:paraId="53220D03">
            <w:pPr>
              <w:widowControl/>
              <w:jc w:val="left"/>
              <w:textAlignment w:val="center"/>
              <w:rPr>
                <w:rFonts w:ascii="宋体" w:hAnsi="宋体" w:cs="宋体"/>
                <w:color w:val="000000"/>
                <w:sz w:val="22"/>
              </w:rPr>
            </w:pPr>
            <w:r>
              <w:rPr>
                <w:rFonts w:hint="eastAsia" w:ascii="宋体" w:hAnsi="宋体" w:cs="宋体"/>
                <w:color w:val="000000"/>
                <w:kern w:val="0"/>
                <w:sz w:val="22"/>
              </w:rPr>
              <w:t>八、社会保障和就业支出</w:t>
            </w:r>
          </w:p>
        </w:tc>
        <w:tc>
          <w:tcPr>
            <w:tcW w:w="555" w:type="dxa"/>
            <w:tcBorders>
              <w:bottom w:val="single" w:color="000000" w:sz="4" w:space="0"/>
              <w:right w:val="single" w:color="000000" w:sz="4" w:space="0"/>
            </w:tcBorders>
            <w:vAlign w:val="center"/>
          </w:tcPr>
          <w:p w14:paraId="26DD4076">
            <w:pPr>
              <w:widowControl/>
              <w:jc w:val="center"/>
              <w:textAlignment w:val="center"/>
              <w:rPr>
                <w:rFonts w:ascii="宋体" w:hAnsi="宋体" w:cs="宋体"/>
                <w:color w:val="000000"/>
                <w:sz w:val="22"/>
              </w:rPr>
            </w:pPr>
            <w:r>
              <w:rPr>
                <w:rFonts w:hint="eastAsia" w:ascii="宋体" w:hAnsi="宋体" w:cs="宋体"/>
                <w:color w:val="000000"/>
                <w:kern w:val="0"/>
                <w:sz w:val="22"/>
              </w:rPr>
              <w:t>39</w:t>
            </w:r>
          </w:p>
        </w:tc>
        <w:tc>
          <w:tcPr>
            <w:tcW w:w="948" w:type="dxa"/>
            <w:tcBorders>
              <w:bottom w:val="single" w:color="000000" w:sz="4" w:space="0"/>
              <w:right w:val="single" w:color="000000" w:sz="4" w:space="0"/>
            </w:tcBorders>
            <w:vAlign w:val="center"/>
          </w:tcPr>
          <w:p w14:paraId="3FFFD08B">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9.63</w:t>
            </w:r>
          </w:p>
        </w:tc>
        <w:tc>
          <w:tcPr>
            <w:tcW w:w="703" w:type="dxa"/>
            <w:tcBorders>
              <w:bottom w:val="single" w:color="000000" w:sz="4" w:space="0"/>
              <w:right w:val="single" w:color="000000" w:sz="4" w:space="0"/>
            </w:tcBorders>
            <w:vAlign w:val="center"/>
          </w:tcPr>
          <w:p w14:paraId="46E32593">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7.37</w:t>
            </w:r>
          </w:p>
        </w:tc>
        <w:tc>
          <w:tcPr>
            <w:tcW w:w="1705" w:type="dxa"/>
            <w:tcBorders>
              <w:bottom w:val="single" w:color="000000" w:sz="4" w:space="0"/>
              <w:right w:val="single" w:color="000000" w:sz="12" w:space="0"/>
            </w:tcBorders>
            <w:vAlign w:val="center"/>
          </w:tcPr>
          <w:p w14:paraId="3D60AF0A">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2.26</w:t>
            </w:r>
          </w:p>
        </w:tc>
      </w:tr>
      <w:tr w14:paraId="3FA0AA3F">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14:paraId="04BCDB4A">
            <w:pPr>
              <w:jc w:val="left"/>
              <w:rPr>
                <w:rFonts w:ascii="宋体" w:hAnsi="宋体" w:cs="宋体"/>
                <w:color w:val="000000"/>
                <w:sz w:val="22"/>
              </w:rPr>
            </w:pPr>
          </w:p>
        </w:tc>
        <w:tc>
          <w:tcPr>
            <w:tcW w:w="428" w:type="dxa"/>
            <w:tcBorders>
              <w:bottom w:val="single" w:color="000000" w:sz="4" w:space="0"/>
              <w:right w:val="single" w:color="000000" w:sz="4" w:space="0"/>
            </w:tcBorders>
            <w:vAlign w:val="center"/>
          </w:tcPr>
          <w:p w14:paraId="3C6C197B">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1549" w:type="dxa"/>
            <w:tcBorders>
              <w:bottom w:val="single" w:color="000000" w:sz="4" w:space="0"/>
              <w:right w:val="single" w:color="000000" w:sz="4" w:space="0"/>
            </w:tcBorders>
            <w:vAlign w:val="center"/>
          </w:tcPr>
          <w:p w14:paraId="672A94B3">
            <w:pPr>
              <w:jc w:val="right"/>
              <w:rPr>
                <w:rFonts w:ascii="宋体" w:hAnsi="宋体" w:cs="宋体"/>
                <w:color w:val="000000"/>
                <w:sz w:val="22"/>
              </w:rPr>
            </w:pPr>
          </w:p>
        </w:tc>
        <w:tc>
          <w:tcPr>
            <w:tcW w:w="1442" w:type="dxa"/>
            <w:tcBorders>
              <w:bottom w:val="single" w:color="000000" w:sz="4" w:space="0"/>
              <w:right w:val="single" w:color="000000" w:sz="4" w:space="0"/>
            </w:tcBorders>
            <w:vAlign w:val="center"/>
          </w:tcPr>
          <w:p w14:paraId="34B65B8F">
            <w:pPr>
              <w:widowControl/>
              <w:jc w:val="left"/>
              <w:textAlignment w:val="center"/>
              <w:rPr>
                <w:rFonts w:ascii="宋体" w:hAnsi="宋体" w:cs="宋体"/>
                <w:color w:val="000000"/>
                <w:sz w:val="22"/>
              </w:rPr>
            </w:pPr>
            <w:r>
              <w:rPr>
                <w:rFonts w:hint="eastAsia" w:ascii="宋体" w:hAnsi="宋体" w:cs="宋体"/>
                <w:color w:val="000000"/>
                <w:kern w:val="0"/>
                <w:sz w:val="22"/>
              </w:rPr>
              <w:t>九、卫生健康支出</w:t>
            </w:r>
          </w:p>
        </w:tc>
        <w:tc>
          <w:tcPr>
            <w:tcW w:w="555" w:type="dxa"/>
            <w:tcBorders>
              <w:bottom w:val="single" w:color="000000" w:sz="4" w:space="0"/>
              <w:right w:val="single" w:color="000000" w:sz="4" w:space="0"/>
            </w:tcBorders>
            <w:vAlign w:val="center"/>
          </w:tcPr>
          <w:p w14:paraId="7196E512">
            <w:pPr>
              <w:widowControl/>
              <w:jc w:val="center"/>
              <w:textAlignment w:val="center"/>
              <w:rPr>
                <w:rFonts w:ascii="宋体" w:hAnsi="宋体" w:cs="宋体"/>
                <w:color w:val="000000"/>
                <w:sz w:val="22"/>
              </w:rPr>
            </w:pPr>
            <w:r>
              <w:rPr>
                <w:rFonts w:hint="eastAsia" w:ascii="宋体" w:hAnsi="宋体" w:cs="宋体"/>
                <w:color w:val="000000"/>
                <w:kern w:val="0"/>
                <w:sz w:val="22"/>
              </w:rPr>
              <w:t>40</w:t>
            </w:r>
          </w:p>
        </w:tc>
        <w:tc>
          <w:tcPr>
            <w:tcW w:w="948" w:type="dxa"/>
            <w:tcBorders>
              <w:bottom w:val="single" w:color="000000" w:sz="4" w:space="0"/>
              <w:right w:val="single" w:color="000000" w:sz="4" w:space="0"/>
            </w:tcBorders>
            <w:vAlign w:val="center"/>
          </w:tcPr>
          <w:p w14:paraId="5C112E79">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35.90</w:t>
            </w:r>
          </w:p>
        </w:tc>
        <w:tc>
          <w:tcPr>
            <w:tcW w:w="703" w:type="dxa"/>
            <w:tcBorders>
              <w:bottom w:val="single" w:color="000000" w:sz="4" w:space="0"/>
              <w:right w:val="single" w:color="000000" w:sz="4" w:space="0"/>
            </w:tcBorders>
            <w:vAlign w:val="center"/>
          </w:tcPr>
          <w:p w14:paraId="629D2A4B">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35.90</w:t>
            </w:r>
          </w:p>
        </w:tc>
        <w:tc>
          <w:tcPr>
            <w:tcW w:w="1705" w:type="dxa"/>
            <w:tcBorders>
              <w:bottom w:val="single" w:color="000000" w:sz="4" w:space="0"/>
              <w:right w:val="single" w:color="000000" w:sz="12" w:space="0"/>
            </w:tcBorders>
            <w:vAlign w:val="center"/>
          </w:tcPr>
          <w:p w14:paraId="31B9E528">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22E50438">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14:paraId="78265608">
            <w:pPr>
              <w:jc w:val="left"/>
              <w:rPr>
                <w:rFonts w:ascii="宋体" w:hAnsi="宋体" w:cs="宋体"/>
                <w:color w:val="000000"/>
                <w:sz w:val="22"/>
              </w:rPr>
            </w:pPr>
          </w:p>
        </w:tc>
        <w:tc>
          <w:tcPr>
            <w:tcW w:w="428" w:type="dxa"/>
            <w:tcBorders>
              <w:bottom w:val="single" w:color="000000" w:sz="4" w:space="0"/>
              <w:right w:val="single" w:color="000000" w:sz="4" w:space="0"/>
            </w:tcBorders>
            <w:vAlign w:val="center"/>
          </w:tcPr>
          <w:p w14:paraId="42F075FF">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1549" w:type="dxa"/>
            <w:tcBorders>
              <w:bottom w:val="single" w:color="000000" w:sz="4" w:space="0"/>
              <w:right w:val="single" w:color="000000" w:sz="4" w:space="0"/>
            </w:tcBorders>
            <w:vAlign w:val="center"/>
          </w:tcPr>
          <w:p w14:paraId="6580A1A8">
            <w:pPr>
              <w:jc w:val="right"/>
              <w:rPr>
                <w:rFonts w:ascii="宋体" w:hAnsi="宋体" w:cs="宋体"/>
                <w:color w:val="000000"/>
                <w:sz w:val="22"/>
              </w:rPr>
            </w:pPr>
          </w:p>
        </w:tc>
        <w:tc>
          <w:tcPr>
            <w:tcW w:w="1442" w:type="dxa"/>
            <w:tcBorders>
              <w:bottom w:val="single" w:color="000000" w:sz="4" w:space="0"/>
              <w:right w:val="single" w:color="000000" w:sz="4" w:space="0"/>
            </w:tcBorders>
            <w:vAlign w:val="center"/>
          </w:tcPr>
          <w:p w14:paraId="772AE637">
            <w:pPr>
              <w:widowControl/>
              <w:jc w:val="left"/>
              <w:textAlignment w:val="center"/>
              <w:rPr>
                <w:rFonts w:ascii="宋体" w:hAnsi="宋体" w:cs="宋体"/>
                <w:color w:val="000000"/>
                <w:sz w:val="22"/>
              </w:rPr>
            </w:pPr>
            <w:r>
              <w:rPr>
                <w:rFonts w:hint="eastAsia" w:ascii="宋体" w:hAnsi="宋体" w:cs="宋体"/>
                <w:color w:val="000000"/>
                <w:kern w:val="0"/>
                <w:sz w:val="22"/>
              </w:rPr>
              <w:t>十、节能环保支出</w:t>
            </w:r>
          </w:p>
        </w:tc>
        <w:tc>
          <w:tcPr>
            <w:tcW w:w="555" w:type="dxa"/>
            <w:tcBorders>
              <w:bottom w:val="single" w:color="000000" w:sz="4" w:space="0"/>
              <w:right w:val="single" w:color="000000" w:sz="4" w:space="0"/>
            </w:tcBorders>
            <w:vAlign w:val="center"/>
          </w:tcPr>
          <w:p w14:paraId="2185C10A">
            <w:pPr>
              <w:widowControl/>
              <w:jc w:val="center"/>
              <w:textAlignment w:val="center"/>
              <w:rPr>
                <w:rFonts w:ascii="宋体" w:hAnsi="宋体" w:cs="宋体"/>
                <w:color w:val="000000"/>
                <w:sz w:val="22"/>
              </w:rPr>
            </w:pPr>
            <w:r>
              <w:rPr>
                <w:rFonts w:hint="eastAsia" w:ascii="宋体" w:hAnsi="宋体" w:cs="宋体"/>
                <w:color w:val="000000"/>
                <w:kern w:val="0"/>
                <w:sz w:val="22"/>
              </w:rPr>
              <w:t>41</w:t>
            </w:r>
          </w:p>
        </w:tc>
        <w:tc>
          <w:tcPr>
            <w:tcW w:w="948" w:type="dxa"/>
            <w:tcBorders>
              <w:bottom w:val="single" w:color="000000" w:sz="4" w:space="0"/>
              <w:right w:val="single" w:color="000000" w:sz="4" w:space="0"/>
            </w:tcBorders>
            <w:vAlign w:val="center"/>
          </w:tcPr>
          <w:p w14:paraId="307F9354">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83.00</w:t>
            </w:r>
          </w:p>
        </w:tc>
        <w:tc>
          <w:tcPr>
            <w:tcW w:w="703" w:type="dxa"/>
            <w:tcBorders>
              <w:bottom w:val="single" w:color="000000" w:sz="4" w:space="0"/>
              <w:right w:val="single" w:color="000000" w:sz="4" w:space="0"/>
            </w:tcBorders>
            <w:vAlign w:val="center"/>
          </w:tcPr>
          <w:p w14:paraId="7E529EF5">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83.00</w:t>
            </w:r>
          </w:p>
        </w:tc>
        <w:tc>
          <w:tcPr>
            <w:tcW w:w="1705" w:type="dxa"/>
            <w:tcBorders>
              <w:bottom w:val="single" w:color="000000" w:sz="4" w:space="0"/>
              <w:right w:val="single" w:color="000000" w:sz="12" w:space="0"/>
            </w:tcBorders>
            <w:vAlign w:val="center"/>
          </w:tcPr>
          <w:p w14:paraId="513DAE15">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65BD1AA0">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14:paraId="56458E92">
            <w:pPr>
              <w:jc w:val="left"/>
              <w:rPr>
                <w:rFonts w:ascii="宋体" w:hAnsi="宋体" w:cs="宋体"/>
                <w:color w:val="000000"/>
                <w:sz w:val="22"/>
              </w:rPr>
            </w:pPr>
          </w:p>
        </w:tc>
        <w:tc>
          <w:tcPr>
            <w:tcW w:w="428" w:type="dxa"/>
            <w:tcBorders>
              <w:bottom w:val="single" w:color="000000" w:sz="4" w:space="0"/>
              <w:right w:val="single" w:color="000000" w:sz="4" w:space="0"/>
            </w:tcBorders>
            <w:vAlign w:val="center"/>
          </w:tcPr>
          <w:p w14:paraId="7AB616E2">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1549" w:type="dxa"/>
            <w:tcBorders>
              <w:bottom w:val="single" w:color="000000" w:sz="4" w:space="0"/>
              <w:right w:val="single" w:color="000000" w:sz="4" w:space="0"/>
            </w:tcBorders>
            <w:vAlign w:val="center"/>
          </w:tcPr>
          <w:p w14:paraId="4922D928">
            <w:pPr>
              <w:jc w:val="right"/>
              <w:rPr>
                <w:rFonts w:ascii="宋体" w:hAnsi="宋体" w:cs="宋体"/>
                <w:color w:val="000000"/>
                <w:sz w:val="22"/>
              </w:rPr>
            </w:pPr>
          </w:p>
        </w:tc>
        <w:tc>
          <w:tcPr>
            <w:tcW w:w="1442" w:type="dxa"/>
            <w:tcBorders>
              <w:bottom w:val="single" w:color="000000" w:sz="4" w:space="0"/>
              <w:right w:val="single" w:color="000000" w:sz="4" w:space="0"/>
            </w:tcBorders>
            <w:vAlign w:val="center"/>
          </w:tcPr>
          <w:p w14:paraId="07BEB6FA">
            <w:pPr>
              <w:widowControl/>
              <w:jc w:val="left"/>
              <w:textAlignment w:val="center"/>
              <w:rPr>
                <w:rFonts w:ascii="宋体" w:hAnsi="宋体" w:cs="宋体"/>
                <w:color w:val="000000"/>
                <w:sz w:val="22"/>
              </w:rPr>
            </w:pPr>
            <w:r>
              <w:rPr>
                <w:rFonts w:hint="eastAsia" w:ascii="宋体" w:hAnsi="宋体" w:cs="宋体"/>
                <w:color w:val="000000"/>
                <w:kern w:val="0"/>
                <w:sz w:val="22"/>
              </w:rPr>
              <w:t>十一、城乡社区支出</w:t>
            </w:r>
          </w:p>
        </w:tc>
        <w:tc>
          <w:tcPr>
            <w:tcW w:w="555" w:type="dxa"/>
            <w:tcBorders>
              <w:bottom w:val="single" w:color="000000" w:sz="4" w:space="0"/>
              <w:right w:val="single" w:color="000000" w:sz="4" w:space="0"/>
            </w:tcBorders>
            <w:vAlign w:val="center"/>
          </w:tcPr>
          <w:p w14:paraId="6DB2738A">
            <w:pPr>
              <w:widowControl/>
              <w:jc w:val="center"/>
              <w:textAlignment w:val="center"/>
              <w:rPr>
                <w:rFonts w:ascii="宋体" w:hAnsi="宋体" w:cs="宋体"/>
                <w:color w:val="000000"/>
                <w:sz w:val="22"/>
              </w:rPr>
            </w:pPr>
            <w:r>
              <w:rPr>
                <w:rFonts w:hint="eastAsia" w:ascii="宋体" w:hAnsi="宋体" w:cs="宋体"/>
                <w:color w:val="000000"/>
                <w:kern w:val="0"/>
                <w:sz w:val="22"/>
              </w:rPr>
              <w:t>42</w:t>
            </w:r>
          </w:p>
        </w:tc>
        <w:tc>
          <w:tcPr>
            <w:tcW w:w="948" w:type="dxa"/>
            <w:tcBorders>
              <w:bottom w:val="single" w:color="000000" w:sz="4" w:space="0"/>
              <w:right w:val="single" w:color="000000" w:sz="4" w:space="0"/>
            </w:tcBorders>
            <w:vAlign w:val="center"/>
          </w:tcPr>
          <w:p w14:paraId="1FD9DFD9">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1,080.64</w:t>
            </w:r>
          </w:p>
        </w:tc>
        <w:tc>
          <w:tcPr>
            <w:tcW w:w="703" w:type="dxa"/>
            <w:tcBorders>
              <w:bottom w:val="single" w:color="000000" w:sz="4" w:space="0"/>
              <w:right w:val="single" w:color="000000" w:sz="4" w:space="0"/>
            </w:tcBorders>
            <w:vAlign w:val="center"/>
          </w:tcPr>
          <w:p w14:paraId="7C40F5B7">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60.00</w:t>
            </w:r>
          </w:p>
        </w:tc>
        <w:tc>
          <w:tcPr>
            <w:tcW w:w="1705" w:type="dxa"/>
            <w:tcBorders>
              <w:bottom w:val="single" w:color="000000" w:sz="4" w:space="0"/>
              <w:right w:val="single" w:color="000000" w:sz="12" w:space="0"/>
            </w:tcBorders>
            <w:vAlign w:val="center"/>
          </w:tcPr>
          <w:p w14:paraId="3FAA538E">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1,020.64</w:t>
            </w:r>
          </w:p>
        </w:tc>
      </w:tr>
      <w:tr w14:paraId="267AD7E9">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14:paraId="1DF22E77">
            <w:pPr>
              <w:jc w:val="left"/>
              <w:rPr>
                <w:rFonts w:ascii="宋体" w:hAnsi="宋体" w:cs="宋体"/>
                <w:color w:val="000000"/>
                <w:sz w:val="22"/>
              </w:rPr>
            </w:pPr>
          </w:p>
        </w:tc>
        <w:tc>
          <w:tcPr>
            <w:tcW w:w="428" w:type="dxa"/>
            <w:tcBorders>
              <w:bottom w:val="single" w:color="000000" w:sz="4" w:space="0"/>
              <w:right w:val="single" w:color="000000" w:sz="4" w:space="0"/>
            </w:tcBorders>
            <w:vAlign w:val="center"/>
          </w:tcPr>
          <w:p w14:paraId="28708C32">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1549" w:type="dxa"/>
            <w:tcBorders>
              <w:bottom w:val="single" w:color="000000" w:sz="4" w:space="0"/>
              <w:right w:val="single" w:color="000000" w:sz="4" w:space="0"/>
            </w:tcBorders>
            <w:vAlign w:val="center"/>
          </w:tcPr>
          <w:p w14:paraId="31D5D9BB">
            <w:pPr>
              <w:jc w:val="right"/>
              <w:rPr>
                <w:rFonts w:ascii="宋体" w:hAnsi="宋体" w:cs="宋体"/>
                <w:color w:val="000000"/>
                <w:sz w:val="22"/>
              </w:rPr>
            </w:pPr>
          </w:p>
        </w:tc>
        <w:tc>
          <w:tcPr>
            <w:tcW w:w="1442" w:type="dxa"/>
            <w:tcBorders>
              <w:bottom w:val="single" w:color="000000" w:sz="4" w:space="0"/>
              <w:right w:val="single" w:color="000000" w:sz="4" w:space="0"/>
            </w:tcBorders>
            <w:vAlign w:val="center"/>
          </w:tcPr>
          <w:p w14:paraId="6F66CCEF">
            <w:pPr>
              <w:widowControl/>
              <w:jc w:val="left"/>
              <w:textAlignment w:val="center"/>
              <w:rPr>
                <w:rFonts w:ascii="宋体" w:hAnsi="宋体" w:cs="宋体"/>
                <w:color w:val="000000"/>
                <w:sz w:val="22"/>
              </w:rPr>
            </w:pPr>
            <w:r>
              <w:rPr>
                <w:rFonts w:hint="eastAsia" w:ascii="宋体" w:hAnsi="宋体" w:cs="宋体"/>
                <w:color w:val="000000"/>
                <w:kern w:val="0"/>
                <w:sz w:val="22"/>
              </w:rPr>
              <w:t>十二、农林水支出</w:t>
            </w:r>
          </w:p>
        </w:tc>
        <w:tc>
          <w:tcPr>
            <w:tcW w:w="555" w:type="dxa"/>
            <w:tcBorders>
              <w:bottom w:val="single" w:color="000000" w:sz="4" w:space="0"/>
              <w:right w:val="single" w:color="000000" w:sz="4" w:space="0"/>
            </w:tcBorders>
            <w:vAlign w:val="center"/>
          </w:tcPr>
          <w:p w14:paraId="6A8D4B82">
            <w:pPr>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948" w:type="dxa"/>
            <w:tcBorders>
              <w:bottom w:val="single" w:color="000000" w:sz="4" w:space="0"/>
              <w:right w:val="single" w:color="000000" w:sz="4" w:space="0"/>
            </w:tcBorders>
            <w:vAlign w:val="center"/>
          </w:tcPr>
          <w:p w14:paraId="3C4F20B9">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703" w:type="dxa"/>
            <w:tcBorders>
              <w:bottom w:val="single" w:color="000000" w:sz="4" w:space="0"/>
              <w:right w:val="single" w:color="000000" w:sz="4" w:space="0"/>
            </w:tcBorders>
            <w:vAlign w:val="center"/>
          </w:tcPr>
          <w:p w14:paraId="2517B6E1">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1705" w:type="dxa"/>
            <w:tcBorders>
              <w:bottom w:val="single" w:color="000000" w:sz="4" w:space="0"/>
              <w:right w:val="single" w:color="000000" w:sz="12" w:space="0"/>
            </w:tcBorders>
            <w:vAlign w:val="center"/>
          </w:tcPr>
          <w:p w14:paraId="4ADC122E">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7DC2B35C">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14:paraId="607DC88A">
            <w:pPr>
              <w:jc w:val="left"/>
              <w:rPr>
                <w:rFonts w:ascii="宋体" w:hAnsi="宋体" w:cs="宋体"/>
                <w:color w:val="000000"/>
                <w:sz w:val="22"/>
              </w:rPr>
            </w:pPr>
          </w:p>
        </w:tc>
        <w:tc>
          <w:tcPr>
            <w:tcW w:w="428" w:type="dxa"/>
            <w:tcBorders>
              <w:bottom w:val="single" w:color="000000" w:sz="4" w:space="0"/>
              <w:right w:val="single" w:color="000000" w:sz="4" w:space="0"/>
            </w:tcBorders>
            <w:vAlign w:val="center"/>
          </w:tcPr>
          <w:p w14:paraId="4294A426">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1549" w:type="dxa"/>
            <w:tcBorders>
              <w:bottom w:val="single" w:color="000000" w:sz="4" w:space="0"/>
              <w:right w:val="single" w:color="000000" w:sz="4" w:space="0"/>
            </w:tcBorders>
            <w:vAlign w:val="center"/>
          </w:tcPr>
          <w:p w14:paraId="3D91358E">
            <w:pPr>
              <w:jc w:val="right"/>
              <w:rPr>
                <w:rFonts w:ascii="宋体" w:hAnsi="宋体" w:cs="宋体"/>
                <w:color w:val="000000"/>
                <w:sz w:val="22"/>
              </w:rPr>
            </w:pPr>
          </w:p>
        </w:tc>
        <w:tc>
          <w:tcPr>
            <w:tcW w:w="1442" w:type="dxa"/>
            <w:tcBorders>
              <w:bottom w:val="single" w:color="000000" w:sz="4" w:space="0"/>
              <w:right w:val="single" w:color="000000" w:sz="4" w:space="0"/>
            </w:tcBorders>
            <w:vAlign w:val="center"/>
          </w:tcPr>
          <w:p w14:paraId="345DA20B">
            <w:pPr>
              <w:widowControl/>
              <w:jc w:val="left"/>
              <w:textAlignment w:val="center"/>
              <w:rPr>
                <w:rFonts w:ascii="宋体" w:hAnsi="宋体" w:cs="宋体"/>
                <w:color w:val="000000"/>
                <w:sz w:val="22"/>
              </w:rPr>
            </w:pPr>
            <w:r>
              <w:rPr>
                <w:rFonts w:hint="eastAsia" w:ascii="宋体" w:hAnsi="宋体" w:cs="宋体"/>
                <w:color w:val="000000"/>
                <w:kern w:val="0"/>
                <w:sz w:val="22"/>
              </w:rPr>
              <w:t>十三、交通运输支出</w:t>
            </w:r>
          </w:p>
        </w:tc>
        <w:tc>
          <w:tcPr>
            <w:tcW w:w="555" w:type="dxa"/>
            <w:tcBorders>
              <w:bottom w:val="single" w:color="000000" w:sz="4" w:space="0"/>
              <w:right w:val="single" w:color="000000" w:sz="4" w:space="0"/>
            </w:tcBorders>
            <w:vAlign w:val="center"/>
          </w:tcPr>
          <w:p w14:paraId="6AAB9AB3">
            <w:pPr>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948" w:type="dxa"/>
            <w:tcBorders>
              <w:bottom w:val="single" w:color="000000" w:sz="4" w:space="0"/>
              <w:right w:val="single" w:color="000000" w:sz="4" w:space="0"/>
            </w:tcBorders>
            <w:vAlign w:val="center"/>
          </w:tcPr>
          <w:p w14:paraId="1E83E18B">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703" w:type="dxa"/>
            <w:tcBorders>
              <w:bottom w:val="single" w:color="000000" w:sz="4" w:space="0"/>
              <w:right w:val="single" w:color="000000" w:sz="4" w:space="0"/>
            </w:tcBorders>
            <w:vAlign w:val="center"/>
          </w:tcPr>
          <w:p w14:paraId="0A386754">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1705" w:type="dxa"/>
            <w:tcBorders>
              <w:bottom w:val="single" w:color="000000" w:sz="4" w:space="0"/>
              <w:right w:val="single" w:color="000000" w:sz="12" w:space="0"/>
            </w:tcBorders>
            <w:vAlign w:val="center"/>
          </w:tcPr>
          <w:p w14:paraId="71D8D8A6">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3432FAFA">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14:paraId="0CCA4143">
            <w:pPr>
              <w:jc w:val="left"/>
              <w:rPr>
                <w:rFonts w:ascii="宋体" w:hAnsi="宋体" w:cs="宋体"/>
                <w:color w:val="000000"/>
                <w:sz w:val="22"/>
              </w:rPr>
            </w:pPr>
          </w:p>
        </w:tc>
        <w:tc>
          <w:tcPr>
            <w:tcW w:w="428" w:type="dxa"/>
            <w:tcBorders>
              <w:bottom w:val="single" w:color="000000" w:sz="4" w:space="0"/>
              <w:right w:val="single" w:color="000000" w:sz="4" w:space="0"/>
            </w:tcBorders>
            <w:vAlign w:val="center"/>
          </w:tcPr>
          <w:p w14:paraId="5C0AB490">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1549" w:type="dxa"/>
            <w:tcBorders>
              <w:bottom w:val="single" w:color="000000" w:sz="4" w:space="0"/>
              <w:right w:val="single" w:color="000000" w:sz="4" w:space="0"/>
            </w:tcBorders>
            <w:vAlign w:val="center"/>
          </w:tcPr>
          <w:p w14:paraId="3C895D1E">
            <w:pPr>
              <w:jc w:val="right"/>
              <w:rPr>
                <w:rFonts w:ascii="宋体" w:hAnsi="宋体" w:cs="宋体"/>
                <w:color w:val="000000"/>
                <w:sz w:val="22"/>
              </w:rPr>
            </w:pPr>
          </w:p>
        </w:tc>
        <w:tc>
          <w:tcPr>
            <w:tcW w:w="1442" w:type="dxa"/>
            <w:tcBorders>
              <w:bottom w:val="single" w:color="000000" w:sz="4" w:space="0"/>
              <w:right w:val="single" w:color="000000" w:sz="4" w:space="0"/>
            </w:tcBorders>
            <w:vAlign w:val="center"/>
          </w:tcPr>
          <w:p w14:paraId="4DCC4CB3">
            <w:pPr>
              <w:widowControl/>
              <w:jc w:val="left"/>
              <w:textAlignment w:val="center"/>
              <w:rPr>
                <w:rFonts w:ascii="宋体" w:hAnsi="宋体" w:cs="宋体"/>
                <w:color w:val="000000"/>
                <w:sz w:val="22"/>
              </w:rPr>
            </w:pPr>
            <w:r>
              <w:rPr>
                <w:rFonts w:hint="eastAsia" w:ascii="宋体" w:hAnsi="宋体" w:cs="宋体"/>
                <w:color w:val="000000"/>
                <w:kern w:val="0"/>
                <w:sz w:val="22"/>
              </w:rPr>
              <w:t>十四、资源勘探信息等支出</w:t>
            </w:r>
          </w:p>
        </w:tc>
        <w:tc>
          <w:tcPr>
            <w:tcW w:w="555" w:type="dxa"/>
            <w:tcBorders>
              <w:bottom w:val="single" w:color="000000" w:sz="4" w:space="0"/>
              <w:right w:val="single" w:color="000000" w:sz="4" w:space="0"/>
            </w:tcBorders>
            <w:vAlign w:val="center"/>
          </w:tcPr>
          <w:p w14:paraId="41952552">
            <w:pPr>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948" w:type="dxa"/>
            <w:tcBorders>
              <w:bottom w:val="single" w:color="000000" w:sz="4" w:space="0"/>
              <w:right w:val="single" w:color="000000" w:sz="4" w:space="0"/>
            </w:tcBorders>
            <w:vAlign w:val="center"/>
          </w:tcPr>
          <w:p w14:paraId="7291C653">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2.02</w:t>
            </w:r>
          </w:p>
        </w:tc>
        <w:tc>
          <w:tcPr>
            <w:tcW w:w="703" w:type="dxa"/>
            <w:tcBorders>
              <w:bottom w:val="single" w:color="000000" w:sz="4" w:space="0"/>
              <w:right w:val="single" w:color="000000" w:sz="4" w:space="0"/>
            </w:tcBorders>
            <w:vAlign w:val="center"/>
          </w:tcPr>
          <w:p w14:paraId="630F5EB3">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2.02</w:t>
            </w:r>
          </w:p>
        </w:tc>
        <w:tc>
          <w:tcPr>
            <w:tcW w:w="1705" w:type="dxa"/>
            <w:tcBorders>
              <w:bottom w:val="single" w:color="000000" w:sz="4" w:space="0"/>
              <w:right w:val="single" w:color="000000" w:sz="12" w:space="0"/>
            </w:tcBorders>
            <w:vAlign w:val="center"/>
          </w:tcPr>
          <w:p w14:paraId="50A511A5">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62692DFA">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14:paraId="0BE0A9BC">
            <w:pPr>
              <w:jc w:val="left"/>
              <w:rPr>
                <w:rFonts w:ascii="宋体" w:hAnsi="宋体" w:cs="宋体"/>
                <w:color w:val="000000"/>
                <w:sz w:val="22"/>
              </w:rPr>
            </w:pPr>
          </w:p>
        </w:tc>
        <w:tc>
          <w:tcPr>
            <w:tcW w:w="428" w:type="dxa"/>
            <w:tcBorders>
              <w:bottom w:val="single" w:color="000000" w:sz="4" w:space="0"/>
              <w:right w:val="single" w:color="000000" w:sz="4" w:space="0"/>
            </w:tcBorders>
            <w:vAlign w:val="center"/>
          </w:tcPr>
          <w:p w14:paraId="5CCAF7EE">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1549" w:type="dxa"/>
            <w:tcBorders>
              <w:bottom w:val="single" w:color="000000" w:sz="4" w:space="0"/>
              <w:right w:val="single" w:color="000000" w:sz="4" w:space="0"/>
            </w:tcBorders>
            <w:vAlign w:val="center"/>
          </w:tcPr>
          <w:p w14:paraId="70BB3D2B">
            <w:pPr>
              <w:jc w:val="right"/>
              <w:rPr>
                <w:rFonts w:ascii="宋体" w:hAnsi="宋体" w:cs="宋体"/>
                <w:color w:val="000000"/>
                <w:sz w:val="22"/>
              </w:rPr>
            </w:pPr>
          </w:p>
        </w:tc>
        <w:tc>
          <w:tcPr>
            <w:tcW w:w="1442" w:type="dxa"/>
            <w:tcBorders>
              <w:bottom w:val="single" w:color="000000" w:sz="4" w:space="0"/>
              <w:right w:val="single" w:color="000000" w:sz="4" w:space="0"/>
            </w:tcBorders>
            <w:vAlign w:val="center"/>
          </w:tcPr>
          <w:p w14:paraId="4FC060F7">
            <w:pPr>
              <w:widowControl/>
              <w:jc w:val="left"/>
              <w:textAlignment w:val="center"/>
              <w:rPr>
                <w:rFonts w:ascii="宋体" w:hAnsi="宋体" w:cs="宋体"/>
                <w:color w:val="000000"/>
                <w:sz w:val="22"/>
              </w:rPr>
            </w:pPr>
            <w:r>
              <w:rPr>
                <w:rFonts w:hint="eastAsia" w:ascii="宋体" w:hAnsi="宋体" w:cs="宋体"/>
                <w:color w:val="000000"/>
                <w:kern w:val="0"/>
                <w:sz w:val="22"/>
              </w:rPr>
              <w:t>十五、商业服务业等支出</w:t>
            </w:r>
          </w:p>
        </w:tc>
        <w:tc>
          <w:tcPr>
            <w:tcW w:w="555" w:type="dxa"/>
            <w:tcBorders>
              <w:bottom w:val="single" w:color="000000" w:sz="4" w:space="0"/>
              <w:right w:val="single" w:color="000000" w:sz="4" w:space="0"/>
            </w:tcBorders>
            <w:vAlign w:val="center"/>
          </w:tcPr>
          <w:p w14:paraId="6B3CBA84">
            <w:pPr>
              <w:widowControl/>
              <w:jc w:val="center"/>
              <w:textAlignment w:val="center"/>
              <w:rPr>
                <w:rFonts w:ascii="宋体" w:hAnsi="宋体" w:cs="宋体"/>
                <w:color w:val="000000"/>
                <w:sz w:val="22"/>
              </w:rPr>
            </w:pPr>
            <w:r>
              <w:rPr>
                <w:rFonts w:hint="eastAsia" w:ascii="宋体" w:hAnsi="宋体" w:cs="宋体"/>
                <w:color w:val="000000"/>
                <w:kern w:val="0"/>
                <w:sz w:val="22"/>
              </w:rPr>
              <w:t>46</w:t>
            </w:r>
          </w:p>
        </w:tc>
        <w:tc>
          <w:tcPr>
            <w:tcW w:w="948" w:type="dxa"/>
            <w:tcBorders>
              <w:bottom w:val="single" w:color="000000" w:sz="4" w:space="0"/>
              <w:right w:val="single" w:color="000000" w:sz="4" w:space="0"/>
            </w:tcBorders>
            <w:vAlign w:val="center"/>
          </w:tcPr>
          <w:p w14:paraId="08ACEC4B">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400.00</w:t>
            </w:r>
          </w:p>
        </w:tc>
        <w:tc>
          <w:tcPr>
            <w:tcW w:w="703" w:type="dxa"/>
            <w:tcBorders>
              <w:bottom w:val="single" w:color="000000" w:sz="4" w:space="0"/>
              <w:right w:val="single" w:color="000000" w:sz="4" w:space="0"/>
            </w:tcBorders>
            <w:vAlign w:val="center"/>
          </w:tcPr>
          <w:p w14:paraId="6C804028">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400.00</w:t>
            </w:r>
          </w:p>
        </w:tc>
        <w:tc>
          <w:tcPr>
            <w:tcW w:w="1705" w:type="dxa"/>
            <w:tcBorders>
              <w:bottom w:val="single" w:color="000000" w:sz="4" w:space="0"/>
              <w:right w:val="single" w:color="000000" w:sz="12" w:space="0"/>
            </w:tcBorders>
            <w:vAlign w:val="center"/>
          </w:tcPr>
          <w:p w14:paraId="66AC1879">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1EB407E8">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14:paraId="7BB77C86">
            <w:pPr>
              <w:jc w:val="left"/>
              <w:rPr>
                <w:rFonts w:ascii="宋体" w:hAnsi="宋体" w:cs="宋体"/>
                <w:color w:val="000000"/>
                <w:sz w:val="22"/>
              </w:rPr>
            </w:pPr>
          </w:p>
        </w:tc>
        <w:tc>
          <w:tcPr>
            <w:tcW w:w="428" w:type="dxa"/>
            <w:tcBorders>
              <w:bottom w:val="single" w:color="000000" w:sz="4" w:space="0"/>
              <w:right w:val="single" w:color="000000" w:sz="4" w:space="0"/>
            </w:tcBorders>
            <w:vAlign w:val="center"/>
          </w:tcPr>
          <w:p w14:paraId="0B2D2C6B">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1549" w:type="dxa"/>
            <w:tcBorders>
              <w:bottom w:val="single" w:color="000000" w:sz="4" w:space="0"/>
              <w:right w:val="single" w:color="000000" w:sz="4" w:space="0"/>
            </w:tcBorders>
            <w:vAlign w:val="center"/>
          </w:tcPr>
          <w:p w14:paraId="13EA3E06">
            <w:pPr>
              <w:jc w:val="right"/>
              <w:rPr>
                <w:rFonts w:ascii="宋体" w:hAnsi="宋体" w:cs="宋体"/>
                <w:color w:val="000000"/>
                <w:sz w:val="22"/>
              </w:rPr>
            </w:pPr>
          </w:p>
        </w:tc>
        <w:tc>
          <w:tcPr>
            <w:tcW w:w="1442" w:type="dxa"/>
            <w:tcBorders>
              <w:bottom w:val="single" w:color="000000" w:sz="4" w:space="0"/>
              <w:right w:val="single" w:color="000000" w:sz="4" w:space="0"/>
            </w:tcBorders>
            <w:vAlign w:val="center"/>
          </w:tcPr>
          <w:p w14:paraId="593A166E">
            <w:pPr>
              <w:widowControl/>
              <w:jc w:val="left"/>
              <w:textAlignment w:val="center"/>
              <w:rPr>
                <w:rFonts w:ascii="宋体" w:hAnsi="宋体" w:cs="宋体"/>
                <w:color w:val="000000"/>
                <w:sz w:val="22"/>
              </w:rPr>
            </w:pPr>
            <w:r>
              <w:rPr>
                <w:rFonts w:hint="eastAsia" w:ascii="宋体" w:hAnsi="宋体" w:cs="宋体"/>
                <w:color w:val="000000"/>
                <w:kern w:val="0"/>
                <w:sz w:val="22"/>
              </w:rPr>
              <w:t>十六、金融支出</w:t>
            </w:r>
          </w:p>
        </w:tc>
        <w:tc>
          <w:tcPr>
            <w:tcW w:w="555" w:type="dxa"/>
            <w:tcBorders>
              <w:bottom w:val="single" w:color="000000" w:sz="4" w:space="0"/>
              <w:right w:val="single" w:color="000000" w:sz="4" w:space="0"/>
            </w:tcBorders>
            <w:vAlign w:val="center"/>
          </w:tcPr>
          <w:p w14:paraId="083AD218">
            <w:pPr>
              <w:widowControl/>
              <w:jc w:val="center"/>
              <w:textAlignment w:val="center"/>
              <w:rPr>
                <w:rFonts w:ascii="宋体" w:hAnsi="宋体" w:cs="宋体"/>
                <w:color w:val="000000"/>
                <w:sz w:val="22"/>
              </w:rPr>
            </w:pPr>
            <w:r>
              <w:rPr>
                <w:rFonts w:hint="eastAsia" w:ascii="宋体" w:hAnsi="宋体" w:cs="宋体"/>
                <w:color w:val="000000"/>
                <w:kern w:val="0"/>
                <w:sz w:val="22"/>
              </w:rPr>
              <w:t>47</w:t>
            </w:r>
          </w:p>
        </w:tc>
        <w:tc>
          <w:tcPr>
            <w:tcW w:w="948" w:type="dxa"/>
            <w:tcBorders>
              <w:bottom w:val="single" w:color="000000" w:sz="4" w:space="0"/>
              <w:right w:val="single" w:color="000000" w:sz="4" w:space="0"/>
            </w:tcBorders>
            <w:vAlign w:val="center"/>
          </w:tcPr>
          <w:p w14:paraId="68529C72">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703" w:type="dxa"/>
            <w:tcBorders>
              <w:bottom w:val="single" w:color="000000" w:sz="4" w:space="0"/>
              <w:right w:val="single" w:color="000000" w:sz="4" w:space="0"/>
            </w:tcBorders>
            <w:vAlign w:val="center"/>
          </w:tcPr>
          <w:p w14:paraId="619372DE">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1705" w:type="dxa"/>
            <w:tcBorders>
              <w:bottom w:val="single" w:color="000000" w:sz="4" w:space="0"/>
              <w:right w:val="single" w:color="000000" w:sz="12" w:space="0"/>
            </w:tcBorders>
            <w:vAlign w:val="center"/>
          </w:tcPr>
          <w:p w14:paraId="46AD40D0">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51E7369B">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14:paraId="350AB2C3">
            <w:pPr>
              <w:jc w:val="left"/>
              <w:rPr>
                <w:rFonts w:ascii="宋体" w:hAnsi="宋体" w:cs="宋体"/>
                <w:color w:val="000000"/>
                <w:sz w:val="22"/>
              </w:rPr>
            </w:pPr>
          </w:p>
        </w:tc>
        <w:tc>
          <w:tcPr>
            <w:tcW w:w="428" w:type="dxa"/>
            <w:tcBorders>
              <w:bottom w:val="single" w:color="000000" w:sz="4" w:space="0"/>
              <w:right w:val="single" w:color="000000" w:sz="4" w:space="0"/>
            </w:tcBorders>
            <w:vAlign w:val="center"/>
          </w:tcPr>
          <w:p w14:paraId="7A0C7503">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1549" w:type="dxa"/>
            <w:tcBorders>
              <w:bottom w:val="single" w:color="000000" w:sz="4" w:space="0"/>
              <w:right w:val="single" w:color="000000" w:sz="4" w:space="0"/>
            </w:tcBorders>
            <w:vAlign w:val="center"/>
          </w:tcPr>
          <w:p w14:paraId="1AC322DA">
            <w:pPr>
              <w:jc w:val="right"/>
              <w:rPr>
                <w:rFonts w:ascii="宋体" w:hAnsi="宋体" w:cs="宋体"/>
                <w:color w:val="000000"/>
                <w:sz w:val="22"/>
              </w:rPr>
            </w:pPr>
          </w:p>
        </w:tc>
        <w:tc>
          <w:tcPr>
            <w:tcW w:w="1442" w:type="dxa"/>
            <w:tcBorders>
              <w:bottom w:val="single" w:color="000000" w:sz="4" w:space="0"/>
              <w:right w:val="single" w:color="000000" w:sz="4" w:space="0"/>
            </w:tcBorders>
            <w:vAlign w:val="center"/>
          </w:tcPr>
          <w:p w14:paraId="59150DDB">
            <w:pPr>
              <w:widowControl/>
              <w:jc w:val="left"/>
              <w:textAlignment w:val="center"/>
              <w:rPr>
                <w:rFonts w:ascii="宋体" w:hAnsi="宋体" w:cs="宋体"/>
                <w:color w:val="000000"/>
                <w:sz w:val="22"/>
              </w:rPr>
            </w:pPr>
            <w:r>
              <w:rPr>
                <w:rFonts w:hint="eastAsia" w:ascii="宋体" w:hAnsi="宋体" w:cs="宋体"/>
                <w:color w:val="000000"/>
                <w:kern w:val="0"/>
                <w:sz w:val="22"/>
              </w:rPr>
              <w:t>十七、援助其他地区支出</w:t>
            </w:r>
          </w:p>
        </w:tc>
        <w:tc>
          <w:tcPr>
            <w:tcW w:w="555" w:type="dxa"/>
            <w:tcBorders>
              <w:bottom w:val="single" w:color="000000" w:sz="4" w:space="0"/>
              <w:right w:val="single" w:color="000000" w:sz="4" w:space="0"/>
            </w:tcBorders>
            <w:vAlign w:val="center"/>
          </w:tcPr>
          <w:p w14:paraId="4DD33055">
            <w:pPr>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948" w:type="dxa"/>
            <w:tcBorders>
              <w:bottom w:val="single" w:color="000000" w:sz="4" w:space="0"/>
              <w:right w:val="single" w:color="000000" w:sz="4" w:space="0"/>
            </w:tcBorders>
            <w:vAlign w:val="center"/>
          </w:tcPr>
          <w:p w14:paraId="19C46979">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703" w:type="dxa"/>
            <w:tcBorders>
              <w:bottom w:val="single" w:color="000000" w:sz="4" w:space="0"/>
              <w:right w:val="single" w:color="000000" w:sz="4" w:space="0"/>
            </w:tcBorders>
            <w:vAlign w:val="center"/>
          </w:tcPr>
          <w:p w14:paraId="1E892903">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1705" w:type="dxa"/>
            <w:tcBorders>
              <w:bottom w:val="single" w:color="000000" w:sz="4" w:space="0"/>
              <w:right w:val="single" w:color="000000" w:sz="12" w:space="0"/>
            </w:tcBorders>
            <w:vAlign w:val="center"/>
          </w:tcPr>
          <w:p w14:paraId="691053EA">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047F9413">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14:paraId="319E742A">
            <w:pPr>
              <w:jc w:val="left"/>
              <w:rPr>
                <w:rFonts w:ascii="宋体" w:hAnsi="宋体" w:cs="宋体"/>
                <w:color w:val="000000"/>
                <w:sz w:val="22"/>
              </w:rPr>
            </w:pPr>
          </w:p>
        </w:tc>
        <w:tc>
          <w:tcPr>
            <w:tcW w:w="428" w:type="dxa"/>
            <w:tcBorders>
              <w:bottom w:val="single" w:color="000000" w:sz="4" w:space="0"/>
              <w:right w:val="single" w:color="000000" w:sz="4" w:space="0"/>
            </w:tcBorders>
            <w:vAlign w:val="center"/>
          </w:tcPr>
          <w:p w14:paraId="7DA6D5C8">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1549" w:type="dxa"/>
            <w:tcBorders>
              <w:bottom w:val="single" w:color="000000" w:sz="4" w:space="0"/>
              <w:right w:val="single" w:color="000000" w:sz="4" w:space="0"/>
            </w:tcBorders>
            <w:vAlign w:val="center"/>
          </w:tcPr>
          <w:p w14:paraId="49ACBB95">
            <w:pPr>
              <w:jc w:val="right"/>
              <w:rPr>
                <w:rFonts w:ascii="宋体" w:hAnsi="宋体" w:cs="宋体"/>
                <w:color w:val="000000"/>
                <w:sz w:val="22"/>
              </w:rPr>
            </w:pPr>
          </w:p>
        </w:tc>
        <w:tc>
          <w:tcPr>
            <w:tcW w:w="1442" w:type="dxa"/>
            <w:tcBorders>
              <w:bottom w:val="single" w:color="000000" w:sz="4" w:space="0"/>
              <w:right w:val="single" w:color="000000" w:sz="4" w:space="0"/>
            </w:tcBorders>
            <w:vAlign w:val="center"/>
          </w:tcPr>
          <w:p w14:paraId="1A1EF26D">
            <w:pPr>
              <w:widowControl/>
              <w:jc w:val="left"/>
              <w:textAlignment w:val="center"/>
              <w:rPr>
                <w:rFonts w:ascii="宋体" w:hAnsi="宋体" w:cs="宋体"/>
                <w:color w:val="000000"/>
                <w:sz w:val="22"/>
              </w:rPr>
            </w:pPr>
            <w:r>
              <w:rPr>
                <w:rFonts w:hint="eastAsia" w:ascii="宋体" w:hAnsi="宋体" w:cs="宋体"/>
                <w:color w:val="000000"/>
                <w:kern w:val="0"/>
                <w:sz w:val="22"/>
              </w:rPr>
              <w:t>十八、自然资源海洋气象等支出</w:t>
            </w:r>
          </w:p>
        </w:tc>
        <w:tc>
          <w:tcPr>
            <w:tcW w:w="555" w:type="dxa"/>
            <w:tcBorders>
              <w:bottom w:val="single" w:color="000000" w:sz="4" w:space="0"/>
              <w:right w:val="single" w:color="000000" w:sz="4" w:space="0"/>
            </w:tcBorders>
            <w:vAlign w:val="center"/>
          </w:tcPr>
          <w:p w14:paraId="179F44F2">
            <w:pPr>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948" w:type="dxa"/>
            <w:tcBorders>
              <w:bottom w:val="single" w:color="000000" w:sz="4" w:space="0"/>
              <w:right w:val="single" w:color="000000" w:sz="4" w:space="0"/>
            </w:tcBorders>
            <w:vAlign w:val="center"/>
          </w:tcPr>
          <w:p w14:paraId="2159FA00">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703" w:type="dxa"/>
            <w:tcBorders>
              <w:bottom w:val="single" w:color="000000" w:sz="4" w:space="0"/>
              <w:right w:val="single" w:color="000000" w:sz="4" w:space="0"/>
            </w:tcBorders>
            <w:vAlign w:val="center"/>
          </w:tcPr>
          <w:p w14:paraId="4248F3FD">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1705" w:type="dxa"/>
            <w:tcBorders>
              <w:bottom w:val="single" w:color="000000" w:sz="4" w:space="0"/>
              <w:right w:val="single" w:color="000000" w:sz="12" w:space="0"/>
            </w:tcBorders>
            <w:vAlign w:val="center"/>
          </w:tcPr>
          <w:p w14:paraId="6E56EB63">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03901376">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14:paraId="4DEB41C8">
            <w:pPr>
              <w:jc w:val="left"/>
              <w:rPr>
                <w:rFonts w:ascii="宋体" w:hAnsi="宋体" w:cs="宋体"/>
                <w:color w:val="000000"/>
                <w:sz w:val="22"/>
              </w:rPr>
            </w:pPr>
          </w:p>
        </w:tc>
        <w:tc>
          <w:tcPr>
            <w:tcW w:w="428" w:type="dxa"/>
            <w:tcBorders>
              <w:bottom w:val="single" w:color="000000" w:sz="4" w:space="0"/>
              <w:right w:val="single" w:color="000000" w:sz="4" w:space="0"/>
            </w:tcBorders>
            <w:vAlign w:val="center"/>
          </w:tcPr>
          <w:p w14:paraId="03ADC782">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1549" w:type="dxa"/>
            <w:tcBorders>
              <w:bottom w:val="single" w:color="000000" w:sz="4" w:space="0"/>
              <w:right w:val="single" w:color="000000" w:sz="4" w:space="0"/>
            </w:tcBorders>
            <w:vAlign w:val="center"/>
          </w:tcPr>
          <w:p w14:paraId="1F823FF3">
            <w:pPr>
              <w:jc w:val="right"/>
              <w:rPr>
                <w:rFonts w:ascii="宋体" w:hAnsi="宋体" w:cs="宋体"/>
                <w:color w:val="000000"/>
                <w:sz w:val="22"/>
              </w:rPr>
            </w:pPr>
          </w:p>
        </w:tc>
        <w:tc>
          <w:tcPr>
            <w:tcW w:w="1442" w:type="dxa"/>
            <w:tcBorders>
              <w:bottom w:val="single" w:color="000000" w:sz="4" w:space="0"/>
              <w:right w:val="single" w:color="000000" w:sz="4" w:space="0"/>
            </w:tcBorders>
            <w:vAlign w:val="center"/>
          </w:tcPr>
          <w:p w14:paraId="4364DA20">
            <w:pPr>
              <w:widowControl/>
              <w:jc w:val="left"/>
              <w:textAlignment w:val="center"/>
              <w:rPr>
                <w:rFonts w:ascii="宋体" w:hAnsi="宋体" w:cs="宋体"/>
                <w:color w:val="000000"/>
                <w:sz w:val="22"/>
              </w:rPr>
            </w:pPr>
            <w:r>
              <w:rPr>
                <w:rFonts w:hint="eastAsia" w:ascii="宋体" w:hAnsi="宋体" w:cs="宋体"/>
                <w:color w:val="000000"/>
                <w:kern w:val="0"/>
                <w:sz w:val="22"/>
              </w:rPr>
              <w:t>十九、住房保障支出</w:t>
            </w:r>
          </w:p>
        </w:tc>
        <w:tc>
          <w:tcPr>
            <w:tcW w:w="555" w:type="dxa"/>
            <w:tcBorders>
              <w:bottom w:val="single" w:color="000000" w:sz="4" w:space="0"/>
              <w:right w:val="single" w:color="000000" w:sz="4" w:space="0"/>
            </w:tcBorders>
            <w:vAlign w:val="center"/>
          </w:tcPr>
          <w:p w14:paraId="5A78F9E2">
            <w:pPr>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948" w:type="dxa"/>
            <w:tcBorders>
              <w:bottom w:val="single" w:color="000000" w:sz="4" w:space="0"/>
              <w:right w:val="single" w:color="000000" w:sz="4" w:space="0"/>
            </w:tcBorders>
            <w:vAlign w:val="center"/>
          </w:tcPr>
          <w:p w14:paraId="5E0B3F19">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22.52</w:t>
            </w:r>
          </w:p>
        </w:tc>
        <w:tc>
          <w:tcPr>
            <w:tcW w:w="703" w:type="dxa"/>
            <w:tcBorders>
              <w:bottom w:val="single" w:color="000000" w:sz="4" w:space="0"/>
              <w:right w:val="single" w:color="000000" w:sz="4" w:space="0"/>
            </w:tcBorders>
            <w:vAlign w:val="center"/>
          </w:tcPr>
          <w:p w14:paraId="1E9C9D94">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22.52</w:t>
            </w:r>
          </w:p>
        </w:tc>
        <w:tc>
          <w:tcPr>
            <w:tcW w:w="1705" w:type="dxa"/>
            <w:tcBorders>
              <w:bottom w:val="single" w:color="000000" w:sz="4" w:space="0"/>
              <w:right w:val="single" w:color="000000" w:sz="12" w:space="0"/>
            </w:tcBorders>
            <w:vAlign w:val="center"/>
          </w:tcPr>
          <w:p w14:paraId="361FFC40">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21F8AFAD">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14:paraId="380F2EE1">
            <w:pPr>
              <w:jc w:val="left"/>
              <w:rPr>
                <w:rFonts w:ascii="宋体" w:hAnsi="宋体" w:cs="宋体"/>
                <w:color w:val="000000"/>
                <w:sz w:val="22"/>
              </w:rPr>
            </w:pPr>
          </w:p>
        </w:tc>
        <w:tc>
          <w:tcPr>
            <w:tcW w:w="428" w:type="dxa"/>
            <w:tcBorders>
              <w:bottom w:val="single" w:color="000000" w:sz="4" w:space="0"/>
              <w:right w:val="single" w:color="000000" w:sz="4" w:space="0"/>
            </w:tcBorders>
            <w:vAlign w:val="center"/>
          </w:tcPr>
          <w:p w14:paraId="216AB429">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1549" w:type="dxa"/>
            <w:tcBorders>
              <w:bottom w:val="single" w:color="000000" w:sz="4" w:space="0"/>
              <w:right w:val="single" w:color="000000" w:sz="4" w:space="0"/>
            </w:tcBorders>
            <w:vAlign w:val="center"/>
          </w:tcPr>
          <w:p w14:paraId="1DF2F9EF">
            <w:pPr>
              <w:jc w:val="right"/>
              <w:rPr>
                <w:rFonts w:ascii="宋体" w:hAnsi="宋体" w:cs="宋体"/>
                <w:color w:val="000000"/>
                <w:sz w:val="22"/>
              </w:rPr>
            </w:pPr>
          </w:p>
        </w:tc>
        <w:tc>
          <w:tcPr>
            <w:tcW w:w="1442" w:type="dxa"/>
            <w:tcBorders>
              <w:bottom w:val="single" w:color="000000" w:sz="4" w:space="0"/>
              <w:right w:val="single" w:color="000000" w:sz="4" w:space="0"/>
            </w:tcBorders>
            <w:vAlign w:val="center"/>
          </w:tcPr>
          <w:p w14:paraId="5DC7510F">
            <w:pPr>
              <w:widowControl/>
              <w:jc w:val="left"/>
              <w:textAlignment w:val="center"/>
              <w:rPr>
                <w:rFonts w:ascii="宋体" w:hAnsi="宋体" w:cs="宋体"/>
                <w:color w:val="000000"/>
                <w:sz w:val="22"/>
              </w:rPr>
            </w:pPr>
            <w:r>
              <w:rPr>
                <w:rFonts w:hint="eastAsia" w:ascii="宋体" w:hAnsi="宋体" w:cs="宋体"/>
                <w:color w:val="000000"/>
                <w:kern w:val="0"/>
                <w:sz w:val="22"/>
              </w:rPr>
              <w:t>二十、粮油物资储备支出</w:t>
            </w:r>
          </w:p>
        </w:tc>
        <w:tc>
          <w:tcPr>
            <w:tcW w:w="555" w:type="dxa"/>
            <w:tcBorders>
              <w:bottom w:val="single" w:color="000000" w:sz="4" w:space="0"/>
              <w:right w:val="single" w:color="000000" w:sz="4" w:space="0"/>
            </w:tcBorders>
            <w:vAlign w:val="center"/>
          </w:tcPr>
          <w:p w14:paraId="05655C4E">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948" w:type="dxa"/>
            <w:tcBorders>
              <w:bottom w:val="single" w:color="000000" w:sz="4" w:space="0"/>
              <w:right w:val="single" w:color="000000" w:sz="4" w:space="0"/>
            </w:tcBorders>
            <w:vAlign w:val="center"/>
          </w:tcPr>
          <w:p w14:paraId="4A363EB5">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703" w:type="dxa"/>
            <w:tcBorders>
              <w:bottom w:val="single" w:color="000000" w:sz="4" w:space="0"/>
              <w:right w:val="single" w:color="000000" w:sz="4" w:space="0"/>
            </w:tcBorders>
            <w:vAlign w:val="center"/>
          </w:tcPr>
          <w:p w14:paraId="68D3ED00">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1705" w:type="dxa"/>
            <w:tcBorders>
              <w:bottom w:val="single" w:color="000000" w:sz="4" w:space="0"/>
              <w:right w:val="single" w:color="000000" w:sz="12" w:space="0"/>
            </w:tcBorders>
            <w:vAlign w:val="center"/>
          </w:tcPr>
          <w:p w14:paraId="54EA5957">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7EA05A44">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14:paraId="7BEAA9E6">
            <w:pPr>
              <w:jc w:val="left"/>
              <w:rPr>
                <w:rFonts w:ascii="宋体" w:hAnsi="宋体" w:cs="宋体"/>
                <w:color w:val="000000"/>
                <w:sz w:val="22"/>
              </w:rPr>
            </w:pPr>
          </w:p>
        </w:tc>
        <w:tc>
          <w:tcPr>
            <w:tcW w:w="428" w:type="dxa"/>
            <w:tcBorders>
              <w:bottom w:val="single" w:color="000000" w:sz="4" w:space="0"/>
              <w:right w:val="single" w:color="000000" w:sz="4" w:space="0"/>
            </w:tcBorders>
            <w:vAlign w:val="center"/>
          </w:tcPr>
          <w:p w14:paraId="4543EBDB">
            <w:pPr>
              <w:widowControl/>
              <w:jc w:val="center"/>
              <w:textAlignment w:val="center"/>
              <w:rPr>
                <w:rFonts w:ascii="宋体" w:hAnsi="宋体" w:cs="宋体"/>
                <w:color w:val="000000"/>
                <w:kern w:val="0"/>
                <w:sz w:val="22"/>
              </w:rPr>
            </w:pPr>
          </w:p>
        </w:tc>
        <w:tc>
          <w:tcPr>
            <w:tcW w:w="1549" w:type="dxa"/>
            <w:tcBorders>
              <w:bottom w:val="single" w:color="000000" w:sz="4" w:space="0"/>
              <w:right w:val="single" w:color="000000" w:sz="4" w:space="0"/>
            </w:tcBorders>
            <w:vAlign w:val="center"/>
          </w:tcPr>
          <w:p w14:paraId="37BEE3E6">
            <w:pPr>
              <w:jc w:val="right"/>
              <w:rPr>
                <w:rFonts w:ascii="宋体" w:hAnsi="宋体" w:cs="宋体"/>
                <w:color w:val="000000"/>
                <w:sz w:val="22"/>
              </w:rPr>
            </w:pPr>
          </w:p>
        </w:tc>
        <w:tc>
          <w:tcPr>
            <w:tcW w:w="1442" w:type="dxa"/>
            <w:tcBorders>
              <w:bottom w:val="single" w:color="000000" w:sz="4" w:space="0"/>
              <w:right w:val="single" w:color="000000" w:sz="4" w:space="0"/>
            </w:tcBorders>
            <w:vAlign w:val="center"/>
          </w:tcPr>
          <w:p w14:paraId="7FFED809">
            <w:pPr>
              <w:widowControl/>
              <w:jc w:val="left"/>
              <w:textAlignment w:val="center"/>
              <w:rPr>
                <w:rFonts w:ascii="宋体" w:hAnsi="宋体" w:cs="宋体"/>
                <w:color w:val="000000"/>
                <w:kern w:val="0"/>
                <w:sz w:val="22"/>
              </w:rPr>
            </w:pPr>
            <w:r>
              <w:rPr>
                <w:rFonts w:hint="eastAsia" w:ascii="宋体" w:hAnsi="宋体" w:cs="宋体"/>
                <w:color w:val="000000"/>
                <w:kern w:val="0"/>
                <w:sz w:val="22"/>
              </w:rPr>
              <w:t>二十一、灾害防治及应急管理支出</w:t>
            </w:r>
          </w:p>
        </w:tc>
        <w:tc>
          <w:tcPr>
            <w:tcW w:w="555" w:type="dxa"/>
            <w:tcBorders>
              <w:bottom w:val="single" w:color="000000" w:sz="4" w:space="0"/>
              <w:right w:val="single" w:color="000000" w:sz="4" w:space="0"/>
            </w:tcBorders>
            <w:vAlign w:val="center"/>
          </w:tcPr>
          <w:p w14:paraId="428FDD6E">
            <w:pPr>
              <w:widowControl/>
              <w:jc w:val="center"/>
              <w:textAlignment w:val="center"/>
              <w:rPr>
                <w:rFonts w:ascii="宋体" w:hAnsi="宋体" w:cs="宋体"/>
                <w:color w:val="000000"/>
                <w:kern w:val="0"/>
                <w:sz w:val="22"/>
              </w:rPr>
            </w:pPr>
          </w:p>
        </w:tc>
        <w:tc>
          <w:tcPr>
            <w:tcW w:w="948" w:type="dxa"/>
            <w:tcBorders>
              <w:bottom w:val="single" w:color="000000" w:sz="4" w:space="0"/>
              <w:right w:val="single" w:color="000000" w:sz="4" w:space="0"/>
            </w:tcBorders>
            <w:vAlign w:val="center"/>
          </w:tcPr>
          <w:p w14:paraId="4F5B4501">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703" w:type="dxa"/>
            <w:tcBorders>
              <w:bottom w:val="single" w:color="000000" w:sz="4" w:space="0"/>
              <w:right w:val="single" w:color="000000" w:sz="4" w:space="0"/>
            </w:tcBorders>
            <w:vAlign w:val="center"/>
          </w:tcPr>
          <w:p w14:paraId="00372C8B">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1705" w:type="dxa"/>
            <w:tcBorders>
              <w:bottom w:val="single" w:color="000000" w:sz="4" w:space="0"/>
              <w:right w:val="single" w:color="000000" w:sz="12" w:space="0"/>
            </w:tcBorders>
            <w:vAlign w:val="center"/>
          </w:tcPr>
          <w:p w14:paraId="55799AFC">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2C8A1312">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14:paraId="6BBDC635">
            <w:pPr>
              <w:jc w:val="left"/>
              <w:rPr>
                <w:rFonts w:ascii="宋体" w:hAnsi="宋体" w:cs="宋体"/>
                <w:color w:val="000000"/>
                <w:sz w:val="22"/>
              </w:rPr>
            </w:pPr>
          </w:p>
        </w:tc>
        <w:tc>
          <w:tcPr>
            <w:tcW w:w="428" w:type="dxa"/>
            <w:tcBorders>
              <w:bottom w:val="single" w:color="000000" w:sz="4" w:space="0"/>
              <w:right w:val="single" w:color="000000" w:sz="4" w:space="0"/>
            </w:tcBorders>
            <w:vAlign w:val="center"/>
          </w:tcPr>
          <w:p w14:paraId="2B727973">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1549" w:type="dxa"/>
            <w:tcBorders>
              <w:bottom w:val="single" w:color="000000" w:sz="4" w:space="0"/>
              <w:right w:val="single" w:color="000000" w:sz="4" w:space="0"/>
            </w:tcBorders>
            <w:vAlign w:val="center"/>
          </w:tcPr>
          <w:p w14:paraId="27B290CC">
            <w:pPr>
              <w:jc w:val="right"/>
              <w:rPr>
                <w:rFonts w:ascii="宋体" w:hAnsi="宋体" w:cs="宋体"/>
                <w:color w:val="000000"/>
                <w:sz w:val="22"/>
              </w:rPr>
            </w:pPr>
          </w:p>
        </w:tc>
        <w:tc>
          <w:tcPr>
            <w:tcW w:w="1442" w:type="dxa"/>
            <w:tcBorders>
              <w:bottom w:val="single" w:color="000000" w:sz="4" w:space="0"/>
              <w:right w:val="single" w:color="000000" w:sz="4" w:space="0"/>
            </w:tcBorders>
            <w:vAlign w:val="center"/>
          </w:tcPr>
          <w:p w14:paraId="79BA6FE1">
            <w:pPr>
              <w:widowControl/>
              <w:jc w:val="left"/>
              <w:textAlignment w:val="center"/>
              <w:rPr>
                <w:rFonts w:ascii="宋体" w:hAnsi="宋体" w:cs="宋体"/>
                <w:color w:val="000000"/>
                <w:sz w:val="22"/>
              </w:rPr>
            </w:pPr>
            <w:r>
              <w:rPr>
                <w:rFonts w:hint="eastAsia" w:ascii="宋体" w:hAnsi="宋体" w:cs="宋体"/>
                <w:color w:val="000000"/>
                <w:kern w:val="0"/>
                <w:sz w:val="22"/>
              </w:rPr>
              <w:t>二十二、其他支出</w:t>
            </w:r>
          </w:p>
        </w:tc>
        <w:tc>
          <w:tcPr>
            <w:tcW w:w="555" w:type="dxa"/>
            <w:tcBorders>
              <w:bottom w:val="single" w:color="000000" w:sz="4" w:space="0"/>
              <w:right w:val="single" w:color="000000" w:sz="4" w:space="0"/>
            </w:tcBorders>
            <w:vAlign w:val="center"/>
          </w:tcPr>
          <w:p w14:paraId="5D303E42">
            <w:pPr>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948" w:type="dxa"/>
            <w:tcBorders>
              <w:bottom w:val="single" w:color="000000" w:sz="4" w:space="0"/>
              <w:right w:val="single" w:color="000000" w:sz="4" w:space="0"/>
            </w:tcBorders>
            <w:vAlign w:val="center"/>
          </w:tcPr>
          <w:p w14:paraId="7A055909">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703" w:type="dxa"/>
            <w:tcBorders>
              <w:bottom w:val="single" w:color="000000" w:sz="4" w:space="0"/>
              <w:right w:val="single" w:color="000000" w:sz="4" w:space="0"/>
            </w:tcBorders>
            <w:vAlign w:val="center"/>
          </w:tcPr>
          <w:p w14:paraId="0B89F888">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1705" w:type="dxa"/>
            <w:tcBorders>
              <w:bottom w:val="single" w:color="000000" w:sz="4" w:space="0"/>
              <w:right w:val="single" w:color="000000" w:sz="12" w:space="0"/>
            </w:tcBorders>
            <w:vAlign w:val="center"/>
          </w:tcPr>
          <w:p w14:paraId="6FDC1800">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671B52A0">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14:paraId="32E60D3A">
            <w:pPr>
              <w:jc w:val="left"/>
              <w:rPr>
                <w:rFonts w:ascii="宋体" w:hAnsi="宋体" w:cs="宋体"/>
                <w:color w:val="000000"/>
                <w:sz w:val="20"/>
              </w:rPr>
            </w:pPr>
          </w:p>
        </w:tc>
        <w:tc>
          <w:tcPr>
            <w:tcW w:w="428" w:type="dxa"/>
            <w:tcBorders>
              <w:bottom w:val="single" w:color="000000" w:sz="4" w:space="0"/>
              <w:right w:val="single" w:color="000000" w:sz="4" w:space="0"/>
            </w:tcBorders>
            <w:vAlign w:val="center"/>
          </w:tcPr>
          <w:p w14:paraId="2BA07CB8">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1549" w:type="dxa"/>
            <w:tcBorders>
              <w:bottom w:val="single" w:color="000000" w:sz="4" w:space="0"/>
              <w:right w:val="single" w:color="000000" w:sz="4" w:space="0"/>
            </w:tcBorders>
            <w:vAlign w:val="center"/>
          </w:tcPr>
          <w:p w14:paraId="4A4D02C6">
            <w:pPr>
              <w:jc w:val="right"/>
              <w:rPr>
                <w:rFonts w:ascii="宋体" w:hAnsi="宋体" w:cs="宋体"/>
                <w:color w:val="000000"/>
                <w:sz w:val="22"/>
              </w:rPr>
            </w:pPr>
          </w:p>
        </w:tc>
        <w:tc>
          <w:tcPr>
            <w:tcW w:w="1442" w:type="dxa"/>
            <w:tcBorders>
              <w:bottom w:val="single" w:color="000000" w:sz="4" w:space="0"/>
              <w:right w:val="single" w:color="000000" w:sz="4" w:space="0"/>
            </w:tcBorders>
            <w:vAlign w:val="center"/>
          </w:tcPr>
          <w:p w14:paraId="587732D6">
            <w:pPr>
              <w:widowControl/>
              <w:jc w:val="left"/>
              <w:textAlignment w:val="center"/>
              <w:rPr>
                <w:rFonts w:ascii="宋体" w:hAnsi="宋体" w:cs="宋体"/>
                <w:color w:val="000000"/>
                <w:sz w:val="22"/>
              </w:rPr>
            </w:pPr>
            <w:r>
              <w:rPr>
                <w:rFonts w:hint="eastAsia" w:ascii="宋体" w:hAnsi="宋体" w:cs="宋体"/>
                <w:color w:val="000000"/>
                <w:kern w:val="0"/>
                <w:sz w:val="22"/>
              </w:rPr>
              <w:t>二十三、债务还本支出</w:t>
            </w:r>
          </w:p>
        </w:tc>
        <w:tc>
          <w:tcPr>
            <w:tcW w:w="555" w:type="dxa"/>
            <w:tcBorders>
              <w:bottom w:val="single" w:color="000000" w:sz="4" w:space="0"/>
              <w:right w:val="single" w:color="000000" w:sz="4" w:space="0"/>
            </w:tcBorders>
            <w:vAlign w:val="center"/>
          </w:tcPr>
          <w:p w14:paraId="7C104B31">
            <w:pPr>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948" w:type="dxa"/>
            <w:tcBorders>
              <w:bottom w:val="single" w:color="000000" w:sz="4" w:space="0"/>
              <w:right w:val="single" w:color="000000" w:sz="4" w:space="0"/>
            </w:tcBorders>
            <w:vAlign w:val="center"/>
          </w:tcPr>
          <w:p w14:paraId="4DEB622B">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703" w:type="dxa"/>
            <w:tcBorders>
              <w:bottom w:val="single" w:color="000000" w:sz="4" w:space="0"/>
              <w:right w:val="single" w:color="000000" w:sz="4" w:space="0"/>
            </w:tcBorders>
            <w:vAlign w:val="center"/>
          </w:tcPr>
          <w:p w14:paraId="487A05B7">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1705" w:type="dxa"/>
            <w:tcBorders>
              <w:bottom w:val="single" w:color="000000" w:sz="4" w:space="0"/>
              <w:right w:val="single" w:color="000000" w:sz="12" w:space="0"/>
            </w:tcBorders>
            <w:vAlign w:val="center"/>
          </w:tcPr>
          <w:p w14:paraId="1FF10C13">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1BFBBF6A">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14:paraId="49D6E9BB">
            <w:pPr>
              <w:jc w:val="left"/>
              <w:rPr>
                <w:rFonts w:ascii="宋体" w:hAnsi="宋体" w:cs="宋体"/>
                <w:color w:val="000000"/>
                <w:sz w:val="20"/>
              </w:rPr>
            </w:pPr>
          </w:p>
        </w:tc>
        <w:tc>
          <w:tcPr>
            <w:tcW w:w="428" w:type="dxa"/>
            <w:tcBorders>
              <w:bottom w:val="single" w:color="000000" w:sz="4" w:space="0"/>
              <w:right w:val="single" w:color="000000" w:sz="4" w:space="0"/>
            </w:tcBorders>
            <w:vAlign w:val="center"/>
          </w:tcPr>
          <w:p w14:paraId="530BD463">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1549" w:type="dxa"/>
            <w:tcBorders>
              <w:bottom w:val="single" w:color="000000" w:sz="4" w:space="0"/>
              <w:right w:val="single" w:color="000000" w:sz="4" w:space="0"/>
            </w:tcBorders>
            <w:vAlign w:val="center"/>
          </w:tcPr>
          <w:p w14:paraId="2C705635">
            <w:pPr>
              <w:jc w:val="right"/>
              <w:rPr>
                <w:rFonts w:ascii="宋体" w:hAnsi="宋体" w:cs="宋体"/>
                <w:color w:val="000000"/>
                <w:sz w:val="22"/>
              </w:rPr>
            </w:pPr>
          </w:p>
        </w:tc>
        <w:tc>
          <w:tcPr>
            <w:tcW w:w="1442" w:type="dxa"/>
            <w:tcBorders>
              <w:bottom w:val="single" w:color="000000" w:sz="4" w:space="0"/>
              <w:right w:val="single" w:color="000000" w:sz="4" w:space="0"/>
            </w:tcBorders>
            <w:vAlign w:val="center"/>
          </w:tcPr>
          <w:p w14:paraId="1B736A13">
            <w:pPr>
              <w:widowControl/>
              <w:jc w:val="left"/>
              <w:textAlignment w:val="center"/>
              <w:rPr>
                <w:rFonts w:ascii="宋体" w:hAnsi="宋体" w:cs="宋体"/>
                <w:color w:val="000000"/>
                <w:sz w:val="22"/>
              </w:rPr>
            </w:pPr>
            <w:r>
              <w:rPr>
                <w:rFonts w:hint="eastAsia" w:ascii="宋体" w:hAnsi="宋体" w:cs="宋体"/>
                <w:color w:val="000000"/>
                <w:kern w:val="0"/>
                <w:sz w:val="22"/>
              </w:rPr>
              <w:t>二十四、债务付息支出</w:t>
            </w:r>
          </w:p>
        </w:tc>
        <w:tc>
          <w:tcPr>
            <w:tcW w:w="555" w:type="dxa"/>
            <w:tcBorders>
              <w:bottom w:val="single" w:color="000000" w:sz="4" w:space="0"/>
              <w:right w:val="single" w:color="000000" w:sz="4" w:space="0"/>
            </w:tcBorders>
            <w:vAlign w:val="center"/>
          </w:tcPr>
          <w:p w14:paraId="08F956DA">
            <w:pPr>
              <w:widowControl/>
              <w:jc w:val="center"/>
              <w:textAlignment w:val="center"/>
              <w:rPr>
                <w:rFonts w:ascii="宋体" w:hAnsi="宋体" w:cs="宋体"/>
                <w:color w:val="000000"/>
                <w:sz w:val="22"/>
              </w:rPr>
            </w:pPr>
            <w:r>
              <w:rPr>
                <w:rFonts w:hint="eastAsia" w:ascii="宋体" w:hAnsi="宋体" w:cs="宋体"/>
                <w:color w:val="000000"/>
                <w:kern w:val="0"/>
                <w:sz w:val="22"/>
              </w:rPr>
              <w:t>54</w:t>
            </w:r>
          </w:p>
        </w:tc>
        <w:tc>
          <w:tcPr>
            <w:tcW w:w="948" w:type="dxa"/>
            <w:tcBorders>
              <w:bottom w:val="single" w:color="000000" w:sz="4" w:space="0"/>
              <w:right w:val="single" w:color="000000" w:sz="4" w:space="0"/>
            </w:tcBorders>
            <w:vAlign w:val="center"/>
          </w:tcPr>
          <w:p w14:paraId="47F5FDAE">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703" w:type="dxa"/>
            <w:tcBorders>
              <w:bottom w:val="single" w:color="000000" w:sz="4" w:space="0"/>
              <w:right w:val="single" w:color="000000" w:sz="4" w:space="0"/>
            </w:tcBorders>
            <w:vAlign w:val="center"/>
          </w:tcPr>
          <w:p w14:paraId="106079D9">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1705" w:type="dxa"/>
            <w:tcBorders>
              <w:bottom w:val="single" w:color="000000" w:sz="4" w:space="0"/>
              <w:right w:val="single" w:color="000000" w:sz="12" w:space="0"/>
            </w:tcBorders>
            <w:vAlign w:val="center"/>
          </w:tcPr>
          <w:p w14:paraId="1CF0751F">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3BDBAB21">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4" w:space="0"/>
              <w:right w:val="single" w:color="000000" w:sz="4" w:space="0"/>
            </w:tcBorders>
            <w:vAlign w:val="center"/>
          </w:tcPr>
          <w:p w14:paraId="3307BCB4">
            <w:pPr>
              <w:widowControl/>
              <w:jc w:val="center"/>
              <w:textAlignment w:val="center"/>
              <w:rPr>
                <w:rFonts w:ascii="宋体" w:hAnsi="宋体" w:cs="宋体"/>
                <w:b/>
                <w:color w:val="000000"/>
                <w:sz w:val="22"/>
              </w:rPr>
            </w:pPr>
            <w:r>
              <w:rPr>
                <w:rFonts w:hint="eastAsia" w:ascii="宋体" w:hAnsi="宋体" w:cs="宋体"/>
                <w:b/>
                <w:color w:val="000000"/>
                <w:kern w:val="0"/>
                <w:sz w:val="22"/>
              </w:rPr>
              <w:t>本年收入合计</w:t>
            </w:r>
          </w:p>
        </w:tc>
        <w:tc>
          <w:tcPr>
            <w:tcW w:w="428" w:type="dxa"/>
            <w:tcBorders>
              <w:bottom w:val="single" w:color="000000" w:sz="4" w:space="0"/>
              <w:right w:val="single" w:color="000000" w:sz="4" w:space="0"/>
            </w:tcBorders>
            <w:vAlign w:val="center"/>
          </w:tcPr>
          <w:p w14:paraId="6D6AE454">
            <w:pPr>
              <w:widowControl/>
              <w:jc w:val="center"/>
              <w:textAlignment w:val="center"/>
              <w:rPr>
                <w:rFonts w:ascii="宋体" w:hAnsi="宋体" w:cs="宋体"/>
                <w:color w:val="000000"/>
                <w:sz w:val="22"/>
              </w:rPr>
            </w:pPr>
            <w:r>
              <w:rPr>
                <w:rFonts w:hint="eastAsia" w:ascii="宋体" w:hAnsi="宋体" w:cs="宋体"/>
                <w:color w:val="000000"/>
                <w:kern w:val="0"/>
                <w:sz w:val="22"/>
              </w:rPr>
              <w:t>24</w:t>
            </w:r>
          </w:p>
        </w:tc>
        <w:tc>
          <w:tcPr>
            <w:tcW w:w="1549" w:type="dxa"/>
            <w:tcBorders>
              <w:bottom w:val="single" w:color="000000" w:sz="4" w:space="0"/>
              <w:right w:val="single" w:color="000000" w:sz="4" w:space="0"/>
            </w:tcBorders>
            <w:vAlign w:val="center"/>
          </w:tcPr>
          <w:p w14:paraId="68E2D80C">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1,723.82</w:t>
            </w:r>
          </w:p>
        </w:tc>
        <w:tc>
          <w:tcPr>
            <w:tcW w:w="1442" w:type="dxa"/>
            <w:tcBorders>
              <w:bottom w:val="single" w:color="000000" w:sz="4" w:space="0"/>
              <w:right w:val="single" w:color="000000" w:sz="4" w:space="0"/>
            </w:tcBorders>
            <w:vAlign w:val="center"/>
          </w:tcPr>
          <w:p w14:paraId="12686086">
            <w:pPr>
              <w:widowControl/>
              <w:jc w:val="center"/>
              <w:textAlignment w:val="center"/>
              <w:rPr>
                <w:rFonts w:ascii="宋体" w:hAnsi="宋体" w:cs="宋体"/>
                <w:b/>
                <w:color w:val="000000"/>
                <w:sz w:val="22"/>
              </w:rPr>
            </w:pPr>
            <w:r>
              <w:rPr>
                <w:rFonts w:hint="eastAsia" w:ascii="宋体" w:hAnsi="宋体" w:cs="宋体"/>
                <w:b/>
                <w:color w:val="000000"/>
                <w:kern w:val="0"/>
                <w:sz w:val="22"/>
              </w:rPr>
              <w:t>本年支出合计</w:t>
            </w:r>
          </w:p>
        </w:tc>
        <w:tc>
          <w:tcPr>
            <w:tcW w:w="555" w:type="dxa"/>
            <w:tcBorders>
              <w:bottom w:val="single" w:color="000000" w:sz="4" w:space="0"/>
              <w:right w:val="single" w:color="000000" w:sz="4" w:space="0"/>
            </w:tcBorders>
            <w:vAlign w:val="center"/>
          </w:tcPr>
          <w:p w14:paraId="2AB77BEF">
            <w:pPr>
              <w:widowControl/>
              <w:jc w:val="center"/>
              <w:textAlignment w:val="center"/>
              <w:rPr>
                <w:rFonts w:ascii="宋体" w:hAnsi="宋体" w:cs="宋体"/>
                <w:color w:val="000000"/>
                <w:sz w:val="22"/>
              </w:rPr>
            </w:pPr>
            <w:r>
              <w:rPr>
                <w:rFonts w:hint="eastAsia" w:ascii="宋体" w:hAnsi="宋体" w:cs="宋体"/>
                <w:color w:val="000000"/>
                <w:kern w:val="0"/>
                <w:sz w:val="22"/>
              </w:rPr>
              <w:t>55</w:t>
            </w:r>
          </w:p>
        </w:tc>
        <w:tc>
          <w:tcPr>
            <w:tcW w:w="948" w:type="dxa"/>
            <w:tcBorders>
              <w:bottom w:val="single" w:color="000000" w:sz="4" w:space="0"/>
              <w:right w:val="single" w:color="000000" w:sz="4" w:space="0"/>
            </w:tcBorders>
            <w:vAlign w:val="center"/>
          </w:tcPr>
          <w:p w14:paraId="1FA4A4DA">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1,723.82</w:t>
            </w:r>
          </w:p>
        </w:tc>
        <w:tc>
          <w:tcPr>
            <w:tcW w:w="703" w:type="dxa"/>
            <w:tcBorders>
              <w:bottom w:val="single" w:color="000000" w:sz="4" w:space="0"/>
              <w:right w:val="single" w:color="000000" w:sz="4" w:space="0"/>
            </w:tcBorders>
            <w:vAlign w:val="center"/>
          </w:tcPr>
          <w:p w14:paraId="75D5EEDB">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700.92</w:t>
            </w:r>
          </w:p>
        </w:tc>
        <w:tc>
          <w:tcPr>
            <w:tcW w:w="1705" w:type="dxa"/>
            <w:tcBorders>
              <w:bottom w:val="single" w:color="000000" w:sz="4" w:space="0"/>
              <w:right w:val="single" w:color="000000" w:sz="12" w:space="0"/>
            </w:tcBorders>
            <w:vAlign w:val="center"/>
          </w:tcPr>
          <w:p w14:paraId="4B690C6C">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1,022.90</w:t>
            </w:r>
          </w:p>
        </w:tc>
      </w:tr>
      <w:tr w14:paraId="636FA05B">
        <w:tblPrEx>
          <w:tblCellMar>
            <w:top w:w="15" w:type="dxa"/>
            <w:left w:w="15" w:type="dxa"/>
            <w:bottom w:w="15" w:type="dxa"/>
            <w:right w:w="15" w:type="dxa"/>
          </w:tblCellMar>
        </w:tblPrEx>
        <w:trPr>
          <w:trHeight w:val="600" w:hRule="atLeast"/>
        </w:trPr>
        <w:tc>
          <w:tcPr>
            <w:tcW w:w="1606" w:type="dxa"/>
            <w:tcBorders>
              <w:left w:val="single" w:color="000000" w:sz="4" w:space="0"/>
              <w:bottom w:val="single" w:color="000000" w:sz="4" w:space="0"/>
              <w:right w:val="single" w:color="000000" w:sz="4" w:space="0"/>
            </w:tcBorders>
            <w:vAlign w:val="center"/>
          </w:tcPr>
          <w:p w14:paraId="206014CC">
            <w:pPr>
              <w:widowControl/>
              <w:jc w:val="left"/>
              <w:textAlignment w:val="center"/>
              <w:rPr>
                <w:rFonts w:ascii="宋体" w:hAnsi="宋体" w:cs="宋体"/>
                <w:color w:val="000000"/>
                <w:sz w:val="22"/>
              </w:rPr>
            </w:pPr>
            <w:r>
              <w:rPr>
                <w:rFonts w:hint="eastAsia" w:ascii="宋体" w:hAnsi="宋体" w:cs="宋体"/>
                <w:color w:val="000000"/>
                <w:kern w:val="0"/>
                <w:sz w:val="22"/>
              </w:rPr>
              <w:t>年初财政拨款结转和结余</w:t>
            </w:r>
          </w:p>
        </w:tc>
        <w:tc>
          <w:tcPr>
            <w:tcW w:w="428" w:type="dxa"/>
            <w:tcBorders>
              <w:bottom w:val="single" w:color="000000" w:sz="4" w:space="0"/>
              <w:right w:val="single" w:color="000000" w:sz="4" w:space="0"/>
            </w:tcBorders>
            <w:vAlign w:val="center"/>
          </w:tcPr>
          <w:p w14:paraId="229D13DB">
            <w:pPr>
              <w:widowControl/>
              <w:jc w:val="center"/>
              <w:textAlignment w:val="center"/>
              <w:rPr>
                <w:rFonts w:ascii="宋体" w:hAnsi="宋体" w:cs="宋体"/>
                <w:color w:val="000000"/>
                <w:sz w:val="22"/>
              </w:rPr>
            </w:pPr>
            <w:r>
              <w:rPr>
                <w:rFonts w:hint="eastAsia" w:ascii="宋体" w:hAnsi="宋体" w:cs="宋体"/>
                <w:color w:val="000000"/>
                <w:kern w:val="0"/>
                <w:sz w:val="22"/>
              </w:rPr>
              <w:t>25</w:t>
            </w:r>
          </w:p>
        </w:tc>
        <w:tc>
          <w:tcPr>
            <w:tcW w:w="1549" w:type="dxa"/>
            <w:tcBorders>
              <w:bottom w:val="single" w:color="000000" w:sz="4" w:space="0"/>
              <w:right w:val="single" w:color="000000" w:sz="4" w:space="0"/>
            </w:tcBorders>
            <w:vAlign w:val="center"/>
          </w:tcPr>
          <w:p w14:paraId="6536E999">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1442" w:type="dxa"/>
            <w:tcBorders>
              <w:bottom w:val="single" w:color="000000" w:sz="4" w:space="0"/>
              <w:right w:val="single" w:color="000000" w:sz="4" w:space="0"/>
            </w:tcBorders>
            <w:vAlign w:val="center"/>
          </w:tcPr>
          <w:p w14:paraId="0207C62E">
            <w:pPr>
              <w:widowControl/>
              <w:jc w:val="left"/>
              <w:textAlignment w:val="center"/>
              <w:rPr>
                <w:rFonts w:ascii="宋体" w:hAnsi="宋体" w:cs="宋体"/>
                <w:color w:val="000000"/>
                <w:sz w:val="22"/>
              </w:rPr>
            </w:pPr>
            <w:r>
              <w:rPr>
                <w:rFonts w:hint="eastAsia" w:ascii="宋体" w:hAnsi="宋体" w:cs="宋体"/>
                <w:color w:val="000000"/>
                <w:kern w:val="0"/>
                <w:sz w:val="22"/>
              </w:rPr>
              <w:t>年末财政拨款结转和结余</w:t>
            </w:r>
          </w:p>
        </w:tc>
        <w:tc>
          <w:tcPr>
            <w:tcW w:w="555" w:type="dxa"/>
            <w:tcBorders>
              <w:bottom w:val="single" w:color="000000" w:sz="4" w:space="0"/>
              <w:right w:val="single" w:color="000000" w:sz="4" w:space="0"/>
            </w:tcBorders>
            <w:vAlign w:val="center"/>
          </w:tcPr>
          <w:p w14:paraId="00BCB337">
            <w:pPr>
              <w:widowControl/>
              <w:jc w:val="center"/>
              <w:textAlignment w:val="center"/>
              <w:rPr>
                <w:rFonts w:ascii="宋体" w:hAnsi="宋体" w:cs="宋体"/>
                <w:color w:val="000000"/>
                <w:sz w:val="22"/>
              </w:rPr>
            </w:pPr>
            <w:r>
              <w:rPr>
                <w:rFonts w:hint="eastAsia" w:ascii="宋体" w:hAnsi="宋体" w:cs="宋体"/>
                <w:color w:val="000000"/>
                <w:kern w:val="0"/>
                <w:sz w:val="22"/>
              </w:rPr>
              <w:t>56</w:t>
            </w:r>
          </w:p>
        </w:tc>
        <w:tc>
          <w:tcPr>
            <w:tcW w:w="948" w:type="dxa"/>
            <w:tcBorders>
              <w:bottom w:val="single" w:color="000000" w:sz="4" w:space="0"/>
              <w:right w:val="single" w:color="000000" w:sz="4" w:space="0"/>
            </w:tcBorders>
            <w:vAlign w:val="center"/>
          </w:tcPr>
          <w:p w14:paraId="394DC2E7">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703" w:type="dxa"/>
            <w:tcBorders>
              <w:bottom w:val="single" w:color="000000" w:sz="4" w:space="0"/>
              <w:right w:val="single" w:color="000000" w:sz="4" w:space="0"/>
            </w:tcBorders>
            <w:vAlign w:val="center"/>
          </w:tcPr>
          <w:p w14:paraId="368180B9">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1705" w:type="dxa"/>
            <w:tcBorders>
              <w:bottom w:val="single" w:color="000000" w:sz="4" w:space="0"/>
              <w:right w:val="single" w:color="000000" w:sz="12" w:space="0"/>
            </w:tcBorders>
            <w:vAlign w:val="center"/>
          </w:tcPr>
          <w:p w14:paraId="2B65E881">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1916E417">
        <w:tblPrEx>
          <w:tblCellMar>
            <w:top w:w="15" w:type="dxa"/>
            <w:left w:w="15" w:type="dxa"/>
            <w:bottom w:w="15" w:type="dxa"/>
            <w:right w:w="15" w:type="dxa"/>
          </w:tblCellMar>
        </w:tblPrEx>
        <w:trPr>
          <w:trHeight w:val="780" w:hRule="atLeast"/>
        </w:trPr>
        <w:tc>
          <w:tcPr>
            <w:tcW w:w="1606" w:type="dxa"/>
            <w:tcBorders>
              <w:left w:val="single" w:color="000000" w:sz="4" w:space="0"/>
              <w:bottom w:val="single" w:color="000000" w:sz="4" w:space="0"/>
              <w:right w:val="single" w:color="000000" w:sz="4" w:space="0"/>
            </w:tcBorders>
            <w:vAlign w:val="center"/>
          </w:tcPr>
          <w:p w14:paraId="6E8E065D">
            <w:pPr>
              <w:widowControl/>
              <w:jc w:val="left"/>
              <w:textAlignment w:val="center"/>
              <w:rPr>
                <w:rFonts w:ascii="宋体" w:hAnsi="宋体" w:cs="宋体"/>
                <w:color w:val="000000"/>
                <w:sz w:val="22"/>
              </w:rPr>
            </w:pPr>
            <w:r>
              <w:rPr>
                <w:rFonts w:hint="eastAsia" w:ascii="宋体" w:hAnsi="宋体" w:cs="宋体"/>
                <w:color w:val="000000"/>
                <w:kern w:val="0"/>
                <w:sz w:val="22"/>
              </w:rPr>
              <w:t>一、一般公共预算财政拨款</w:t>
            </w:r>
          </w:p>
        </w:tc>
        <w:tc>
          <w:tcPr>
            <w:tcW w:w="428" w:type="dxa"/>
            <w:tcBorders>
              <w:bottom w:val="single" w:color="000000" w:sz="4" w:space="0"/>
              <w:right w:val="single" w:color="000000" w:sz="4" w:space="0"/>
            </w:tcBorders>
            <w:vAlign w:val="center"/>
          </w:tcPr>
          <w:p w14:paraId="2FA059BF">
            <w:pPr>
              <w:widowControl/>
              <w:jc w:val="center"/>
              <w:textAlignment w:val="center"/>
              <w:rPr>
                <w:rFonts w:ascii="宋体" w:hAnsi="宋体" w:cs="宋体"/>
                <w:color w:val="000000"/>
                <w:sz w:val="22"/>
              </w:rPr>
            </w:pPr>
            <w:r>
              <w:rPr>
                <w:rFonts w:hint="eastAsia" w:ascii="宋体" w:hAnsi="宋体" w:cs="宋体"/>
                <w:color w:val="000000"/>
                <w:kern w:val="0"/>
                <w:sz w:val="22"/>
              </w:rPr>
              <w:t>26</w:t>
            </w:r>
          </w:p>
        </w:tc>
        <w:tc>
          <w:tcPr>
            <w:tcW w:w="1549" w:type="dxa"/>
            <w:tcBorders>
              <w:bottom w:val="single" w:color="000000" w:sz="4" w:space="0"/>
              <w:right w:val="single" w:color="000000" w:sz="4" w:space="0"/>
            </w:tcBorders>
            <w:vAlign w:val="center"/>
          </w:tcPr>
          <w:p w14:paraId="4DB3FB74">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1442" w:type="dxa"/>
            <w:tcBorders>
              <w:bottom w:val="single" w:color="000000" w:sz="4" w:space="0"/>
              <w:right w:val="single" w:color="000000" w:sz="4" w:space="0"/>
            </w:tcBorders>
            <w:vAlign w:val="center"/>
          </w:tcPr>
          <w:p w14:paraId="32056FCE">
            <w:pPr>
              <w:jc w:val="left"/>
              <w:rPr>
                <w:rFonts w:ascii="宋体" w:hAnsi="宋体" w:cs="宋体"/>
                <w:color w:val="000000"/>
                <w:sz w:val="22"/>
              </w:rPr>
            </w:pPr>
          </w:p>
        </w:tc>
        <w:tc>
          <w:tcPr>
            <w:tcW w:w="555" w:type="dxa"/>
            <w:tcBorders>
              <w:bottom w:val="single" w:color="000000" w:sz="4" w:space="0"/>
              <w:right w:val="single" w:color="000000" w:sz="4" w:space="0"/>
            </w:tcBorders>
            <w:vAlign w:val="center"/>
          </w:tcPr>
          <w:p w14:paraId="62317AC1">
            <w:pPr>
              <w:widowControl/>
              <w:jc w:val="center"/>
              <w:textAlignment w:val="center"/>
              <w:rPr>
                <w:rFonts w:ascii="宋体" w:hAnsi="宋体" w:cs="宋体"/>
                <w:color w:val="000000"/>
                <w:sz w:val="22"/>
              </w:rPr>
            </w:pPr>
            <w:r>
              <w:rPr>
                <w:rFonts w:hint="eastAsia" w:ascii="宋体" w:hAnsi="宋体" w:cs="宋体"/>
                <w:color w:val="000000"/>
                <w:kern w:val="0"/>
                <w:sz w:val="22"/>
              </w:rPr>
              <w:t>57</w:t>
            </w:r>
          </w:p>
        </w:tc>
        <w:tc>
          <w:tcPr>
            <w:tcW w:w="948" w:type="dxa"/>
            <w:tcBorders>
              <w:bottom w:val="single" w:color="000000" w:sz="4" w:space="0"/>
              <w:right w:val="single" w:color="000000" w:sz="4" w:space="0"/>
            </w:tcBorders>
            <w:vAlign w:val="center"/>
          </w:tcPr>
          <w:p w14:paraId="2DD1C18D">
            <w:pPr>
              <w:jc w:val="right"/>
              <w:rPr>
                <w:rFonts w:ascii="宋体" w:hAnsi="宋体" w:cs="宋体"/>
                <w:color w:val="000000"/>
                <w:sz w:val="22"/>
              </w:rPr>
            </w:pPr>
          </w:p>
        </w:tc>
        <w:tc>
          <w:tcPr>
            <w:tcW w:w="703" w:type="dxa"/>
            <w:tcBorders>
              <w:bottom w:val="single" w:color="000000" w:sz="4" w:space="0"/>
              <w:right w:val="single" w:color="000000" w:sz="4" w:space="0"/>
            </w:tcBorders>
            <w:vAlign w:val="center"/>
          </w:tcPr>
          <w:p w14:paraId="75793A0E">
            <w:pPr>
              <w:jc w:val="right"/>
              <w:rPr>
                <w:rFonts w:ascii="宋体" w:hAnsi="宋体" w:cs="宋体"/>
                <w:color w:val="000000"/>
                <w:sz w:val="22"/>
              </w:rPr>
            </w:pPr>
          </w:p>
        </w:tc>
        <w:tc>
          <w:tcPr>
            <w:tcW w:w="1705" w:type="dxa"/>
            <w:tcBorders>
              <w:bottom w:val="single" w:color="000000" w:sz="4" w:space="0"/>
              <w:right w:val="single" w:color="000000" w:sz="12" w:space="0"/>
            </w:tcBorders>
            <w:vAlign w:val="center"/>
          </w:tcPr>
          <w:p w14:paraId="63A5C7DA">
            <w:pPr>
              <w:jc w:val="right"/>
              <w:rPr>
                <w:rFonts w:ascii="宋体" w:hAnsi="宋体" w:cs="宋体"/>
                <w:color w:val="000000"/>
                <w:sz w:val="22"/>
              </w:rPr>
            </w:pPr>
          </w:p>
        </w:tc>
      </w:tr>
      <w:tr w14:paraId="5B4E6EA5">
        <w:tblPrEx>
          <w:tblCellMar>
            <w:top w:w="15" w:type="dxa"/>
            <w:left w:w="15" w:type="dxa"/>
            <w:bottom w:w="15" w:type="dxa"/>
            <w:right w:w="15" w:type="dxa"/>
          </w:tblCellMar>
        </w:tblPrEx>
        <w:trPr>
          <w:trHeight w:val="600" w:hRule="atLeast"/>
        </w:trPr>
        <w:tc>
          <w:tcPr>
            <w:tcW w:w="1606" w:type="dxa"/>
            <w:tcBorders>
              <w:left w:val="single" w:color="000000" w:sz="4" w:space="0"/>
              <w:bottom w:val="single" w:color="000000" w:sz="4" w:space="0"/>
              <w:right w:val="single" w:color="000000" w:sz="4" w:space="0"/>
            </w:tcBorders>
            <w:vAlign w:val="center"/>
          </w:tcPr>
          <w:p w14:paraId="70FDC928">
            <w:pPr>
              <w:widowControl/>
              <w:jc w:val="left"/>
              <w:textAlignment w:val="center"/>
              <w:rPr>
                <w:rFonts w:ascii="宋体" w:hAnsi="宋体" w:cs="宋体"/>
                <w:color w:val="000000"/>
                <w:sz w:val="22"/>
              </w:rPr>
            </w:pPr>
            <w:r>
              <w:rPr>
                <w:rFonts w:hint="eastAsia" w:ascii="宋体" w:hAnsi="宋体" w:cs="宋体"/>
                <w:color w:val="000000"/>
                <w:kern w:val="0"/>
                <w:sz w:val="22"/>
              </w:rPr>
              <w:t>二、政府性基金预算财政拨款</w:t>
            </w:r>
          </w:p>
        </w:tc>
        <w:tc>
          <w:tcPr>
            <w:tcW w:w="428" w:type="dxa"/>
            <w:tcBorders>
              <w:bottom w:val="single" w:color="000000" w:sz="4" w:space="0"/>
              <w:right w:val="single" w:color="000000" w:sz="4" w:space="0"/>
            </w:tcBorders>
            <w:vAlign w:val="center"/>
          </w:tcPr>
          <w:p w14:paraId="44063AF5">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1549" w:type="dxa"/>
            <w:tcBorders>
              <w:bottom w:val="single" w:color="000000" w:sz="4" w:space="0"/>
              <w:right w:val="single" w:color="000000" w:sz="4" w:space="0"/>
            </w:tcBorders>
            <w:vAlign w:val="center"/>
          </w:tcPr>
          <w:p w14:paraId="60E001BC">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1442" w:type="dxa"/>
            <w:tcBorders>
              <w:bottom w:val="single" w:color="000000" w:sz="4" w:space="0"/>
              <w:right w:val="single" w:color="000000" w:sz="4" w:space="0"/>
            </w:tcBorders>
            <w:vAlign w:val="center"/>
          </w:tcPr>
          <w:p w14:paraId="53E5F7EA">
            <w:pPr>
              <w:jc w:val="left"/>
              <w:rPr>
                <w:rFonts w:ascii="宋体" w:hAnsi="宋体" w:cs="宋体"/>
                <w:color w:val="000000"/>
                <w:sz w:val="22"/>
              </w:rPr>
            </w:pPr>
          </w:p>
        </w:tc>
        <w:tc>
          <w:tcPr>
            <w:tcW w:w="555" w:type="dxa"/>
            <w:tcBorders>
              <w:bottom w:val="single" w:color="000000" w:sz="4" w:space="0"/>
              <w:right w:val="single" w:color="000000" w:sz="4" w:space="0"/>
            </w:tcBorders>
            <w:vAlign w:val="center"/>
          </w:tcPr>
          <w:p w14:paraId="701BFFFE">
            <w:pPr>
              <w:widowControl/>
              <w:jc w:val="center"/>
              <w:textAlignment w:val="center"/>
              <w:rPr>
                <w:rFonts w:ascii="宋体" w:hAnsi="宋体" w:cs="宋体"/>
                <w:color w:val="000000"/>
                <w:sz w:val="22"/>
              </w:rPr>
            </w:pPr>
            <w:r>
              <w:rPr>
                <w:rFonts w:hint="eastAsia" w:ascii="宋体" w:hAnsi="宋体" w:cs="宋体"/>
                <w:color w:val="000000"/>
                <w:kern w:val="0"/>
                <w:sz w:val="22"/>
              </w:rPr>
              <w:t>58</w:t>
            </w:r>
          </w:p>
        </w:tc>
        <w:tc>
          <w:tcPr>
            <w:tcW w:w="948" w:type="dxa"/>
            <w:tcBorders>
              <w:bottom w:val="single" w:color="000000" w:sz="4" w:space="0"/>
              <w:right w:val="single" w:color="000000" w:sz="4" w:space="0"/>
            </w:tcBorders>
            <w:vAlign w:val="center"/>
          </w:tcPr>
          <w:p w14:paraId="53E930DB">
            <w:pPr>
              <w:jc w:val="right"/>
              <w:rPr>
                <w:rFonts w:ascii="宋体" w:hAnsi="宋体" w:cs="宋体"/>
                <w:color w:val="000000"/>
                <w:sz w:val="22"/>
              </w:rPr>
            </w:pPr>
          </w:p>
        </w:tc>
        <w:tc>
          <w:tcPr>
            <w:tcW w:w="703" w:type="dxa"/>
            <w:tcBorders>
              <w:bottom w:val="single" w:color="000000" w:sz="4" w:space="0"/>
              <w:right w:val="single" w:color="000000" w:sz="4" w:space="0"/>
            </w:tcBorders>
            <w:vAlign w:val="center"/>
          </w:tcPr>
          <w:p w14:paraId="5F3AAB7F">
            <w:pPr>
              <w:jc w:val="right"/>
              <w:rPr>
                <w:rFonts w:ascii="宋体" w:hAnsi="宋体" w:cs="宋体"/>
                <w:color w:val="000000"/>
                <w:sz w:val="22"/>
              </w:rPr>
            </w:pPr>
          </w:p>
        </w:tc>
        <w:tc>
          <w:tcPr>
            <w:tcW w:w="1705" w:type="dxa"/>
            <w:tcBorders>
              <w:bottom w:val="single" w:color="000000" w:sz="4" w:space="0"/>
              <w:right w:val="single" w:color="000000" w:sz="12" w:space="0"/>
            </w:tcBorders>
            <w:vAlign w:val="center"/>
          </w:tcPr>
          <w:p w14:paraId="721B1201">
            <w:pPr>
              <w:jc w:val="right"/>
              <w:rPr>
                <w:rFonts w:ascii="宋体" w:hAnsi="宋体" w:cs="宋体"/>
                <w:color w:val="000000"/>
                <w:sz w:val="22"/>
              </w:rPr>
            </w:pPr>
          </w:p>
        </w:tc>
      </w:tr>
      <w:tr w14:paraId="53AE2832">
        <w:tblPrEx>
          <w:tblCellMar>
            <w:top w:w="15" w:type="dxa"/>
            <w:left w:w="15" w:type="dxa"/>
            <w:bottom w:w="15" w:type="dxa"/>
            <w:right w:w="15" w:type="dxa"/>
          </w:tblCellMar>
        </w:tblPrEx>
        <w:trPr>
          <w:trHeight w:val="300" w:hRule="atLeast"/>
        </w:trPr>
        <w:tc>
          <w:tcPr>
            <w:tcW w:w="1606" w:type="dxa"/>
            <w:tcBorders>
              <w:left w:val="single" w:color="000000" w:sz="4" w:space="0"/>
              <w:bottom w:val="single" w:color="000000" w:sz="12" w:space="0"/>
              <w:right w:val="single" w:color="000000" w:sz="4" w:space="0"/>
            </w:tcBorders>
            <w:vAlign w:val="center"/>
          </w:tcPr>
          <w:p w14:paraId="3BA386E9">
            <w:pPr>
              <w:widowControl/>
              <w:jc w:val="center"/>
              <w:textAlignment w:val="center"/>
              <w:rPr>
                <w:rFonts w:ascii="宋体" w:hAnsi="宋体" w:cs="宋体"/>
                <w:b/>
                <w:color w:val="000000"/>
                <w:sz w:val="22"/>
              </w:rPr>
            </w:pPr>
            <w:r>
              <w:rPr>
                <w:rFonts w:hint="eastAsia" w:ascii="宋体" w:hAnsi="宋体" w:cs="宋体"/>
                <w:b/>
                <w:color w:val="000000"/>
                <w:kern w:val="0"/>
                <w:sz w:val="22"/>
              </w:rPr>
              <w:t>总计</w:t>
            </w:r>
          </w:p>
        </w:tc>
        <w:tc>
          <w:tcPr>
            <w:tcW w:w="428" w:type="dxa"/>
            <w:tcBorders>
              <w:bottom w:val="single" w:color="000000" w:sz="12" w:space="0"/>
              <w:right w:val="single" w:color="000000" w:sz="4" w:space="0"/>
            </w:tcBorders>
            <w:vAlign w:val="center"/>
          </w:tcPr>
          <w:p w14:paraId="51EFF007">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1549" w:type="dxa"/>
            <w:tcBorders>
              <w:bottom w:val="single" w:color="000000" w:sz="12" w:space="0"/>
              <w:right w:val="single" w:color="000000" w:sz="4" w:space="0"/>
            </w:tcBorders>
            <w:vAlign w:val="center"/>
          </w:tcPr>
          <w:p w14:paraId="49E4843D">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1,723.82</w:t>
            </w:r>
          </w:p>
        </w:tc>
        <w:tc>
          <w:tcPr>
            <w:tcW w:w="1442" w:type="dxa"/>
            <w:tcBorders>
              <w:bottom w:val="single" w:color="000000" w:sz="12" w:space="0"/>
              <w:right w:val="single" w:color="000000" w:sz="4" w:space="0"/>
            </w:tcBorders>
            <w:vAlign w:val="center"/>
          </w:tcPr>
          <w:p w14:paraId="0B3C589C">
            <w:pPr>
              <w:widowControl/>
              <w:jc w:val="center"/>
              <w:textAlignment w:val="center"/>
              <w:rPr>
                <w:rFonts w:ascii="宋体" w:hAnsi="宋体" w:cs="宋体"/>
                <w:b/>
                <w:color w:val="000000"/>
                <w:sz w:val="22"/>
              </w:rPr>
            </w:pPr>
            <w:r>
              <w:rPr>
                <w:rFonts w:hint="eastAsia" w:ascii="宋体" w:hAnsi="宋体" w:cs="宋体"/>
                <w:b/>
                <w:color w:val="000000"/>
                <w:kern w:val="0"/>
                <w:sz w:val="22"/>
              </w:rPr>
              <w:t>总计</w:t>
            </w:r>
          </w:p>
        </w:tc>
        <w:tc>
          <w:tcPr>
            <w:tcW w:w="555" w:type="dxa"/>
            <w:tcBorders>
              <w:bottom w:val="single" w:color="000000" w:sz="12" w:space="0"/>
              <w:right w:val="single" w:color="000000" w:sz="4" w:space="0"/>
            </w:tcBorders>
            <w:vAlign w:val="center"/>
          </w:tcPr>
          <w:p w14:paraId="46DAA108">
            <w:pPr>
              <w:widowControl/>
              <w:jc w:val="center"/>
              <w:textAlignment w:val="center"/>
              <w:rPr>
                <w:rFonts w:ascii="宋体" w:hAnsi="宋体" w:cs="宋体"/>
                <w:color w:val="000000"/>
                <w:sz w:val="22"/>
              </w:rPr>
            </w:pPr>
            <w:r>
              <w:rPr>
                <w:rFonts w:hint="eastAsia" w:ascii="宋体" w:hAnsi="宋体" w:cs="宋体"/>
                <w:color w:val="000000"/>
                <w:kern w:val="0"/>
                <w:sz w:val="22"/>
              </w:rPr>
              <w:t>60</w:t>
            </w:r>
          </w:p>
        </w:tc>
        <w:tc>
          <w:tcPr>
            <w:tcW w:w="948" w:type="dxa"/>
            <w:tcBorders>
              <w:bottom w:val="single" w:color="000000" w:sz="12" w:space="0"/>
              <w:right w:val="single" w:color="000000" w:sz="4" w:space="0"/>
            </w:tcBorders>
            <w:vAlign w:val="center"/>
          </w:tcPr>
          <w:p w14:paraId="443BD731">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1,723.82</w:t>
            </w:r>
          </w:p>
        </w:tc>
        <w:tc>
          <w:tcPr>
            <w:tcW w:w="703" w:type="dxa"/>
            <w:tcBorders>
              <w:bottom w:val="single" w:color="000000" w:sz="12" w:space="0"/>
              <w:right w:val="single" w:color="000000" w:sz="4" w:space="0"/>
            </w:tcBorders>
            <w:vAlign w:val="center"/>
          </w:tcPr>
          <w:p w14:paraId="782AE4A5">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700.92</w:t>
            </w:r>
          </w:p>
        </w:tc>
        <w:tc>
          <w:tcPr>
            <w:tcW w:w="1705" w:type="dxa"/>
            <w:tcBorders>
              <w:bottom w:val="single" w:color="000000" w:sz="12" w:space="0"/>
              <w:right w:val="single" w:color="000000" w:sz="12" w:space="0"/>
            </w:tcBorders>
            <w:vAlign w:val="center"/>
          </w:tcPr>
          <w:p w14:paraId="14B87C99">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1,022.90</w:t>
            </w:r>
          </w:p>
        </w:tc>
      </w:tr>
    </w:tbl>
    <w:p w14:paraId="7D129384">
      <w:pPr>
        <w:widowControl/>
        <w:jc w:val="left"/>
        <w:rPr>
          <w:rFonts w:ascii="宋体" w:hAnsi="宋体" w:cs="宋体"/>
          <w:color w:val="000000"/>
          <w:kern w:val="0"/>
          <w:sz w:val="22"/>
          <w:lang w:bidi="zh-CN"/>
        </w:rPr>
      </w:pPr>
      <w:r>
        <w:rPr>
          <w:rFonts w:hint="eastAsia" w:ascii="宋体" w:hAnsi="宋体" w:cs="宋体"/>
          <w:color w:val="000000"/>
          <w:kern w:val="0"/>
          <w:sz w:val="22"/>
          <w:lang w:bidi="zh-CN"/>
        </w:rPr>
        <w:t>注：本表反映部门本年度一般公共预算财政拨款和政府性基金预算财政拨款的总收支和年末结转结余情况；本表金额转换成万元时，因四舍五入可能存在尾差。</w:t>
      </w:r>
    </w:p>
    <w:p w14:paraId="6FF2672A">
      <w:pPr>
        <w:ind w:firstLine="628" w:firstLineChars="200"/>
        <w:rPr>
          <w:rFonts w:ascii="黑体" w:hAnsi="黑体" w:eastAsia="黑体"/>
          <w:szCs w:val="32"/>
        </w:rPr>
      </w:pPr>
    </w:p>
    <w:p w14:paraId="1EAA9DFC">
      <w:pPr>
        <w:ind w:firstLine="628" w:firstLineChars="200"/>
        <w:jc w:val="center"/>
        <w:rPr>
          <w:rFonts w:ascii="黑体" w:hAnsi="黑体" w:eastAsia="黑体"/>
          <w:szCs w:val="32"/>
        </w:rPr>
      </w:pPr>
    </w:p>
    <w:p w14:paraId="2104559A">
      <w:pPr>
        <w:ind w:firstLine="628" w:firstLineChars="200"/>
        <w:jc w:val="center"/>
        <w:rPr>
          <w:rFonts w:ascii="黑体" w:hAnsi="黑体" w:eastAsia="黑体"/>
          <w:szCs w:val="32"/>
        </w:rPr>
      </w:pPr>
    </w:p>
    <w:tbl>
      <w:tblPr>
        <w:tblStyle w:val="10"/>
        <w:tblW w:w="8817" w:type="dxa"/>
        <w:tblInd w:w="0" w:type="dxa"/>
        <w:tblLayout w:type="fixed"/>
        <w:tblCellMar>
          <w:top w:w="0" w:type="dxa"/>
          <w:left w:w="0" w:type="dxa"/>
          <w:bottom w:w="0" w:type="dxa"/>
          <w:right w:w="0" w:type="dxa"/>
        </w:tblCellMar>
      </w:tblPr>
      <w:tblGrid>
        <w:gridCol w:w="525"/>
        <w:gridCol w:w="600"/>
        <w:gridCol w:w="465"/>
        <w:gridCol w:w="1695"/>
        <w:gridCol w:w="360"/>
        <w:gridCol w:w="585"/>
        <w:gridCol w:w="525"/>
        <w:gridCol w:w="450"/>
        <w:gridCol w:w="390"/>
        <w:gridCol w:w="495"/>
        <w:gridCol w:w="450"/>
        <w:gridCol w:w="495"/>
        <w:gridCol w:w="508"/>
        <w:gridCol w:w="217"/>
        <w:gridCol w:w="217"/>
        <w:gridCol w:w="217"/>
        <w:gridCol w:w="623"/>
      </w:tblGrid>
      <w:tr w14:paraId="2749B4E0">
        <w:tblPrEx>
          <w:tblCellMar>
            <w:top w:w="0" w:type="dxa"/>
            <w:left w:w="0" w:type="dxa"/>
            <w:bottom w:w="0" w:type="dxa"/>
            <w:right w:w="0" w:type="dxa"/>
          </w:tblCellMar>
        </w:tblPrEx>
        <w:trPr>
          <w:trHeight w:val="390" w:hRule="atLeast"/>
        </w:trPr>
        <w:tc>
          <w:tcPr>
            <w:tcW w:w="8817" w:type="dxa"/>
            <w:gridSpan w:val="17"/>
            <w:tcBorders>
              <w:top w:val="nil"/>
              <w:left w:val="nil"/>
              <w:bottom w:val="nil"/>
              <w:right w:val="nil"/>
            </w:tcBorders>
            <w:shd w:val="clear" w:color="auto" w:fill="auto"/>
            <w:noWrap/>
            <w:tcMar>
              <w:top w:w="15" w:type="dxa"/>
              <w:left w:w="15" w:type="dxa"/>
              <w:right w:w="15" w:type="dxa"/>
            </w:tcMar>
            <w:vAlign w:val="bottom"/>
          </w:tcPr>
          <w:p w14:paraId="0255B92F">
            <w:pPr>
              <w:jc w:val="center"/>
              <w:rPr>
                <w:rFonts w:ascii="Arial" w:hAnsi="Arial" w:cs="Arial"/>
                <w:b/>
                <w:bCs/>
                <w:color w:val="000000"/>
                <w:szCs w:val="32"/>
              </w:rPr>
            </w:pPr>
            <w:r>
              <w:rPr>
                <w:rFonts w:ascii="Arial" w:hAnsi="Arial" w:cs="Arial"/>
                <w:b/>
                <w:bCs/>
                <w:color w:val="000000"/>
                <w:szCs w:val="32"/>
              </w:rPr>
              <w:t>一般公共预算财政拨款收入支出决算表</w:t>
            </w:r>
          </w:p>
        </w:tc>
      </w:tr>
      <w:tr w14:paraId="40F104CF">
        <w:tblPrEx>
          <w:tblCellMar>
            <w:top w:w="0" w:type="dxa"/>
            <w:left w:w="0" w:type="dxa"/>
            <w:bottom w:w="0" w:type="dxa"/>
            <w:right w:w="0" w:type="dxa"/>
          </w:tblCellMar>
        </w:tblPrEx>
        <w:trPr>
          <w:trHeight w:val="255" w:hRule="atLeast"/>
        </w:trPr>
        <w:tc>
          <w:tcPr>
            <w:tcW w:w="525" w:type="dxa"/>
            <w:tcBorders>
              <w:top w:val="nil"/>
              <w:left w:val="nil"/>
              <w:bottom w:val="nil"/>
              <w:right w:val="nil"/>
            </w:tcBorders>
            <w:shd w:val="clear" w:color="auto" w:fill="auto"/>
            <w:noWrap/>
            <w:tcMar>
              <w:top w:w="15" w:type="dxa"/>
              <w:left w:w="15" w:type="dxa"/>
              <w:right w:w="15" w:type="dxa"/>
            </w:tcMar>
            <w:vAlign w:val="bottom"/>
          </w:tcPr>
          <w:p w14:paraId="49BCB191">
            <w:pPr>
              <w:rPr>
                <w:rFonts w:ascii="Arial" w:hAnsi="Arial" w:cs="Arial"/>
                <w:color w:val="000000"/>
                <w:sz w:val="20"/>
              </w:rPr>
            </w:pPr>
          </w:p>
        </w:tc>
        <w:tc>
          <w:tcPr>
            <w:tcW w:w="600" w:type="dxa"/>
            <w:tcBorders>
              <w:top w:val="nil"/>
              <w:left w:val="nil"/>
              <w:bottom w:val="nil"/>
              <w:right w:val="nil"/>
            </w:tcBorders>
            <w:shd w:val="clear" w:color="auto" w:fill="auto"/>
            <w:noWrap/>
            <w:tcMar>
              <w:top w:w="15" w:type="dxa"/>
              <w:left w:w="15" w:type="dxa"/>
              <w:right w:w="15" w:type="dxa"/>
            </w:tcMar>
            <w:vAlign w:val="bottom"/>
          </w:tcPr>
          <w:p w14:paraId="5FBA7A37">
            <w:pPr>
              <w:rPr>
                <w:rFonts w:ascii="Arial" w:hAnsi="Arial" w:cs="Arial"/>
                <w:color w:val="000000"/>
                <w:sz w:val="20"/>
              </w:rPr>
            </w:pPr>
          </w:p>
        </w:tc>
        <w:tc>
          <w:tcPr>
            <w:tcW w:w="465" w:type="dxa"/>
            <w:tcBorders>
              <w:top w:val="nil"/>
              <w:left w:val="nil"/>
              <w:bottom w:val="nil"/>
              <w:right w:val="nil"/>
            </w:tcBorders>
            <w:shd w:val="clear" w:color="auto" w:fill="auto"/>
            <w:noWrap/>
            <w:tcMar>
              <w:top w:w="15" w:type="dxa"/>
              <w:left w:w="15" w:type="dxa"/>
              <w:right w:w="15" w:type="dxa"/>
            </w:tcMar>
            <w:vAlign w:val="bottom"/>
          </w:tcPr>
          <w:p w14:paraId="5CC6268A">
            <w:pPr>
              <w:rPr>
                <w:rFonts w:ascii="Arial" w:hAnsi="Arial" w:cs="Arial"/>
                <w:color w:val="000000"/>
                <w:sz w:val="20"/>
              </w:rPr>
            </w:pPr>
          </w:p>
        </w:tc>
        <w:tc>
          <w:tcPr>
            <w:tcW w:w="1695" w:type="dxa"/>
            <w:tcBorders>
              <w:top w:val="nil"/>
              <w:left w:val="nil"/>
              <w:bottom w:val="nil"/>
              <w:right w:val="nil"/>
            </w:tcBorders>
            <w:shd w:val="clear" w:color="auto" w:fill="auto"/>
            <w:noWrap/>
            <w:tcMar>
              <w:top w:w="15" w:type="dxa"/>
              <w:left w:w="15" w:type="dxa"/>
              <w:right w:w="15" w:type="dxa"/>
            </w:tcMar>
            <w:vAlign w:val="bottom"/>
          </w:tcPr>
          <w:p w14:paraId="6BB9E812">
            <w:pPr>
              <w:rPr>
                <w:rFonts w:ascii="Arial" w:hAnsi="Arial" w:cs="Arial"/>
                <w:color w:val="000000"/>
                <w:sz w:val="20"/>
              </w:rPr>
            </w:pPr>
          </w:p>
        </w:tc>
        <w:tc>
          <w:tcPr>
            <w:tcW w:w="360" w:type="dxa"/>
            <w:tcBorders>
              <w:top w:val="nil"/>
              <w:left w:val="nil"/>
              <w:bottom w:val="nil"/>
              <w:right w:val="nil"/>
            </w:tcBorders>
            <w:shd w:val="clear" w:color="auto" w:fill="auto"/>
            <w:noWrap/>
            <w:tcMar>
              <w:top w:w="15" w:type="dxa"/>
              <w:left w:w="15" w:type="dxa"/>
              <w:right w:w="15" w:type="dxa"/>
            </w:tcMar>
            <w:vAlign w:val="bottom"/>
          </w:tcPr>
          <w:p w14:paraId="7168190D">
            <w:pPr>
              <w:rPr>
                <w:rFonts w:ascii="Arial" w:hAnsi="Arial" w:cs="Arial"/>
                <w:color w:val="000000"/>
                <w:sz w:val="20"/>
              </w:rPr>
            </w:pPr>
          </w:p>
        </w:tc>
        <w:tc>
          <w:tcPr>
            <w:tcW w:w="585" w:type="dxa"/>
            <w:tcBorders>
              <w:top w:val="nil"/>
              <w:left w:val="nil"/>
              <w:bottom w:val="nil"/>
              <w:right w:val="nil"/>
            </w:tcBorders>
            <w:shd w:val="clear" w:color="auto" w:fill="auto"/>
            <w:noWrap/>
            <w:tcMar>
              <w:top w:w="15" w:type="dxa"/>
              <w:left w:w="15" w:type="dxa"/>
              <w:right w:w="15" w:type="dxa"/>
            </w:tcMar>
            <w:vAlign w:val="bottom"/>
          </w:tcPr>
          <w:p w14:paraId="32B7F9A4">
            <w:pPr>
              <w:rPr>
                <w:rFonts w:ascii="Arial" w:hAnsi="Arial" w:cs="Arial"/>
                <w:color w:val="000000"/>
                <w:sz w:val="20"/>
              </w:rPr>
            </w:pPr>
          </w:p>
        </w:tc>
        <w:tc>
          <w:tcPr>
            <w:tcW w:w="525" w:type="dxa"/>
            <w:tcBorders>
              <w:top w:val="nil"/>
              <w:left w:val="nil"/>
              <w:bottom w:val="nil"/>
              <w:right w:val="nil"/>
            </w:tcBorders>
            <w:shd w:val="clear" w:color="auto" w:fill="auto"/>
            <w:noWrap/>
            <w:tcMar>
              <w:top w:w="15" w:type="dxa"/>
              <w:left w:w="15" w:type="dxa"/>
              <w:right w:w="15" w:type="dxa"/>
            </w:tcMar>
            <w:vAlign w:val="bottom"/>
          </w:tcPr>
          <w:p w14:paraId="122DC570">
            <w:pPr>
              <w:rPr>
                <w:rFonts w:ascii="Arial" w:hAnsi="Arial" w:cs="Arial"/>
                <w:color w:val="000000"/>
                <w:sz w:val="20"/>
              </w:rPr>
            </w:pPr>
          </w:p>
        </w:tc>
        <w:tc>
          <w:tcPr>
            <w:tcW w:w="450" w:type="dxa"/>
            <w:tcBorders>
              <w:top w:val="nil"/>
              <w:left w:val="nil"/>
              <w:bottom w:val="nil"/>
              <w:right w:val="nil"/>
            </w:tcBorders>
            <w:shd w:val="clear" w:color="auto" w:fill="auto"/>
            <w:noWrap/>
            <w:tcMar>
              <w:top w:w="15" w:type="dxa"/>
              <w:left w:w="15" w:type="dxa"/>
              <w:right w:w="15" w:type="dxa"/>
            </w:tcMar>
            <w:vAlign w:val="bottom"/>
          </w:tcPr>
          <w:p w14:paraId="6B567303">
            <w:pPr>
              <w:rPr>
                <w:rFonts w:ascii="Arial" w:hAnsi="Arial" w:cs="Arial"/>
                <w:color w:val="000000"/>
                <w:sz w:val="20"/>
              </w:rPr>
            </w:pPr>
          </w:p>
        </w:tc>
        <w:tc>
          <w:tcPr>
            <w:tcW w:w="390" w:type="dxa"/>
            <w:tcBorders>
              <w:top w:val="nil"/>
              <w:left w:val="nil"/>
              <w:bottom w:val="nil"/>
              <w:right w:val="nil"/>
            </w:tcBorders>
            <w:shd w:val="clear" w:color="auto" w:fill="auto"/>
            <w:noWrap/>
            <w:tcMar>
              <w:top w:w="15" w:type="dxa"/>
              <w:left w:w="15" w:type="dxa"/>
              <w:right w:w="15" w:type="dxa"/>
            </w:tcMar>
            <w:vAlign w:val="bottom"/>
          </w:tcPr>
          <w:p w14:paraId="09F37B1E">
            <w:pPr>
              <w:rPr>
                <w:rFonts w:ascii="Arial" w:hAnsi="Arial" w:cs="Arial"/>
                <w:color w:val="000000"/>
                <w:sz w:val="20"/>
              </w:rPr>
            </w:pPr>
          </w:p>
        </w:tc>
        <w:tc>
          <w:tcPr>
            <w:tcW w:w="495" w:type="dxa"/>
            <w:tcBorders>
              <w:top w:val="nil"/>
              <w:left w:val="nil"/>
              <w:bottom w:val="nil"/>
              <w:right w:val="nil"/>
            </w:tcBorders>
            <w:shd w:val="clear" w:color="auto" w:fill="auto"/>
            <w:noWrap/>
            <w:tcMar>
              <w:top w:w="15" w:type="dxa"/>
              <w:left w:w="15" w:type="dxa"/>
              <w:right w:w="15" w:type="dxa"/>
            </w:tcMar>
            <w:vAlign w:val="bottom"/>
          </w:tcPr>
          <w:p w14:paraId="1793AD00">
            <w:pPr>
              <w:rPr>
                <w:rFonts w:ascii="Arial" w:hAnsi="Arial" w:cs="Arial"/>
                <w:color w:val="000000"/>
                <w:sz w:val="20"/>
              </w:rPr>
            </w:pPr>
          </w:p>
        </w:tc>
        <w:tc>
          <w:tcPr>
            <w:tcW w:w="450" w:type="dxa"/>
            <w:tcBorders>
              <w:top w:val="nil"/>
              <w:left w:val="nil"/>
              <w:bottom w:val="nil"/>
              <w:right w:val="nil"/>
            </w:tcBorders>
            <w:shd w:val="clear" w:color="auto" w:fill="auto"/>
            <w:noWrap/>
            <w:tcMar>
              <w:top w:w="15" w:type="dxa"/>
              <w:left w:w="15" w:type="dxa"/>
              <w:right w:w="15" w:type="dxa"/>
            </w:tcMar>
            <w:vAlign w:val="bottom"/>
          </w:tcPr>
          <w:p w14:paraId="1970214C">
            <w:pPr>
              <w:rPr>
                <w:rFonts w:ascii="Arial" w:hAnsi="Arial" w:cs="Arial"/>
                <w:color w:val="000000"/>
                <w:sz w:val="20"/>
              </w:rPr>
            </w:pPr>
          </w:p>
        </w:tc>
        <w:tc>
          <w:tcPr>
            <w:tcW w:w="495" w:type="dxa"/>
            <w:tcBorders>
              <w:top w:val="nil"/>
              <w:left w:val="nil"/>
              <w:bottom w:val="nil"/>
              <w:right w:val="nil"/>
            </w:tcBorders>
            <w:shd w:val="clear" w:color="auto" w:fill="auto"/>
            <w:noWrap/>
            <w:tcMar>
              <w:top w:w="15" w:type="dxa"/>
              <w:left w:w="15" w:type="dxa"/>
              <w:right w:w="15" w:type="dxa"/>
            </w:tcMar>
            <w:vAlign w:val="bottom"/>
          </w:tcPr>
          <w:p w14:paraId="4323CBFA">
            <w:pPr>
              <w:rPr>
                <w:rFonts w:ascii="Arial" w:hAnsi="Arial" w:cs="Arial"/>
                <w:color w:val="000000"/>
                <w:sz w:val="20"/>
              </w:rPr>
            </w:pPr>
          </w:p>
        </w:tc>
        <w:tc>
          <w:tcPr>
            <w:tcW w:w="508" w:type="dxa"/>
            <w:tcBorders>
              <w:top w:val="nil"/>
              <w:left w:val="nil"/>
              <w:bottom w:val="nil"/>
              <w:right w:val="nil"/>
            </w:tcBorders>
            <w:shd w:val="clear" w:color="auto" w:fill="auto"/>
            <w:noWrap/>
            <w:tcMar>
              <w:top w:w="15" w:type="dxa"/>
              <w:left w:w="15" w:type="dxa"/>
              <w:right w:w="15" w:type="dxa"/>
            </w:tcMar>
            <w:vAlign w:val="bottom"/>
          </w:tcPr>
          <w:p w14:paraId="3FF10E31">
            <w:pPr>
              <w:rPr>
                <w:rFonts w:ascii="Arial" w:hAnsi="Arial" w:cs="Arial"/>
                <w:color w:val="000000"/>
                <w:sz w:val="20"/>
              </w:rPr>
            </w:pPr>
          </w:p>
        </w:tc>
        <w:tc>
          <w:tcPr>
            <w:tcW w:w="1274" w:type="dxa"/>
            <w:gridSpan w:val="4"/>
            <w:tcBorders>
              <w:top w:val="nil"/>
              <w:left w:val="nil"/>
              <w:bottom w:val="nil"/>
              <w:right w:val="nil"/>
            </w:tcBorders>
            <w:shd w:val="clear" w:color="auto" w:fill="auto"/>
            <w:noWrap/>
            <w:tcMar>
              <w:top w:w="15" w:type="dxa"/>
              <w:left w:w="15" w:type="dxa"/>
              <w:right w:w="15" w:type="dxa"/>
            </w:tcMar>
            <w:vAlign w:val="bottom"/>
          </w:tcPr>
          <w:p w14:paraId="0D5FEC8E">
            <w:pPr>
              <w:widowControl/>
              <w:jc w:val="center"/>
              <w:textAlignment w:val="bottom"/>
              <w:rPr>
                <w:rFonts w:ascii="宋体" w:hAnsi="宋体" w:eastAsia="宋体" w:cs="宋体"/>
                <w:color w:val="000000"/>
                <w:sz w:val="20"/>
              </w:rPr>
            </w:pPr>
            <w:r>
              <w:rPr>
                <w:rFonts w:hint="eastAsia" w:ascii="宋体" w:hAnsi="宋体" w:eastAsia="宋体" w:cs="宋体"/>
                <w:color w:val="000000"/>
                <w:kern w:val="0"/>
                <w:sz w:val="20"/>
              </w:rPr>
              <w:t>公开05表</w:t>
            </w:r>
          </w:p>
        </w:tc>
      </w:tr>
      <w:tr w14:paraId="306F3356">
        <w:tblPrEx>
          <w:tblCellMar>
            <w:top w:w="0" w:type="dxa"/>
            <w:left w:w="0" w:type="dxa"/>
            <w:bottom w:w="0" w:type="dxa"/>
            <w:right w:w="0" w:type="dxa"/>
          </w:tblCellMar>
        </w:tblPrEx>
        <w:trPr>
          <w:trHeight w:val="255" w:hRule="atLeast"/>
        </w:trPr>
        <w:tc>
          <w:tcPr>
            <w:tcW w:w="8817" w:type="dxa"/>
            <w:gridSpan w:val="17"/>
            <w:tcBorders>
              <w:top w:val="nil"/>
              <w:left w:val="nil"/>
              <w:bottom w:val="nil"/>
              <w:right w:val="nil"/>
            </w:tcBorders>
            <w:shd w:val="clear" w:color="auto" w:fill="auto"/>
            <w:noWrap/>
            <w:tcMar>
              <w:top w:w="15" w:type="dxa"/>
              <w:left w:w="15" w:type="dxa"/>
              <w:right w:w="15" w:type="dxa"/>
            </w:tcMar>
            <w:vAlign w:val="bottom"/>
          </w:tcPr>
          <w:p w14:paraId="66BC6194">
            <w:pPr>
              <w:widowControl/>
              <w:jc w:val="left"/>
              <w:textAlignment w:val="bottom"/>
              <w:rPr>
                <w:rFonts w:ascii="宋体" w:hAnsi="宋体" w:eastAsia="宋体" w:cs="宋体"/>
                <w:color w:val="000000"/>
                <w:sz w:val="20"/>
              </w:rPr>
            </w:pPr>
            <w:r>
              <w:rPr>
                <w:rFonts w:hint="eastAsia" w:ascii="宋体" w:hAnsi="宋体" w:eastAsia="宋体" w:cs="宋体"/>
                <w:color w:val="000000"/>
                <w:kern w:val="0"/>
                <w:sz w:val="20"/>
              </w:rPr>
              <w:t>部门：淮南市八公山区发展和改革委员会                                             单位：万元</w:t>
            </w:r>
          </w:p>
        </w:tc>
      </w:tr>
      <w:tr w14:paraId="7EB37E9C">
        <w:tblPrEx>
          <w:tblCellMar>
            <w:top w:w="0" w:type="dxa"/>
            <w:left w:w="0" w:type="dxa"/>
            <w:bottom w:w="0" w:type="dxa"/>
            <w:right w:w="0" w:type="dxa"/>
          </w:tblCellMar>
        </w:tblPrEx>
        <w:trPr>
          <w:trHeight w:val="308" w:hRule="atLeast"/>
        </w:trPr>
        <w:tc>
          <w:tcPr>
            <w:tcW w:w="15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E49C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科目编码</w:t>
            </w:r>
          </w:p>
        </w:tc>
        <w:tc>
          <w:tcPr>
            <w:tcW w:w="169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91204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科目名称</w:t>
            </w:r>
          </w:p>
        </w:tc>
        <w:tc>
          <w:tcPr>
            <w:tcW w:w="147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B9C668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年初结转和结余</w:t>
            </w:r>
          </w:p>
        </w:tc>
        <w:tc>
          <w:tcPr>
            <w:tcW w:w="133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D5E9C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本年收入</w:t>
            </w:r>
          </w:p>
        </w:tc>
        <w:tc>
          <w:tcPr>
            <w:tcW w:w="145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E705B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本年支出</w:t>
            </w:r>
          </w:p>
        </w:tc>
        <w:tc>
          <w:tcPr>
            <w:tcW w:w="1274"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6835E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年末结转和结余</w:t>
            </w:r>
          </w:p>
        </w:tc>
      </w:tr>
      <w:tr w14:paraId="457896FA">
        <w:tblPrEx>
          <w:tblCellMar>
            <w:top w:w="0" w:type="dxa"/>
            <w:left w:w="0" w:type="dxa"/>
            <w:bottom w:w="0" w:type="dxa"/>
            <w:right w:w="0" w:type="dxa"/>
          </w:tblCellMar>
        </w:tblPrEx>
        <w:trPr>
          <w:trHeight w:val="308" w:hRule="atLeast"/>
        </w:trPr>
        <w:tc>
          <w:tcPr>
            <w:tcW w:w="15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ADA46">
            <w:pPr>
              <w:jc w:val="center"/>
              <w:rPr>
                <w:rFonts w:ascii="宋体" w:hAnsi="宋体" w:eastAsia="宋体" w:cs="宋体"/>
                <w:color w:val="000000"/>
                <w:sz w:val="22"/>
                <w:szCs w:val="22"/>
              </w:rPr>
            </w:pPr>
          </w:p>
        </w:tc>
        <w:tc>
          <w:tcPr>
            <w:tcW w:w="169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EAF222">
            <w:pPr>
              <w:jc w:val="center"/>
              <w:rPr>
                <w:rFonts w:ascii="宋体" w:hAnsi="宋体" w:eastAsia="宋体" w:cs="宋体"/>
                <w:color w:val="000000"/>
                <w:sz w:val="22"/>
                <w:szCs w:val="22"/>
              </w:rPr>
            </w:pPr>
          </w:p>
        </w:tc>
        <w:tc>
          <w:tcPr>
            <w:tcW w:w="3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5B52D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58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9DCB3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基本支出结转</w:t>
            </w:r>
          </w:p>
        </w:tc>
        <w:tc>
          <w:tcPr>
            <w:tcW w:w="5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7ACDD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项目支出结转和结余</w:t>
            </w:r>
          </w:p>
        </w:tc>
        <w:tc>
          <w:tcPr>
            <w:tcW w:w="4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3C87A9">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39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F6AB33">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4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A9529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c>
          <w:tcPr>
            <w:tcW w:w="4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ED971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4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D5161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w:t>
            </w:r>
          </w:p>
        </w:tc>
        <w:tc>
          <w:tcPr>
            <w:tcW w:w="50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959F5C">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w:t>
            </w:r>
          </w:p>
        </w:tc>
        <w:tc>
          <w:tcPr>
            <w:tcW w:w="2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97903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2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B1417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基本支出结转</w:t>
            </w:r>
          </w:p>
        </w:tc>
        <w:tc>
          <w:tcPr>
            <w:tcW w:w="840"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B60DF">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项目支出结转和结余</w:t>
            </w:r>
          </w:p>
        </w:tc>
      </w:tr>
      <w:tr w14:paraId="700A037A">
        <w:tblPrEx>
          <w:tblCellMar>
            <w:top w:w="0" w:type="dxa"/>
            <w:left w:w="0" w:type="dxa"/>
            <w:bottom w:w="0" w:type="dxa"/>
            <w:right w:w="0" w:type="dxa"/>
          </w:tblCellMar>
        </w:tblPrEx>
        <w:trPr>
          <w:trHeight w:val="569" w:hRule="atLeast"/>
        </w:trPr>
        <w:tc>
          <w:tcPr>
            <w:tcW w:w="15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3F3DE">
            <w:pPr>
              <w:jc w:val="center"/>
              <w:rPr>
                <w:rFonts w:ascii="宋体" w:hAnsi="宋体" w:eastAsia="宋体" w:cs="宋体"/>
                <w:color w:val="000000"/>
                <w:sz w:val="22"/>
                <w:szCs w:val="22"/>
              </w:rPr>
            </w:pPr>
          </w:p>
        </w:tc>
        <w:tc>
          <w:tcPr>
            <w:tcW w:w="169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0B35D2">
            <w:pPr>
              <w:jc w:val="center"/>
              <w:rPr>
                <w:rFonts w:ascii="宋体" w:hAnsi="宋体" w:eastAsia="宋体" w:cs="宋体"/>
                <w:color w:val="000000"/>
                <w:sz w:val="22"/>
                <w:szCs w:val="22"/>
              </w:rPr>
            </w:pPr>
          </w:p>
        </w:tc>
        <w:tc>
          <w:tcPr>
            <w:tcW w:w="3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EB1A4A">
            <w:pPr>
              <w:jc w:val="center"/>
              <w:rPr>
                <w:rFonts w:ascii="宋体" w:hAnsi="宋体" w:eastAsia="宋体" w:cs="宋体"/>
                <w:color w:val="000000"/>
                <w:sz w:val="22"/>
                <w:szCs w:val="22"/>
              </w:rPr>
            </w:pPr>
          </w:p>
        </w:tc>
        <w:tc>
          <w:tcPr>
            <w:tcW w:w="58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F1EE6B">
            <w:pPr>
              <w:jc w:val="center"/>
              <w:rPr>
                <w:rFonts w:ascii="宋体" w:hAnsi="宋体" w:eastAsia="宋体" w:cs="宋体"/>
                <w:color w:val="000000"/>
                <w:sz w:val="22"/>
                <w:szCs w:val="22"/>
              </w:rPr>
            </w:pPr>
          </w:p>
        </w:tc>
        <w:tc>
          <w:tcPr>
            <w:tcW w:w="5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0B5D22">
            <w:pPr>
              <w:jc w:val="center"/>
              <w:rPr>
                <w:rFonts w:ascii="宋体" w:hAnsi="宋体" w:eastAsia="宋体" w:cs="宋体"/>
                <w:color w:val="000000"/>
                <w:sz w:val="22"/>
                <w:szCs w:val="22"/>
              </w:rPr>
            </w:pPr>
          </w:p>
        </w:tc>
        <w:tc>
          <w:tcPr>
            <w:tcW w:w="4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765918">
            <w:pPr>
              <w:jc w:val="center"/>
              <w:rPr>
                <w:rFonts w:ascii="宋体" w:hAnsi="宋体" w:eastAsia="宋体" w:cs="宋体"/>
                <w:color w:val="000000"/>
                <w:sz w:val="22"/>
                <w:szCs w:val="22"/>
              </w:rPr>
            </w:pPr>
          </w:p>
        </w:tc>
        <w:tc>
          <w:tcPr>
            <w:tcW w:w="3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8C7C91">
            <w:pPr>
              <w:jc w:val="center"/>
              <w:rPr>
                <w:rFonts w:ascii="宋体" w:hAnsi="宋体" w:eastAsia="宋体" w:cs="宋体"/>
                <w:color w:val="000000"/>
                <w:sz w:val="22"/>
                <w:szCs w:val="22"/>
              </w:rPr>
            </w:pPr>
          </w:p>
        </w:tc>
        <w:tc>
          <w:tcPr>
            <w:tcW w:w="4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DC6272">
            <w:pPr>
              <w:jc w:val="center"/>
              <w:rPr>
                <w:rFonts w:ascii="宋体" w:hAnsi="宋体" w:eastAsia="宋体" w:cs="宋体"/>
                <w:color w:val="000000"/>
                <w:sz w:val="22"/>
                <w:szCs w:val="22"/>
              </w:rPr>
            </w:pPr>
          </w:p>
        </w:tc>
        <w:tc>
          <w:tcPr>
            <w:tcW w:w="4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88B432">
            <w:pPr>
              <w:jc w:val="center"/>
              <w:rPr>
                <w:rFonts w:ascii="宋体" w:hAnsi="宋体" w:eastAsia="宋体" w:cs="宋体"/>
                <w:color w:val="000000"/>
                <w:sz w:val="22"/>
                <w:szCs w:val="22"/>
              </w:rPr>
            </w:pPr>
          </w:p>
        </w:tc>
        <w:tc>
          <w:tcPr>
            <w:tcW w:w="4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B4BB5A">
            <w:pPr>
              <w:jc w:val="center"/>
              <w:rPr>
                <w:rFonts w:ascii="宋体" w:hAnsi="宋体" w:eastAsia="宋体" w:cs="宋体"/>
                <w:color w:val="000000"/>
                <w:sz w:val="22"/>
                <w:szCs w:val="22"/>
              </w:rPr>
            </w:pPr>
          </w:p>
        </w:tc>
        <w:tc>
          <w:tcPr>
            <w:tcW w:w="50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3E5CF6">
            <w:pPr>
              <w:jc w:val="center"/>
              <w:rPr>
                <w:rFonts w:ascii="宋体" w:hAnsi="宋体" w:eastAsia="宋体" w:cs="宋体"/>
                <w:color w:val="000000"/>
                <w:sz w:val="22"/>
                <w:szCs w:val="22"/>
              </w:rPr>
            </w:pPr>
          </w:p>
        </w:tc>
        <w:tc>
          <w:tcPr>
            <w:tcW w:w="2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CF8C3A">
            <w:pPr>
              <w:jc w:val="center"/>
              <w:rPr>
                <w:rFonts w:ascii="宋体" w:hAnsi="宋体" w:eastAsia="宋体" w:cs="宋体"/>
                <w:color w:val="000000"/>
                <w:sz w:val="22"/>
                <w:szCs w:val="22"/>
              </w:rPr>
            </w:pPr>
          </w:p>
        </w:tc>
        <w:tc>
          <w:tcPr>
            <w:tcW w:w="2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050FA">
            <w:pPr>
              <w:jc w:val="center"/>
              <w:rPr>
                <w:rFonts w:ascii="宋体" w:hAnsi="宋体" w:eastAsia="宋体" w:cs="宋体"/>
                <w:color w:val="000000"/>
                <w:sz w:val="22"/>
                <w:szCs w:val="22"/>
              </w:rPr>
            </w:pPr>
          </w:p>
        </w:tc>
        <w:tc>
          <w:tcPr>
            <w:tcW w:w="2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C68B05">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项目支出结转</w:t>
            </w:r>
          </w:p>
        </w:tc>
        <w:tc>
          <w:tcPr>
            <w:tcW w:w="6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820C4">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项目支出结余</w:t>
            </w:r>
          </w:p>
        </w:tc>
      </w:tr>
      <w:tr w14:paraId="5942578D">
        <w:tblPrEx>
          <w:tblCellMar>
            <w:top w:w="0" w:type="dxa"/>
            <w:left w:w="0" w:type="dxa"/>
            <w:bottom w:w="0" w:type="dxa"/>
            <w:right w:w="0" w:type="dxa"/>
          </w:tblCellMar>
        </w:tblPrEx>
        <w:trPr>
          <w:trHeight w:val="615" w:hRule="atLeast"/>
        </w:trPr>
        <w:tc>
          <w:tcPr>
            <w:tcW w:w="15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45B7C">
            <w:pPr>
              <w:jc w:val="center"/>
              <w:rPr>
                <w:rFonts w:ascii="宋体" w:hAnsi="宋体" w:eastAsia="宋体" w:cs="宋体"/>
                <w:color w:val="000000"/>
                <w:sz w:val="22"/>
                <w:szCs w:val="22"/>
              </w:rPr>
            </w:pPr>
          </w:p>
        </w:tc>
        <w:tc>
          <w:tcPr>
            <w:tcW w:w="169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1B7430">
            <w:pPr>
              <w:jc w:val="center"/>
              <w:rPr>
                <w:rFonts w:ascii="宋体" w:hAnsi="宋体" w:eastAsia="宋体" w:cs="宋体"/>
                <w:color w:val="000000"/>
                <w:sz w:val="22"/>
                <w:szCs w:val="22"/>
              </w:rPr>
            </w:pPr>
          </w:p>
        </w:tc>
        <w:tc>
          <w:tcPr>
            <w:tcW w:w="3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3F7A32">
            <w:pPr>
              <w:jc w:val="center"/>
              <w:rPr>
                <w:rFonts w:ascii="宋体" w:hAnsi="宋体" w:eastAsia="宋体" w:cs="宋体"/>
                <w:color w:val="000000"/>
                <w:sz w:val="22"/>
                <w:szCs w:val="22"/>
              </w:rPr>
            </w:pPr>
          </w:p>
        </w:tc>
        <w:tc>
          <w:tcPr>
            <w:tcW w:w="58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D9AEC0">
            <w:pPr>
              <w:jc w:val="center"/>
              <w:rPr>
                <w:rFonts w:ascii="宋体" w:hAnsi="宋体" w:eastAsia="宋体" w:cs="宋体"/>
                <w:color w:val="000000"/>
                <w:sz w:val="22"/>
                <w:szCs w:val="22"/>
              </w:rPr>
            </w:pPr>
          </w:p>
        </w:tc>
        <w:tc>
          <w:tcPr>
            <w:tcW w:w="5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9CDB25">
            <w:pPr>
              <w:jc w:val="center"/>
              <w:rPr>
                <w:rFonts w:ascii="宋体" w:hAnsi="宋体" w:eastAsia="宋体" w:cs="宋体"/>
                <w:color w:val="000000"/>
                <w:sz w:val="22"/>
                <w:szCs w:val="22"/>
              </w:rPr>
            </w:pPr>
          </w:p>
        </w:tc>
        <w:tc>
          <w:tcPr>
            <w:tcW w:w="4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5C819D">
            <w:pPr>
              <w:jc w:val="center"/>
              <w:rPr>
                <w:rFonts w:ascii="宋体" w:hAnsi="宋体" w:eastAsia="宋体" w:cs="宋体"/>
                <w:color w:val="000000"/>
                <w:sz w:val="22"/>
                <w:szCs w:val="22"/>
              </w:rPr>
            </w:pPr>
          </w:p>
        </w:tc>
        <w:tc>
          <w:tcPr>
            <w:tcW w:w="39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025326">
            <w:pPr>
              <w:jc w:val="center"/>
              <w:rPr>
                <w:rFonts w:ascii="宋体" w:hAnsi="宋体" w:eastAsia="宋体" w:cs="宋体"/>
                <w:color w:val="000000"/>
                <w:sz w:val="22"/>
                <w:szCs w:val="22"/>
              </w:rPr>
            </w:pPr>
          </w:p>
        </w:tc>
        <w:tc>
          <w:tcPr>
            <w:tcW w:w="4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18E94E">
            <w:pPr>
              <w:jc w:val="center"/>
              <w:rPr>
                <w:rFonts w:ascii="宋体" w:hAnsi="宋体" w:eastAsia="宋体" w:cs="宋体"/>
                <w:color w:val="000000"/>
                <w:sz w:val="22"/>
                <w:szCs w:val="22"/>
              </w:rPr>
            </w:pPr>
          </w:p>
        </w:tc>
        <w:tc>
          <w:tcPr>
            <w:tcW w:w="4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6C683E">
            <w:pPr>
              <w:jc w:val="center"/>
              <w:rPr>
                <w:rFonts w:ascii="宋体" w:hAnsi="宋体" w:eastAsia="宋体" w:cs="宋体"/>
                <w:color w:val="000000"/>
                <w:sz w:val="22"/>
                <w:szCs w:val="22"/>
              </w:rPr>
            </w:pPr>
          </w:p>
        </w:tc>
        <w:tc>
          <w:tcPr>
            <w:tcW w:w="4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8AC58A">
            <w:pPr>
              <w:jc w:val="center"/>
              <w:rPr>
                <w:rFonts w:ascii="宋体" w:hAnsi="宋体" w:eastAsia="宋体" w:cs="宋体"/>
                <w:color w:val="000000"/>
                <w:sz w:val="22"/>
                <w:szCs w:val="22"/>
              </w:rPr>
            </w:pPr>
          </w:p>
        </w:tc>
        <w:tc>
          <w:tcPr>
            <w:tcW w:w="50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4F1FCC">
            <w:pPr>
              <w:jc w:val="center"/>
              <w:rPr>
                <w:rFonts w:ascii="宋体" w:hAnsi="宋体" w:eastAsia="宋体" w:cs="宋体"/>
                <w:color w:val="000000"/>
                <w:sz w:val="22"/>
                <w:szCs w:val="22"/>
              </w:rPr>
            </w:pPr>
          </w:p>
        </w:tc>
        <w:tc>
          <w:tcPr>
            <w:tcW w:w="2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BBD26E">
            <w:pPr>
              <w:jc w:val="center"/>
              <w:rPr>
                <w:rFonts w:ascii="宋体" w:hAnsi="宋体" w:eastAsia="宋体" w:cs="宋体"/>
                <w:color w:val="000000"/>
                <w:sz w:val="22"/>
                <w:szCs w:val="22"/>
              </w:rPr>
            </w:pPr>
          </w:p>
        </w:tc>
        <w:tc>
          <w:tcPr>
            <w:tcW w:w="2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962DBD">
            <w:pPr>
              <w:jc w:val="center"/>
              <w:rPr>
                <w:rFonts w:ascii="宋体" w:hAnsi="宋体" w:eastAsia="宋体" w:cs="宋体"/>
                <w:color w:val="000000"/>
                <w:sz w:val="22"/>
                <w:szCs w:val="22"/>
              </w:rPr>
            </w:pPr>
          </w:p>
        </w:tc>
        <w:tc>
          <w:tcPr>
            <w:tcW w:w="2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04BFFA">
            <w:pPr>
              <w:jc w:val="center"/>
              <w:rPr>
                <w:rFonts w:ascii="宋体" w:hAnsi="宋体" w:eastAsia="宋体" w:cs="宋体"/>
                <w:color w:val="000000"/>
                <w:sz w:val="22"/>
                <w:szCs w:val="22"/>
              </w:rPr>
            </w:pPr>
          </w:p>
        </w:tc>
        <w:tc>
          <w:tcPr>
            <w:tcW w:w="6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54A20B">
            <w:pPr>
              <w:jc w:val="center"/>
              <w:rPr>
                <w:rFonts w:ascii="宋体" w:hAnsi="宋体" w:eastAsia="宋体" w:cs="宋体"/>
                <w:color w:val="000000"/>
                <w:sz w:val="22"/>
                <w:szCs w:val="22"/>
              </w:rPr>
            </w:pPr>
          </w:p>
        </w:tc>
      </w:tr>
      <w:tr w14:paraId="715C0A8C">
        <w:tblPrEx>
          <w:tblCellMar>
            <w:top w:w="0" w:type="dxa"/>
            <w:left w:w="0" w:type="dxa"/>
            <w:bottom w:w="0" w:type="dxa"/>
            <w:right w:w="0" w:type="dxa"/>
          </w:tblCellMar>
        </w:tblPrEx>
        <w:trPr>
          <w:trHeight w:val="308" w:hRule="atLeast"/>
        </w:trPr>
        <w:tc>
          <w:tcPr>
            <w:tcW w:w="52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32CB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类</w:t>
            </w:r>
          </w:p>
        </w:tc>
        <w:tc>
          <w:tcPr>
            <w:tcW w:w="6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4D506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款</w:t>
            </w:r>
          </w:p>
        </w:tc>
        <w:tc>
          <w:tcPr>
            <w:tcW w:w="4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E0CBED">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项</w:t>
            </w: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CD8B2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栏次</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BFED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3549D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B87E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3</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CBB37">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4</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8904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5</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CE0D4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A1D40">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7</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5E73E">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8</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E3DD32">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9</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39DBA">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42416">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11</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1BB7B">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12</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7EA18">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13</w:t>
            </w:r>
          </w:p>
        </w:tc>
      </w:tr>
      <w:tr w14:paraId="3B2F27E6">
        <w:tblPrEx>
          <w:tblCellMar>
            <w:top w:w="0" w:type="dxa"/>
            <w:left w:w="0" w:type="dxa"/>
            <w:bottom w:w="0" w:type="dxa"/>
            <w:right w:w="0" w:type="dxa"/>
          </w:tblCellMar>
        </w:tblPrEx>
        <w:trPr>
          <w:trHeight w:val="308" w:hRule="atLeast"/>
        </w:trPr>
        <w:tc>
          <w:tcPr>
            <w:tcW w:w="52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AB5A7">
            <w:pPr>
              <w:jc w:val="center"/>
              <w:rPr>
                <w:rFonts w:ascii="宋体" w:hAnsi="宋体" w:eastAsia="宋体" w:cs="宋体"/>
                <w:color w:val="000000"/>
                <w:sz w:val="22"/>
                <w:szCs w:val="22"/>
              </w:rPr>
            </w:pPr>
          </w:p>
        </w:tc>
        <w:tc>
          <w:tcPr>
            <w:tcW w:w="6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12D6C6">
            <w:pPr>
              <w:jc w:val="center"/>
              <w:rPr>
                <w:rFonts w:ascii="宋体" w:hAnsi="宋体" w:eastAsia="宋体" w:cs="宋体"/>
                <w:color w:val="000000"/>
                <w:sz w:val="22"/>
                <w:szCs w:val="22"/>
              </w:rPr>
            </w:pPr>
          </w:p>
        </w:tc>
        <w:tc>
          <w:tcPr>
            <w:tcW w:w="4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0E5FA3">
            <w:pPr>
              <w:jc w:val="center"/>
              <w:rPr>
                <w:rFonts w:ascii="宋体" w:hAnsi="宋体" w:eastAsia="宋体" w:cs="宋体"/>
                <w:color w:val="000000"/>
                <w:sz w:val="22"/>
                <w:szCs w:val="22"/>
              </w:rPr>
            </w:pPr>
          </w:p>
        </w:tc>
        <w:tc>
          <w:tcPr>
            <w:tcW w:w="16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049241">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E6DF2">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26891">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A13AD">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036E4">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 xml:space="preserve">701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1B785">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 xml:space="preserve">143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2181A6">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 xml:space="preserve">558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91449">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 xml:space="preserve">701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BE39E">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 xml:space="preserve">143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7D762">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 xml:space="preserve">558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06DE14">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53B20">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B7FE8">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8D697">
            <w:pPr>
              <w:widowControl/>
              <w:jc w:val="right"/>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 xml:space="preserve">0 </w:t>
            </w:r>
          </w:p>
        </w:tc>
      </w:tr>
      <w:tr w14:paraId="1DB8EA55">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ED81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9D9F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一般公共服务支出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956B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506D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CB8E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8DC5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86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8CC7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86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BD8D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EEEF5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86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18C9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86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2AD2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83956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C9E8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0E4F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C19F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3E2259F0">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F0C4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20104</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ABB2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发展与改革事务</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4D47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F3BA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0164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861A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73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2F59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73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AB9D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0004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73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8972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73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9240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A2CF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0CE5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4106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DB37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76895503">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B309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2010401</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C35F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行政运行</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413B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8AEA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4E4E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6561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44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EAAF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44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BBE1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96DF4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44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2E064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44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51FE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7E0F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92686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8A2D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15E4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4125B7C6">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66E0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2010402</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F603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一般行政管理事务</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E883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0266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1C90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45DB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5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F333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5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2471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D04B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5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66E6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5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47BC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CA74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AC3A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7B4F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AEA1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6510C9CF">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8439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2010408</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11A99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物价管理</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AA65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5300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A9BED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8277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24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75BF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24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19B4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A7F0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24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C7A02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24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68425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7FE8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D20D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C4D8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63BFA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5A2CEE44">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CBF9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20113</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A8D7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商贸事务</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E333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455F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86DF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B5CE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12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7F3E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12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F984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D4E9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12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496B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12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2EE2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E7CB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4DB3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B561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754E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34B7FCB9">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BAC1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2011308</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72C5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招商引资</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2F64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1A60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D707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89E4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12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B366E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12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5041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A66B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12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A1DD9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12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A4AC1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C461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D36FD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8AE3F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74D97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7E4B9DFD">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CA6B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204</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A134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公共安全支出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73DD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D2B1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1083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6BD9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5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D0AF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5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3E7E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3054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5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73B24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5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4E9C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248C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9458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9546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68B2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6C4A6885">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E702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20403</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B161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国家安全</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949D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DE5E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84FF4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5034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5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7059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5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F7FC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D20B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5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4C150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5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9D44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78FC8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8B00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FEEC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9D91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6FB2E3D7">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1FB5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2040301</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4F844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行政运行</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36543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51FB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FFB2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9E69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2F60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E8AD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A698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5CFD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EAEF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B752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1621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9555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78CAA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183ED4DF">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BDEC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2040302</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2BAE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一般行政管理事务</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E18D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DE0F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7C19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E001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BFB2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E39C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C3CE5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FF23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2AEA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F57B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1B34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730F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8976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6EF5A8C4">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C802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2BB3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社会保障和就业支出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66E5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903E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D13B9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35F6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7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70AED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7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86CF4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C4D1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7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6FD3B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7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37FF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1CB9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63E71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88128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AA4F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11A1E0DE">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4369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20805</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AD60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行政事业单位离退休</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9CD0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3F2EB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1E8E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6ABB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7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B8C4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7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4508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9BCA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7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96B9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7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FC6B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2AAB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5577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7267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9F51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1F548B9C">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9FC0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2080501</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C09D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归口管理的行政单位离退休</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2820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E7F3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ACAB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AEDE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7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505F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7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A2B11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C410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7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FA24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7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AA9C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5115B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496D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6E558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B767B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013DA9B8">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9E76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20899</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474E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其他社会保障和就业支出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0217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CDBC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E22CD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3CEA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55E6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2827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2AFD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BC93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C2B77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05BE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EE95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C5DB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6BA1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71A9C2BD">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6277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2089901</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19467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其他社会保障和就业支出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EF4E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A4EA3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2C00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2C25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676B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362B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8544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F00EB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6C24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3019C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6EC2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7725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3E06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0AACECE5">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A4A2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3564D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卫生健康支出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A79F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204F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E81C5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BE75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36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87CB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36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1F8B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A93B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36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9668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36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8A7C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33EB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8B20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C360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4622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0CB94238">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36D0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21001</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2324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卫生健康管理事务</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AFF9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1705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34A5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3332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33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29E5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33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6D94B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88C7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33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7AC3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33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5229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9AAE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8F37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F092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9536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135137C8">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07F9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2100102</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56F4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一般行政管理事务</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0884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5B3B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B0EA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C65E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33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B55C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33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2EB7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BC43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33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7E42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33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45A4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D887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132F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6A19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3A56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5663C11E">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3834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21011</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A74D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行政事业单位医疗</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DB8D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3F99F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19B27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68BD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C4D34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6085B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0B8B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21F4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3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CDF42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B67A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876CC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584B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17D8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4E4FEC2B">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633B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2101101</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0FC7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行政单位医疗</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2124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938E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2ACE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38FB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140D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64DFE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C130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04D9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8760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7E51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F1673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AE0E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B0877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71097492">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3122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2101102</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961E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事业单位医疗</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DAAB3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ACCC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8415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5B02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6C99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090D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161A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09A7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C8C41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A08E2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F3396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A09A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31AF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0ABFADBE">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8C82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211</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6787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节能环保支出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FC07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205C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FD8EE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10D4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83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4A25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DB8D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83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73C37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83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BC2F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AE5B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83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BD22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0EF7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53BD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8AB7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2ECACBEB">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AB80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21104</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D766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自然生态保护</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EACED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4F80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58CE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447B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83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07B8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BAF6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83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FCD1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83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2B58E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53E9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83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B5A16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C6E7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1AEF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17B7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741F1C6B">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5EDB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2110499</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0892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其他自然生态保护支出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673E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2F7C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9A6E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2A2E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83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7BB3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EB71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83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38965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83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303E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969D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83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5FF0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5714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A304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A35F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2B199439">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D9ADC">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033B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城乡社区支出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E9A8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8E44A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390E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7F01F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60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2166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F968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60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1B836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60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BB01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23728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60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84DB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8934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B019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59F2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1EBFE05B">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A6CC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21201</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095D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城乡社区管理事务</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5302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8DC12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47C41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A08E2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60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3BBF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2358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60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7B86A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60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12F4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EE3A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60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02AAF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BE68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CF5B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D3BB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48B47C01">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1EDE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2120199</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19A8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其他城乡社区管理事务支出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69BB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1EBF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D9BB9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E82C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60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4E7EC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E575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60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D497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60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5C470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1545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60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1FD5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E93F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E24B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E04E5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7E5CC7C5">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800F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215</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1489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资源勘探信息等支出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93F96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823D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1A80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76A06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5ADE2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96A5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1F13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ED6F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1671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5FCA8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EAAA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A9D2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45E9C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36FF3155">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F50F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21508</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04CCA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支持中小企业发展和管理支出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B749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1222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0D09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80A5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744E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BD1F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92B7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B2E6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757FB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11C1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844E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8FFA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6986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591A2B5F">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68168">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2150801</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6DF15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行政运行</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9BFA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BCE7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71CE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AB0E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8ACF7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668F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372C5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D6CCF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58ED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F594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1867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C37E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9DEB7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5833D740">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822CE">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216</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45F7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商业服务业等支出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1849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62FE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5F18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243CD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400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7740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4C432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400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DCA6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400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AD71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606DE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400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E311B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5389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66A1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4ADF2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5F2BED7C">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4F76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21602</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50312">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商业流通事务</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A61F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A8F0F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927D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6A5C7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400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4C8A8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F5B0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400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165A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400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40EA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C2B6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400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2F739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364C8A">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D8D1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57810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18993331">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CFA3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2160202</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0D18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一般行政管理事务</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C2D6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1254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4157B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53F4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200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94825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F47A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200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8313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200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7D91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3F2D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200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8D5CF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4152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DF6A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BC3E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659B890F">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3F8F0">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2160299</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B7789">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其他商业流通事务支出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BE35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2ED6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5DD0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C42D2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200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006D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E939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200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65285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200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66795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60139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200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D07C9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AA3B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90C9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3D54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3C01C578">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75EBA">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961651">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住房保障支出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CA96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0CA0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A2CA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8A40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23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EFC2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8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11AC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15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C6654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23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D3211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8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4454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15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D5D5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FB46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DFC5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FD1E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643ABF24">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EB0A7">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22101</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C80093">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保障性安居工程支出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2C51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244D7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3CA17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9F4E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15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AB224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0970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15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7925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15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83A7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0651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15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1261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CF4E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9A8A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A201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05E79DE7">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74AA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2210102</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20EB6">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沉陷区治理</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5AE5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7A24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CC9C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AD55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15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AA125">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0C57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15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C731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15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1C56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74B4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15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636BE">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FD6D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3FBD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601C1">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688BCA2E">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9E384">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22102</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6309F">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住房改革支出</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85C0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CD38F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D75D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A469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8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EF21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8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5AD7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9D70B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8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1291F">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8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86E10B">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9B11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970C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BEB5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0D19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1045F01D">
        <w:tblPrEx>
          <w:tblCellMar>
            <w:top w:w="0" w:type="dxa"/>
            <w:left w:w="0" w:type="dxa"/>
            <w:bottom w:w="0" w:type="dxa"/>
            <w:right w:w="0" w:type="dxa"/>
          </w:tblCellMar>
        </w:tblPrEx>
        <w:trPr>
          <w:trHeight w:val="308" w:hRule="atLeast"/>
        </w:trPr>
        <w:tc>
          <w:tcPr>
            <w:tcW w:w="1590" w:type="dxa"/>
            <w:gridSpan w:val="3"/>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3017B">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2210201</w:t>
            </w:r>
          </w:p>
        </w:tc>
        <w:tc>
          <w:tcPr>
            <w:tcW w:w="16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81BCD">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  住房公积金</w:t>
            </w:r>
          </w:p>
        </w:tc>
        <w:tc>
          <w:tcPr>
            <w:tcW w:w="3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C88F8">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8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10DB6">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52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4D8D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818FB0">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8 </w:t>
            </w:r>
          </w:p>
        </w:tc>
        <w:tc>
          <w:tcPr>
            <w:tcW w:w="3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69EF4">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8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814B9">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4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D932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8 </w:t>
            </w:r>
          </w:p>
        </w:tc>
        <w:tc>
          <w:tcPr>
            <w:tcW w:w="4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79583">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8 </w:t>
            </w:r>
          </w:p>
        </w:tc>
        <w:tc>
          <w:tcPr>
            <w:tcW w:w="50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EEA82">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F42DD">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39A2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6E5717">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c>
          <w:tcPr>
            <w:tcW w:w="6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F4D3C">
            <w:pPr>
              <w:widowControl/>
              <w:jc w:val="righ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 xml:space="preserve">0 </w:t>
            </w:r>
          </w:p>
        </w:tc>
      </w:tr>
      <w:tr w14:paraId="66E6EB17">
        <w:tblPrEx>
          <w:tblCellMar>
            <w:top w:w="0" w:type="dxa"/>
            <w:left w:w="0" w:type="dxa"/>
            <w:bottom w:w="0" w:type="dxa"/>
            <w:right w:w="0" w:type="dxa"/>
          </w:tblCellMar>
        </w:tblPrEx>
        <w:trPr>
          <w:trHeight w:val="308" w:hRule="atLeast"/>
        </w:trPr>
        <w:tc>
          <w:tcPr>
            <w:tcW w:w="8817" w:type="dxa"/>
            <w:gridSpan w:val="17"/>
            <w:tcBorders>
              <w:top w:val="nil"/>
              <w:left w:val="nil"/>
              <w:bottom w:val="nil"/>
              <w:right w:val="nil"/>
            </w:tcBorders>
            <w:shd w:val="clear" w:color="auto" w:fill="auto"/>
            <w:noWrap/>
            <w:tcMar>
              <w:top w:w="15" w:type="dxa"/>
              <w:left w:w="15" w:type="dxa"/>
              <w:right w:w="15" w:type="dxa"/>
            </w:tcMar>
            <w:vAlign w:val="center"/>
          </w:tcPr>
          <w:p w14:paraId="548EAC55">
            <w:pPr>
              <w:widowControl/>
              <w:jc w:val="left"/>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注：本表反映部门本年度一般公共预算财政拨款收入、支出及结转和结余情况；本表金额转换成万元时，因四舍五入可能存在尾差。</w:t>
            </w:r>
          </w:p>
        </w:tc>
      </w:tr>
    </w:tbl>
    <w:p w14:paraId="2EBF7C9F">
      <w:pPr>
        <w:numPr>
          <w:ilvl w:val="0"/>
          <w:numId w:val="2"/>
        </w:numPr>
        <w:ind w:firstLine="628" w:firstLineChars="200"/>
        <w:jc w:val="center"/>
        <w:rPr>
          <w:rFonts w:ascii="黑体" w:hAnsi="黑体" w:eastAsia="黑体"/>
          <w:szCs w:val="32"/>
        </w:rPr>
      </w:pPr>
      <w:r>
        <w:rPr>
          <w:rFonts w:hint="eastAsia" w:ascii="黑体" w:hAnsi="黑体" w:eastAsia="黑体"/>
          <w:szCs w:val="32"/>
        </w:rPr>
        <w:t>一般公共预算财政拨款基本支出决算表</w:t>
      </w:r>
    </w:p>
    <w:tbl>
      <w:tblPr>
        <w:tblStyle w:val="10"/>
        <w:tblW w:w="9011" w:type="dxa"/>
        <w:tblInd w:w="0" w:type="dxa"/>
        <w:tblLayout w:type="fixed"/>
        <w:tblCellMar>
          <w:top w:w="15" w:type="dxa"/>
          <w:left w:w="15" w:type="dxa"/>
          <w:bottom w:w="15" w:type="dxa"/>
          <w:right w:w="15" w:type="dxa"/>
        </w:tblCellMar>
      </w:tblPr>
      <w:tblGrid>
        <w:gridCol w:w="583"/>
        <w:gridCol w:w="1498"/>
        <w:gridCol w:w="631"/>
        <w:gridCol w:w="932"/>
        <w:gridCol w:w="1358"/>
        <w:gridCol w:w="603"/>
        <w:gridCol w:w="932"/>
        <w:gridCol w:w="840"/>
        <w:gridCol w:w="712"/>
        <w:gridCol w:w="922"/>
      </w:tblGrid>
      <w:tr w14:paraId="7770F57B">
        <w:tblPrEx>
          <w:tblCellMar>
            <w:top w:w="15" w:type="dxa"/>
            <w:left w:w="15" w:type="dxa"/>
            <w:bottom w:w="15" w:type="dxa"/>
            <w:right w:w="15" w:type="dxa"/>
          </w:tblCellMar>
        </w:tblPrEx>
        <w:trPr>
          <w:trHeight w:val="270" w:hRule="atLeast"/>
        </w:trPr>
        <w:tc>
          <w:tcPr>
            <w:tcW w:w="583" w:type="dxa"/>
            <w:vAlign w:val="bottom"/>
          </w:tcPr>
          <w:p w14:paraId="435C2FC5">
            <w:pPr>
              <w:rPr>
                <w:rFonts w:ascii="宋体" w:hAnsi="宋体" w:cs="宋体"/>
                <w:color w:val="000000"/>
                <w:sz w:val="22"/>
              </w:rPr>
            </w:pPr>
          </w:p>
        </w:tc>
        <w:tc>
          <w:tcPr>
            <w:tcW w:w="1498" w:type="dxa"/>
            <w:vAlign w:val="bottom"/>
          </w:tcPr>
          <w:p w14:paraId="44BF9BEC">
            <w:pPr>
              <w:rPr>
                <w:rFonts w:ascii="宋体" w:hAnsi="宋体" w:cs="宋体"/>
                <w:color w:val="000000"/>
                <w:sz w:val="22"/>
              </w:rPr>
            </w:pPr>
          </w:p>
        </w:tc>
        <w:tc>
          <w:tcPr>
            <w:tcW w:w="631" w:type="dxa"/>
            <w:vAlign w:val="bottom"/>
          </w:tcPr>
          <w:p w14:paraId="2C13D00D">
            <w:pPr>
              <w:rPr>
                <w:rFonts w:ascii="宋体" w:hAnsi="宋体" w:cs="宋体"/>
                <w:color w:val="000000"/>
                <w:sz w:val="22"/>
              </w:rPr>
            </w:pPr>
          </w:p>
        </w:tc>
        <w:tc>
          <w:tcPr>
            <w:tcW w:w="932" w:type="dxa"/>
            <w:vAlign w:val="bottom"/>
          </w:tcPr>
          <w:p w14:paraId="2AC5A183">
            <w:pPr>
              <w:rPr>
                <w:rFonts w:ascii="宋体" w:hAnsi="宋体" w:cs="宋体"/>
                <w:color w:val="000000"/>
                <w:sz w:val="22"/>
              </w:rPr>
            </w:pPr>
          </w:p>
        </w:tc>
        <w:tc>
          <w:tcPr>
            <w:tcW w:w="1358" w:type="dxa"/>
            <w:vAlign w:val="bottom"/>
          </w:tcPr>
          <w:p w14:paraId="268711B3">
            <w:pPr>
              <w:rPr>
                <w:rFonts w:ascii="宋体" w:hAnsi="宋体" w:cs="宋体"/>
                <w:color w:val="000000"/>
                <w:sz w:val="22"/>
              </w:rPr>
            </w:pPr>
          </w:p>
        </w:tc>
        <w:tc>
          <w:tcPr>
            <w:tcW w:w="603" w:type="dxa"/>
            <w:vAlign w:val="bottom"/>
          </w:tcPr>
          <w:p w14:paraId="59B71519">
            <w:pPr>
              <w:rPr>
                <w:rFonts w:ascii="宋体" w:hAnsi="宋体" w:cs="宋体"/>
                <w:color w:val="000000"/>
                <w:sz w:val="22"/>
              </w:rPr>
            </w:pPr>
          </w:p>
        </w:tc>
        <w:tc>
          <w:tcPr>
            <w:tcW w:w="932" w:type="dxa"/>
            <w:vAlign w:val="bottom"/>
          </w:tcPr>
          <w:p w14:paraId="5701A0AB">
            <w:pPr>
              <w:rPr>
                <w:rFonts w:ascii="宋体" w:hAnsi="宋体" w:cs="宋体"/>
                <w:color w:val="000000"/>
                <w:sz w:val="22"/>
              </w:rPr>
            </w:pPr>
          </w:p>
        </w:tc>
        <w:tc>
          <w:tcPr>
            <w:tcW w:w="840" w:type="dxa"/>
            <w:vAlign w:val="bottom"/>
          </w:tcPr>
          <w:p w14:paraId="3469CF07">
            <w:pPr>
              <w:rPr>
                <w:rFonts w:ascii="宋体" w:hAnsi="宋体" w:cs="宋体"/>
                <w:color w:val="000000"/>
                <w:sz w:val="22"/>
              </w:rPr>
            </w:pPr>
          </w:p>
        </w:tc>
        <w:tc>
          <w:tcPr>
            <w:tcW w:w="1634" w:type="dxa"/>
            <w:gridSpan w:val="2"/>
            <w:vAlign w:val="bottom"/>
          </w:tcPr>
          <w:p w14:paraId="4C6DCD8E">
            <w:pPr>
              <w:widowControl/>
              <w:jc w:val="right"/>
              <w:textAlignment w:val="bottom"/>
              <w:rPr>
                <w:rFonts w:ascii="宋体" w:hAnsi="宋体" w:cs="宋体"/>
                <w:color w:val="000000"/>
                <w:sz w:val="20"/>
              </w:rPr>
            </w:pPr>
            <w:r>
              <w:rPr>
                <w:rFonts w:hint="eastAsia" w:ascii="宋体" w:hAnsi="宋体" w:cs="宋体"/>
                <w:color w:val="000000"/>
                <w:kern w:val="0"/>
                <w:sz w:val="20"/>
              </w:rPr>
              <w:t>公开06表</w:t>
            </w:r>
          </w:p>
        </w:tc>
      </w:tr>
      <w:tr w14:paraId="0CB59A96">
        <w:tblPrEx>
          <w:tblCellMar>
            <w:top w:w="15" w:type="dxa"/>
            <w:left w:w="15" w:type="dxa"/>
            <w:bottom w:w="15" w:type="dxa"/>
            <w:right w:w="15" w:type="dxa"/>
          </w:tblCellMar>
        </w:tblPrEx>
        <w:trPr>
          <w:trHeight w:val="270" w:hRule="atLeast"/>
        </w:trPr>
        <w:tc>
          <w:tcPr>
            <w:tcW w:w="5605" w:type="dxa"/>
            <w:gridSpan w:val="6"/>
            <w:vAlign w:val="bottom"/>
          </w:tcPr>
          <w:p w14:paraId="6E52A216">
            <w:pPr>
              <w:rPr>
                <w:rFonts w:ascii="宋体" w:hAnsi="宋体" w:cs="宋体"/>
                <w:color w:val="000000"/>
                <w:sz w:val="22"/>
              </w:rPr>
            </w:pPr>
            <w:r>
              <w:rPr>
                <w:rFonts w:hint="eastAsia" w:ascii="宋体" w:hAnsi="宋体" w:cs="宋体"/>
                <w:color w:val="000000"/>
                <w:kern w:val="0"/>
                <w:sz w:val="20"/>
              </w:rPr>
              <w:t>部门</w:t>
            </w:r>
            <w:r>
              <w:rPr>
                <w:rFonts w:hint="eastAsia" w:ascii="宋体" w:hAnsi="宋体" w:cs="宋体"/>
                <w:color w:val="000000"/>
                <w:kern w:val="0"/>
                <w:sz w:val="22"/>
              </w:rPr>
              <w:t>：八公山区发展和改革委员会</w:t>
            </w:r>
          </w:p>
        </w:tc>
        <w:tc>
          <w:tcPr>
            <w:tcW w:w="932" w:type="dxa"/>
            <w:vAlign w:val="bottom"/>
          </w:tcPr>
          <w:p w14:paraId="07D4CF88">
            <w:pPr>
              <w:rPr>
                <w:rFonts w:ascii="宋体" w:hAnsi="宋体" w:cs="宋体"/>
                <w:color w:val="000000"/>
                <w:sz w:val="22"/>
              </w:rPr>
            </w:pPr>
          </w:p>
        </w:tc>
        <w:tc>
          <w:tcPr>
            <w:tcW w:w="840" w:type="dxa"/>
            <w:vAlign w:val="bottom"/>
          </w:tcPr>
          <w:p w14:paraId="10B9B77A">
            <w:pPr>
              <w:rPr>
                <w:rFonts w:ascii="宋体" w:hAnsi="宋体" w:cs="宋体"/>
                <w:color w:val="000000"/>
                <w:sz w:val="22"/>
              </w:rPr>
            </w:pPr>
          </w:p>
        </w:tc>
        <w:tc>
          <w:tcPr>
            <w:tcW w:w="1634" w:type="dxa"/>
            <w:gridSpan w:val="2"/>
            <w:vAlign w:val="bottom"/>
          </w:tcPr>
          <w:p w14:paraId="7047F250">
            <w:pPr>
              <w:widowControl/>
              <w:textAlignment w:val="bottom"/>
              <w:rPr>
                <w:rFonts w:ascii="宋体" w:hAnsi="宋体" w:cs="宋体"/>
                <w:color w:val="000000"/>
                <w:sz w:val="20"/>
              </w:rPr>
            </w:pPr>
            <w:r>
              <w:rPr>
                <w:rFonts w:hint="eastAsia" w:ascii="宋体" w:hAnsi="宋体" w:cs="宋体"/>
                <w:color w:val="000000"/>
                <w:kern w:val="0"/>
                <w:sz w:val="20"/>
              </w:rPr>
              <w:t>金额单位：万元</w:t>
            </w:r>
          </w:p>
        </w:tc>
      </w:tr>
      <w:tr w14:paraId="2A93465D">
        <w:tblPrEx>
          <w:tblCellMar>
            <w:top w:w="15" w:type="dxa"/>
            <w:left w:w="15" w:type="dxa"/>
            <w:bottom w:w="15" w:type="dxa"/>
            <w:right w:w="15" w:type="dxa"/>
          </w:tblCellMar>
        </w:tblPrEx>
        <w:trPr>
          <w:trHeight w:val="300" w:hRule="atLeast"/>
        </w:trPr>
        <w:tc>
          <w:tcPr>
            <w:tcW w:w="2712" w:type="dxa"/>
            <w:gridSpan w:val="3"/>
            <w:tcBorders>
              <w:top w:val="single" w:color="000000" w:sz="4" w:space="0"/>
              <w:left w:val="single" w:color="000000" w:sz="4" w:space="0"/>
              <w:bottom w:val="single" w:color="000000" w:sz="4" w:space="0"/>
              <w:right w:val="single" w:color="000000" w:sz="4" w:space="0"/>
            </w:tcBorders>
            <w:vAlign w:val="center"/>
          </w:tcPr>
          <w:p w14:paraId="509A9ADE">
            <w:pPr>
              <w:widowControl/>
              <w:jc w:val="center"/>
              <w:textAlignment w:val="center"/>
              <w:rPr>
                <w:rFonts w:ascii="宋体" w:hAnsi="宋体" w:cs="宋体"/>
                <w:color w:val="000000"/>
                <w:sz w:val="22"/>
              </w:rPr>
            </w:pPr>
            <w:r>
              <w:rPr>
                <w:rFonts w:hint="eastAsia" w:ascii="宋体" w:hAnsi="宋体" w:cs="宋体"/>
                <w:color w:val="000000"/>
                <w:kern w:val="0"/>
                <w:sz w:val="22"/>
              </w:rPr>
              <w:t>人员经费</w:t>
            </w:r>
          </w:p>
        </w:tc>
        <w:tc>
          <w:tcPr>
            <w:tcW w:w="6299" w:type="dxa"/>
            <w:gridSpan w:val="7"/>
            <w:tcBorders>
              <w:top w:val="single" w:color="000000" w:sz="4" w:space="0"/>
              <w:bottom w:val="single" w:color="000000" w:sz="4" w:space="0"/>
              <w:right w:val="single" w:color="000000" w:sz="4" w:space="0"/>
            </w:tcBorders>
            <w:vAlign w:val="center"/>
          </w:tcPr>
          <w:p w14:paraId="0AE941B2">
            <w:pPr>
              <w:widowControl/>
              <w:jc w:val="center"/>
              <w:textAlignment w:val="center"/>
              <w:rPr>
                <w:rFonts w:ascii="宋体" w:hAnsi="宋体" w:cs="宋体"/>
                <w:color w:val="000000"/>
                <w:sz w:val="22"/>
              </w:rPr>
            </w:pPr>
            <w:r>
              <w:rPr>
                <w:rFonts w:hint="eastAsia" w:ascii="宋体" w:hAnsi="宋体" w:cs="宋体"/>
                <w:color w:val="000000"/>
                <w:kern w:val="0"/>
                <w:sz w:val="22"/>
              </w:rPr>
              <w:t>公用经费</w:t>
            </w:r>
          </w:p>
        </w:tc>
      </w:tr>
      <w:tr w14:paraId="42C04108">
        <w:tblPrEx>
          <w:tblCellMar>
            <w:top w:w="15" w:type="dxa"/>
            <w:left w:w="15" w:type="dxa"/>
            <w:bottom w:w="15" w:type="dxa"/>
            <w:right w:w="15" w:type="dxa"/>
          </w:tblCellMar>
        </w:tblPrEx>
        <w:trPr>
          <w:trHeight w:val="569" w:hRule="atLeast"/>
        </w:trPr>
        <w:tc>
          <w:tcPr>
            <w:tcW w:w="583" w:type="dxa"/>
            <w:vMerge w:val="restart"/>
            <w:tcBorders>
              <w:left w:val="single" w:color="000000" w:sz="4" w:space="0"/>
              <w:bottom w:val="single" w:color="000000" w:sz="4" w:space="0"/>
              <w:right w:val="single" w:color="000000" w:sz="4" w:space="0"/>
            </w:tcBorders>
            <w:vAlign w:val="center"/>
          </w:tcPr>
          <w:p w14:paraId="5E0D36D8">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1498" w:type="dxa"/>
            <w:vMerge w:val="restart"/>
            <w:tcBorders>
              <w:bottom w:val="single" w:color="000000" w:sz="4" w:space="0"/>
              <w:right w:val="single" w:color="000000" w:sz="4" w:space="0"/>
            </w:tcBorders>
            <w:vAlign w:val="center"/>
          </w:tcPr>
          <w:p w14:paraId="405E977B">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631" w:type="dxa"/>
            <w:vMerge w:val="restart"/>
            <w:tcBorders>
              <w:bottom w:val="single" w:color="000000" w:sz="4" w:space="0"/>
              <w:right w:val="single" w:color="000000" w:sz="4" w:space="0"/>
            </w:tcBorders>
            <w:vAlign w:val="center"/>
          </w:tcPr>
          <w:p w14:paraId="7CE4AF61">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932" w:type="dxa"/>
            <w:vMerge w:val="restart"/>
            <w:tcBorders>
              <w:bottom w:val="single" w:color="000000" w:sz="4" w:space="0"/>
              <w:right w:val="single" w:color="000000" w:sz="4" w:space="0"/>
            </w:tcBorders>
            <w:vAlign w:val="center"/>
          </w:tcPr>
          <w:p w14:paraId="78E30922">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1358" w:type="dxa"/>
            <w:vMerge w:val="restart"/>
            <w:tcBorders>
              <w:bottom w:val="single" w:color="000000" w:sz="4" w:space="0"/>
              <w:right w:val="single" w:color="000000" w:sz="4" w:space="0"/>
            </w:tcBorders>
            <w:vAlign w:val="center"/>
          </w:tcPr>
          <w:p w14:paraId="770EE89A">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603" w:type="dxa"/>
            <w:vMerge w:val="restart"/>
            <w:tcBorders>
              <w:bottom w:val="single" w:color="000000" w:sz="4" w:space="0"/>
              <w:right w:val="single" w:color="000000" w:sz="4" w:space="0"/>
            </w:tcBorders>
            <w:vAlign w:val="center"/>
          </w:tcPr>
          <w:p w14:paraId="13D6063F">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932" w:type="dxa"/>
            <w:vMerge w:val="restart"/>
            <w:tcBorders>
              <w:bottom w:val="single" w:color="000000" w:sz="4" w:space="0"/>
              <w:right w:val="single" w:color="000000" w:sz="4" w:space="0"/>
            </w:tcBorders>
            <w:vAlign w:val="center"/>
          </w:tcPr>
          <w:p w14:paraId="2119FC78">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1552" w:type="dxa"/>
            <w:gridSpan w:val="2"/>
            <w:vMerge w:val="restart"/>
            <w:tcBorders>
              <w:bottom w:val="single" w:color="000000" w:sz="4" w:space="0"/>
              <w:right w:val="single" w:color="000000" w:sz="4" w:space="0"/>
            </w:tcBorders>
            <w:vAlign w:val="center"/>
          </w:tcPr>
          <w:p w14:paraId="08DDFD6C">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922" w:type="dxa"/>
            <w:vMerge w:val="restart"/>
            <w:tcBorders>
              <w:bottom w:val="single" w:color="000000" w:sz="4" w:space="0"/>
              <w:right w:val="single" w:color="000000" w:sz="4" w:space="0"/>
            </w:tcBorders>
            <w:vAlign w:val="center"/>
          </w:tcPr>
          <w:p w14:paraId="711EB49F">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r>
      <w:tr w14:paraId="17038CE2">
        <w:tblPrEx>
          <w:tblCellMar>
            <w:top w:w="15" w:type="dxa"/>
            <w:left w:w="15" w:type="dxa"/>
            <w:bottom w:w="15" w:type="dxa"/>
            <w:right w:w="15" w:type="dxa"/>
          </w:tblCellMar>
        </w:tblPrEx>
        <w:trPr>
          <w:trHeight w:val="569" w:hRule="atLeast"/>
        </w:trPr>
        <w:tc>
          <w:tcPr>
            <w:tcW w:w="583" w:type="dxa"/>
            <w:vMerge w:val="continue"/>
            <w:tcBorders>
              <w:left w:val="single" w:color="000000" w:sz="4" w:space="0"/>
              <w:bottom w:val="single" w:color="000000" w:sz="4" w:space="0"/>
              <w:right w:val="single" w:color="000000" w:sz="4" w:space="0"/>
            </w:tcBorders>
            <w:vAlign w:val="center"/>
          </w:tcPr>
          <w:p w14:paraId="48CF1007">
            <w:pPr>
              <w:jc w:val="center"/>
              <w:rPr>
                <w:rFonts w:ascii="宋体" w:hAnsi="宋体" w:cs="宋体"/>
                <w:color w:val="000000"/>
                <w:sz w:val="22"/>
              </w:rPr>
            </w:pPr>
          </w:p>
        </w:tc>
        <w:tc>
          <w:tcPr>
            <w:tcW w:w="1498" w:type="dxa"/>
            <w:vMerge w:val="continue"/>
            <w:tcBorders>
              <w:bottom w:val="single" w:color="000000" w:sz="4" w:space="0"/>
              <w:right w:val="single" w:color="000000" w:sz="4" w:space="0"/>
            </w:tcBorders>
            <w:vAlign w:val="center"/>
          </w:tcPr>
          <w:p w14:paraId="48738342">
            <w:pPr>
              <w:jc w:val="center"/>
              <w:rPr>
                <w:rFonts w:ascii="宋体" w:hAnsi="宋体" w:cs="宋体"/>
                <w:color w:val="000000"/>
                <w:sz w:val="22"/>
              </w:rPr>
            </w:pPr>
          </w:p>
        </w:tc>
        <w:tc>
          <w:tcPr>
            <w:tcW w:w="631" w:type="dxa"/>
            <w:vMerge w:val="continue"/>
            <w:tcBorders>
              <w:bottom w:val="single" w:color="000000" w:sz="4" w:space="0"/>
              <w:right w:val="single" w:color="000000" w:sz="4" w:space="0"/>
            </w:tcBorders>
            <w:vAlign w:val="center"/>
          </w:tcPr>
          <w:p w14:paraId="0838B76A">
            <w:pPr>
              <w:jc w:val="center"/>
              <w:rPr>
                <w:rFonts w:ascii="宋体" w:hAnsi="宋体" w:cs="宋体"/>
                <w:color w:val="000000"/>
                <w:sz w:val="22"/>
              </w:rPr>
            </w:pPr>
          </w:p>
        </w:tc>
        <w:tc>
          <w:tcPr>
            <w:tcW w:w="932" w:type="dxa"/>
            <w:vMerge w:val="continue"/>
            <w:tcBorders>
              <w:bottom w:val="single" w:color="000000" w:sz="4" w:space="0"/>
              <w:right w:val="single" w:color="000000" w:sz="4" w:space="0"/>
            </w:tcBorders>
            <w:vAlign w:val="center"/>
          </w:tcPr>
          <w:p w14:paraId="5E4EAF86">
            <w:pPr>
              <w:jc w:val="center"/>
              <w:rPr>
                <w:rFonts w:ascii="宋体" w:hAnsi="宋体" w:cs="宋体"/>
                <w:color w:val="000000"/>
                <w:sz w:val="22"/>
              </w:rPr>
            </w:pPr>
          </w:p>
        </w:tc>
        <w:tc>
          <w:tcPr>
            <w:tcW w:w="1358" w:type="dxa"/>
            <w:vMerge w:val="continue"/>
            <w:tcBorders>
              <w:bottom w:val="single" w:color="000000" w:sz="4" w:space="0"/>
              <w:right w:val="single" w:color="000000" w:sz="4" w:space="0"/>
            </w:tcBorders>
            <w:vAlign w:val="center"/>
          </w:tcPr>
          <w:p w14:paraId="03DCF17C">
            <w:pPr>
              <w:jc w:val="center"/>
              <w:rPr>
                <w:rFonts w:ascii="宋体" w:hAnsi="宋体" w:cs="宋体"/>
                <w:color w:val="000000"/>
                <w:sz w:val="22"/>
              </w:rPr>
            </w:pPr>
          </w:p>
        </w:tc>
        <w:tc>
          <w:tcPr>
            <w:tcW w:w="603" w:type="dxa"/>
            <w:vMerge w:val="continue"/>
            <w:tcBorders>
              <w:bottom w:val="single" w:color="000000" w:sz="4" w:space="0"/>
              <w:right w:val="single" w:color="000000" w:sz="4" w:space="0"/>
            </w:tcBorders>
            <w:vAlign w:val="center"/>
          </w:tcPr>
          <w:p w14:paraId="5DE96883">
            <w:pPr>
              <w:jc w:val="center"/>
              <w:rPr>
                <w:rFonts w:ascii="宋体" w:hAnsi="宋体" w:cs="宋体"/>
                <w:color w:val="000000"/>
                <w:sz w:val="22"/>
              </w:rPr>
            </w:pPr>
          </w:p>
        </w:tc>
        <w:tc>
          <w:tcPr>
            <w:tcW w:w="932" w:type="dxa"/>
            <w:vMerge w:val="continue"/>
            <w:tcBorders>
              <w:bottom w:val="single" w:color="000000" w:sz="4" w:space="0"/>
              <w:right w:val="single" w:color="000000" w:sz="4" w:space="0"/>
            </w:tcBorders>
            <w:vAlign w:val="center"/>
          </w:tcPr>
          <w:p w14:paraId="2503E672">
            <w:pPr>
              <w:jc w:val="center"/>
              <w:rPr>
                <w:rFonts w:ascii="宋体" w:hAnsi="宋体" w:cs="宋体"/>
                <w:color w:val="000000"/>
                <w:sz w:val="22"/>
              </w:rPr>
            </w:pPr>
          </w:p>
        </w:tc>
        <w:tc>
          <w:tcPr>
            <w:tcW w:w="1552" w:type="dxa"/>
            <w:gridSpan w:val="2"/>
            <w:vMerge w:val="continue"/>
            <w:tcBorders>
              <w:bottom w:val="single" w:color="000000" w:sz="4" w:space="0"/>
              <w:right w:val="single" w:color="000000" w:sz="4" w:space="0"/>
            </w:tcBorders>
            <w:vAlign w:val="center"/>
          </w:tcPr>
          <w:p w14:paraId="08A02DAC">
            <w:pPr>
              <w:jc w:val="center"/>
              <w:rPr>
                <w:rFonts w:ascii="宋体" w:hAnsi="宋体" w:cs="宋体"/>
                <w:color w:val="000000"/>
                <w:sz w:val="22"/>
              </w:rPr>
            </w:pPr>
          </w:p>
        </w:tc>
        <w:tc>
          <w:tcPr>
            <w:tcW w:w="922" w:type="dxa"/>
            <w:vMerge w:val="continue"/>
            <w:tcBorders>
              <w:bottom w:val="single" w:color="000000" w:sz="4" w:space="0"/>
              <w:right w:val="single" w:color="000000" w:sz="4" w:space="0"/>
            </w:tcBorders>
            <w:vAlign w:val="center"/>
          </w:tcPr>
          <w:p w14:paraId="0B8693FF">
            <w:pPr>
              <w:jc w:val="center"/>
              <w:rPr>
                <w:rFonts w:ascii="宋体" w:hAnsi="宋体" w:cs="宋体"/>
                <w:color w:val="000000"/>
                <w:sz w:val="22"/>
              </w:rPr>
            </w:pPr>
          </w:p>
        </w:tc>
      </w:tr>
      <w:tr w14:paraId="210D1E53">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14:paraId="50E9C90A">
            <w:pPr>
              <w:widowControl/>
              <w:jc w:val="left"/>
              <w:textAlignment w:val="center"/>
              <w:rPr>
                <w:rFonts w:ascii="宋体" w:hAnsi="宋体" w:cs="宋体"/>
                <w:color w:val="000000"/>
                <w:sz w:val="22"/>
              </w:rPr>
            </w:pPr>
            <w:r>
              <w:rPr>
                <w:rFonts w:hint="eastAsia" w:ascii="宋体" w:hAnsi="宋体" w:cs="宋体"/>
                <w:color w:val="000000"/>
                <w:kern w:val="0"/>
                <w:sz w:val="22"/>
              </w:rPr>
              <w:t>301</w:t>
            </w:r>
          </w:p>
        </w:tc>
        <w:tc>
          <w:tcPr>
            <w:tcW w:w="1498" w:type="dxa"/>
            <w:tcBorders>
              <w:bottom w:val="single" w:color="000000" w:sz="4" w:space="0"/>
              <w:right w:val="single" w:color="000000" w:sz="4" w:space="0"/>
            </w:tcBorders>
            <w:vAlign w:val="center"/>
          </w:tcPr>
          <w:p w14:paraId="387A1FC8">
            <w:pPr>
              <w:widowControl/>
              <w:jc w:val="left"/>
              <w:textAlignment w:val="center"/>
              <w:rPr>
                <w:rFonts w:ascii="宋体" w:hAnsi="宋体" w:cs="宋体"/>
                <w:color w:val="000000"/>
                <w:sz w:val="22"/>
              </w:rPr>
            </w:pPr>
            <w:r>
              <w:rPr>
                <w:rFonts w:hint="eastAsia" w:ascii="宋体" w:hAnsi="宋体" w:cs="宋体"/>
                <w:color w:val="000000"/>
                <w:kern w:val="0"/>
                <w:sz w:val="22"/>
              </w:rPr>
              <w:t>工资福利支出</w:t>
            </w:r>
          </w:p>
        </w:tc>
        <w:tc>
          <w:tcPr>
            <w:tcW w:w="631" w:type="dxa"/>
            <w:tcBorders>
              <w:bottom w:val="single" w:color="000000" w:sz="4" w:space="0"/>
              <w:right w:val="single" w:color="000000" w:sz="4" w:space="0"/>
            </w:tcBorders>
            <w:vAlign w:val="center"/>
          </w:tcPr>
          <w:p w14:paraId="3A6E8534">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71.53</w:t>
            </w:r>
          </w:p>
        </w:tc>
        <w:tc>
          <w:tcPr>
            <w:tcW w:w="932" w:type="dxa"/>
            <w:tcBorders>
              <w:bottom w:val="single" w:color="000000" w:sz="4" w:space="0"/>
              <w:right w:val="single" w:color="000000" w:sz="4" w:space="0"/>
            </w:tcBorders>
            <w:vAlign w:val="center"/>
          </w:tcPr>
          <w:p w14:paraId="17297568">
            <w:pPr>
              <w:widowControl/>
              <w:jc w:val="left"/>
              <w:textAlignment w:val="center"/>
              <w:rPr>
                <w:rFonts w:ascii="宋体" w:hAnsi="宋体" w:cs="宋体"/>
                <w:color w:val="000000"/>
                <w:sz w:val="22"/>
              </w:rPr>
            </w:pPr>
            <w:r>
              <w:rPr>
                <w:rFonts w:hint="eastAsia" w:ascii="宋体" w:hAnsi="宋体" w:cs="宋体"/>
                <w:color w:val="000000"/>
                <w:kern w:val="0"/>
                <w:sz w:val="22"/>
              </w:rPr>
              <w:t>302</w:t>
            </w:r>
          </w:p>
        </w:tc>
        <w:tc>
          <w:tcPr>
            <w:tcW w:w="1358" w:type="dxa"/>
            <w:tcBorders>
              <w:bottom w:val="single" w:color="000000" w:sz="4" w:space="0"/>
              <w:right w:val="single" w:color="000000" w:sz="4" w:space="0"/>
            </w:tcBorders>
            <w:vAlign w:val="center"/>
          </w:tcPr>
          <w:p w14:paraId="1051C201">
            <w:pPr>
              <w:widowControl/>
              <w:jc w:val="left"/>
              <w:textAlignment w:val="center"/>
              <w:rPr>
                <w:rFonts w:ascii="宋体" w:hAnsi="宋体" w:cs="宋体"/>
                <w:color w:val="000000"/>
                <w:sz w:val="22"/>
              </w:rPr>
            </w:pPr>
            <w:r>
              <w:rPr>
                <w:rFonts w:hint="eastAsia" w:ascii="宋体" w:hAnsi="宋体" w:cs="宋体"/>
                <w:color w:val="000000"/>
                <w:kern w:val="0"/>
                <w:sz w:val="22"/>
              </w:rPr>
              <w:t>商品和服务支出</w:t>
            </w:r>
          </w:p>
        </w:tc>
        <w:tc>
          <w:tcPr>
            <w:tcW w:w="603" w:type="dxa"/>
            <w:tcBorders>
              <w:bottom w:val="single" w:color="000000" w:sz="4" w:space="0"/>
              <w:right w:val="single" w:color="000000" w:sz="4" w:space="0"/>
            </w:tcBorders>
            <w:vAlign w:val="center"/>
          </w:tcPr>
          <w:p w14:paraId="6AB3846F">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60.73</w:t>
            </w:r>
          </w:p>
        </w:tc>
        <w:tc>
          <w:tcPr>
            <w:tcW w:w="932" w:type="dxa"/>
            <w:tcBorders>
              <w:bottom w:val="single" w:color="000000" w:sz="4" w:space="0"/>
              <w:right w:val="single" w:color="000000" w:sz="4" w:space="0"/>
            </w:tcBorders>
            <w:vAlign w:val="center"/>
          </w:tcPr>
          <w:p w14:paraId="418E4A65">
            <w:pPr>
              <w:widowControl/>
              <w:jc w:val="left"/>
              <w:textAlignment w:val="center"/>
              <w:rPr>
                <w:rFonts w:ascii="宋体" w:hAnsi="宋体" w:cs="宋体"/>
                <w:color w:val="000000"/>
                <w:sz w:val="22"/>
              </w:rPr>
            </w:pPr>
            <w:r>
              <w:rPr>
                <w:rFonts w:hint="eastAsia" w:ascii="宋体" w:hAnsi="宋体" w:cs="宋体"/>
                <w:color w:val="000000"/>
                <w:kern w:val="0"/>
                <w:sz w:val="22"/>
              </w:rPr>
              <w:t>307</w:t>
            </w:r>
          </w:p>
        </w:tc>
        <w:tc>
          <w:tcPr>
            <w:tcW w:w="1552" w:type="dxa"/>
            <w:gridSpan w:val="2"/>
            <w:tcBorders>
              <w:bottom w:val="single" w:color="000000" w:sz="4" w:space="0"/>
              <w:right w:val="single" w:color="000000" w:sz="4" w:space="0"/>
            </w:tcBorders>
            <w:vAlign w:val="center"/>
          </w:tcPr>
          <w:p w14:paraId="190FEA2E">
            <w:pPr>
              <w:widowControl/>
              <w:jc w:val="left"/>
              <w:textAlignment w:val="center"/>
              <w:rPr>
                <w:rFonts w:ascii="宋体" w:hAnsi="宋体" w:cs="宋体"/>
                <w:color w:val="000000"/>
                <w:sz w:val="22"/>
              </w:rPr>
            </w:pPr>
            <w:r>
              <w:rPr>
                <w:rFonts w:hint="eastAsia" w:ascii="宋体" w:hAnsi="宋体" w:cs="宋体"/>
                <w:color w:val="000000"/>
                <w:kern w:val="0"/>
                <w:sz w:val="22"/>
              </w:rPr>
              <w:t>债务利息及费用支出</w:t>
            </w:r>
          </w:p>
        </w:tc>
        <w:tc>
          <w:tcPr>
            <w:tcW w:w="922" w:type="dxa"/>
            <w:tcBorders>
              <w:bottom w:val="single" w:color="000000" w:sz="4" w:space="0"/>
              <w:right w:val="single" w:color="000000" w:sz="4" w:space="0"/>
            </w:tcBorders>
            <w:vAlign w:val="center"/>
          </w:tcPr>
          <w:p w14:paraId="745A5E9C">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1A2768DF">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14:paraId="1FF1B52F">
            <w:pPr>
              <w:widowControl/>
              <w:jc w:val="left"/>
              <w:textAlignment w:val="center"/>
              <w:rPr>
                <w:rFonts w:ascii="宋体" w:hAnsi="宋体" w:cs="宋体"/>
                <w:color w:val="000000"/>
                <w:sz w:val="22"/>
              </w:rPr>
            </w:pPr>
            <w:r>
              <w:rPr>
                <w:rFonts w:hint="eastAsia" w:ascii="宋体" w:hAnsi="宋体" w:cs="宋体"/>
                <w:color w:val="000000"/>
                <w:kern w:val="0"/>
                <w:sz w:val="22"/>
              </w:rPr>
              <w:t>30101</w:t>
            </w:r>
          </w:p>
        </w:tc>
        <w:tc>
          <w:tcPr>
            <w:tcW w:w="1498" w:type="dxa"/>
            <w:tcBorders>
              <w:bottom w:val="single" w:color="000000" w:sz="4" w:space="0"/>
              <w:right w:val="single" w:color="000000" w:sz="4" w:space="0"/>
            </w:tcBorders>
            <w:vAlign w:val="center"/>
          </w:tcPr>
          <w:p w14:paraId="539D11EF">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基本工资</w:t>
            </w:r>
          </w:p>
        </w:tc>
        <w:tc>
          <w:tcPr>
            <w:tcW w:w="631" w:type="dxa"/>
            <w:tcBorders>
              <w:bottom w:val="single" w:color="000000" w:sz="4" w:space="0"/>
              <w:right w:val="single" w:color="000000" w:sz="4" w:space="0"/>
            </w:tcBorders>
            <w:vAlign w:val="center"/>
          </w:tcPr>
          <w:p w14:paraId="6F5F531B">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34.67</w:t>
            </w:r>
          </w:p>
        </w:tc>
        <w:tc>
          <w:tcPr>
            <w:tcW w:w="932" w:type="dxa"/>
            <w:tcBorders>
              <w:bottom w:val="single" w:color="000000" w:sz="4" w:space="0"/>
              <w:right w:val="single" w:color="000000" w:sz="4" w:space="0"/>
            </w:tcBorders>
            <w:vAlign w:val="center"/>
          </w:tcPr>
          <w:p w14:paraId="7749CF03">
            <w:pPr>
              <w:widowControl/>
              <w:jc w:val="left"/>
              <w:textAlignment w:val="center"/>
              <w:rPr>
                <w:rFonts w:ascii="宋体" w:hAnsi="宋体" w:cs="宋体"/>
                <w:color w:val="000000"/>
                <w:sz w:val="22"/>
              </w:rPr>
            </w:pPr>
            <w:r>
              <w:rPr>
                <w:rFonts w:hint="eastAsia" w:ascii="宋体" w:hAnsi="宋体" w:cs="宋体"/>
                <w:color w:val="000000"/>
                <w:kern w:val="0"/>
                <w:sz w:val="22"/>
              </w:rPr>
              <w:t>30201</w:t>
            </w:r>
          </w:p>
        </w:tc>
        <w:tc>
          <w:tcPr>
            <w:tcW w:w="1358" w:type="dxa"/>
            <w:tcBorders>
              <w:bottom w:val="single" w:color="000000" w:sz="4" w:space="0"/>
              <w:right w:val="single" w:color="000000" w:sz="4" w:space="0"/>
            </w:tcBorders>
            <w:vAlign w:val="center"/>
          </w:tcPr>
          <w:p w14:paraId="48F178ED">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办公费</w:t>
            </w:r>
          </w:p>
        </w:tc>
        <w:tc>
          <w:tcPr>
            <w:tcW w:w="603" w:type="dxa"/>
            <w:tcBorders>
              <w:bottom w:val="single" w:color="000000" w:sz="4" w:space="0"/>
              <w:right w:val="single" w:color="000000" w:sz="4" w:space="0"/>
            </w:tcBorders>
            <w:vAlign w:val="center"/>
          </w:tcPr>
          <w:p w14:paraId="21FD7513">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6.92</w:t>
            </w:r>
          </w:p>
        </w:tc>
        <w:tc>
          <w:tcPr>
            <w:tcW w:w="932" w:type="dxa"/>
            <w:tcBorders>
              <w:bottom w:val="single" w:color="000000" w:sz="4" w:space="0"/>
              <w:right w:val="single" w:color="000000" w:sz="4" w:space="0"/>
            </w:tcBorders>
            <w:vAlign w:val="center"/>
          </w:tcPr>
          <w:p w14:paraId="09054601">
            <w:pPr>
              <w:widowControl/>
              <w:jc w:val="left"/>
              <w:textAlignment w:val="center"/>
              <w:rPr>
                <w:rFonts w:ascii="宋体" w:hAnsi="宋体" w:cs="宋体"/>
                <w:color w:val="000000"/>
                <w:sz w:val="22"/>
              </w:rPr>
            </w:pPr>
            <w:r>
              <w:rPr>
                <w:rFonts w:hint="eastAsia" w:ascii="宋体" w:hAnsi="宋体" w:cs="宋体"/>
                <w:color w:val="000000"/>
                <w:kern w:val="0"/>
                <w:sz w:val="22"/>
              </w:rPr>
              <w:t>30701</w:t>
            </w:r>
          </w:p>
        </w:tc>
        <w:tc>
          <w:tcPr>
            <w:tcW w:w="1552" w:type="dxa"/>
            <w:gridSpan w:val="2"/>
            <w:tcBorders>
              <w:bottom w:val="single" w:color="000000" w:sz="4" w:space="0"/>
              <w:right w:val="single" w:color="000000" w:sz="4" w:space="0"/>
            </w:tcBorders>
            <w:vAlign w:val="center"/>
          </w:tcPr>
          <w:p w14:paraId="302C5E51">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国内债务付息</w:t>
            </w:r>
          </w:p>
        </w:tc>
        <w:tc>
          <w:tcPr>
            <w:tcW w:w="922" w:type="dxa"/>
            <w:tcBorders>
              <w:bottom w:val="single" w:color="000000" w:sz="4" w:space="0"/>
              <w:right w:val="single" w:color="000000" w:sz="4" w:space="0"/>
            </w:tcBorders>
            <w:vAlign w:val="center"/>
          </w:tcPr>
          <w:p w14:paraId="0D758129">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5050FBBF">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14:paraId="7CE07B76">
            <w:pPr>
              <w:widowControl/>
              <w:jc w:val="left"/>
              <w:textAlignment w:val="center"/>
              <w:rPr>
                <w:rFonts w:ascii="宋体" w:hAnsi="宋体" w:cs="宋体"/>
                <w:color w:val="000000"/>
                <w:sz w:val="22"/>
              </w:rPr>
            </w:pPr>
            <w:r>
              <w:rPr>
                <w:rFonts w:hint="eastAsia" w:ascii="宋体" w:hAnsi="宋体" w:cs="宋体"/>
                <w:color w:val="000000"/>
                <w:kern w:val="0"/>
                <w:sz w:val="22"/>
              </w:rPr>
              <w:t>30102</w:t>
            </w:r>
          </w:p>
        </w:tc>
        <w:tc>
          <w:tcPr>
            <w:tcW w:w="1498" w:type="dxa"/>
            <w:tcBorders>
              <w:bottom w:val="single" w:color="000000" w:sz="4" w:space="0"/>
              <w:right w:val="single" w:color="000000" w:sz="4" w:space="0"/>
            </w:tcBorders>
            <w:vAlign w:val="center"/>
          </w:tcPr>
          <w:p w14:paraId="63663C8B">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津贴补贴</w:t>
            </w:r>
          </w:p>
        </w:tc>
        <w:tc>
          <w:tcPr>
            <w:tcW w:w="631" w:type="dxa"/>
            <w:tcBorders>
              <w:bottom w:val="single" w:color="000000" w:sz="4" w:space="0"/>
              <w:right w:val="single" w:color="000000" w:sz="4" w:space="0"/>
            </w:tcBorders>
            <w:vAlign w:val="center"/>
          </w:tcPr>
          <w:p w14:paraId="2538B0AB">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7.57</w:t>
            </w:r>
          </w:p>
        </w:tc>
        <w:tc>
          <w:tcPr>
            <w:tcW w:w="932" w:type="dxa"/>
            <w:tcBorders>
              <w:bottom w:val="single" w:color="000000" w:sz="4" w:space="0"/>
              <w:right w:val="single" w:color="000000" w:sz="4" w:space="0"/>
            </w:tcBorders>
            <w:vAlign w:val="center"/>
          </w:tcPr>
          <w:p w14:paraId="292F4ABD">
            <w:pPr>
              <w:widowControl/>
              <w:jc w:val="left"/>
              <w:textAlignment w:val="center"/>
              <w:rPr>
                <w:rFonts w:ascii="宋体" w:hAnsi="宋体" w:cs="宋体"/>
                <w:color w:val="000000"/>
                <w:sz w:val="22"/>
              </w:rPr>
            </w:pPr>
            <w:r>
              <w:rPr>
                <w:rFonts w:hint="eastAsia" w:ascii="宋体" w:hAnsi="宋体" w:cs="宋体"/>
                <w:color w:val="000000"/>
                <w:kern w:val="0"/>
                <w:sz w:val="22"/>
              </w:rPr>
              <w:t>30202</w:t>
            </w:r>
          </w:p>
        </w:tc>
        <w:tc>
          <w:tcPr>
            <w:tcW w:w="1358" w:type="dxa"/>
            <w:tcBorders>
              <w:bottom w:val="single" w:color="000000" w:sz="4" w:space="0"/>
              <w:right w:val="single" w:color="000000" w:sz="4" w:space="0"/>
            </w:tcBorders>
            <w:vAlign w:val="center"/>
          </w:tcPr>
          <w:p w14:paraId="1FD771BB">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印刷费</w:t>
            </w:r>
          </w:p>
        </w:tc>
        <w:tc>
          <w:tcPr>
            <w:tcW w:w="603" w:type="dxa"/>
            <w:tcBorders>
              <w:bottom w:val="single" w:color="000000" w:sz="4" w:space="0"/>
              <w:right w:val="single" w:color="000000" w:sz="4" w:space="0"/>
            </w:tcBorders>
            <w:vAlign w:val="center"/>
          </w:tcPr>
          <w:p w14:paraId="5C20A622">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1.71</w:t>
            </w:r>
          </w:p>
        </w:tc>
        <w:tc>
          <w:tcPr>
            <w:tcW w:w="932" w:type="dxa"/>
            <w:tcBorders>
              <w:bottom w:val="single" w:color="000000" w:sz="4" w:space="0"/>
              <w:right w:val="single" w:color="000000" w:sz="4" w:space="0"/>
            </w:tcBorders>
            <w:vAlign w:val="center"/>
          </w:tcPr>
          <w:p w14:paraId="6D6B45D3">
            <w:pPr>
              <w:widowControl/>
              <w:jc w:val="left"/>
              <w:textAlignment w:val="center"/>
              <w:rPr>
                <w:rFonts w:ascii="宋体" w:hAnsi="宋体" w:cs="宋体"/>
                <w:color w:val="000000"/>
                <w:sz w:val="22"/>
              </w:rPr>
            </w:pPr>
            <w:r>
              <w:rPr>
                <w:rFonts w:hint="eastAsia" w:ascii="宋体" w:hAnsi="宋体" w:cs="宋体"/>
                <w:color w:val="000000"/>
                <w:kern w:val="0"/>
                <w:sz w:val="22"/>
              </w:rPr>
              <w:t>30702</w:t>
            </w:r>
          </w:p>
        </w:tc>
        <w:tc>
          <w:tcPr>
            <w:tcW w:w="1552" w:type="dxa"/>
            <w:gridSpan w:val="2"/>
            <w:tcBorders>
              <w:bottom w:val="single" w:color="000000" w:sz="4" w:space="0"/>
              <w:right w:val="single" w:color="000000" w:sz="4" w:space="0"/>
            </w:tcBorders>
            <w:vAlign w:val="center"/>
          </w:tcPr>
          <w:p w14:paraId="6B2970D6">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国外债务付息</w:t>
            </w:r>
          </w:p>
        </w:tc>
        <w:tc>
          <w:tcPr>
            <w:tcW w:w="922" w:type="dxa"/>
            <w:tcBorders>
              <w:bottom w:val="single" w:color="000000" w:sz="4" w:space="0"/>
              <w:right w:val="single" w:color="000000" w:sz="4" w:space="0"/>
            </w:tcBorders>
            <w:vAlign w:val="center"/>
          </w:tcPr>
          <w:p w14:paraId="7D2B9CD4">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51C3C7AA">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14:paraId="397E489E">
            <w:pPr>
              <w:widowControl/>
              <w:jc w:val="left"/>
              <w:textAlignment w:val="center"/>
              <w:rPr>
                <w:rFonts w:ascii="宋体" w:hAnsi="宋体" w:cs="宋体"/>
                <w:color w:val="000000"/>
                <w:sz w:val="22"/>
              </w:rPr>
            </w:pPr>
            <w:r>
              <w:rPr>
                <w:rFonts w:hint="eastAsia" w:ascii="宋体" w:hAnsi="宋体" w:cs="宋体"/>
                <w:color w:val="000000"/>
                <w:kern w:val="0"/>
                <w:sz w:val="22"/>
              </w:rPr>
              <w:t>30103</w:t>
            </w:r>
          </w:p>
        </w:tc>
        <w:tc>
          <w:tcPr>
            <w:tcW w:w="1498" w:type="dxa"/>
            <w:tcBorders>
              <w:bottom w:val="single" w:color="000000" w:sz="4" w:space="0"/>
              <w:right w:val="single" w:color="000000" w:sz="4" w:space="0"/>
            </w:tcBorders>
            <w:vAlign w:val="center"/>
          </w:tcPr>
          <w:p w14:paraId="549F23C5">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奖金</w:t>
            </w:r>
          </w:p>
        </w:tc>
        <w:tc>
          <w:tcPr>
            <w:tcW w:w="631" w:type="dxa"/>
            <w:tcBorders>
              <w:bottom w:val="single" w:color="000000" w:sz="4" w:space="0"/>
              <w:right w:val="single" w:color="000000" w:sz="4" w:space="0"/>
            </w:tcBorders>
            <w:vAlign w:val="center"/>
          </w:tcPr>
          <w:p w14:paraId="7345CF07">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7.85</w:t>
            </w:r>
          </w:p>
        </w:tc>
        <w:tc>
          <w:tcPr>
            <w:tcW w:w="932" w:type="dxa"/>
            <w:tcBorders>
              <w:bottom w:val="single" w:color="000000" w:sz="4" w:space="0"/>
              <w:right w:val="single" w:color="000000" w:sz="4" w:space="0"/>
            </w:tcBorders>
            <w:vAlign w:val="center"/>
          </w:tcPr>
          <w:p w14:paraId="4F4F109A">
            <w:pPr>
              <w:widowControl/>
              <w:jc w:val="left"/>
              <w:textAlignment w:val="center"/>
              <w:rPr>
                <w:rFonts w:ascii="宋体" w:hAnsi="宋体" w:cs="宋体"/>
                <w:color w:val="000000"/>
                <w:sz w:val="22"/>
              </w:rPr>
            </w:pPr>
            <w:r>
              <w:rPr>
                <w:rFonts w:hint="eastAsia" w:ascii="宋体" w:hAnsi="宋体" w:cs="宋体"/>
                <w:color w:val="000000"/>
                <w:kern w:val="0"/>
                <w:sz w:val="22"/>
              </w:rPr>
              <w:t>30203</w:t>
            </w:r>
          </w:p>
        </w:tc>
        <w:tc>
          <w:tcPr>
            <w:tcW w:w="1358" w:type="dxa"/>
            <w:tcBorders>
              <w:bottom w:val="single" w:color="000000" w:sz="4" w:space="0"/>
              <w:right w:val="single" w:color="000000" w:sz="4" w:space="0"/>
            </w:tcBorders>
            <w:vAlign w:val="center"/>
          </w:tcPr>
          <w:p w14:paraId="5AB23B76">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咨询费</w:t>
            </w:r>
          </w:p>
        </w:tc>
        <w:tc>
          <w:tcPr>
            <w:tcW w:w="603" w:type="dxa"/>
            <w:tcBorders>
              <w:bottom w:val="single" w:color="000000" w:sz="4" w:space="0"/>
              <w:right w:val="single" w:color="000000" w:sz="4" w:space="0"/>
            </w:tcBorders>
            <w:vAlign w:val="center"/>
          </w:tcPr>
          <w:p w14:paraId="0D4948E8">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14:paraId="73924F80">
            <w:pPr>
              <w:widowControl/>
              <w:jc w:val="left"/>
              <w:textAlignment w:val="center"/>
              <w:rPr>
                <w:rFonts w:ascii="宋体" w:hAnsi="宋体" w:cs="宋体"/>
                <w:color w:val="000000"/>
                <w:sz w:val="22"/>
              </w:rPr>
            </w:pPr>
            <w:r>
              <w:rPr>
                <w:rFonts w:hint="eastAsia" w:ascii="宋体" w:hAnsi="宋体" w:cs="宋体"/>
                <w:color w:val="000000"/>
                <w:kern w:val="0"/>
                <w:sz w:val="22"/>
              </w:rPr>
              <w:t>30703</w:t>
            </w:r>
          </w:p>
        </w:tc>
        <w:tc>
          <w:tcPr>
            <w:tcW w:w="1552" w:type="dxa"/>
            <w:gridSpan w:val="2"/>
            <w:tcBorders>
              <w:bottom w:val="single" w:color="000000" w:sz="4" w:space="0"/>
              <w:right w:val="single" w:color="000000" w:sz="4" w:space="0"/>
            </w:tcBorders>
            <w:vAlign w:val="center"/>
          </w:tcPr>
          <w:p w14:paraId="6B588590">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国内债务发行费用</w:t>
            </w:r>
          </w:p>
        </w:tc>
        <w:tc>
          <w:tcPr>
            <w:tcW w:w="922" w:type="dxa"/>
            <w:tcBorders>
              <w:bottom w:val="single" w:color="000000" w:sz="4" w:space="0"/>
              <w:right w:val="single" w:color="000000" w:sz="4" w:space="0"/>
            </w:tcBorders>
            <w:vAlign w:val="center"/>
          </w:tcPr>
          <w:p w14:paraId="67A2495F">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2DB2877F">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14:paraId="128DAFF4">
            <w:pPr>
              <w:widowControl/>
              <w:jc w:val="left"/>
              <w:textAlignment w:val="center"/>
              <w:rPr>
                <w:rFonts w:ascii="宋体" w:hAnsi="宋体" w:cs="宋体"/>
                <w:color w:val="000000"/>
                <w:sz w:val="22"/>
              </w:rPr>
            </w:pPr>
            <w:r>
              <w:rPr>
                <w:rFonts w:hint="eastAsia" w:ascii="宋体" w:hAnsi="宋体" w:cs="宋体"/>
                <w:color w:val="000000"/>
                <w:kern w:val="0"/>
                <w:sz w:val="22"/>
              </w:rPr>
              <w:t>30106</w:t>
            </w:r>
          </w:p>
        </w:tc>
        <w:tc>
          <w:tcPr>
            <w:tcW w:w="1498" w:type="dxa"/>
            <w:tcBorders>
              <w:bottom w:val="single" w:color="000000" w:sz="4" w:space="0"/>
              <w:right w:val="single" w:color="000000" w:sz="4" w:space="0"/>
            </w:tcBorders>
            <w:vAlign w:val="center"/>
          </w:tcPr>
          <w:p w14:paraId="73F67825">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伙食补助费</w:t>
            </w:r>
          </w:p>
        </w:tc>
        <w:tc>
          <w:tcPr>
            <w:tcW w:w="631" w:type="dxa"/>
            <w:tcBorders>
              <w:bottom w:val="single" w:color="000000" w:sz="4" w:space="0"/>
              <w:right w:val="single" w:color="000000" w:sz="4" w:space="0"/>
            </w:tcBorders>
            <w:vAlign w:val="center"/>
          </w:tcPr>
          <w:p w14:paraId="1630AF47">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14:paraId="0A9F7087">
            <w:pPr>
              <w:widowControl/>
              <w:jc w:val="left"/>
              <w:textAlignment w:val="center"/>
              <w:rPr>
                <w:rFonts w:ascii="宋体" w:hAnsi="宋体" w:cs="宋体"/>
                <w:color w:val="000000"/>
                <w:sz w:val="22"/>
              </w:rPr>
            </w:pPr>
            <w:r>
              <w:rPr>
                <w:rFonts w:hint="eastAsia" w:ascii="宋体" w:hAnsi="宋体" w:cs="宋体"/>
                <w:color w:val="000000"/>
                <w:kern w:val="0"/>
                <w:sz w:val="22"/>
              </w:rPr>
              <w:t>30204</w:t>
            </w:r>
          </w:p>
        </w:tc>
        <w:tc>
          <w:tcPr>
            <w:tcW w:w="1358" w:type="dxa"/>
            <w:tcBorders>
              <w:bottom w:val="single" w:color="000000" w:sz="4" w:space="0"/>
              <w:right w:val="single" w:color="000000" w:sz="4" w:space="0"/>
            </w:tcBorders>
            <w:vAlign w:val="center"/>
          </w:tcPr>
          <w:p w14:paraId="07170306">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手续费</w:t>
            </w:r>
          </w:p>
        </w:tc>
        <w:tc>
          <w:tcPr>
            <w:tcW w:w="603" w:type="dxa"/>
            <w:tcBorders>
              <w:bottom w:val="single" w:color="000000" w:sz="4" w:space="0"/>
              <w:right w:val="single" w:color="000000" w:sz="4" w:space="0"/>
            </w:tcBorders>
            <w:vAlign w:val="center"/>
          </w:tcPr>
          <w:p w14:paraId="4B74BF92">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14:paraId="16F549E5">
            <w:pPr>
              <w:widowControl/>
              <w:jc w:val="left"/>
              <w:textAlignment w:val="center"/>
              <w:rPr>
                <w:rFonts w:ascii="宋体" w:hAnsi="宋体" w:cs="宋体"/>
                <w:color w:val="000000"/>
                <w:sz w:val="22"/>
              </w:rPr>
            </w:pPr>
            <w:r>
              <w:rPr>
                <w:rFonts w:hint="eastAsia" w:ascii="宋体" w:hAnsi="宋体" w:cs="宋体"/>
                <w:color w:val="000000"/>
                <w:kern w:val="0"/>
                <w:sz w:val="22"/>
              </w:rPr>
              <w:t>30704</w:t>
            </w:r>
          </w:p>
        </w:tc>
        <w:tc>
          <w:tcPr>
            <w:tcW w:w="1552" w:type="dxa"/>
            <w:gridSpan w:val="2"/>
            <w:tcBorders>
              <w:bottom w:val="single" w:color="000000" w:sz="4" w:space="0"/>
              <w:right w:val="single" w:color="000000" w:sz="4" w:space="0"/>
            </w:tcBorders>
            <w:vAlign w:val="center"/>
          </w:tcPr>
          <w:p w14:paraId="3D55FE57">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国外债务发行费用</w:t>
            </w:r>
          </w:p>
        </w:tc>
        <w:tc>
          <w:tcPr>
            <w:tcW w:w="922" w:type="dxa"/>
            <w:tcBorders>
              <w:bottom w:val="single" w:color="000000" w:sz="4" w:space="0"/>
              <w:right w:val="single" w:color="000000" w:sz="4" w:space="0"/>
            </w:tcBorders>
            <w:vAlign w:val="center"/>
          </w:tcPr>
          <w:p w14:paraId="7830D3DA">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53B1B1C7">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14:paraId="30D74807">
            <w:pPr>
              <w:widowControl/>
              <w:jc w:val="left"/>
              <w:textAlignment w:val="center"/>
              <w:rPr>
                <w:rFonts w:ascii="宋体" w:hAnsi="宋体" w:cs="宋体"/>
                <w:color w:val="000000"/>
                <w:sz w:val="22"/>
              </w:rPr>
            </w:pPr>
            <w:r>
              <w:rPr>
                <w:rFonts w:hint="eastAsia" w:ascii="宋体" w:hAnsi="宋体" w:cs="宋体"/>
                <w:color w:val="000000"/>
                <w:kern w:val="0"/>
                <w:sz w:val="22"/>
              </w:rPr>
              <w:t>30107</w:t>
            </w:r>
          </w:p>
        </w:tc>
        <w:tc>
          <w:tcPr>
            <w:tcW w:w="1498" w:type="dxa"/>
            <w:tcBorders>
              <w:bottom w:val="single" w:color="000000" w:sz="4" w:space="0"/>
              <w:right w:val="single" w:color="000000" w:sz="4" w:space="0"/>
            </w:tcBorders>
            <w:vAlign w:val="center"/>
          </w:tcPr>
          <w:p w14:paraId="34522D27">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绩效工资</w:t>
            </w:r>
          </w:p>
        </w:tc>
        <w:tc>
          <w:tcPr>
            <w:tcW w:w="631" w:type="dxa"/>
            <w:tcBorders>
              <w:bottom w:val="single" w:color="000000" w:sz="4" w:space="0"/>
              <w:right w:val="single" w:color="000000" w:sz="4" w:space="0"/>
            </w:tcBorders>
            <w:vAlign w:val="center"/>
          </w:tcPr>
          <w:p w14:paraId="3ABC8F31">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14:paraId="3F90C74D">
            <w:pPr>
              <w:widowControl/>
              <w:jc w:val="left"/>
              <w:textAlignment w:val="center"/>
              <w:rPr>
                <w:rFonts w:ascii="宋体" w:hAnsi="宋体" w:cs="宋体"/>
                <w:color w:val="000000"/>
                <w:sz w:val="22"/>
              </w:rPr>
            </w:pPr>
            <w:r>
              <w:rPr>
                <w:rFonts w:hint="eastAsia" w:ascii="宋体" w:hAnsi="宋体" w:cs="宋体"/>
                <w:color w:val="000000"/>
                <w:kern w:val="0"/>
                <w:sz w:val="22"/>
              </w:rPr>
              <w:t>30205</w:t>
            </w:r>
          </w:p>
        </w:tc>
        <w:tc>
          <w:tcPr>
            <w:tcW w:w="1358" w:type="dxa"/>
            <w:tcBorders>
              <w:bottom w:val="single" w:color="000000" w:sz="4" w:space="0"/>
              <w:right w:val="single" w:color="000000" w:sz="4" w:space="0"/>
            </w:tcBorders>
            <w:vAlign w:val="center"/>
          </w:tcPr>
          <w:p w14:paraId="54615E52">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水费</w:t>
            </w:r>
          </w:p>
        </w:tc>
        <w:tc>
          <w:tcPr>
            <w:tcW w:w="603" w:type="dxa"/>
            <w:tcBorders>
              <w:bottom w:val="single" w:color="000000" w:sz="4" w:space="0"/>
              <w:right w:val="single" w:color="000000" w:sz="4" w:space="0"/>
            </w:tcBorders>
            <w:vAlign w:val="center"/>
          </w:tcPr>
          <w:p w14:paraId="759538F3">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14:paraId="6C9DD44A">
            <w:pPr>
              <w:widowControl/>
              <w:jc w:val="left"/>
              <w:textAlignment w:val="center"/>
              <w:rPr>
                <w:rFonts w:ascii="宋体" w:hAnsi="宋体" w:cs="宋体"/>
                <w:color w:val="000000"/>
                <w:sz w:val="22"/>
              </w:rPr>
            </w:pPr>
            <w:r>
              <w:rPr>
                <w:rFonts w:hint="eastAsia" w:ascii="宋体" w:hAnsi="宋体" w:cs="宋体"/>
                <w:color w:val="000000"/>
                <w:kern w:val="0"/>
                <w:sz w:val="22"/>
              </w:rPr>
              <w:t>310</w:t>
            </w:r>
          </w:p>
        </w:tc>
        <w:tc>
          <w:tcPr>
            <w:tcW w:w="1552" w:type="dxa"/>
            <w:gridSpan w:val="2"/>
            <w:tcBorders>
              <w:bottom w:val="single" w:color="000000" w:sz="4" w:space="0"/>
              <w:right w:val="single" w:color="000000" w:sz="4" w:space="0"/>
            </w:tcBorders>
            <w:vAlign w:val="center"/>
          </w:tcPr>
          <w:p w14:paraId="1E8914BF">
            <w:pPr>
              <w:widowControl/>
              <w:jc w:val="left"/>
              <w:textAlignment w:val="center"/>
              <w:rPr>
                <w:rFonts w:ascii="宋体" w:hAnsi="宋体" w:cs="宋体"/>
                <w:color w:val="000000"/>
                <w:sz w:val="22"/>
              </w:rPr>
            </w:pPr>
            <w:r>
              <w:rPr>
                <w:rFonts w:hint="eastAsia" w:ascii="宋体" w:hAnsi="宋体" w:cs="宋体"/>
                <w:color w:val="000000"/>
                <w:kern w:val="0"/>
                <w:sz w:val="22"/>
              </w:rPr>
              <w:t>资本性支出</w:t>
            </w:r>
          </w:p>
        </w:tc>
        <w:tc>
          <w:tcPr>
            <w:tcW w:w="922" w:type="dxa"/>
            <w:tcBorders>
              <w:bottom w:val="single" w:color="000000" w:sz="4" w:space="0"/>
              <w:right w:val="single" w:color="000000" w:sz="4" w:space="0"/>
            </w:tcBorders>
            <w:vAlign w:val="center"/>
          </w:tcPr>
          <w:p w14:paraId="031189F1">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7B2BE7E1">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14:paraId="5CD527C0">
            <w:pPr>
              <w:widowControl/>
              <w:jc w:val="left"/>
              <w:textAlignment w:val="center"/>
              <w:rPr>
                <w:rFonts w:ascii="宋体" w:hAnsi="宋体" w:cs="宋体"/>
                <w:color w:val="000000"/>
                <w:sz w:val="22"/>
              </w:rPr>
            </w:pPr>
            <w:r>
              <w:rPr>
                <w:rFonts w:hint="eastAsia" w:ascii="宋体" w:hAnsi="宋体" w:cs="宋体"/>
                <w:color w:val="000000"/>
                <w:kern w:val="0"/>
                <w:sz w:val="22"/>
              </w:rPr>
              <w:t>30108</w:t>
            </w:r>
          </w:p>
        </w:tc>
        <w:tc>
          <w:tcPr>
            <w:tcW w:w="1498" w:type="dxa"/>
            <w:tcBorders>
              <w:bottom w:val="single" w:color="000000" w:sz="4" w:space="0"/>
              <w:right w:val="single" w:color="000000" w:sz="4" w:space="0"/>
            </w:tcBorders>
            <w:vAlign w:val="center"/>
          </w:tcPr>
          <w:p w14:paraId="51EF146D">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w:t>
            </w:r>
          </w:p>
        </w:tc>
        <w:tc>
          <w:tcPr>
            <w:tcW w:w="631" w:type="dxa"/>
            <w:tcBorders>
              <w:bottom w:val="single" w:color="000000" w:sz="4" w:space="0"/>
              <w:right w:val="single" w:color="000000" w:sz="4" w:space="0"/>
            </w:tcBorders>
            <w:vAlign w:val="center"/>
          </w:tcPr>
          <w:p w14:paraId="73B8C8D9">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1.25</w:t>
            </w:r>
          </w:p>
        </w:tc>
        <w:tc>
          <w:tcPr>
            <w:tcW w:w="932" w:type="dxa"/>
            <w:tcBorders>
              <w:bottom w:val="single" w:color="000000" w:sz="4" w:space="0"/>
              <w:right w:val="single" w:color="000000" w:sz="4" w:space="0"/>
            </w:tcBorders>
            <w:vAlign w:val="center"/>
          </w:tcPr>
          <w:p w14:paraId="15BD2DD4">
            <w:pPr>
              <w:widowControl/>
              <w:jc w:val="left"/>
              <w:textAlignment w:val="center"/>
              <w:rPr>
                <w:rFonts w:ascii="宋体" w:hAnsi="宋体" w:cs="宋体"/>
                <w:color w:val="000000"/>
                <w:sz w:val="22"/>
              </w:rPr>
            </w:pPr>
            <w:r>
              <w:rPr>
                <w:rFonts w:hint="eastAsia" w:ascii="宋体" w:hAnsi="宋体" w:cs="宋体"/>
                <w:color w:val="000000"/>
                <w:kern w:val="0"/>
                <w:sz w:val="22"/>
              </w:rPr>
              <w:t>30206</w:t>
            </w:r>
          </w:p>
        </w:tc>
        <w:tc>
          <w:tcPr>
            <w:tcW w:w="1358" w:type="dxa"/>
            <w:tcBorders>
              <w:bottom w:val="single" w:color="000000" w:sz="4" w:space="0"/>
              <w:right w:val="single" w:color="000000" w:sz="4" w:space="0"/>
            </w:tcBorders>
            <w:vAlign w:val="center"/>
          </w:tcPr>
          <w:p w14:paraId="2B2C5D5A">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电费</w:t>
            </w:r>
          </w:p>
        </w:tc>
        <w:tc>
          <w:tcPr>
            <w:tcW w:w="603" w:type="dxa"/>
            <w:tcBorders>
              <w:bottom w:val="single" w:color="000000" w:sz="4" w:space="0"/>
              <w:right w:val="single" w:color="000000" w:sz="4" w:space="0"/>
            </w:tcBorders>
            <w:vAlign w:val="center"/>
          </w:tcPr>
          <w:p w14:paraId="4C994BD4">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14:paraId="5D083F1B">
            <w:pPr>
              <w:widowControl/>
              <w:jc w:val="left"/>
              <w:textAlignment w:val="center"/>
              <w:rPr>
                <w:rFonts w:ascii="宋体" w:hAnsi="宋体" w:cs="宋体"/>
                <w:color w:val="000000"/>
                <w:sz w:val="22"/>
              </w:rPr>
            </w:pPr>
            <w:r>
              <w:rPr>
                <w:rFonts w:hint="eastAsia" w:ascii="宋体" w:hAnsi="宋体" w:cs="宋体"/>
                <w:color w:val="000000"/>
                <w:kern w:val="0"/>
                <w:sz w:val="22"/>
              </w:rPr>
              <w:t>31001</w:t>
            </w:r>
          </w:p>
        </w:tc>
        <w:tc>
          <w:tcPr>
            <w:tcW w:w="1552" w:type="dxa"/>
            <w:gridSpan w:val="2"/>
            <w:tcBorders>
              <w:bottom w:val="single" w:color="000000" w:sz="4" w:space="0"/>
              <w:right w:val="single" w:color="000000" w:sz="4" w:space="0"/>
            </w:tcBorders>
            <w:vAlign w:val="center"/>
          </w:tcPr>
          <w:p w14:paraId="449C8554">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房屋建筑物购建</w:t>
            </w:r>
          </w:p>
        </w:tc>
        <w:tc>
          <w:tcPr>
            <w:tcW w:w="922" w:type="dxa"/>
            <w:tcBorders>
              <w:bottom w:val="single" w:color="000000" w:sz="4" w:space="0"/>
              <w:right w:val="single" w:color="000000" w:sz="4" w:space="0"/>
            </w:tcBorders>
            <w:vAlign w:val="center"/>
          </w:tcPr>
          <w:p w14:paraId="21379C40">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5AE9AE23">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14:paraId="019CCA53">
            <w:pPr>
              <w:widowControl/>
              <w:jc w:val="left"/>
              <w:textAlignment w:val="center"/>
              <w:rPr>
                <w:rFonts w:ascii="宋体" w:hAnsi="宋体" w:cs="宋体"/>
                <w:color w:val="000000"/>
                <w:sz w:val="22"/>
              </w:rPr>
            </w:pPr>
            <w:r>
              <w:rPr>
                <w:rFonts w:hint="eastAsia" w:ascii="宋体" w:hAnsi="宋体" w:cs="宋体"/>
                <w:color w:val="000000"/>
                <w:kern w:val="0"/>
                <w:sz w:val="22"/>
              </w:rPr>
              <w:t>30109</w:t>
            </w:r>
          </w:p>
        </w:tc>
        <w:tc>
          <w:tcPr>
            <w:tcW w:w="1498" w:type="dxa"/>
            <w:tcBorders>
              <w:bottom w:val="single" w:color="000000" w:sz="4" w:space="0"/>
              <w:right w:val="single" w:color="000000" w:sz="4" w:space="0"/>
            </w:tcBorders>
            <w:vAlign w:val="center"/>
          </w:tcPr>
          <w:p w14:paraId="7BF7721F">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职业年金缴费</w:t>
            </w:r>
          </w:p>
        </w:tc>
        <w:tc>
          <w:tcPr>
            <w:tcW w:w="631" w:type="dxa"/>
            <w:tcBorders>
              <w:bottom w:val="single" w:color="000000" w:sz="4" w:space="0"/>
              <w:right w:val="single" w:color="000000" w:sz="4" w:space="0"/>
            </w:tcBorders>
            <w:vAlign w:val="center"/>
          </w:tcPr>
          <w:p w14:paraId="106D416A">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10.37</w:t>
            </w:r>
          </w:p>
        </w:tc>
        <w:tc>
          <w:tcPr>
            <w:tcW w:w="932" w:type="dxa"/>
            <w:tcBorders>
              <w:bottom w:val="single" w:color="000000" w:sz="4" w:space="0"/>
              <w:right w:val="single" w:color="000000" w:sz="4" w:space="0"/>
            </w:tcBorders>
            <w:vAlign w:val="center"/>
          </w:tcPr>
          <w:p w14:paraId="4F879715">
            <w:pPr>
              <w:widowControl/>
              <w:jc w:val="left"/>
              <w:textAlignment w:val="center"/>
              <w:rPr>
                <w:rFonts w:ascii="宋体" w:hAnsi="宋体" w:cs="宋体"/>
                <w:color w:val="000000"/>
                <w:sz w:val="22"/>
              </w:rPr>
            </w:pPr>
            <w:r>
              <w:rPr>
                <w:rFonts w:hint="eastAsia" w:ascii="宋体" w:hAnsi="宋体" w:cs="宋体"/>
                <w:color w:val="000000"/>
                <w:kern w:val="0"/>
                <w:sz w:val="22"/>
              </w:rPr>
              <w:t>30207</w:t>
            </w:r>
          </w:p>
        </w:tc>
        <w:tc>
          <w:tcPr>
            <w:tcW w:w="1358" w:type="dxa"/>
            <w:tcBorders>
              <w:bottom w:val="single" w:color="000000" w:sz="4" w:space="0"/>
              <w:right w:val="single" w:color="000000" w:sz="4" w:space="0"/>
            </w:tcBorders>
            <w:vAlign w:val="center"/>
          </w:tcPr>
          <w:p w14:paraId="2D2F67A7">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邮电费</w:t>
            </w:r>
          </w:p>
        </w:tc>
        <w:tc>
          <w:tcPr>
            <w:tcW w:w="603" w:type="dxa"/>
            <w:tcBorders>
              <w:bottom w:val="single" w:color="000000" w:sz="4" w:space="0"/>
              <w:right w:val="single" w:color="000000" w:sz="4" w:space="0"/>
            </w:tcBorders>
            <w:vAlign w:val="center"/>
          </w:tcPr>
          <w:p w14:paraId="0B1B147B">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14:paraId="44369F87">
            <w:pPr>
              <w:widowControl/>
              <w:jc w:val="left"/>
              <w:textAlignment w:val="center"/>
              <w:rPr>
                <w:rFonts w:ascii="宋体" w:hAnsi="宋体" w:cs="宋体"/>
                <w:color w:val="000000"/>
                <w:sz w:val="22"/>
              </w:rPr>
            </w:pPr>
            <w:r>
              <w:rPr>
                <w:rFonts w:hint="eastAsia" w:ascii="宋体" w:hAnsi="宋体" w:cs="宋体"/>
                <w:color w:val="000000"/>
                <w:kern w:val="0"/>
                <w:sz w:val="22"/>
              </w:rPr>
              <w:t>31002</w:t>
            </w:r>
          </w:p>
        </w:tc>
        <w:tc>
          <w:tcPr>
            <w:tcW w:w="1552" w:type="dxa"/>
            <w:gridSpan w:val="2"/>
            <w:tcBorders>
              <w:bottom w:val="single" w:color="000000" w:sz="4" w:space="0"/>
              <w:right w:val="single" w:color="000000" w:sz="4" w:space="0"/>
            </w:tcBorders>
            <w:vAlign w:val="center"/>
          </w:tcPr>
          <w:p w14:paraId="7DCA97BB">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办公设备购置</w:t>
            </w:r>
          </w:p>
        </w:tc>
        <w:tc>
          <w:tcPr>
            <w:tcW w:w="922" w:type="dxa"/>
            <w:tcBorders>
              <w:bottom w:val="single" w:color="000000" w:sz="4" w:space="0"/>
              <w:right w:val="single" w:color="000000" w:sz="4" w:space="0"/>
            </w:tcBorders>
            <w:vAlign w:val="center"/>
          </w:tcPr>
          <w:p w14:paraId="17ACF0E7">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0E3CB52D">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14:paraId="5471B33F">
            <w:pPr>
              <w:widowControl/>
              <w:jc w:val="left"/>
              <w:textAlignment w:val="center"/>
              <w:rPr>
                <w:rFonts w:ascii="宋体" w:hAnsi="宋体" w:cs="宋体"/>
                <w:color w:val="000000"/>
                <w:sz w:val="22"/>
              </w:rPr>
            </w:pPr>
            <w:r>
              <w:rPr>
                <w:rFonts w:hint="eastAsia" w:ascii="宋体" w:hAnsi="宋体" w:cs="宋体"/>
                <w:color w:val="000000"/>
                <w:kern w:val="0"/>
                <w:sz w:val="22"/>
              </w:rPr>
              <w:t>30110</w:t>
            </w:r>
          </w:p>
        </w:tc>
        <w:tc>
          <w:tcPr>
            <w:tcW w:w="1498" w:type="dxa"/>
            <w:tcBorders>
              <w:bottom w:val="single" w:color="000000" w:sz="4" w:space="0"/>
              <w:right w:val="single" w:color="000000" w:sz="4" w:space="0"/>
            </w:tcBorders>
            <w:vAlign w:val="center"/>
          </w:tcPr>
          <w:p w14:paraId="0DC00700">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职工基本医疗保险缴费</w:t>
            </w:r>
          </w:p>
        </w:tc>
        <w:tc>
          <w:tcPr>
            <w:tcW w:w="631" w:type="dxa"/>
            <w:tcBorders>
              <w:bottom w:val="single" w:color="000000" w:sz="4" w:space="0"/>
              <w:right w:val="single" w:color="000000" w:sz="4" w:space="0"/>
            </w:tcBorders>
            <w:vAlign w:val="center"/>
          </w:tcPr>
          <w:p w14:paraId="0D3AC4D9">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14:paraId="67C73200">
            <w:pPr>
              <w:widowControl/>
              <w:jc w:val="left"/>
              <w:textAlignment w:val="center"/>
              <w:rPr>
                <w:rFonts w:ascii="宋体" w:hAnsi="宋体" w:cs="宋体"/>
                <w:color w:val="000000"/>
                <w:sz w:val="22"/>
              </w:rPr>
            </w:pPr>
            <w:r>
              <w:rPr>
                <w:rFonts w:hint="eastAsia" w:ascii="宋体" w:hAnsi="宋体" w:cs="宋体"/>
                <w:color w:val="000000"/>
                <w:kern w:val="0"/>
                <w:sz w:val="22"/>
              </w:rPr>
              <w:t>30208</w:t>
            </w:r>
          </w:p>
        </w:tc>
        <w:tc>
          <w:tcPr>
            <w:tcW w:w="1358" w:type="dxa"/>
            <w:tcBorders>
              <w:bottom w:val="single" w:color="000000" w:sz="4" w:space="0"/>
              <w:right w:val="single" w:color="000000" w:sz="4" w:space="0"/>
            </w:tcBorders>
            <w:vAlign w:val="center"/>
          </w:tcPr>
          <w:p w14:paraId="18D6EB73">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取暖费</w:t>
            </w:r>
          </w:p>
        </w:tc>
        <w:tc>
          <w:tcPr>
            <w:tcW w:w="603" w:type="dxa"/>
            <w:tcBorders>
              <w:bottom w:val="single" w:color="000000" w:sz="4" w:space="0"/>
              <w:right w:val="single" w:color="000000" w:sz="4" w:space="0"/>
            </w:tcBorders>
            <w:vAlign w:val="center"/>
          </w:tcPr>
          <w:p w14:paraId="781003B0">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14:paraId="4B7DFB71">
            <w:pPr>
              <w:widowControl/>
              <w:jc w:val="left"/>
              <w:textAlignment w:val="center"/>
              <w:rPr>
                <w:rFonts w:ascii="宋体" w:hAnsi="宋体" w:cs="宋体"/>
                <w:color w:val="000000"/>
                <w:sz w:val="22"/>
              </w:rPr>
            </w:pPr>
            <w:r>
              <w:rPr>
                <w:rFonts w:hint="eastAsia" w:ascii="宋体" w:hAnsi="宋体" w:cs="宋体"/>
                <w:color w:val="000000"/>
                <w:kern w:val="0"/>
                <w:sz w:val="22"/>
              </w:rPr>
              <w:t>31003</w:t>
            </w:r>
          </w:p>
        </w:tc>
        <w:tc>
          <w:tcPr>
            <w:tcW w:w="1552" w:type="dxa"/>
            <w:gridSpan w:val="2"/>
            <w:tcBorders>
              <w:bottom w:val="single" w:color="000000" w:sz="4" w:space="0"/>
              <w:right w:val="single" w:color="000000" w:sz="4" w:space="0"/>
            </w:tcBorders>
            <w:vAlign w:val="center"/>
          </w:tcPr>
          <w:p w14:paraId="4C20662E">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专用设备购置</w:t>
            </w:r>
          </w:p>
        </w:tc>
        <w:tc>
          <w:tcPr>
            <w:tcW w:w="922" w:type="dxa"/>
            <w:tcBorders>
              <w:bottom w:val="single" w:color="000000" w:sz="4" w:space="0"/>
              <w:right w:val="single" w:color="000000" w:sz="4" w:space="0"/>
            </w:tcBorders>
            <w:vAlign w:val="center"/>
          </w:tcPr>
          <w:p w14:paraId="331FE5A2">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3364304B">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14:paraId="490ADC1B">
            <w:pPr>
              <w:widowControl/>
              <w:jc w:val="left"/>
              <w:textAlignment w:val="center"/>
              <w:rPr>
                <w:rFonts w:ascii="宋体" w:hAnsi="宋体" w:cs="宋体"/>
                <w:color w:val="000000"/>
                <w:sz w:val="22"/>
              </w:rPr>
            </w:pPr>
            <w:r>
              <w:rPr>
                <w:rFonts w:hint="eastAsia" w:ascii="宋体" w:hAnsi="宋体" w:cs="宋体"/>
                <w:color w:val="000000"/>
                <w:kern w:val="0"/>
                <w:sz w:val="22"/>
              </w:rPr>
              <w:t>30111</w:t>
            </w:r>
          </w:p>
        </w:tc>
        <w:tc>
          <w:tcPr>
            <w:tcW w:w="1498" w:type="dxa"/>
            <w:tcBorders>
              <w:bottom w:val="single" w:color="000000" w:sz="4" w:space="0"/>
              <w:right w:val="single" w:color="000000" w:sz="4" w:space="0"/>
            </w:tcBorders>
            <w:vAlign w:val="center"/>
          </w:tcPr>
          <w:p w14:paraId="0EC6A103">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公务员医疗补助缴费</w:t>
            </w:r>
          </w:p>
        </w:tc>
        <w:tc>
          <w:tcPr>
            <w:tcW w:w="631" w:type="dxa"/>
            <w:tcBorders>
              <w:bottom w:val="single" w:color="000000" w:sz="4" w:space="0"/>
              <w:right w:val="single" w:color="000000" w:sz="4" w:space="0"/>
            </w:tcBorders>
            <w:vAlign w:val="center"/>
          </w:tcPr>
          <w:p w14:paraId="772DCD12">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14:paraId="2D532094">
            <w:pPr>
              <w:widowControl/>
              <w:jc w:val="left"/>
              <w:textAlignment w:val="center"/>
              <w:rPr>
                <w:rFonts w:ascii="宋体" w:hAnsi="宋体" w:cs="宋体"/>
                <w:color w:val="000000"/>
                <w:sz w:val="22"/>
              </w:rPr>
            </w:pPr>
            <w:r>
              <w:rPr>
                <w:rFonts w:hint="eastAsia" w:ascii="宋体" w:hAnsi="宋体" w:cs="宋体"/>
                <w:color w:val="000000"/>
                <w:kern w:val="0"/>
                <w:sz w:val="22"/>
              </w:rPr>
              <w:t>30209</w:t>
            </w:r>
          </w:p>
        </w:tc>
        <w:tc>
          <w:tcPr>
            <w:tcW w:w="1358" w:type="dxa"/>
            <w:tcBorders>
              <w:bottom w:val="single" w:color="000000" w:sz="4" w:space="0"/>
              <w:right w:val="single" w:color="000000" w:sz="4" w:space="0"/>
            </w:tcBorders>
            <w:vAlign w:val="center"/>
          </w:tcPr>
          <w:p w14:paraId="62DD4774">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物业管理费</w:t>
            </w:r>
          </w:p>
        </w:tc>
        <w:tc>
          <w:tcPr>
            <w:tcW w:w="603" w:type="dxa"/>
            <w:tcBorders>
              <w:bottom w:val="single" w:color="000000" w:sz="4" w:space="0"/>
              <w:right w:val="single" w:color="000000" w:sz="4" w:space="0"/>
            </w:tcBorders>
            <w:vAlign w:val="center"/>
          </w:tcPr>
          <w:p w14:paraId="32991E6D">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14:paraId="5753A331">
            <w:pPr>
              <w:widowControl/>
              <w:jc w:val="left"/>
              <w:textAlignment w:val="center"/>
              <w:rPr>
                <w:rFonts w:ascii="宋体" w:hAnsi="宋体" w:cs="宋体"/>
                <w:color w:val="000000"/>
                <w:sz w:val="22"/>
              </w:rPr>
            </w:pPr>
            <w:r>
              <w:rPr>
                <w:rFonts w:hint="eastAsia" w:ascii="宋体" w:hAnsi="宋体" w:cs="宋体"/>
                <w:color w:val="000000"/>
                <w:kern w:val="0"/>
                <w:sz w:val="22"/>
              </w:rPr>
              <w:t>31005</w:t>
            </w:r>
          </w:p>
        </w:tc>
        <w:tc>
          <w:tcPr>
            <w:tcW w:w="1552" w:type="dxa"/>
            <w:gridSpan w:val="2"/>
            <w:tcBorders>
              <w:bottom w:val="single" w:color="000000" w:sz="4" w:space="0"/>
              <w:right w:val="single" w:color="000000" w:sz="4" w:space="0"/>
            </w:tcBorders>
            <w:vAlign w:val="center"/>
          </w:tcPr>
          <w:p w14:paraId="5D7B02E3">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基础设施建设</w:t>
            </w:r>
          </w:p>
        </w:tc>
        <w:tc>
          <w:tcPr>
            <w:tcW w:w="922" w:type="dxa"/>
            <w:tcBorders>
              <w:bottom w:val="single" w:color="000000" w:sz="4" w:space="0"/>
              <w:right w:val="single" w:color="000000" w:sz="4" w:space="0"/>
            </w:tcBorders>
            <w:vAlign w:val="center"/>
          </w:tcPr>
          <w:p w14:paraId="2BE79702">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41FD8288">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14:paraId="296544BD">
            <w:pPr>
              <w:widowControl/>
              <w:jc w:val="left"/>
              <w:textAlignment w:val="center"/>
              <w:rPr>
                <w:rFonts w:ascii="宋体" w:hAnsi="宋体" w:cs="宋体"/>
                <w:color w:val="000000"/>
                <w:sz w:val="22"/>
              </w:rPr>
            </w:pPr>
            <w:r>
              <w:rPr>
                <w:rFonts w:hint="eastAsia" w:ascii="宋体" w:hAnsi="宋体" w:cs="宋体"/>
                <w:color w:val="000000"/>
                <w:kern w:val="0"/>
                <w:sz w:val="22"/>
              </w:rPr>
              <w:t>30112</w:t>
            </w:r>
          </w:p>
        </w:tc>
        <w:tc>
          <w:tcPr>
            <w:tcW w:w="1498" w:type="dxa"/>
            <w:tcBorders>
              <w:bottom w:val="single" w:color="000000" w:sz="4" w:space="0"/>
              <w:right w:val="single" w:color="000000" w:sz="4" w:space="0"/>
            </w:tcBorders>
            <w:vAlign w:val="center"/>
          </w:tcPr>
          <w:p w14:paraId="2737D188">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其他社会保障缴费</w:t>
            </w:r>
          </w:p>
        </w:tc>
        <w:tc>
          <w:tcPr>
            <w:tcW w:w="631" w:type="dxa"/>
            <w:tcBorders>
              <w:bottom w:val="single" w:color="000000" w:sz="4" w:space="0"/>
              <w:right w:val="single" w:color="000000" w:sz="4" w:space="0"/>
            </w:tcBorders>
            <w:vAlign w:val="center"/>
          </w:tcPr>
          <w:p w14:paraId="2F1270D6">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2.29</w:t>
            </w:r>
          </w:p>
        </w:tc>
        <w:tc>
          <w:tcPr>
            <w:tcW w:w="932" w:type="dxa"/>
            <w:tcBorders>
              <w:bottom w:val="single" w:color="000000" w:sz="4" w:space="0"/>
              <w:right w:val="single" w:color="000000" w:sz="4" w:space="0"/>
            </w:tcBorders>
            <w:vAlign w:val="center"/>
          </w:tcPr>
          <w:p w14:paraId="3450E252">
            <w:pPr>
              <w:widowControl/>
              <w:jc w:val="left"/>
              <w:textAlignment w:val="center"/>
              <w:rPr>
                <w:rFonts w:ascii="宋体" w:hAnsi="宋体" w:cs="宋体"/>
                <w:color w:val="000000"/>
                <w:sz w:val="22"/>
              </w:rPr>
            </w:pPr>
            <w:r>
              <w:rPr>
                <w:rFonts w:hint="eastAsia" w:ascii="宋体" w:hAnsi="宋体" w:cs="宋体"/>
                <w:color w:val="000000"/>
                <w:kern w:val="0"/>
                <w:sz w:val="22"/>
              </w:rPr>
              <w:t>30211</w:t>
            </w:r>
          </w:p>
        </w:tc>
        <w:tc>
          <w:tcPr>
            <w:tcW w:w="1358" w:type="dxa"/>
            <w:tcBorders>
              <w:bottom w:val="single" w:color="000000" w:sz="4" w:space="0"/>
              <w:right w:val="single" w:color="000000" w:sz="4" w:space="0"/>
            </w:tcBorders>
            <w:vAlign w:val="center"/>
          </w:tcPr>
          <w:p w14:paraId="1FFFB322">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差旅费</w:t>
            </w:r>
          </w:p>
        </w:tc>
        <w:tc>
          <w:tcPr>
            <w:tcW w:w="603" w:type="dxa"/>
            <w:tcBorders>
              <w:bottom w:val="single" w:color="000000" w:sz="4" w:space="0"/>
              <w:right w:val="single" w:color="000000" w:sz="4" w:space="0"/>
            </w:tcBorders>
            <w:vAlign w:val="center"/>
          </w:tcPr>
          <w:p w14:paraId="6C500971">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0.61</w:t>
            </w:r>
          </w:p>
        </w:tc>
        <w:tc>
          <w:tcPr>
            <w:tcW w:w="932" w:type="dxa"/>
            <w:tcBorders>
              <w:bottom w:val="single" w:color="000000" w:sz="4" w:space="0"/>
              <w:right w:val="single" w:color="000000" w:sz="4" w:space="0"/>
            </w:tcBorders>
            <w:vAlign w:val="center"/>
          </w:tcPr>
          <w:p w14:paraId="6C91E8E2">
            <w:pPr>
              <w:widowControl/>
              <w:jc w:val="left"/>
              <w:textAlignment w:val="center"/>
              <w:rPr>
                <w:rFonts w:ascii="宋体" w:hAnsi="宋体" w:cs="宋体"/>
                <w:color w:val="000000"/>
                <w:sz w:val="22"/>
              </w:rPr>
            </w:pPr>
            <w:r>
              <w:rPr>
                <w:rFonts w:hint="eastAsia" w:ascii="宋体" w:hAnsi="宋体" w:cs="宋体"/>
                <w:color w:val="000000"/>
                <w:kern w:val="0"/>
                <w:sz w:val="22"/>
              </w:rPr>
              <w:t>31006</w:t>
            </w:r>
          </w:p>
        </w:tc>
        <w:tc>
          <w:tcPr>
            <w:tcW w:w="1552" w:type="dxa"/>
            <w:gridSpan w:val="2"/>
            <w:tcBorders>
              <w:bottom w:val="single" w:color="000000" w:sz="4" w:space="0"/>
              <w:right w:val="single" w:color="000000" w:sz="4" w:space="0"/>
            </w:tcBorders>
            <w:vAlign w:val="center"/>
          </w:tcPr>
          <w:p w14:paraId="7CCE07B3">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大型修缮</w:t>
            </w:r>
          </w:p>
        </w:tc>
        <w:tc>
          <w:tcPr>
            <w:tcW w:w="922" w:type="dxa"/>
            <w:tcBorders>
              <w:bottom w:val="single" w:color="000000" w:sz="4" w:space="0"/>
              <w:right w:val="single" w:color="000000" w:sz="4" w:space="0"/>
            </w:tcBorders>
            <w:vAlign w:val="center"/>
          </w:tcPr>
          <w:p w14:paraId="588EE655">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7D98C108">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14:paraId="43C89BBC">
            <w:pPr>
              <w:widowControl/>
              <w:jc w:val="left"/>
              <w:textAlignment w:val="center"/>
              <w:rPr>
                <w:rFonts w:ascii="宋体" w:hAnsi="宋体" w:cs="宋体"/>
                <w:color w:val="000000"/>
                <w:sz w:val="22"/>
              </w:rPr>
            </w:pPr>
            <w:r>
              <w:rPr>
                <w:rFonts w:hint="eastAsia" w:ascii="宋体" w:hAnsi="宋体" w:cs="宋体"/>
                <w:color w:val="000000"/>
                <w:kern w:val="0"/>
                <w:sz w:val="22"/>
              </w:rPr>
              <w:t>30113</w:t>
            </w:r>
          </w:p>
        </w:tc>
        <w:tc>
          <w:tcPr>
            <w:tcW w:w="1498" w:type="dxa"/>
            <w:tcBorders>
              <w:bottom w:val="single" w:color="000000" w:sz="4" w:space="0"/>
              <w:right w:val="single" w:color="000000" w:sz="4" w:space="0"/>
            </w:tcBorders>
            <w:vAlign w:val="center"/>
          </w:tcPr>
          <w:p w14:paraId="4139DBE5">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住房公积金</w:t>
            </w:r>
          </w:p>
        </w:tc>
        <w:tc>
          <w:tcPr>
            <w:tcW w:w="631" w:type="dxa"/>
            <w:tcBorders>
              <w:bottom w:val="single" w:color="000000" w:sz="4" w:space="0"/>
              <w:right w:val="single" w:color="000000" w:sz="4" w:space="0"/>
            </w:tcBorders>
            <w:vAlign w:val="center"/>
          </w:tcPr>
          <w:p w14:paraId="5CF5D9C4">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7.52</w:t>
            </w:r>
          </w:p>
        </w:tc>
        <w:tc>
          <w:tcPr>
            <w:tcW w:w="932" w:type="dxa"/>
            <w:tcBorders>
              <w:bottom w:val="single" w:color="000000" w:sz="4" w:space="0"/>
              <w:right w:val="single" w:color="000000" w:sz="4" w:space="0"/>
            </w:tcBorders>
            <w:vAlign w:val="center"/>
          </w:tcPr>
          <w:p w14:paraId="02C428F1">
            <w:pPr>
              <w:widowControl/>
              <w:jc w:val="left"/>
              <w:textAlignment w:val="center"/>
              <w:rPr>
                <w:rFonts w:ascii="宋体" w:hAnsi="宋体" w:cs="宋体"/>
                <w:color w:val="000000"/>
                <w:sz w:val="22"/>
              </w:rPr>
            </w:pPr>
            <w:r>
              <w:rPr>
                <w:rFonts w:hint="eastAsia" w:ascii="宋体" w:hAnsi="宋体" w:cs="宋体"/>
                <w:color w:val="000000"/>
                <w:kern w:val="0"/>
                <w:sz w:val="22"/>
              </w:rPr>
              <w:t>30212</w:t>
            </w:r>
          </w:p>
        </w:tc>
        <w:tc>
          <w:tcPr>
            <w:tcW w:w="1358" w:type="dxa"/>
            <w:tcBorders>
              <w:bottom w:val="single" w:color="000000" w:sz="4" w:space="0"/>
              <w:right w:val="single" w:color="000000" w:sz="4" w:space="0"/>
            </w:tcBorders>
            <w:vAlign w:val="center"/>
          </w:tcPr>
          <w:p w14:paraId="370C9E9C">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因公出国（境）费用</w:t>
            </w:r>
          </w:p>
        </w:tc>
        <w:tc>
          <w:tcPr>
            <w:tcW w:w="603" w:type="dxa"/>
            <w:tcBorders>
              <w:bottom w:val="single" w:color="000000" w:sz="4" w:space="0"/>
              <w:right w:val="single" w:color="000000" w:sz="4" w:space="0"/>
            </w:tcBorders>
            <w:vAlign w:val="center"/>
          </w:tcPr>
          <w:p w14:paraId="474228C9">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14:paraId="07EA95C7">
            <w:pPr>
              <w:widowControl/>
              <w:jc w:val="left"/>
              <w:textAlignment w:val="center"/>
              <w:rPr>
                <w:rFonts w:ascii="宋体" w:hAnsi="宋体" w:cs="宋体"/>
                <w:color w:val="000000"/>
                <w:sz w:val="22"/>
              </w:rPr>
            </w:pPr>
            <w:r>
              <w:rPr>
                <w:rFonts w:hint="eastAsia" w:ascii="宋体" w:hAnsi="宋体" w:cs="宋体"/>
                <w:color w:val="000000"/>
                <w:kern w:val="0"/>
                <w:sz w:val="22"/>
              </w:rPr>
              <w:t>31007</w:t>
            </w:r>
          </w:p>
        </w:tc>
        <w:tc>
          <w:tcPr>
            <w:tcW w:w="1552" w:type="dxa"/>
            <w:gridSpan w:val="2"/>
            <w:tcBorders>
              <w:bottom w:val="single" w:color="000000" w:sz="4" w:space="0"/>
              <w:right w:val="single" w:color="000000" w:sz="4" w:space="0"/>
            </w:tcBorders>
            <w:vAlign w:val="center"/>
          </w:tcPr>
          <w:p w14:paraId="0E763B3D">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信息网络及软件购置更新</w:t>
            </w:r>
          </w:p>
        </w:tc>
        <w:tc>
          <w:tcPr>
            <w:tcW w:w="922" w:type="dxa"/>
            <w:tcBorders>
              <w:bottom w:val="single" w:color="000000" w:sz="4" w:space="0"/>
              <w:right w:val="single" w:color="000000" w:sz="4" w:space="0"/>
            </w:tcBorders>
            <w:vAlign w:val="center"/>
          </w:tcPr>
          <w:p w14:paraId="055B7C0E">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49DD1306">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14:paraId="3794ED1B">
            <w:pPr>
              <w:widowControl/>
              <w:jc w:val="left"/>
              <w:textAlignment w:val="center"/>
              <w:rPr>
                <w:rFonts w:ascii="宋体" w:hAnsi="宋体" w:cs="宋体"/>
                <w:color w:val="000000"/>
                <w:sz w:val="22"/>
              </w:rPr>
            </w:pPr>
            <w:r>
              <w:rPr>
                <w:rFonts w:hint="eastAsia" w:ascii="宋体" w:hAnsi="宋体" w:cs="宋体"/>
                <w:color w:val="000000"/>
                <w:kern w:val="0"/>
                <w:sz w:val="22"/>
              </w:rPr>
              <w:t>30114</w:t>
            </w:r>
          </w:p>
        </w:tc>
        <w:tc>
          <w:tcPr>
            <w:tcW w:w="1498" w:type="dxa"/>
            <w:tcBorders>
              <w:bottom w:val="single" w:color="000000" w:sz="4" w:space="0"/>
              <w:right w:val="single" w:color="000000" w:sz="4" w:space="0"/>
            </w:tcBorders>
            <w:vAlign w:val="center"/>
          </w:tcPr>
          <w:p w14:paraId="3525DA9F">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医疗费</w:t>
            </w:r>
          </w:p>
        </w:tc>
        <w:tc>
          <w:tcPr>
            <w:tcW w:w="631" w:type="dxa"/>
            <w:tcBorders>
              <w:bottom w:val="single" w:color="000000" w:sz="4" w:space="0"/>
              <w:right w:val="single" w:color="000000" w:sz="4" w:space="0"/>
            </w:tcBorders>
            <w:vAlign w:val="center"/>
          </w:tcPr>
          <w:p w14:paraId="218661E4">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14:paraId="6A5548BB">
            <w:pPr>
              <w:widowControl/>
              <w:jc w:val="left"/>
              <w:textAlignment w:val="center"/>
              <w:rPr>
                <w:rFonts w:ascii="宋体" w:hAnsi="宋体" w:cs="宋体"/>
                <w:color w:val="000000"/>
                <w:sz w:val="22"/>
              </w:rPr>
            </w:pPr>
            <w:r>
              <w:rPr>
                <w:rFonts w:hint="eastAsia" w:ascii="宋体" w:hAnsi="宋体" w:cs="宋体"/>
                <w:color w:val="000000"/>
                <w:kern w:val="0"/>
                <w:sz w:val="22"/>
              </w:rPr>
              <w:t>30213</w:t>
            </w:r>
          </w:p>
        </w:tc>
        <w:tc>
          <w:tcPr>
            <w:tcW w:w="1358" w:type="dxa"/>
            <w:tcBorders>
              <w:bottom w:val="single" w:color="000000" w:sz="4" w:space="0"/>
              <w:right w:val="single" w:color="000000" w:sz="4" w:space="0"/>
            </w:tcBorders>
            <w:vAlign w:val="center"/>
          </w:tcPr>
          <w:p w14:paraId="4C4F2AA0">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维修(护)费</w:t>
            </w:r>
          </w:p>
        </w:tc>
        <w:tc>
          <w:tcPr>
            <w:tcW w:w="603" w:type="dxa"/>
            <w:tcBorders>
              <w:bottom w:val="single" w:color="000000" w:sz="4" w:space="0"/>
              <w:right w:val="single" w:color="000000" w:sz="4" w:space="0"/>
            </w:tcBorders>
            <w:vAlign w:val="center"/>
          </w:tcPr>
          <w:p w14:paraId="3BFDBC3A">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14:paraId="273561B9">
            <w:pPr>
              <w:widowControl/>
              <w:jc w:val="left"/>
              <w:textAlignment w:val="center"/>
              <w:rPr>
                <w:rFonts w:ascii="宋体" w:hAnsi="宋体" w:cs="宋体"/>
                <w:color w:val="000000"/>
                <w:sz w:val="22"/>
              </w:rPr>
            </w:pPr>
            <w:r>
              <w:rPr>
                <w:rFonts w:hint="eastAsia" w:ascii="宋体" w:hAnsi="宋体" w:cs="宋体"/>
                <w:color w:val="000000"/>
                <w:kern w:val="0"/>
                <w:sz w:val="22"/>
              </w:rPr>
              <w:t>31008</w:t>
            </w:r>
          </w:p>
        </w:tc>
        <w:tc>
          <w:tcPr>
            <w:tcW w:w="1552" w:type="dxa"/>
            <w:gridSpan w:val="2"/>
            <w:tcBorders>
              <w:bottom w:val="single" w:color="000000" w:sz="4" w:space="0"/>
              <w:right w:val="single" w:color="000000" w:sz="4" w:space="0"/>
            </w:tcBorders>
            <w:vAlign w:val="center"/>
          </w:tcPr>
          <w:p w14:paraId="14B7D264">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物资储备</w:t>
            </w:r>
          </w:p>
        </w:tc>
        <w:tc>
          <w:tcPr>
            <w:tcW w:w="922" w:type="dxa"/>
            <w:tcBorders>
              <w:bottom w:val="single" w:color="000000" w:sz="4" w:space="0"/>
              <w:right w:val="single" w:color="000000" w:sz="4" w:space="0"/>
            </w:tcBorders>
            <w:vAlign w:val="center"/>
          </w:tcPr>
          <w:p w14:paraId="192ED65E">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54B945B9">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14:paraId="79F5636E">
            <w:pPr>
              <w:widowControl/>
              <w:jc w:val="left"/>
              <w:textAlignment w:val="center"/>
              <w:rPr>
                <w:rFonts w:ascii="宋体" w:hAnsi="宋体" w:cs="宋体"/>
                <w:color w:val="000000"/>
                <w:sz w:val="22"/>
              </w:rPr>
            </w:pPr>
            <w:r>
              <w:rPr>
                <w:rFonts w:hint="eastAsia" w:ascii="宋体" w:hAnsi="宋体" w:cs="宋体"/>
                <w:color w:val="000000"/>
                <w:kern w:val="0"/>
                <w:sz w:val="22"/>
              </w:rPr>
              <w:t>30199</w:t>
            </w:r>
          </w:p>
        </w:tc>
        <w:tc>
          <w:tcPr>
            <w:tcW w:w="1498" w:type="dxa"/>
            <w:tcBorders>
              <w:bottom w:val="single" w:color="000000" w:sz="4" w:space="0"/>
              <w:right w:val="single" w:color="000000" w:sz="4" w:space="0"/>
            </w:tcBorders>
            <w:vAlign w:val="center"/>
          </w:tcPr>
          <w:p w14:paraId="4EB48983">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其他工资福利支出</w:t>
            </w:r>
          </w:p>
        </w:tc>
        <w:tc>
          <w:tcPr>
            <w:tcW w:w="631" w:type="dxa"/>
            <w:tcBorders>
              <w:bottom w:val="single" w:color="000000" w:sz="4" w:space="0"/>
              <w:right w:val="single" w:color="000000" w:sz="4" w:space="0"/>
            </w:tcBorders>
            <w:vAlign w:val="center"/>
          </w:tcPr>
          <w:p w14:paraId="58564CA1">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14:paraId="083CCFD2">
            <w:pPr>
              <w:widowControl/>
              <w:jc w:val="left"/>
              <w:textAlignment w:val="center"/>
              <w:rPr>
                <w:rFonts w:ascii="宋体" w:hAnsi="宋体" w:cs="宋体"/>
                <w:color w:val="000000"/>
                <w:sz w:val="22"/>
              </w:rPr>
            </w:pPr>
            <w:r>
              <w:rPr>
                <w:rFonts w:hint="eastAsia" w:ascii="宋体" w:hAnsi="宋体" w:cs="宋体"/>
                <w:color w:val="000000"/>
                <w:kern w:val="0"/>
                <w:sz w:val="22"/>
              </w:rPr>
              <w:t>30214</w:t>
            </w:r>
          </w:p>
        </w:tc>
        <w:tc>
          <w:tcPr>
            <w:tcW w:w="1358" w:type="dxa"/>
            <w:tcBorders>
              <w:bottom w:val="single" w:color="000000" w:sz="4" w:space="0"/>
              <w:right w:val="single" w:color="000000" w:sz="4" w:space="0"/>
            </w:tcBorders>
            <w:vAlign w:val="center"/>
          </w:tcPr>
          <w:p w14:paraId="4BF27328">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租赁费</w:t>
            </w:r>
          </w:p>
        </w:tc>
        <w:tc>
          <w:tcPr>
            <w:tcW w:w="603" w:type="dxa"/>
            <w:tcBorders>
              <w:bottom w:val="single" w:color="000000" w:sz="4" w:space="0"/>
              <w:right w:val="single" w:color="000000" w:sz="4" w:space="0"/>
            </w:tcBorders>
            <w:vAlign w:val="center"/>
          </w:tcPr>
          <w:p w14:paraId="450B4D70">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14:paraId="18AA3794">
            <w:pPr>
              <w:widowControl/>
              <w:jc w:val="left"/>
              <w:textAlignment w:val="center"/>
              <w:rPr>
                <w:rFonts w:ascii="宋体" w:hAnsi="宋体" w:cs="宋体"/>
                <w:color w:val="000000"/>
                <w:sz w:val="22"/>
              </w:rPr>
            </w:pPr>
            <w:r>
              <w:rPr>
                <w:rFonts w:hint="eastAsia" w:ascii="宋体" w:hAnsi="宋体" w:cs="宋体"/>
                <w:color w:val="000000"/>
                <w:kern w:val="0"/>
                <w:sz w:val="22"/>
              </w:rPr>
              <w:t>31009</w:t>
            </w:r>
          </w:p>
        </w:tc>
        <w:tc>
          <w:tcPr>
            <w:tcW w:w="1552" w:type="dxa"/>
            <w:gridSpan w:val="2"/>
            <w:tcBorders>
              <w:bottom w:val="single" w:color="000000" w:sz="4" w:space="0"/>
              <w:right w:val="single" w:color="000000" w:sz="4" w:space="0"/>
            </w:tcBorders>
            <w:vAlign w:val="center"/>
          </w:tcPr>
          <w:p w14:paraId="787B3E9E">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土地补偿</w:t>
            </w:r>
          </w:p>
        </w:tc>
        <w:tc>
          <w:tcPr>
            <w:tcW w:w="922" w:type="dxa"/>
            <w:tcBorders>
              <w:bottom w:val="single" w:color="000000" w:sz="4" w:space="0"/>
              <w:right w:val="single" w:color="000000" w:sz="4" w:space="0"/>
            </w:tcBorders>
            <w:vAlign w:val="center"/>
          </w:tcPr>
          <w:p w14:paraId="42F94633">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19A7143E">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14:paraId="332F384D">
            <w:pPr>
              <w:widowControl/>
              <w:jc w:val="left"/>
              <w:textAlignment w:val="center"/>
              <w:rPr>
                <w:rFonts w:ascii="宋体" w:hAnsi="宋体" w:cs="宋体"/>
                <w:color w:val="000000"/>
                <w:sz w:val="22"/>
              </w:rPr>
            </w:pPr>
            <w:r>
              <w:rPr>
                <w:rFonts w:hint="eastAsia" w:ascii="宋体" w:hAnsi="宋体" w:cs="宋体"/>
                <w:color w:val="000000"/>
                <w:kern w:val="0"/>
                <w:sz w:val="22"/>
              </w:rPr>
              <w:t>303</w:t>
            </w:r>
          </w:p>
        </w:tc>
        <w:tc>
          <w:tcPr>
            <w:tcW w:w="1498" w:type="dxa"/>
            <w:tcBorders>
              <w:bottom w:val="single" w:color="000000" w:sz="4" w:space="0"/>
              <w:right w:val="single" w:color="000000" w:sz="4" w:space="0"/>
            </w:tcBorders>
            <w:vAlign w:val="center"/>
          </w:tcPr>
          <w:p w14:paraId="1A52A8EA">
            <w:pPr>
              <w:widowControl/>
              <w:jc w:val="left"/>
              <w:textAlignment w:val="center"/>
              <w:rPr>
                <w:rFonts w:ascii="宋体" w:hAnsi="宋体" w:cs="宋体"/>
                <w:color w:val="000000"/>
                <w:sz w:val="22"/>
              </w:rPr>
            </w:pPr>
            <w:r>
              <w:rPr>
                <w:rFonts w:hint="eastAsia" w:ascii="宋体" w:hAnsi="宋体" w:cs="宋体"/>
                <w:color w:val="000000"/>
                <w:kern w:val="0"/>
                <w:sz w:val="22"/>
              </w:rPr>
              <w:t>对个人和家庭的补助</w:t>
            </w:r>
          </w:p>
        </w:tc>
        <w:tc>
          <w:tcPr>
            <w:tcW w:w="631" w:type="dxa"/>
            <w:tcBorders>
              <w:bottom w:val="single" w:color="000000" w:sz="4" w:space="0"/>
              <w:right w:val="single" w:color="000000" w:sz="4" w:space="0"/>
            </w:tcBorders>
            <w:vAlign w:val="center"/>
          </w:tcPr>
          <w:p w14:paraId="20420218">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10.66</w:t>
            </w:r>
          </w:p>
        </w:tc>
        <w:tc>
          <w:tcPr>
            <w:tcW w:w="932" w:type="dxa"/>
            <w:tcBorders>
              <w:bottom w:val="single" w:color="000000" w:sz="4" w:space="0"/>
              <w:right w:val="single" w:color="000000" w:sz="4" w:space="0"/>
            </w:tcBorders>
            <w:vAlign w:val="center"/>
          </w:tcPr>
          <w:p w14:paraId="0760D6F7">
            <w:pPr>
              <w:widowControl/>
              <w:jc w:val="left"/>
              <w:textAlignment w:val="center"/>
              <w:rPr>
                <w:rFonts w:ascii="宋体" w:hAnsi="宋体" w:cs="宋体"/>
                <w:color w:val="000000"/>
                <w:sz w:val="22"/>
              </w:rPr>
            </w:pPr>
            <w:r>
              <w:rPr>
                <w:rFonts w:hint="eastAsia" w:ascii="宋体" w:hAnsi="宋体" w:cs="宋体"/>
                <w:color w:val="000000"/>
                <w:kern w:val="0"/>
                <w:sz w:val="22"/>
              </w:rPr>
              <w:t>30215</w:t>
            </w:r>
          </w:p>
        </w:tc>
        <w:tc>
          <w:tcPr>
            <w:tcW w:w="1358" w:type="dxa"/>
            <w:tcBorders>
              <w:bottom w:val="single" w:color="000000" w:sz="4" w:space="0"/>
              <w:right w:val="single" w:color="000000" w:sz="4" w:space="0"/>
            </w:tcBorders>
            <w:vAlign w:val="center"/>
          </w:tcPr>
          <w:p w14:paraId="287B74C5">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会议费</w:t>
            </w:r>
          </w:p>
        </w:tc>
        <w:tc>
          <w:tcPr>
            <w:tcW w:w="603" w:type="dxa"/>
            <w:tcBorders>
              <w:bottom w:val="single" w:color="000000" w:sz="4" w:space="0"/>
              <w:right w:val="single" w:color="000000" w:sz="4" w:space="0"/>
            </w:tcBorders>
            <w:vAlign w:val="center"/>
          </w:tcPr>
          <w:p w14:paraId="58E42CD5">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14:paraId="36D68390">
            <w:pPr>
              <w:widowControl/>
              <w:jc w:val="left"/>
              <w:textAlignment w:val="center"/>
              <w:rPr>
                <w:rFonts w:ascii="宋体" w:hAnsi="宋体" w:cs="宋体"/>
                <w:color w:val="000000"/>
                <w:sz w:val="22"/>
              </w:rPr>
            </w:pPr>
            <w:r>
              <w:rPr>
                <w:rFonts w:hint="eastAsia" w:ascii="宋体" w:hAnsi="宋体" w:cs="宋体"/>
                <w:color w:val="000000"/>
                <w:kern w:val="0"/>
                <w:sz w:val="22"/>
              </w:rPr>
              <w:t>31010</w:t>
            </w:r>
          </w:p>
        </w:tc>
        <w:tc>
          <w:tcPr>
            <w:tcW w:w="1552" w:type="dxa"/>
            <w:gridSpan w:val="2"/>
            <w:tcBorders>
              <w:bottom w:val="single" w:color="000000" w:sz="4" w:space="0"/>
              <w:right w:val="single" w:color="000000" w:sz="4" w:space="0"/>
            </w:tcBorders>
            <w:vAlign w:val="center"/>
          </w:tcPr>
          <w:p w14:paraId="3FDA8317">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安置补助</w:t>
            </w:r>
          </w:p>
        </w:tc>
        <w:tc>
          <w:tcPr>
            <w:tcW w:w="922" w:type="dxa"/>
            <w:tcBorders>
              <w:bottom w:val="single" w:color="000000" w:sz="4" w:space="0"/>
              <w:right w:val="single" w:color="000000" w:sz="4" w:space="0"/>
            </w:tcBorders>
            <w:vAlign w:val="center"/>
          </w:tcPr>
          <w:p w14:paraId="78DAB3C5">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4BC630C9">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14:paraId="0030C2A1">
            <w:pPr>
              <w:widowControl/>
              <w:jc w:val="left"/>
              <w:textAlignment w:val="center"/>
              <w:rPr>
                <w:rFonts w:ascii="宋体" w:hAnsi="宋体" w:cs="宋体"/>
                <w:color w:val="000000"/>
                <w:sz w:val="22"/>
              </w:rPr>
            </w:pPr>
            <w:r>
              <w:rPr>
                <w:rFonts w:hint="eastAsia" w:ascii="宋体" w:hAnsi="宋体" w:cs="宋体"/>
                <w:color w:val="000000"/>
                <w:kern w:val="0"/>
                <w:sz w:val="22"/>
              </w:rPr>
              <w:t>30301</w:t>
            </w:r>
          </w:p>
        </w:tc>
        <w:tc>
          <w:tcPr>
            <w:tcW w:w="1498" w:type="dxa"/>
            <w:tcBorders>
              <w:bottom w:val="single" w:color="000000" w:sz="4" w:space="0"/>
              <w:right w:val="single" w:color="000000" w:sz="4" w:space="0"/>
            </w:tcBorders>
            <w:vAlign w:val="center"/>
          </w:tcPr>
          <w:p w14:paraId="53FE9683">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离休费</w:t>
            </w:r>
          </w:p>
        </w:tc>
        <w:tc>
          <w:tcPr>
            <w:tcW w:w="631" w:type="dxa"/>
            <w:tcBorders>
              <w:bottom w:val="single" w:color="000000" w:sz="4" w:space="0"/>
              <w:right w:val="single" w:color="000000" w:sz="4" w:space="0"/>
            </w:tcBorders>
            <w:vAlign w:val="center"/>
          </w:tcPr>
          <w:p w14:paraId="0922BB65">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14:paraId="3187BB84">
            <w:pPr>
              <w:widowControl/>
              <w:jc w:val="left"/>
              <w:textAlignment w:val="center"/>
              <w:rPr>
                <w:rFonts w:ascii="宋体" w:hAnsi="宋体" w:cs="宋体"/>
                <w:color w:val="000000"/>
                <w:sz w:val="22"/>
              </w:rPr>
            </w:pPr>
            <w:r>
              <w:rPr>
                <w:rFonts w:hint="eastAsia" w:ascii="宋体" w:hAnsi="宋体" w:cs="宋体"/>
                <w:color w:val="000000"/>
                <w:kern w:val="0"/>
                <w:sz w:val="22"/>
              </w:rPr>
              <w:t>30216</w:t>
            </w:r>
          </w:p>
        </w:tc>
        <w:tc>
          <w:tcPr>
            <w:tcW w:w="1358" w:type="dxa"/>
            <w:tcBorders>
              <w:bottom w:val="single" w:color="000000" w:sz="4" w:space="0"/>
              <w:right w:val="single" w:color="000000" w:sz="4" w:space="0"/>
            </w:tcBorders>
            <w:vAlign w:val="center"/>
          </w:tcPr>
          <w:p w14:paraId="2804A45B">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培训费</w:t>
            </w:r>
          </w:p>
        </w:tc>
        <w:tc>
          <w:tcPr>
            <w:tcW w:w="603" w:type="dxa"/>
            <w:tcBorders>
              <w:bottom w:val="single" w:color="000000" w:sz="4" w:space="0"/>
              <w:right w:val="single" w:color="000000" w:sz="4" w:space="0"/>
            </w:tcBorders>
            <w:vAlign w:val="center"/>
          </w:tcPr>
          <w:p w14:paraId="0517A015">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14:paraId="2FAF8439">
            <w:pPr>
              <w:widowControl/>
              <w:jc w:val="left"/>
              <w:textAlignment w:val="center"/>
              <w:rPr>
                <w:rFonts w:ascii="宋体" w:hAnsi="宋体" w:cs="宋体"/>
                <w:color w:val="000000"/>
                <w:sz w:val="22"/>
              </w:rPr>
            </w:pPr>
            <w:r>
              <w:rPr>
                <w:rFonts w:hint="eastAsia" w:ascii="宋体" w:hAnsi="宋体" w:cs="宋体"/>
                <w:color w:val="000000"/>
                <w:kern w:val="0"/>
                <w:sz w:val="22"/>
              </w:rPr>
              <w:t>31011</w:t>
            </w:r>
          </w:p>
        </w:tc>
        <w:tc>
          <w:tcPr>
            <w:tcW w:w="1552" w:type="dxa"/>
            <w:gridSpan w:val="2"/>
            <w:tcBorders>
              <w:bottom w:val="single" w:color="000000" w:sz="4" w:space="0"/>
              <w:right w:val="single" w:color="000000" w:sz="4" w:space="0"/>
            </w:tcBorders>
            <w:vAlign w:val="center"/>
          </w:tcPr>
          <w:p w14:paraId="1BAC2920">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地上附着物和青苗补偿</w:t>
            </w:r>
          </w:p>
        </w:tc>
        <w:tc>
          <w:tcPr>
            <w:tcW w:w="922" w:type="dxa"/>
            <w:tcBorders>
              <w:bottom w:val="single" w:color="000000" w:sz="4" w:space="0"/>
              <w:right w:val="single" w:color="000000" w:sz="4" w:space="0"/>
            </w:tcBorders>
            <w:vAlign w:val="center"/>
          </w:tcPr>
          <w:p w14:paraId="413765C2">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4BA8816F">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14:paraId="68B49625">
            <w:pPr>
              <w:widowControl/>
              <w:jc w:val="left"/>
              <w:textAlignment w:val="center"/>
              <w:rPr>
                <w:rFonts w:ascii="宋体" w:hAnsi="宋体" w:cs="宋体"/>
                <w:color w:val="000000"/>
                <w:sz w:val="22"/>
              </w:rPr>
            </w:pPr>
            <w:r>
              <w:rPr>
                <w:rFonts w:hint="eastAsia" w:ascii="宋体" w:hAnsi="宋体" w:cs="宋体"/>
                <w:color w:val="000000"/>
                <w:kern w:val="0"/>
                <w:sz w:val="22"/>
              </w:rPr>
              <w:t>30302</w:t>
            </w:r>
          </w:p>
        </w:tc>
        <w:tc>
          <w:tcPr>
            <w:tcW w:w="1498" w:type="dxa"/>
            <w:tcBorders>
              <w:bottom w:val="single" w:color="000000" w:sz="4" w:space="0"/>
              <w:right w:val="single" w:color="000000" w:sz="4" w:space="0"/>
            </w:tcBorders>
            <w:vAlign w:val="center"/>
          </w:tcPr>
          <w:p w14:paraId="093CA453">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退休费</w:t>
            </w:r>
          </w:p>
        </w:tc>
        <w:tc>
          <w:tcPr>
            <w:tcW w:w="631" w:type="dxa"/>
            <w:tcBorders>
              <w:bottom w:val="single" w:color="000000" w:sz="4" w:space="0"/>
              <w:right w:val="single" w:color="000000" w:sz="4" w:space="0"/>
            </w:tcBorders>
            <w:vAlign w:val="center"/>
          </w:tcPr>
          <w:p w14:paraId="1EEF0732">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14:paraId="0892FC29">
            <w:pPr>
              <w:widowControl/>
              <w:jc w:val="left"/>
              <w:textAlignment w:val="center"/>
              <w:rPr>
                <w:rFonts w:ascii="宋体" w:hAnsi="宋体" w:cs="宋体"/>
                <w:color w:val="000000"/>
                <w:sz w:val="22"/>
              </w:rPr>
            </w:pPr>
            <w:r>
              <w:rPr>
                <w:rFonts w:hint="eastAsia" w:ascii="宋体" w:hAnsi="宋体" w:cs="宋体"/>
                <w:color w:val="000000"/>
                <w:kern w:val="0"/>
                <w:sz w:val="22"/>
              </w:rPr>
              <w:t>30217</w:t>
            </w:r>
          </w:p>
        </w:tc>
        <w:tc>
          <w:tcPr>
            <w:tcW w:w="1358" w:type="dxa"/>
            <w:tcBorders>
              <w:bottom w:val="single" w:color="000000" w:sz="4" w:space="0"/>
              <w:right w:val="single" w:color="000000" w:sz="4" w:space="0"/>
            </w:tcBorders>
            <w:vAlign w:val="center"/>
          </w:tcPr>
          <w:p w14:paraId="6CEAFF38">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公务接待费</w:t>
            </w:r>
          </w:p>
        </w:tc>
        <w:tc>
          <w:tcPr>
            <w:tcW w:w="603" w:type="dxa"/>
            <w:tcBorders>
              <w:bottom w:val="single" w:color="000000" w:sz="4" w:space="0"/>
              <w:right w:val="single" w:color="000000" w:sz="4" w:space="0"/>
            </w:tcBorders>
            <w:vAlign w:val="center"/>
          </w:tcPr>
          <w:p w14:paraId="5175EA1D">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47.90</w:t>
            </w:r>
          </w:p>
        </w:tc>
        <w:tc>
          <w:tcPr>
            <w:tcW w:w="932" w:type="dxa"/>
            <w:tcBorders>
              <w:bottom w:val="single" w:color="000000" w:sz="4" w:space="0"/>
              <w:right w:val="single" w:color="000000" w:sz="4" w:space="0"/>
            </w:tcBorders>
            <w:vAlign w:val="center"/>
          </w:tcPr>
          <w:p w14:paraId="73B9A454">
            <w:pPr>
              <w:widowControl/>
              <w:jc w:val="left"/>
              <w:textAlignment w:val="center"/>
              <w:rPr>
                <w:rFonts w:ascii="宋体" w:hAnsi="宋体" w:cs="宋体"/>
                <w:color w:val="000000"/>
                <w:sz w:val="22"/>
              </w:rPr>
            </w:pPr>
            <w:r>
              <w:rPr>
                <w:rFonts w:hint="eastAsia" w:ascii="宋体" w:hAnsi="宋体" w:cs="宋体"/>
                <w:color w:val="000000"/>
                <w:kern w:val="0"/>
                <w:sz w:val="22"/>
              </w:rPr>
              <w:t>31012</w:t>
            </w:r>
          </w:p>
        </w:tc>
        <w:tc>
          <w:tcPr>
            <w:tcW w:w="1552" w:type="dxa"/>
            <w:gridSpan w:val="2"/>
            <w:tcBorders>
              <w:bottom w:val="single" w:color="000000" w:sz="4" w:space="0"/>
              <w:right w:val="single" w:color="000000" w:sz="4" w:space="0"/>
            </w:tcBorders>
            <w:vAlign w:val="center"/>
          </w:tcPr>
          <w:p w14:paraId="1F4236B7">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拆迁补偿</w:t>
            </w:r>
          </w:p>
        </w:tc>
        <w:tc>
          <w:tcPr>
            <w:tcW w:w="922" w:type="dxa"/>
            <w:tcBorders>
              <w:bottom w:val="single" w:color="000000" w:sz="4" w:space="0"/>
              <w:right w:val="single" w:color="000000" w:sz="4" w:space="0"/>
            </w:tcBorders>
            <w:vAlign w:val="center"/>
          </w:tcPr>
          <w:p w14:paraId="53659B2B">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7CA10EBC">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14:paraId="530FEB4E">
            <w:pPr>
              <w:widowControl/>
              <w:jc w:val="left"/>
              <w:textAlignment w:val="center"/>
              <w:rPr>
                <w:rFonts w:ascii="宋体" w:hAnsi="宋体" w:cs="宋体"/>
                <w:color w:val="000000"/>
                <w:sz w:val="22"/>
              </w:rPr>
            </w:pPr>
            <w:r>
              <w:rPr>
                <w:rFonts w:hint="eastAsia" w:ascii="宋体" w:hAnsi="宋体" w:cs="宋体"/>
                <w:color w:val="000000"/>
                <w:kern w:val="0"/>
                <w:sz w:val="22"/>
              </w:rPr>
              <w:t>30303</w:t>
            </w:r>
          </w:p>
        </w:tc>
        <w:tc>
          <w:tcPr>
            <w:tcW w:w="1498" w:type="dxa"/>
            <w:tcBorders>
              <w:bottom w:val="single" w:color="000000" w:sz="4" w:space="0"/>
              <w:right w:val="single" w:color="000000" w:sz="4" w:space="0"/>
            </w:tcBorders>
            <w:vAlign w:val="center"/>
          </w:tcPr>
          <w:p w14:paraId="31D2A560">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退职（役）费</w:t>
            </w:r>
          </w:p>
        </w:tc>
        <w:tc>
          <w:tcPr>
            <w:tcW w:w="631" w:type="dxa"/>
            <w:tcBorders>
              <w:bottom w:val="single" w:color="000000" w:sz="4" w:space="0"/>
              <w:right w:val="single" w:color="000000" w:sz="4" w:space="0"/>
            </w:tcBorders>
            <w:vAlign w:val="center"/>
          </w:tcPr>
          <w:p w14:paraId="369C9E0D">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14:paraId="317A67DD">
            <w:pPr>
              <w:widowControl/>
              <w:jc w:val="left"/>
              <w:textAlignment w:val="center"/>
              <w:rPr>
                <w:rFonts w:ascii="宋体" w:hAnsi="宋体" w:cs="宋体"/>
                <w:color w:val="000000"/>
                <w:sz w:val="22"/>
              </w:rPr>
            </w:pPr>
            <w:r>
              <w:rPr>
                <w:rFonts w:hint="eastAsia" w:ascii="宋体" w:hAnsi="宋体" w:cs="宋体"/>
                <w:color w:val="000000"/>
                <w:kern w:val="0"/>
                <w:sz w:val="22"/>
              </w:rPr>
              <w:t>30218</w:t>
            </w:r>
          </w:p>
        </w:tc>
        <w:tc>
          <w:tcPr>
            <w:tcW w:w="1358" w:type="dxa"/>
            <w:tcBorders>
              <w:bottom w:val="single" w:color="000000" w:sz="4" w:space="0"/>
              <w:right w:val="single" w:color="000000" w:sz="4" w:space="0"/>
            </w:tcBorders>
            <w:vAlign w:val="center"/>
          </w:tcPr>
          <w:p w14:paraId="5BB7803E">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专用材料费</w:t>
            </w:r>
          </w:p>
        </w:tc>
        <w:tc>
          <w:tcPr>
            <w:tcW w:w="603" w:type="dxa"/>
            <w:tcBorders>
              <w:bottom w:val="single" w:color="000000" w:sz="4" w:space="0"/>
              <w:right w:val="single" w:color="000000" w:sz="4" w:space="0"/>
            </w:tcBorders>
            <w:vAlign w:val="center"/>
          </w:tcPr>
          <w:p w14:paraId="1D2EA28C">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14:paraId="4A58B6A9">
            <w:pPr>
              <w:widowControl/>
              <w:jc w:val="left"/>
              <w:textAlignment w:val="center"/>
              <w:rPr>
                <w:rFonts w:ascii="宋体" w:hAnsi="宋体" w:cs="宋体"/>
                <w:color w:val="000000"/>
                <w:sz w:val="22"/>
              </w:rPr>
            </w:pPr>
            <w:r>
              <w:rPr>
                <w:rFonts w:hint="eastAsia" w:ascii="宋体" w:hAnsi="宋体" w:cs="宋体"/>
                <w:color w:val="000000"/>
                <w:kern w:val="0"/>
                <w:sz w:val="22"/>
              </w:rPr>
              <w:t>31013</w:t>
            </w:r>
          </w:p>
        </w:tc>
        <w:tc>
          <w:tcPr>
            <w:tcW w:w="1552" w:type="dxa"/>
            <w:gridSpan w:val="2"/>
            <w:tcBorders>
              <w:bottom w:val="single" w:color="000000" w:sz="4" w:space="0"/>
              <w:right w:val="single" w:color="000000" w:sz="4" w:space="0"/>
            </w:tcBorders>
            <w:vAlign w:val="center"/>
          </w:tcPr>
          <w:p w14:paraId="7F4D2691">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公务用车购置</w:t>
            </w:r>
          </w:p>
        </w:tc>
        <w:tc>
          <w:tcPr>
            <w:tcW w:w="922" w:type="dxa"/>
            <w:tcBorders>
              <w:bottom w:val="single" w:color="000000" w:sz="4" w:space="0"/>
              <w:right w:val="single" w:color="000000" w:sz="4" w:space="0"/>
            </w:tcBorders>
            <w:vAlign w:val="center"/>
          </w:tcPr>
          <w:p w14:paraId="45A71654">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5A634A06">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14:paraId="2EA840C1">
            <w:pPr>
              <w:widowControl/>
              <w:jc w:val="left"/>
              <w:textAlignment w:val="center"/>
              <w:rPr>
                <w:rFonts w:ascii="宋体" w:hAnsi="宋体" w:cs="宋体"/>
                <w:color w:val="000000"/>
                <w:sz w:val="22"/>
              </w:rPr>
            </w:pPr>
            <w:r>
              <w:rPr>
                <w:rFonts w:hint="eastAsia" w:ascii="宋体" w:hAnsi="宋体" w:cs="宋体"/>
                <w:color w:val="000000"/>
                <w:kern w:val="0"/>
                <w:sz w:val="22"/>
              </w:rPr>
              <w:t>30304</w:t>
            </w:r>
          </w:p>
        </w:tc>
        <w:tc>
          <w:tcPr>
            <w:tcW w:w="1498" w:type="dxa"/>
            <w:tcBorders>
              <w:bottom w:val="single" w:color="000000" w:sz="4" w:space="0"/>
              <w:right w:val="single" w:color="000000" w:sz="4" w:space="0"/>
            </w:tcBorders>
            <w:vAlign w:val="center"/>
          </w:tcPr>
          <w:p w14:paraId="77EB4E1E">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抚恤金</w:t>
            </w:r>
          </w:p>
        </w:tc>
        <w:tc>
          <w:tcPr>
            <w:tcW w:w="631" w:type="dxa"/>
            <w:tcBorders>
              <w:bottom w:val="single" w:color="000000" w:sz="4" w:space="0"/>
              <w:right w:val="single" w:color="000000" w:sz="4" w:space="0"/>
            </w:tcBorders>
            <w:vAlign w:val="center"/>
          </w:tcPr>
          <w:p w14:paraId="4FFDC3A5">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14:paraId="3DFCB022">
            <w:pPr>
              <w:widowControl/>
              <w:jc w:val="left"/>
              <w:textAlignment w:val="center"/>
              <w:rPr>
                <w:rFonts w:ascii="宋体" w:hAnsi="宋体" w:cs="宋体"/>
                <w:color w:val="000000"/>
                <w:sz w:val="22"/>
              </w:rPr>
            </w:pPr>
            <w:r>
              <w:rPr>
                <w:rFonts w:hint="eastAsia" w:ascii="宋体" w:hAnsi="宋体" w:cs="宋体"/>
                <w:color w:val="000000"/>
                <w:kern w:val="0"/>
                <w:sz w:val="22"/>
              </w:rPr>
              <w:t>30224</w:t>
            </w:r>
          </w:p>
        </w:tc>
        <w:tc>
          <w:tcPr>
            <w:tcW w:w="1358" w:type="dxa"/>
            <w:tcBorders>
              <w:bottom w:val="single" w:color="000000" w:sz="4" w:space="0"/>
              <w:right w:val="single" w:color="000000" w:sz="4" w:space="0"/>
            </w:tcBorders>
            <w:vAlign w:val="center"/>
          </w:tcPr>
          <w:p w14:paraId="7DCA0AF8">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被装购置费</w:t>
            </w:r>
          </w:p>
        </w:tc>
        <w:tc>
          <w:tcPr>
            <w:tcW w:w="603" w:type="dxa"/>
            <w:tcBorders>
              <w:bottom w:val="single" w:color="000000" w:sz="4" w:space="0"/>
              <w:right w:val="single" w:color="000000" w:sz="4" w:space="0"/>
            </w:tcBorders>
            <w:vAlign w:val="center"/>
          </w:tcPr>
          <w:p w14:paraId="5B64FD44">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14:paraId="7F626CEB">
            <w:pPr>
              <w:widowControl/>
              <w:jc w:val="left"/>
              <w:textAlignment w:val="center"/>
              <w:rPr>
                <w:rFonts w:ascii="宋体" w:hAnsi="宋体" w:cs="宋体"/>
                <w:color w:val="000000"/>
                <w:sz w:val="22"/>
              </w:rPr>
            </w:pPr>
            <w:r>
              <w:rPr>
                <w:rFonts w:hint="eastAsia" w:ascii="宋体" w:hAnsi="宋体" w:cs="宋体"/>
                <w:color w:val="000000"/>
                <w:kern w:val="0"/>
                <w:sz w:val="22"/>
              </w:rPr>
              <w:t>31019</w:t>
            </w:r>
          </w:p>
        </w:tc>
        <w:tc>
          <w:tcPr>
            <w:tcW w:w="1552" w:type="dxa"/>
            <w:gridSpan w:val="2"/>
            <w:tcBorders>
              <w:bottom w:val="single" w:color="000000" w:sz="4" w:space="0"/>
              <w:right w:val="single" w:color="000000" w:sz="4" w:space="0"/>
            </w:tcBorders>
            <w:vAlign w:val="center"/>
          </w:tcPr>
          <w:p w14:paraId="59BDA742">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其他交通工具购置</w:t>
            </w:r>
          </w:p>
        </w:tc>
        <w:tc>
          <w:tcPr>
            <w:tcW w:w="922" w:type="dxa"/>
            <w:tcBorders>
              <w:bottom w:val="single" w:color="000000" w:sz="4" w:space="0"/>
              <w:right w:val="single" w:color="000000" w:sz="4" w:space="0"/>
            </w:tcBorders>
            <w:vAlign w:val="center"/>
          </w:tcPr>
          <w:p w14:paraId="231DC2B3">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19B267D0">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14:paraId="7FE3EBA4">
            <w:pPr>
              <w:widowControl/>
              <w:jc w:val="left"/>
              <w:textAlignment w:val="center"/>
              <w:rPr>
                <w:rFonts w:ascii="宋体" w:hAnsi="宋体" w:cs="宋体"/>
                <w:color w:val="000000"/>
                <w:sz w:val="22"/>
              </w:rPr>
            </w:pPr>
            <w:r>
              <w:rPr>
                <w:rFonts w:hint="eastAsia" w:ascii="宋体" w:hAnsi="宋体" w:cs="宋体"/>
                <w:color w:val="000000"/>
                <w:kern w:val="0"/>
                <w:sz w:val="22"/>
              </w:rPr>
              <w:t>30305</w:t>
            </w:r>
          </w:p>
        </w:tc>
        <w:tc>
          <w:tcPr>
            <w:tcW w:w="1498" w:type="dxa"/>
            <w:tcBorders>
              <w:bottom w:val="single" w:color="000000" w:sz="4" w:space="0"/>
              <w:right w:val="single" w:color="000000" w:sz="4" w:space="0"/>
            </w:tcBorders>
            <w:vAlign w:val="center"/>
          </w:tcPr>
          <w:p w14:paraId="794D3070">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生活补助</w:t>
            </w:r>
          </w:p>
        </w:tc>
        <w:tc>
          <w:tcPr>
            <w:tcW w:w="631" w:type="dxa"/>
            <w:tcBorders>
              <w:bottom w:val="single" w:color="000000" w:sz="4" w:space="0"/>
              <w:right w:val="single" w:color="000000" w:sz="4" w:space="0"/>
            </w:tcBorders>
            <w:vAlign w:val="center"/>
          </w:tcPr>
          <w:p w14:paraId="143E3987">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10.66</w:t>
            </w:r>
          </w:p>
        </w:tc>
        <w:tc>
          <w:tcPr>
            <w:tcW w:w="932" w:type="dxa"/>
            <w:tcBorders>
              <w:bottom w:val="single" w:color="000000" w:sz="4" w:space="0"/>
              <w:right w:val="single" w:color="000000" w:sz="4" w:space="0"/>
            </w:tcBorders>
            <w:vAlign w:val="center"/>
          </w:tcPr>
          <w:p w14:paraId="35E0E72B">
            <w:pPr>
              <w:widowControl/>
              <w:jc w:val="left"/>
              <w:textAlignment w:val="center"/>
              <w:rPr>
                <w:rFonts w:ascii="宋体" w:hAnsi="宋体" w:cs="宋体"/>
                <w:color w:val="000000"/>
                <w:sz w:val="22"/>
              </w:rPr>
            </w:pPr>
            <w:r>
              <w:rPr>
                <w:rFonts w:hint="eastAsia" w:ascii="宋体" w:hAnsi="宋体" w:cs="宋体"/>
                <w:color w:val="000000"/>
                <w:kern w:val="0"/>
                <w:sz w:val="22"/>
              </w:rPr>
              <w:t>30225</w:t>
            </w:r>
          </w:p>
        </w:tc>
        <w:tc>
          <w:tcPr>
            <w:tcW w:w="1358" w:type="dxa"/>
            <w:tcBorders>
              <w:bottom w:val="single" w:color="000000" w:sz="4" w:space="0"/>
              <w:right w:val="single" w:color="000000" w:sz="4" w:space="0"/>
            </w:tcBorders>
            <w:vAlign w:val="center"/>
          </w:tcPr>
          <w:p w14:paraId="3934623C">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专用燃料费</w:t>
            </w:r>
          </w:p>
        </w:tc>
        <w:tc>
          <w:tcPr>
            <w:tcW w:w="603" w:type="dxa"/>
            <w:tcBorders>
              <w:bottom w:val="single" w:color="000000" w:sz="4" w:space="0"/>
              <w:right w:val="single" w:color="000000" w:sz="4" w:space="0"/>
            </w:tcBorders>
            <w:vAlign w:val="center"/>
          </w:tcPr>
          <w:p w14:paraId="49DF4CFD">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14:paraId="747E07E2">
            <w:pPr>
              <w:widowControl/>
              <w:jc w:val="left"/>
              <w:textAlignment w:val="center"/>
              <w:rPr>
                <w:rFonts w:ascii="宋体" w:hAnsi="宋体" w:cs="宋体"/>
                <w:color w:val="000000"/>
                <w:sz w:val="22"/>
              </w:rPr>
            </w:pPr>
            <w:r>
              <w:rPr>
                <w:rFonts w:hint="eastAsia" w:ascii="宋体" w:hAnsi="宋体" w:cs="宋体"/>
                <w:color w:val="000000"/>
                <w:kern w:val="0"/>
                <w:sz w:val="22"/>
              </w:rPr>
              <w:t>31021</w:t>
            </w:r>
          </w:p>
        </w:tc>
        <w:tc>
          <w:tcPr>
            <w:tcW w:w="1552" w:type="dxa"/>
            <w:gridSpan w:val="2"/>
            <w:tcBorders>
              <w:bottom w:val="single" w:color="000000" w:sz="4" w:space="0"/>
              <w:right w:val="single" w:color="000000" w:sz="4" w:space="0"/>
            </w:tcBorders>
            <w:vAlign w:val="center"/>
          </w:tcPr>
          <w:p w14:paraId="729B6A7C">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文物和陈列品购置</w:t>
            </w:r>
          </w:p>
        </w:tc>
        <w:tc>
          <w:tcPr>
            <w:tcW w:w="922" w:type="dxa"/>
            <w:tcBorders>
              <w:bottom w:val="single" w:color="000000" w:sz="4" w:space="0"/>
              <w:right w:val="single" w:color="000000" w:sz="4" w:space="0"/>
            </w:tcBorders>
            <w:vAlign w:val="center"/>
          </w:tcPr>
          <w:p w14:paraId="1807C8C6">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0A6791B4">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14:paraId="15635A05">
            <w:pPr>
              <w:widowControl/>
              <w:jc w:val="left"/>
              <w:textAlignment w:val="center"/>
              <w:rPr>
                <w:rFonts w:ascii="宋体" w:hAnsi="宋体" w:cs="宋体"/>
                <w:color w:val="000000"/>
                <w:sz w:val="22"/>
              </w:rPr>
            </w:pPr>
            <w:r>
              <w:rPr>
                <w:rFonts w:hint="eastAsia" w:ascii="宋体" w:hAnsi="宋体" w:cs="宋体"/>
                <w:color w:val="000000"/>
                <w:kern w:val="0"/>
                <w:sz w:val="22"/>
              </w:rPr>
              <w:t>30306</w:t>
            </w:r>
          </w:p>
        </w:tc>
        <w:tc>
          <w:tcPr>
            <w:tcW w:w="1498" w:type="dxa"/>
            <w:tcBorders>
              <w:bottom w:val="single" w:color="000000" w:sz="4" w:space="0"/>
              <w:right w:val="single" w:color="000000" w:sz="4" w:space="0"/>
            </w:tcBorders>
            <w:vAlign w:val="center"/>
          </w:tcPr>
          <w:p w14:paraId="13718AE5">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救济费</w:t>
            </w:r>
          </w:p>
        </w:tc>
        <w:tc>
          <w:tcPr>
            <w:tcW w:w="631" w:type="dxa"/>
            <w:tcBorders>
              <w:bottom w:val="single" w:color="000000" w:sz="4" w:space="0"/>
              <w:right w:val="single" w:color="000000" w:sz="4" w:space="0"/>
            </w:tcBorders>
            <w:vAlign w:val="center"/>
          </w:tcPr>
          <w:p w14:paraId="4841EA8C">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14:paraId="22224B80">
            <w:pPr>
              <w:widowControl/>
              <w:jc w:val="left"/>
              <w:textAlignment w:val="center"/>
              <w:rPr>
                <w:rFonts w:ascii="宋体" w:hAnsi="宋体" w:cs="宋体"/>
                <w:color w:val="000000"/>
                <w:sz w:val="22"/>
              </w:rPr>
            </w:pPr>
            <w:r>
              <w:rPr>
                <w:rFonts w:hint="eastAsia" w:ascii="宋体" w:hAnsi="宋体" w:cs="宋体"/>
                <w:color w:val="000000"/>
                <w:kern w:val="0"/>
                <w:sz w:val="22"/>
              </w:rPr>
              <w:t>30226</w:t>
            </w:r>
          </w:p>
        </w:tc>
        <w:tc>
          <w:tcPr>
            <w:tcW w:w="1358" w:type="dxa"/>
            <w:tcBorders>
              <w:bottom w:val="single" w:color="000000" w:sz="4" w:space="0"/>
              <w:right w:val="single" w:color="000000" w:sz="4" w:space="0"/>
            </w:tcBorders>
            <w:vAlign w:val="center"/>
          </w:tcPr>
          <w:p w14:paraId="0A5E2BE7">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劳务费</w:t>
            </w:r>
          </w:p>
        </w:tc>
        <w:tc>
          <w:tcPr>
            <w:tcW w:w="603" w:type="dxa"/>
            <w:tcBorders>
              <w:bottom w:val="single" w:color="000000" w:sz="4" w:space="0"/>
              <w:right w:val="single" w:color="000000" w:sz="4" w:space="0"/>
            </w:tcBorders>
            <w:vAlign w:val="center"/>
          </w:tcPr>
          <w:p w14:paraId="4B090521">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14:paraId="626D6A9A">
            <w:pPr>
              <w:widowControl/>
              <w:jc w:val="left"/>
              <w:textAlignment w:val="center"/>
              <w:rPr>
                <w:rFonts w:ascii="宋体" w:hAnsi="宋体" w:cs="宋体"/>
                <w:color w:val="000000"/>
                <w:sz w:val="22"/>
              </w:rPr>
            </w:pPr>
            <w:r>
              <w:rPr>
                <w:rFonts w:hint="eastAsia" w:ascii="宋体" w:hAnsi="宋体" w:cs="宋体"/>
                <w:color w:val="000000"/>
                <w:kern w:val="0"/>
                <w:sz w:val="22"/>
              </w:rPr>
              <w:t>31022</w:t>
            </w:r>
          </w:p>
        </w:tc>
        <w:tc>
          <w:tcPr>
            <w:tcW w:w="1552" w:type="dxa"/>
            <w:gridSpan w:val="2"/>
            <w:tcBorders>
              <w:bottom w:val="single" w:color="000000" w:sz="4" w:space="0"/>
              <w:right w:val="single" w:color="000000" w:sz="4" w:space="0"/>
            </w:tcBorders>
            <w:vAlign w:val="center"/>
          </w:tcPr>
          <w:p w14:paraId="2149BC8C">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无形资产购置</w:t>
            </w:r>
          </w:p>
        </w:tc>
        <w:tc>
          <w:tcPr>
            <w:tcW w:w="922" w:type="dxa"/>
            <w:tcBorders>
              <w:bottom w:val="single" w:color="000000" w:sz="4" w:space="0"/>
              <w:right w:val="single" w:color="000000" w:sz="4" w:space="0"/>
            </w:tcBorders>
            <w:vAlign w:val="center"/>
          </w:tcPr>
          <w:p w14:paraId="5FE92811">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72971B18">
        <w:tblPrEx>
          <w:tblCellMar>
            <w:top w:w="15" w:type="dxa"/>
            <w:left w:w="15" w:type="dxa"/>
            <w:bottom w:w="15" w:type="dxa"/>
            <w:right w:w="15" w:type="dxa"/>
          </w:tblCellMar>
        </w:tblPrEx>
        <w:trPr>
          <w:trHeight w:val="330" w:hRule="atLeast"/>
        </w:trPr>
        <w:tc>
          <w:tcPr>
            <w:tcW w:w="583" w:type="dxa"/>
            <w:tcBorders>
              <w:left w:val="single" w:color="000000" w:sz="4" w:space="0"/>
              <w:bottom w:val="single" w:color="000000" w:sz="4" w:space="0"/>
              <w:right w:val="single" w:color="000000" w:sz="4" w:space="0"/>
            </w:tcBorders>
            <w:vAlign w:val="center"/>
          </w:tcPr>
          <w:p w14:paraId="709AD41C">
            <w:pPr>
              <w:widowControl/>
              <w:jc w:val="left"/>
              <w:textAlignment w:val="center"/>
              <w:rPr>
                <w:rFonts w:ascii="宋体" w:hAnsi="宋体" w:cs="宋体"/>
                <w:color w:val="000000"/>
                <w:sz w:val="22"/>
              </w:rPr>
            </w:pPr>
            <w:r>
              <w:rPr>
                <w:rFonts w:hint="eastAsia" w:ascii="宋体" w:hAnsi="宋体" w:cs="宋体"/>
                <w:color w:val="000000"/>
                <w:kern w:val="0"/>
                <w:sz w:val="22"/>
              </w:rPr>
              <w:t>30307</w:t>
            </w:r>
          </w:p>
        </w:tc>
        <w:tc>
          <w:tcPr>
            <w:tcW w:w="1498" w:type="dxa"/>
            <w:tcBorders>
              <w:bottom w:val="single" w:color="000000" w:sz="4" w:space="0"/>
              <w:right w:val="single" w:color="000000" w:sz="4" w:space="0"/>
            </w:tcBorders>
            <w:vAlign w:val="center"/>
          </w:tcPr>
          <w:p w14:paraId="024ECD45">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医疗费补助</w:t>
            </w:r>
          </w:p>
        </w:tc>
        <w:tc>
          <w:tcPr>
            <w:tcW w:w="631" w:type="dxa"/>
            <w:tcBorders>
              <w:bottom w:val="single" w:color="000000" w:sz="4" w:space="0"/>
              <w:right w:val="single" w:color="000000" w:sz="4" w:space="0"/>
            </w:tcBorders>
            <w:vAlign w:val="center"/>
          </w:tcPr>
          <w:p w14:paraId="2355547D">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14:paraId="76D6ADE1">
            <w:pPr>
              <w:widowControl/>
              <w:jc w:val="left"/>
              <w:textAlignment w:val="center"/>
              <w:rPr>
                <w:rFonts w:ascii="宋体" w:hAnsi="宋体" w:cs="宋体"/>
                <w:color w:val="000000"/>
                <w:sz w:val="22"/>
              </w:rPr>
            </w:pPr>
            <w:r>
              <w:rPr>
                <w:rFonts w:hint="eastAsia" w:ascii="宋体" w:hAnsi="宋体" w:cs="宋体"/>
                <w:color w:val="000000"/>
                <w:kern w:val="0"/>
                <w:sz w:val="22"/>
              </w:rPr>
              <w:t>30227</w:t>
            </w:r>
          </w:p>
        </w:tc>
        <w:tc>
          <w:tcPr>
            <w:tcW w:w="1358" w:type="dxa"/>
            <w:tcBorders>
              <w:bottom w:val="single" w:color="000000" w:sz="4" w:space="0"/>
              <w:right w:val="single" w:color="000000" w:sz="4" w:space="0"/>
            </w:tcBorders>
            <w:vAlign w:val="center"/>
          </w:tcPr>
          <w:p w14:paraId="412A12C7">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委托业务费</w:t>
            </w:r>
          </w:p>
        </w:tc>
        <w:tc>
          <w:tcPr>
            <w:tcW w:w="603" w:type="dxa"/>
            <w:tcBorders>
              <w:bottom w:val="single" w:color="000000" w:sz="4" w:space="0"/>
              <w:right w:val="single" w:color="000000" w:sz="4" w:space="0"/>
            </w:tcBorders>
            <w:vAlign w:val="center"/>
          </w:tcPr>
          <w:p w14:paraId="3216C993">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1.07</w:t>
            </w:r>
          </w:p>
        </w:tc>
        <w:tc>
          <w:tcPr>
            <w:tcW w:w="932" w:type="dxa"/>
            <w:tcBorders>
              <w:bottom w:val="single" w:color="000000" w:sz="4" w:space="0"/>
              <w:right w:val="single" w:color="000000" w:sz="4" w:space="0"/>
            </w:tcBorders>
            <w:vAlign w:val="center"/>
          </w:tcPr>
          <w:p w14:paraId="6812FAF9">
            <w:pPr>
              <w:widowControl/>
              <w:jc w:val="left"/>
              <w:textAlignment w:val="center"/>
              <w:rPr>
                <w:rFonts w:ascii="宋体" w:hAnsi="宋体" w:cs="宋体"/>
                <w:color w:val="000000"/>
                <w:sz w:val="22"/>
              </w:rPr>
            </w:pPr>
            <w:r>
              <w:rPr>
                <w:rFonts w:hint="eastAsia" w:ascii="宋体" w:hAnsi="宋体" w:cs="宋体"/>
                <w:color w:val="000000"/>
                <w:kern w:val="0"/>
                <w:sz w:val="22"/>
              </w:rPr>
              <w:t>31099</w:t>
            </w:r>
          </w:p>
        </w:tc>
        <w:tc>
          <w:tcPr>
            <w:tcW w:w="1552" w:type="dxa"/>
            <w:gridSpan w:val="2"/>
            <w:tcBorders>
              <w:bottom w:val="single" w:color="000000" w:sz="4" w:space="0"/>
              <w:right w:val="single" w:color="000000" w:sz="4" w:space="0"/>
            </w:tcBorders>
            <w:vAlign w:val="center"/>
          </w:tcPr>
          <w:p w14:paraId="5AE5F9DC">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其他资本性支出</w:t>
            </w:r>
          </w:p>
        </w:tc>
        <w:tc>
          <w:tcPr>
            <w:tcW w:w="922" w:type="dxa"/>
            <w:tcBorders>
              <w:bottom w:val="single" w:color="000000" w:sz="4" w:space="0"/>
              <w:right w:val="single" w:color="000000" w:sz="4" w:space="0"/>
            </w:tcBorders>
            <w:vAlign w:val="center"/>
          </w:tcPr>
          <w:p w14:paraId="6F02CA98">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556F0714">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14:paraId="05A9916E">
            <w:pPr>
              <w:widowControl/>
              <w:jc w:val="left"/>
              <w:textAlignment w:val="center"/>
              <w:rPr>
                <w:rFonts w:ascii="宋体" w:hAnsi="宋体" w:cs="宋体"/>
                <w:color w:val="000000"/>
                <w:sz w:val="22"/>
              </w:rPr>
            </w:pPr>
            <w:r>
              <w:rPr>
                <w:rFonts w:hint="eastAsia" w:ascii="宋体" w:hAnsi="宋体" w:cs="宋体"/>
                <w:color w:val="000000"/>
                <w:kern w:val="0"/>
                <w:sz w:val="22"/>
              </w:rPr>
              <w:t>30308</w:t>
            </w:r>
          </w:p>
        </w:tc>
        <w:tc>
          <w:tcPr>
            <w:tcW w:w="1498" w:type="dxa"/>
            <w:tcBorders>
              <w:bottom w:val="single" w:color="000000" w:sz="4" w:space="0"/>
              <w:right w:val="single" w:color="000000" w:sz="4" w:space="0"/>
            </w:tcBorders>
            <w:vAlign w:val="center"/>
          </w:tcPr>
          <w:p w14:paraId="2B2006C5">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助学金</w:t>
            </w:r>
          </w:p>
        </w:tc>
        <w:tc>
          <w:tcPr>
            <w:tcW w:w="631" w:type="dxa"/>
            <w:tcBorders>
              <w:bottom w:val="single" w:color="000000" w:sz="4" w:space="0"/>
              <w:right w:val="single" w:color="000000" w:sz="4" w:space="0"/>
            </w:tcBorders>
            <w:vAlign w:val="center"/>
          </w:tcPr>
          <w:p w14:paraId="339C2DC3">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14:paraId="78D9D165">
            <w:pPr>
              <w:widowControl/>
              <w:jc w:val="left"/>
              <w:textAlignment w:val="center"/>
              <w:rPr>
                <w:rFonts w:ascii="宋体" w:hAnsi="宋体" w:cs="宋体"/>
                <w:color w:val="000000"/>
                <w:sz w:val="22"/>
              </w:rPr>
            </w:pPr>
            <w:r>
              <w:rPr>
                <w:rFonts w:hint="eastAsia" w:ascii="宋体" w:hAnsi="宋体" w:cs="宋体"/>
                <w:color w:val="000000"/>
                <w:kern w:val="0"/>
                <w:sz w:val="22"/>
              </w:rPr>
              <w:t>30228</w:t>
            </w:r>
          </w:p>
        </w:tc>
        <w:tc>
          <w:tcPr>
            <w:tcW w:w="1358" w:type="dxa"/>
            <w:tcBorders>
              <w:bottom w:val="single" w:color="000000" w:sz="4" w:space="0"/>
              <w:right w:val="single" w:color="000000" w:sz="4" w:space="0"/>
            </w:tcBorders>
            <w:vAlign w:val="center"/>
          </w:tcPr>
          <w:p w14:paraId="65BCC5ED">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工会经费</w:t>
            </w:r>
          </w:p>
        </w:tc>
        <w:tc>
          <w:tcPr>
            <w:tcW w:w="603" w:type="dxa"/>
            <w:tcBorders>
              <w:bottom w:val="single" w:color="000000" w:sz="4" w:space="0"/>
              <w:right w:val="single" w:color="000000" w:sz="4" w:space="0"/>
            </w:tcBorders>
            <w:vAlign w:val="center"/>
          </w:tcPr>
          <w:p w14:paraId="01AF2837">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1.38</w:t>
            </w:r>
          </w:p>
        </w:tc>
        <w:tc>
          <w:tcPr>
            <w:tcW w:w="932" w:type="dxa"/>
            <w:tcBorders>
              <w:bottom w:val="single" w:color="000000" w:sz="4" w:space="0"/>
              <w:right w:val="single" w:color="000000" w:sz="4" w:space="0"/>
            </w:tcBorders>
            <w:vAlign w:val="center"/>
          </w:tcPr>
          <w:p w14:paraId="7319356E">
            <w:pPr>
              <w:widowControl/>
              <w:jc w:val="left"/>
              <w:textAlignment w:val="center"/>
              <w:rPr>
                <w:rFonts w:ascii="宋体" w:hAnsi="宋体" w:cs="宋体"/>
                <w:color w:val="000000"/>
                <w:sz w:val="22"/>
              </w:rPr>
            </w:pPr>
            <w:r>
              <w:rPr>
                <w:rFonts w:hint="eastAsia" w:ascii="宋体" w:hAnsi="宋体" w:cs="宋体"/>
                <w:color w:val="000000"/>
                <w:kern w:val="0"/>
                <w:sz w:val="22"/>
              </w:rPr>
              <w:t>312</w:t>
            </w:r>
          </w:p>
        </w:tc>
        <w:tc>
          <w:tcPr>
            <w:tcW w:w="1552" w:type="dxa"/>
            <w:gridSpan w:val="2"/>
            <w:tcBorders>
              <w:bottom w:val="single" w:color="000000" w:sz="4" w:space="0"/>
              <w:right w:val="single" w:color="000000" w:sz="4" w:space="0"/>
            </w:tcBorders>
            <w:vAlign w:val="center"/>
          </w:tcPr>
          <w:p w14:paraId="6562842E">
            <w:pPr>
              <w:widowControl/>
              <w:jc w:val="left"/>
              <w:textAlignment w:val="center"/>
              <w:rPr>
                <w:rFonts w:ascii="宋体" w:hAnsi="宋体" w:cs="宋体"/>
                <w:color w:val="000000"/>
                <w:sz w:val="22"/>
              </w:rPr>
            </w:pPr>
            <w:r>
              <w:rPr>
                <w:rFonts w:hint="eastAsia" w:ascii="宋体" w:hAnsi="宋体" w:cs="宋体"/>
                <w:color w:val="000000"/>
                <w:kern w:val="0"/>
                <w:sz w:val="22"/>
              </w:rPr>
              <w:t>对企业补助</w:t>
            </w:r>
          </w:p>
        </w:tc>
        <w:tc>
          <w:tcPr>
            <w:tcW w:w="922" w:type="dxa"/>
            <w:tcBorders>
              <w:bottom w:val="single" w:color="000000" w:sz="4" w:space="0"/>
              <w:right w:val="single" w:color="000000" w:sz="4" w:space="0"/>
            </w:tcBorders>
            <w:vAlign w:val="center"/>
          </w:tcPr>
          <w:p w14:paraId="213ADC57">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43290797">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14:paraId="00F02E44">
            <w:pPr>
              <w:widowControl/>
              <w:jc w:val="left"/>
              <w:textAlignment w:val="center"/>
              <w:rPr>
                <w:rFonts w:ascii="宋体" w:hAnsi="宋体" w:cs="宋体"/>
                <w:color w:val="000000"/>
                <w:sz w:val="22"/>
              </w:rPr>
            </w:pPr>
            <w:r>
              <w:rPr>
                <w:rFonts w:hint="eastAsia" w:ascii="宋体" w:hAnsi="宋体" w:cs="宋体"/>
                <w:color w:val="000000"/>
                <w:kern w:val="0"/>
                <w:sz w:val="22"/>
              </w:rPr>
              <w:t>30309</w:t>
            </w:r>
          </w:p>
        </w:tc>
        <w:tc>
          <w:tcPr>
            <w:tcW w:w="1498" w:type="dxa"/>
            <w:tcBorders>
              <w:bottom w:val="single" w:color="000000" w:sz="4" w:space="0"/>
              <w:right w:val="single" w:color="000000" w:sz="4" w:space="0"/>
            </w:tcBorders>
            <w:vAlign w:val="center"/>
          </w:tcPr>
          <w:p w14:paraId="1A550123">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奖励金</w:t>
            </w:r>
          </w:p>
        </w:tc>
        <w:tc>
          <w:tcPr>
            <w:tcW w:w="631" w:type="dxa"/>
            <w:tcBorders>
              <w:bottom w:val="single" w:color="000000" w:sz="4" w:space="0"/>
              <w:right w:val="single" w:color="000000" w:sz="4" w:space="0"/>
            </w:tcBorders>
            <w:vAlign w:val="center"/>
          </w:tcPr>
          <w:p w14:paraId="52B7FC1E">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14:paraId="7474531E">
            <w:pPr>
              <w:widowControl/>
              <w:jc w:val="left"/>
              <w:textAlignment w:val="center"/>
              <w:rPr>
                <w:rFonts w:ascii="宋体" w:hAnsi="宋体" w:cs="宋体"/>
                <w:color w:val="000000"/>
                <w:sz w:val="22"/>
              </w:rPr>
            </w:pPr>
            <w:r>
              <w:rPr>
                <w:rFonts w:hint="eastAsia" w:ascii="宋体" w:hAnsi="宋体" w:cs="宋体"/>
                <w:color w:val="000000"/>
                <w:kern w:val="0"/>
                <w:sz w:val="22"/>
              </w:rPr>
              <w:t>30229</w:t>
            </w:r>
          </w:p>
        </w:tc>
        <w:tc>
          <w:tcPr>
            <w:tcW w:w="1358" w:type="dxa"/>
            <w:tcBorders>
              <w:bottom w:val="single" w:color="000000" w:sz="4" w:space="0"/>
              <w:right w:val="single" w:color="000000" w:sz="4" w:space="0"/>
            </w:tcBorders>
            <w:vAlign w:val="center"/>
          </w:tcPr>
          <w:p w14:paraId="6D8E7139">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福利费</w:t>
            </w:r>
          </w:p>
        </w:tc>
        <w:tc>
          <w:tcPr>
            <w:tcW w:w="603" w:type="dxa"/>
            <w:tcBorders>
              <w:bottom w:val="single" w:color="000000" w:sz="4" w:space="0"/>
              <w:right w:val="single" w:color="000000" w:sz="4" w:space="0"/>
            </w:tcBorders>
            <w:vAlign w:val="center"/>
          </w:tcPr>
          <w:p w14:paraId="3BF78FF5">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14:paraId="3497D8C7">
            <w:pPr>
              <w:widowControl/>
              <w:jc w:val="left"/>
              <w:textAlignment w:val="center"/>
              <w:rPr>
                <w:rFonts w:ascii="宋体" w:hAnsi="宋体" w:cs="宋体"/>
                <w:color w:val="000000"/>
                <w:sz w:val="22"/>
              </w:rPr>
            </w:pPr>
            <w:r>
              <w:rPr>
                <w:rFonts w:hint="eastAsia" w:ascii="宋体" w:hAnsi="宋体" w:cs="宋体"/>
                <w:color w:val="000000"/>
                <w:kern w:val="0"/>
                <w:sz w:val="22"/>
              </w:rPr>
              <w:t>31201</w:t>
            </w:r>
          </w:p>
        </w:tc>
        <w:tc>
          <w:tcPr>
            <w:tcW w:w="1552" w:type="dxa"/>
            <w:gridSpan w:val="2"/>
            <w:tcBorders>
              <w:bottom w:val="single" w:color="000000" w:sz="4" w:space="0"/>
              <w:right w:val="single" w:color="000000" w:sz="4" w:space="0"/>
            </w:tcBorders>
            <w:vAlign w:val="center"/>
          </w:tcPr>
          <w:p w14:paraId="41730FE3">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资本金注入</w:t>
            </w:r>
          </w:p>
        </w:tc>
        <w:tc>
          <w:tcPr>
            <w:tcW w:w="922" w:type="dxa"/>
            <w:tcBorders>
              <w:bottom w:val="single" w:color="000000" w:sz="4" w:space="0"/>
              <w:right w:val="single" w:color="000000" w:sz="4" w:space="0"/>
            </w:tcBorders>
            <w:vAlign w:val="center"/>
          </w:tcPr>
          <w:p w14:paraId="09A8F0E3">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090DE905">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14:paraId="20CF5799">
            <w:pPr>
              <w:widowControl/>
              <w:jc w:val="left"/>
              <w:textAlignment w:val="center"/>
              <w:rPr>
                <w:rFonts w:ascii="宋体" w:hAnsi="宋体" w:cs="宋体"/>
                <w:color w:val="000000"/>
                <w:sz w:val="22"/>
              </w:rPr>
            </w:pPr>
            <w:r>
              <w:rPr>
                <w:rFonts w:hint="eastAsia" w:ascii="宋体" w:hAnsi="宋体" w:cs="宋体"/>
                <w:color w:val="000000"/>
                <w:kern w:val="0"/>
                <w:sz w:val="22"/>
              </w:rPr>
              <w:t>30310</w:t>
            </w:r>
          </w:p>
        </w:tc>
        <w:tc>
          <w:tcPr>
            <w:tcW w:w="1498" w:type="dxa"/>
            <w:tcBorders>
              <w:bottom w:val="single" w:color="000000" w:sz="4" w:space="0"/>
              <w:right w:val="single" w:color="000000" w:sz="4" w:space="0"/>
            </w:tcBorders>
            <w:vAlign w:val="center"/>
          </w:tcPr>
          <w:p w14:paraId="396D3347">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个人农业生产补贴</w:t>
            </w:r>
          </w:p>
        </w:tc>
        <w:tc>
          <w:tcPr>
            <w:tcW w:w="631" w:type="dxa"/>
            <w:tcBorders>
              <w:bottom w:val="single" w:color="000000" w:sz="4" w:space="0"/>
              <w:right w:val="single" w:color="000000" w:sz="4" w:space="0"/>
            </w:tcBorders>
            <w:vAlign w:val="center"/>
          </w:tcPr>
          <w:p w14:paraId="064792BB">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14:paraId="68369ACE">
            <w:pPr>
              <w:widowControl/>
              <w:jc w:val="left"/>
              <w:textAlignment w:val="center"/>
              <w:rPr>
                <w:rFonts w:ascii="宋体" w:hAnsi="宋体" w:cs="宋体"/>
                <w:color w:val="000000"/>
                <w:sz w:val="22"/>
              </w:rPr>
            </w:pPr>
            <w:r>
              <w:rPr>
                <w:rFonts w:hint="eastAsia" w:ascii="宋体" w:hAnsi="宋体" w:cs="宋体"/>
                <w:color w:val="000000"/>
                <w:kern w:val="0"/>
                <w:sz w:val="22"/>
              </w:rPr>
              <w:t>30231</w:t>
            </w:r>
          </w:p>
        </w:tc>
        <w:tc>
          <w:tcPr>
            <w:tcW w:w="1358" w:type="dxa"/>
            <w:tcBorders>
              <w:bottom w:val="single" w:color="000000" w:sz="4" w:space="0"/>
              <w:right w:val="single" w:color="000000" w:sz="4" w:space="0"/>
            </w:tcBorders>
            <w:vAlign w:val="center"/>
          </w:tcPr>
          <w:p w14:paraId="58091EC5">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公务用车运行维护费</w:t>
            </w:r>
          </w:p>
        </w:tc>
        <w:tc>
          <w:tcPr>
            <w:tcW w:w="603" w:type="dxa"/>
            <w:tcBorders>
              <w:bottom w:val="single" w:color="000000" w:sz="4" w:space="0"/>
              <w:right w:val="single" w:color="000000" w:sz="4" w:space="0"/>
            </w:tcBorders>
            <w:vAlign w:val="center"/>
          </w:tcPr>
          <w:p w14:paraId="565C27E5">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14:paraId="23FF2855">
            <w:pPr>
              <w:widowControl/>
              <w:jc w:val="left"/>
              <w:textAlignment w:val="center"/>
              <w:rPr>
                <w:rFonts w:ascii="宋体" w:hAnsi="宋体" w:cs="宋体"/>
                <w:color w:val="000000"/>
                <w:sz w:val="22"/>
              </w:rPr>
            </w:pPr>
            <w:r>
              <w:rPr>
                <w:rFonts w:hint="eastAsia" w:ascii="宋体" w:hAnsi="宋体" w:cs="宋体"/>
                <w:color w:val="000000"/>
                <w:kern w:val="0"/>
                <w:sz w:val="22"/>
              </w:rPr>
              <w:t>31203</w:t>
            </w:r>
          </w:p>
        </w:tc>
        <w:tc>
          <w:tcPr>
            <w:tcW w:w="1552" w:type="dxa"/>
            <w:gridSpan w:val="2"/>
            <w:tcBorders>
              <w:bottom w:val="single" w:color="000000" w:sz="4" w:space="0"/>
              <w:right w:val="single" w:color="000000" w:sz="4" w:space="0"/>
            </w:tcBorders>
            <w:vAlign w:val="center"/>
          </w:tcPr>
          <w:p w14:paraId="32508E4D">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政府投资基金股权投资</w:t>
            </w:r>
          </w:p>
        </w:tc>
        <w:tc>
          <w:tcPr>
            <w:tcW w:w="922" w:type="dxa"/>
            <w:tcBorders>
              <w:bottom w:val="single" w:color="000000" w:sz="4" w:space="0"/>
              <w:right w:val="single" w:color="000000" w:sz="4" w:space="0"/>
            </w:tcBorders>
            <w:vAlign w:val="center"/>
          </w:tcPr>
          <w:p w14:paraId="0D3B43FE">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198FAA7F">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14:paraId="4C1AECFE">
            <w:pPr>
              <w:widowControl/>
              <w:jc w:val="left"/>
              <w:textAlignment w:val="center"/>
              <w:rPr>
                <w:rFonts w:ascii="宋体" w:hAnsi="宋体" w:cs="宋体"/>
                <w:color w:val="000000"/>
                <w:sz w:val="22"/>
              </w:rPr>
            </w:pPr>
            <w:r>
              <w:rPr>
                <w:rFonts w:hint="eastAsia" w:ascii="宋体" w:hAnsi="宋体" w:cs="宋体"/>
                <w:color w:val="000000"/>
                <w:kern w:val="0"/>
                <w:sz w:val="22"/>
              </w:rPr>
              <w:t>30399</w:t>
            </w:r>
          </w:p>
        </w:tc>
        <w:tc>
          <w:tcPr>
            <w:tcW w:w="1498" w:type="dxa"/>
            <w:tcBorders>
              <w:bottom w:val="single" w:color="000000" w:sz="4" w:space="0"/>
              <w:right w:val="single" w:color="000000" w:sz="4" w:space="0"/>
            </w:tcBorders>
            <w:vAlign w:val="center"/>
          </w:tcPr>
          <w:p w14:paraId="2A03CC09">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其他对个人和家庭的补助支出</w:t>
            </w:r>
          </w:p>
        </w:tc>
        <w:tc>
          <w:tcPr>
            <w:tcW w:w="631" w:type="dxa"/>
            <w:tcBorders>
              <w:bottom w:val="single" w:color="000000" w:sz="4" w:space="0"/>
              <w:right w:val="single" w:color="000000" w:sz="4" w:space="0"/>
            </w:tcBorders>
            <w:vAlign w:val="center"/>
          </w:tcPr>
          <w:p w14:paraId="6B33A183">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932" w:type="dxa"/>
            <w:tcBorders>
              <w:bottom w:val="single" w:color="000000" w:sz="4" w:space="0"/>
              <w:right w:val="single" w:color="000000" w:sz="4" w:space="0"/>
            </w:tcBorders>
            <w:vAlign w:val="center"/>
          </w:tcPr>
          <w:p w14:paraId="6032583E">
            <w:pPr>
              <w:widowControl/>
              <w:jc w:val="left"/>
              <w:textAlignment w:val="center"/>
              <w:rPr>
                <w:rFonts w:ascii="宋体" w:hAnsi="宋体" w:cs="宋体"/>
                <w:color w:val="000000"/>
                <w:sz w:val="22"/>
              </w:rPr>
            </w:pPr>
            <w:r>
              <w:rPr>
                <w:rFonts w:hint="eastAsia" w:ascii="宋体" w:hAnsi="宋体" w:cs="宋体"/>
                <w:color w:val="000000"/>
                <w:kern w:val="0"/>
                <w:sz w:val="22"/>
              </w:rPr>
              <w:t>30239</w:t>
            </w:r>
          </w:p>
        </w:tc>
        <w:tc>
          <w:tcPr>
            <w:tcW w:w="1358" w:type="dxa"/>
            <w:tcBorders>
              <w:bottom w:val="single" w:color="000000" w:sz="4" w:space="0"/>
              <w:right w:val="single" w:color="000000" w:sz="4" w:space="0"/>
            </w:tcBorders>
            <w:vAlign w:val="center"/>
          </w:tcPr>
          <w:p w14:paraId="5F695346">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其他交通费用</w:t>
            </w:r>
          </w:p>
        </w:tc>
        <w:tc>
          <w:tcPr>
            <w:tcW w:w="603" w:type="dxa"/>
            <w:tcBorders>
              <w:bottom w:val="single" w:color="000000" w:sz="4" w:space="0"/>
              <w:right w:val="single" w:color="000000" w:sz="4" w:space="0"/>
            </w:tcBorders>
            <w:vAlign w:val="center"/>
          </w:tcPr>
          <w:p w14:paraId="7F650511">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0.11</w:t>
            </w:r>
          </w:p>
        </w:tc>
        <w:tc>
          <w:tcPr>
            <w:tcW w:w="932" w:type="dxa"/>
            <w:tcBorders>
              <w:bottom w:val="single" w:color="000000" w:sz="4" w:space="0"/>
              <w:right w:val="single" w:color="000000" w:sz="4" w:space="0"/>
            </w:tcBorders>
            <w:vAlign w:val="center"/>
          </w:tcPr>
          <w:p w14:paraId="5F3407E1">
            <w:pPr>
              <w:widowControl/>
              <w:jc w:val="left"/>
              <w:textAlignment w:val="center"/>
              <w:rPr>
                <w:rFonts w:ascii="宋体" w:hAnsi="宋体" w:cs="宋体"/>
                <w:color w:val="000000"/>
                <w:sz w:val="22"/>
              </w:rPr>
            </w:pPr>
            <w:r>
              <w:rPr>
                <w:rFonts w:hint="eastAsia" w:ascii="宋体" w:hAnsi="宋体" w:cs="宋体"/>
                <w:color w:val="000000"/>
                <w:kern w:val="0"/>
                <w:sz w:val="22"/>
              </w:rPr>
              <w:t>31204</w:t>
            </w:r>
          </w:p>
        </w:tc>
        <w:tc>
          <w:tcPr>
            <w:tcW w:w="1552" w:type="dxa"/>
            <w:gridSpan w:val="2"/>
            <w:tcBorders>
              <w:bottom w:val="single" w:color="000000" w:sz="4" w:space="0"/>
              <w:right w:val="single" w:color="000000" w:sz="4" w:space="0"/>
            </w:tcBorders>
            <w:vAlign w:val="center"/>
          </w:tcPr>
          <w:p w14:paraId="11307938">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费用补贴</w:t>
            </w:r>
          </w:p>
        </w:tc>
        <w:tc>
          <w:tcPr>
            <w:tcW w:w="922" w:type="dxa"/>
            <w:tcBorders>
              <w:bottom w:val="single" w:color="000000" w:sz="4" w:space="0"/>
              <w:right w:val="single" w:color="000000" w:sz="4" w:space="0"/>
            </w:tcBorders>
            <w:vAlign w:val="center"/>
          </w:tcPr>
          <w:p w14:paraId="7AF51644">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1161DE85">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14:paraId="42347713">
            <w:pPr>
              <w:jc w:val="left"/>
              <w:rPr>
                <w:rFonts w:ascii="宋体" w:hAnsi="宋体" w:cs="宋体"/>
                <w:color w:val="000000"/>
                <w:sz w:val="22"/>
              </w:rPr>
            </w:pPr>
          </w:p>
        </w:tc>
        <w:tc>
          <w:tcPr>
            <w:tcW w:w="1498" w:type="dxa"/>
            <w:tcBorders>
              <w:bottom w:val="single" w:color="000000" w:sz="4" w:space="0"/>
              <w:right w:val="single" w:color="000000" w:sz="4" w:space="0"/>
            </w:tcBorders>
            <w:vAlign w:val="center"/>
          </w:tcPr>
          <w:p w14:paraId="69A1AD5A">
            <w:pPr>
              <w:jc w:val="left"/>
              <w:rPr>
                <w:rFonts w:ascii="宋体" w:hAnsi="宋体" w:cs="宋体"/>
                <w:color w:val="000000"/>
                <w:sz w:val="22"/>
              </w:rPr>
            </w:pPr>
          </w:p>
        </w:tc>
        <w:tc>
          <w:tcPr>
            <w:tcW w:w="631" w:type="dxa"/>
            <w:tcBorders>
              <w:bottom w:val="single" w:color="000000" w:sz="4" w:space="0"/>
              <w:right w:val="single" w:color="000000" w:sz="4" w:space="0"/>
            </w:tcBorders>
            <w:vAlign w:val="center"/>
          </w:tcPr>
          <w:p w14:paraId="5B752456">
            <w:pPr>
              <w:jc w:val="right"/>
              <w:rPr>
                <w:rFonts w:ascii="宋体" w:hAnsi="宋体" w:cs="宋体"/>
                <w:color w:val="000000"/>
                <w:sz w:val="22"/>
              </w:rPr>
            </w:pPr>
          </w:p>
        </w:tc>
        <w:tc>
          <w:tcPr>
            <w:tcW w:w="932" w:type="dxa"/>
            <w:tcBorders>
              <w:bottom w:val="single" w:color="000000" w:sz="4" w:space="0"/>
              <w:right w:val="single" w:color="000000" w:sz="4" w:space="0"/>
            </w:tcBorders>
            <w:vAlign w:val="center"/>
          </w:tcPr>
          <w:p w14:paraId="560ADB74">
            <w:pPr>
              <w:widowControl/>
              <w:jc w:val="left"/>
              <w:textAlignment w:val="center"/>
              <w:rPr>
                <w:rFonts w:ascii="宋体" w:hAnsi="宋体" w:cs="宋体"/>
                <w:color w:val="000000"/>
                <w:sz w:val="22"/>
              </w:rPr>
            </w:pPr>
            <w:r>
              <w:rPr>
                <w:rFonts w:hint="eastAsia" w:ascii="宋体" w:hAnsi="宋体" w:cs="宋体"/>
                <w:color w:val="000000"/>
                <w:kern w:val="0"/>
                <w:sz w:val="22"/>
              </w:rPr>
              <w:t>30240</w:t>
            </w:r>
          </w:p>
        </w:tc>
        <w:tc>
          <w:tcPr>
            <w:tcW w:w="1358" w:type="dxa"/>
            <w:tcBorders>
              <w:bottom w:val="single" w:color="000000" w:sz="4" w:space="0"/>
              <w:right w:val="single" w:color="000000" w:sz="4" w:space="0"/>
            </w:tcBorders>
            <w:vAlign w:val="center"/>
          </w:tcPr>
          <w:p w14:paraId="398C15E6">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税金及附加费用</w:t>
            </w:r>
          </w:p>
        </w:tc>
        <w:tc>
          <w:tcPr>
            <w:tcW w:w="603" w:type="dxa"/>
            <w:tcBorders>
              <w:bottom w:val="single" w:color="000000" w:sz="4" w:space="0"/>
              <w:right w:val="single" w:color="000000" w:sz="4" w:space="0"/>
            </w:tcBorders>
            <w:vAlign w:val="center"/>
          </w:tcPr>
          <w:p w14:paraId="76A3762B">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0.23</w:t>
            </w:r>
          </w:p>
        </w:tc>
        <w:tc>
          <w:tcPr>
            <w:tcW w:w="932" w:type="dxa"/>
            <w:tcBorders>
              <w:bottom w:val="single" w:color="000000" w:sz="4" w:space="0"/>
              <w:right w:val="single" w:color="000000" w:sz="4" w:space="0"/>
            </w:tcBorders>
            <w:vAlign w:val="center"/>
          </w:tcPr>
          <w:p w14:paraId="50573CF2">
            <w:pPr>
              <w:widowControl/>
              <w:jc w:val="left"/>
              <w:textAlignment w:val="center"/>
              <w:rPr>
                <w:rFonts w:ascii="宋体" w:hAnsi="宋体" w:cs="宋体"/>
                <w:color w:val="000000"/>
                <w:sz w:val="22"/>
              </w:rPr>
            </w:pPr>
            <w:r>
              <w:rPr>
                <w:rFonts w:hint="eastAsia" w:ascii="宋体" w:hAnsi="宋体" w:cs="宋体"/>
                <w:color w:val="000000"/>
                <w:kern w:val="0"/>
                <w:sz w:val="22"/>
              </w:rPr>
              <w:t>31205</w:t>
            </w:r>
          </w:p>
        </w:tc>
        <w:tc>
          <w:tcPr>
            <w:tcW w:w="1552" w:type="dxa"/>
            <w:gridSpan w:val="2"/>
            <w:tcBorders>
              <w:bottom w:val="single" w:color="000000" w:sz="4" w:space="0"/>
              <w:right w:val="single" w:color="000000" w:sz="4" w:space="0"/>
            </w:tcBorders>
            <w:vAlign w:val="center"/>
          </w:tcPr>
          <w:p w14:paraId="5B3FA024">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利息补贴</w:t>
            </w:r>
          </w:p>
        </w:tc>
        <w:tc>
          <w:tcPr>
            <w:tcW w:w="922" w:type="dxa"/>
            <w:tcBorders>
              <w:bottom w:val="single" w:color="000000" w:sz="4" w:space="0"/>
              <w:right w:val="single" w:color="000000" w:sz="4" w:space="0"/>
            </w:tcBorders>
            <w:vAlign w:val="center"/>
          </w:tcPr>
          <w:p w14:paraId="03C0E1F6">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00F46A9C">
        <w:tblPrEx>
          <w:tblCellMar>
            <w:top w:w="15" w:type="dxa"/>
            <w:left w:w="15" w:type="dxa"/>
            <w:bottom w:w="15" w:type="dxa"/>
            <w:right w:w="15" w:type="dxa"/>
          </w:tblCellMar>
        </w:tblPrEx>
        <w:trPr>
          <w:trHeight w:val="270" w:hRule="atLeast"/>
        </w:trPr>
        <w:tc>
          <w:tcPr>
            <w:tcW w:w="583" w:type="dxa"/>
            <w:tcBorders>
              <w:left w:val="single" w:color="000000" w:sz="4" w:space="0"/>
              <w:bottom w:val="single" w:color="000000" w:sz="4" w:space="0"/>
              <w:right w:val="single" w:color="000000" w:sz="4" w:space="0"/>
            </w:tcBorders>
            <w:vAlign w:val="center"/>
          </w:tcPr>
          <w:p w14:paraId="7599A0FD">
            <w:pPr>
              <w:jc w:val="left"/>
              <w:rPr>
                <w:rFonts w:ascii="宋体" w:hAnsi="宋体" w:cs="宋体"/>
                <w:color w:val="000000"/>
                <w:sz w:val="22"/>
              </w:rPr>
            </w:pPr>
          </w:p>
        </w:tc>
        <w:tc>
          <w:tcPr>
            <w:tcW w:w="1498" w:type="dxa"/>
            <w:tcBorders>
              <w:bottom w:val="single" w:color="000000" w:sz="4" w:space="0"/>
              <w:right w:val="single" w:color="000000" w:sz="4" w:space="0"/>
            </w:tcBorders>
            <w:vAlign w:val="center"/>
          </w:tcPr>
          <w:p w14:paraId="0EB599DE">
            <w:pPr>
              <w:jc w:val="left"/>
              <w:rPr>
                <w:rFonts w:ascii="宋体" w:hAnsi="宋体" w:cs="宋体"/>
                <w:color w:val="000000"/>
                <w:sz w:val="22"/>
              </w:rPr>
            </w:pPr>
          </w:p>
        </w:tc>
        <w:tc>
          <w:tcPr>
            <w:tcW w:w="631" w:type="dxa"/>
            <w:tcBorders>
              <w:bottom w:val="single" w:color="000000" w:sz="4" w:space="0"/>
              <w:right w:val="single" w:color="000000" w:sz="4" w:space="0"/>
            </w:tcBorders>
            <w:vAlign w:val="center"/>
          </w:tcPr>
          <w:p w14:paraId="21D7D95A">
            <w:pPr>
              <w:jc w:val="right"/>
              <w:rPr>
                <w:rFonts w:ascii="宋体" w:hAnsi="宋体" w:cs="宋体"/>
                <w:color w:val="000000"/>
                <w:sz w:val="22"/>
              </w:rPr>
            </w:pPr>
          </w:p>
        </w:tc>
        <w:tc>
          <w:tcPr>
            <w:tcW w:w="932" w:type="dxa"/>
            <w:tcBorders>
              <w:bottom w:val="single" w:color="000000" w:sz="4" w:space="0"/>
              <w:right w:val="single" w:color="000000" w:sz="4" w:space="0"/>
            </w:tcBorders>
            <w:vAlign w:val="center"/>
          </w:tcPr>
          <w:p w14:paraId="59C102DB">
            <w:pPr>
              <w:widowControl/>
              <w:jc w:val="left"/>
              <w:textAlignment w:val="center"/>
              <w:rPr>
                <w:rFonts w:ascii="宋体" w:hAnsi="宋体" w:cs="宋体"/>
                <w:color w:val="000000"/>
                <w:sz w:val="22"/>
              </w:rPr>
            </w:pPr>
            <w:r>
              <w:rPr>
                <w:rFonts w:hint="eastAsia" w:ascii="宋体" w:hAnsi="宋体" w:cs="宋体"/>
                <w:color w:val="000000"/>
                <w:kern w:val="0"/>
                <w:sz w:val="22"/>
              </w:rPr>
              <w:t>30299</w:t>
            </w:r>
          </w:p>
        </w:tc>
        <w:tc>
          <w:tcPr>
            <w:tcW w:w="1358" w:type="dxa"/>
            <w:tcBorders>
              <w:bottom w:val="single" w:color="000000" w:sz="4" w:space="0"/>
              <w:right w:val="single" w:color="000000" w:sz="4" w:space="0"/>
            </w:tcBorders>
            <w:vAlign w:val="center"/>
          </w:tcPr>
          <w:p w14:paraId="344070AA">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其他商品和服务支出</w:t>
            </w:r>
          </w:p>
        </w:tc>
        <w:tc>
          <w:tcPr>
            <w:tcW w:w="603" w:type="dxa"/>
            <w:tcBorders>
              <w:bottom w:val="single" w:color="000000" w:sz="4" w:space="0"/>
              <w:right w:val="single" w:color="000000" w:sz="4" w:space="0"/>
            </w:tcBorders>
            <w:vAlign w:val="center"/>
          </w:tcPr>
          <w:p w14:paraId="3928A120">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0.80</w:t>
            </w:r>
          </w:p>
        </w:tc>
        <w:tc>
          <w:tcPr>
            <w:tcW w:w="932" w:type="dxa"/>
            <w:tcBorders>
              <w:bottom w:val="single" w:color="000000" w:sz="4" w:space="0"/>
              <w:right w:val="single" w:color="000000" w:sz="4" w:space="0"/>
            </w:tcBorders>
            <w:vAlign w:val="center"/>
          </w:tcPr>
          <w:p w14:paraId="72E2F920">
            <w:pPr>
              <w:widowControl/>
              <w:jc w:val="left"/>
              <w:textAlignment w:val="center"/>
              <w:rPr>
                <w:rFonts w:ascii="宋体" w:hAnsi="宋体" w:cs="宋体"/>
                <w:color w:val="000000"/>
                <w:sz w:val="22"/>
              </w:rPr>
            </w:pPr>
            <w:r>
              <w:rPr>
                <w:rFonts w:hint="eastAsia" w:ascii="宋体" w:hAnsi="宋体" w:cs="宋体"/>
                <w:color w:val="000000"/>
                <w:kern w:val="0"/>
                <w:sz w:val="22"/>
              </w:rPr>
              <w:t xml:space="preserve">31299 </w:t>
            </w:r>
          </w:p>
        </w:tc>
        <w:tc>
          <w:tcPr>
            <w:tcW w:w="1552" w:type="dxa"/>
            <w:gridSpan w:val="2"/>
            <w:tcBorders>
              <w:bottom w:val="single" w:color="000000" w:sz="4" w:space="0"/>
              <w:right w:val="single" w:color="000000" w:sz="4" w:space="0"/>
            </w:tcBorders>
            <w:vAlign w:val="center"/>
          </w:tcPr>
          <w:p w14:paraId="77FF169D">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其他对企业补助</w:t>
            </w:r>
          </w:p>
        </w:tc>
        <w:tc>
          <w:tcPr>
            <w:tcW w:w="922" w:type="dxa"/>
            <w:tcBorders>
              <w:bottom w:val="single" w:color="000000" w:sz="4" w:space="0"/>
              <w:right w:val="single" w:color="000000" w:sz="4" w:space="0"/>
            </w:tcBorders>
            <w:vAlign w:val="center"/>
          </w:tcPr>
          <w:p w14:paraId="0B22B9BB">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5FF2C5E0">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14:paraId="173C8C55">
            <w:pPr>
              <w:jc w:val="left"/>
              <w:rPr>
                <w:rFonts w:ascii="宋体" w:hAnsi="宋体" w:cs="宋体"/>
                <w:color w:val="000000"/>
                <w:sz w:val="22"/>
              </w:rPr>
            </w:pPr>
          </w:p>
        </w:tc>
        <w:tc>
          <w:tcPr>
            <w:tcW w:w="1498" w:type="dxa"/>
            <w:tcBorders>
              <w:bottom w:val="single" w:color="000000" w:sz="4" w:space="0"/>
              <w:right w:val="single" w:color="000000" w:sz="4" w:space="0"/>
            </w:tcBorders>
            <w:vAlign w:val="center"/>
          </w:tcPr>
          <w:p w14:paraId="4C85D5B5">
            <w:pPr>
              <w:jc w:val="left"/>
              <w:rPr>
                <w:rFonts w:ascii="宋体" w:hAnsi="宋体" w:cs="宋体"/>
                <w:color w:val="000000"/>
                <w:sz w:val="22"/>
              </w:rPr>
            </w:pPr>
          </w:p>
        </w:tc>
        <w:tc>
          <w:tcPr>
            <w:tcW w:w="631" w:type="dxa"/>
            <w:tcBorders>
              <w:bottom w:val="single" w:color="000000" w:sz="4" w:space="0"/>
              <w:right w:val="single" w:color="000000" w:sz="4" w:space="0"/>
            </w:tcBorders>
            <w:vAlign w:val="center"/>
          </w:tcPr>
          <w:p w14:paraId="5D9FBD8B">
            <w:pPr>
              <w:jc w:val="right"/>
              <w:rPr>
                <w:rFonts w:ascii="宋体" w:hAnsi="宋体" w:cs="宋体"/>
                <w:color w:val="000000"/>
                <w:sz w:val="22"/>
              </w:rPr>
            </w:pPr>
          </w:p>
        </w:tc>
        <w:tc>
          <w:tcPr>
            <w:tcW w:w="932" w:type="dxa"/>
            <w:tcBorders>
              <w:bottom w:val="single" w:color="000000" w:sz="4" w:space="0"/>
              <w:right w:val="single" w:color="000000" w:sz="4" w:space="0"/>
            </w:tcBorders>
            <w:vAlign w:val="center"/>
          </w:tcPr>
          <w:p w14:paraId="5603D165">
            <w:pPr>
              <w:jc w:val="left"/>
              <w:rPr>
                <w:rFonts w:ascii="宋体" w:hAnsi="宋体" w:cs="宋体"/>
                <w:color w:val="000000"/>
                <w:sz w:val="22"/>
              </w:rPr>
            </w:pPr>
          </w:p>
        </w:tc>
        <w:tc>
          <w:tcPr>
            <w:tcW w:w="1358" w:type="dxa"/>
            <w:tcBorders>
              <w:bottom w:val="single" w:color="000000" w:sz="4" w:space="0"/>
              <w:right w:val="single" w:color="000000" w:sz="4" w:space="0"/>
            </w:tcBorders>
            <w:vAlign w:val="center"/>
          </w:tcPr>
          <w:p w14:paraId="6F5F28C8">
            <w:pPr>
              <w:jc w:val="left"/>
              <w:rPr>
                <w:rFonts w:ascii="宋体" w:hAnsi="宋体" w:cs="宋体"/>
                <w:color w:val="000000"/>
                <w:sz w:val="22"/>
              </w:rPr>
            </w:pPr>
          </w:p>
        </w:tc>
        <w:tc>
          <w:tcPr>
            <w:tcW w:w="603" w:type="dxa"/>
            <w:tcBorders>
              <w:bottom w:val="single" w:color="000000" w:sz="4" w:space="0"/>
              <w:right w:val="single" w:color="000000" w:sz="4" w:space="0"/>
            </w:tcBorders>
            <w:vAlign w:val="center"/>
          </w:tcPr>
          <w:p w14:paraId="0607AE97">
            <w:pPr>
              <w:jc w:val="right"/>
              <w:rPr>
                <w:rFonts w:ascii="宋体" w:hAnsi="宋体" w:cs="宋体"/>
                <w:color w:val="000000"/>
                <w:sz w:val="22"/>
              </w:rPr>
            </w:pPr>
          </w:p>
        </w:tc>
        <w:tc>
          <w:tcPr>
            <w:tcW w:w="932" w:type="dxa"/>
            <w:tcBorders>
              <w:bottom w:val="single" w:color="000000" w:sz="4" w:space="0"/>
              <w:right w:val="single" w:color="000000" w:sz="4" w:space="0"/>
            </w:tcBorders>
            <w:vAlign w:val="center"/>
          </w:tcPr>
          <w:p w14:paraId="28E6A87B">
            <w:pPr>
              <w:widowControl/>
              <w:jc w:val="left"/>
              <w:textAlignment w:val="center"/>
              <w:rPr>
                <w:rFonts w:ascii="宋体" w:hAnsi="宋体" w:cs="宋体"/>
                <w:color w:val="000000"/>
                <w:sz w:val="22"/>
              </w:rPr>
            </w:pPr>
            <w:r>
              <w:rPr>
                <w:rFonts w:hint="eastAsia" w:ascii="宋体" w:hAnsi="宋体" w:cs="宋体"/>
                <w:color w:val="000000"/>
                <w:kern w:val="0"/>
                <w:sz w:val="22"/>
              </w:rPr>
              <w:t>399</w:t>
            </w:r>
          </w:p>
        </w:tc>
        <w:tc>
          <w:tcPr>
            <w:tcW w:w="1552" w:type="dxa"/>
            <w:gridSpan w:val="2"/>
            <w:tcBorders>
              <w:bottom w:val="single" w:color="000000" w:sz="4" w:space="0"/>
              <w:right w:val="single" w:color="000000" w:sz="4" w:space="0"/>
            </w:tcBorders>
            <w:vAlign w:val="center"/>
          </w:tcPr>
          <w:p w14:paraId="28364BA9">
            <w:pPr>
              <w:widowControl/>
              <w:jc w:val="left"/>
              <w:textAlignment w:val="center"/>
              <w:rPr>
                <w:rFonts w:ascii="宋体" w:hAnsi="宋体" w:cs="宋体"/>
                <w:color w:val="000000"/>
                <w:sz w:val="22"/>
              </w:rPr>
            </w:pPr>
            <w:r>
              <w:rPr>
                <w:rFonts w:hint="eastAsia" w:ascii="宋体" w:hAnsi="宋体" w:cs="宋体"/>
                <w:color w:val="000000"/>
                <w:kern w:val="0"/>
                <w:sz w:val="22"/>
              </w:rPr>
              <w:t>其他支出</w:t>
            </w:r>
          </w:p>
        </w:tc>
        <w:tc>
          <w:tcPr>
            <w:tcW w:w="922" w:type="dxa"/>
            <w:tcBorders>
              <w:bottom w:val="single" w:color="000000" w:sz="4" w:space="0"/>
              <w:right w:val="single" w:color="000000" w:sz="4" w:space="0"/>
            </w:tcBorders>
            <w:vAlign w:val="center"/>
          </w:tcPr>
          <w:p w14:paraId="4DF8AEE4">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45FD2650">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14:paraId="42A2C7A5">
            <w:pPr>
              <w:jc w:val="left"/>
              <w:rPr>
                <w:rFonts w:ascii="宋体" w:hAnsi="宋体" w:cs="宋体"/>
                <w:color w:val="000000"/>
                <w:sz w:val="22"/>
              </w:rPr>
            </w:pPr>
          </w:p>
        </w:tc>
        <w:tc>
          <w:tcPr>
            <w:tcW w:w="1498" w:type="dxa"/>
            <w:tcBorders>
              <w:bottom w:val="single" w:color="000000" w:sz="4" w:space="0"/>
              <w:right w:val="single" w:color="000000" w:sz="4" w:space="0"/>
            </w:tcBorders>
            <w:vAlign w:val="center"/>
          </w:tcPr>
          <w:p w14:paraId="4031B970">
            <w:pPr>
              <w:jc w:val="left"/>
              <w:rPr>
                <w:rFonts w:ascii="宋体" w:hAnsi="宋体" w:cs="宋体"/>
                <w:color w:val="000000"/>
                <w:sz w:val="22"/>
              </w:rPr>
            </w:pPr>
          </w:p>
        </w:tc>
        <w:tc>
          <w:tcPr>
            <w:tcW w:w="631" w:type="dxa"/>
            <w:tcBorders>
              <w:bottom w:val="single" w:color="000000" w:sz="4" w:space="0"/>
              <w:right w:val="single" w:color="000000" w:sz="4" w:space="0"/>
            </w:tcBorders>
            <w:vAlign w:val="center"/>
          </w:tcPr>
          <w:p w14:paraId="463CEC8F">
            <w:pPr>
              <w:jc w:val="right"/>
              <w:rPr>
                <w:rFonts w:ascii="宋体" w:hAnsi="宋体" w:cs="宋体"/>
                <w:color w:val="000000"/>
                <w:sz w:val="22"/>
              </w:rPr>
            </w:pPr>
          </w:p>
        </w:tc>
        <w:tc>
          <w:tcPr>
            <w:tcW w:w="932" w:type="dxa"/>
            <w:tcBorders>
              <w:bottom w:val="single" w:color="000000" w:sz="4" w:space="0"/>
              <w:right w:val="single" w:color="000000" w:sz="4" w:space="0"/>
            </w:tcBorders>
            <w:vAlign w:val="center"/>
          </w:tcPr>
          <w:p w14:paraId="180896B6">
            <w:pPr>
              <w:jc w:val="left"/>
              <w:rPr>
                <w:rFonts w:ascii="宋体" w:hAnsi="宋体" w:cs="宋体"/>
                <w:color w:val="000000"/>
                <w:sz w:val="22"/>
              </w:rPr>
            </w:pPr>
          </w:p>
        </w:tc>
        <w:tc>
          <w:tcPr>
            <w:tcW w:w="1358" w:type="dxa"/>
            <w:tcBorders>
              <w:bottom w:val="single" w:color="000000" w:sz="4" w:space="0"/>
              <w:right w:val="single" w:color="000000" w:sz="4" w:space="0"/>
            </w:tcBorders>
            <w:vAlign w:val="center"/>
          </w:tcPr>
          <w:p w14:paraId="6F8A38FE">
            <w:pPr>
              <w:jc w:val="left"/>
              <w:rPr>
                <w:rFonts w:ascii="宋体" w:hAnsi="宋体" w:cs="宋体"/>
                <w:color w:val="000000"/>
                <w:sz w:val="22"/>
              </w:rPr>
            </w:pPr>
          </w:p>
        </w:tc>
        <w:tc>
          <w:tcPr>
            <w:tcW w:w="603" w:type="dxa"/>
            <w:tcBorders>
              <w:bottom w:val="single" w:color="000000" w:sz="4" w:space="0"/>
              <w:right w:val="single" w:color="000000" w:sz="4" w:space="0"/>
            </w:tcBorders>
            <w:vAlign w:val="center"/>
          </w:tcPr>
          <w:p w14:paraId="177C511E">
            <w:pPr>
              <w:jc w:val="right"/>
              <w:rPr>
                <w:rFonts w:ascii="宋体" w:hAnsi="宋体" w:cs="宋体"/>
                <w:color w:val="000000"/>
                <w:sz w:val="22"/>
              </w:rPr>
            </w:pPr>
          </w:p>
        </w:tc>
        <w:tc>
          <w:tcPr>
            <w:tcW w:w="932" w:type="dxa"/>
            <w:tcBorders>
              <w:bottom w:val="single" w:color="000000" w:sz="4" w:space="0"/>
              <w:right w:val="single" w:color="000000" w:sz="4" w:space="0"/>
            </w:tcBorders>
            <w:vAlign w:val="center"/>
          </w:tcPr>
          <w:p w14:paraId="2AA56D91">
            <w:pPr>
              <w:widowControl/>
              <w:jc w:val="left"/>
              <w:textAlignment w:val="center"/>
              <w:rPr>
                <w:rFonts w:ascii="宋体" w:hAnsi="宋体" w:cs="宋体"/>
                <w:color w:val="000000"/>
                <w:sz w:val="22"/>
              </w:rPr>
            </w:pPr>
            <w:r>
              <w:rPr>
                <w:rFonts w:hint="eastAsia" w:ascii="宋体" w:hAnsi="宋体" w:cs="宋体"/>
                <w:color w:val="000000"/>
                <w:kern w:val="0"/>
                <w:sz w:val="22"/>
              </w:rPr>
              <w:t>39906</w:t>
            </w:r>
          </w:p>
        </w:tc>
        <w:tc>
          <w:tcPr>
            <w:tcW w:w="1552" w:type="dxa"/>
            <w:gridSpan w:val="2"/>
            <w:tcBorders>
              <w:bottom w:val="single" w:color="000000" w:sz="4" w:space="0"/>
              <w:right w:val="single" w:color="000000" w:sz="4" w:space="0"/>
            </w:tcBorders>
            <w:vAlign w:val="center"/>
          </w:tcPr>
          <w:p w14:paraId="7D733B04">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赠与</w:t>
            </w:r>
          </w:p>
        </w:tc>
        <w:tc>
          <w:tcPr>
            <w:tcW w:w="922" w:type="dxa"/>
            <w:tcBorders>
              <w:bottom w:val="single" w:color="000000" w:sz="4" w:space="0"/>
              <w:right w:val="single" w:color="000000" w:sz="4" w:space="0"/>
            </w:tcBorders>
            <w:vAlign w:val="center"/>
          </w:tcPr>
          <w:p w14:paraId="55016A72">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32F2654B">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14:paraId="63FFC203">
            <w:pPr>
              <w:jc w:val="left"/>
              <w:rPr>
                <w:rFonts w:ascii="宋体" w:hAnsi="宋体" w:cs="宋体"/>
                <w:color w:val="000000"/>
                <w:sz w:val="22"/>
              </w:rPr>
            </w:pPr>
          </w:p>
        </w:tc>
        <w:tc>
          <w:tcPr>
            <w:tcW w:w="1498" w:type="dxa"/>
            <w:tcBorders>
              <w:bottom w:val="single" w:color="000000" w:sz="4" w:space="0"/>
              <w:right w:val="single" w:color="000000" w:sz="4" w:space="0"/>
            </w:tcBorders>
            <w:vAlign w:val="center"/>
          </w:tcPr>
          <w:p w14:paraId="71501ADB">
            <w:pPr>
              <w:jc w:val="left"/>
              <w:rPr>
                <w:rFonts w:ascii="宋体" w:hAnsi="宋体" w:cs="宋体"/>
                <w:color w:val="000000"/>
                <w:sz w:val="22"/>
              </w:rPr>
            </w:pPr>
          </w:p>
        </w:tc>
        <w:tc>
          <w:tcPr>
            <w:tcW w:w="631" w:type="dxa"/>
            <w:tcBorders>
              <w:bottom w:val="single" w:color="000000" w:sz="4" w:space="0"/>
              <w:right w:val="single" w:color="000000" w:sz="4" w:space="0"/>
            </w:tcBorders>
            <w:vAlign w:val="center"/>
          </w:tcPr>
          <w:p w14:paraId="6CE035B2">
            <w:pPr>
              <w:jc w:val="right"/>
              <w:rPr>
                <w:rFonts w:ascii="宋体" w:hAnsi="宋体" w:cs="宋体"/>
                <w:color w:val="000000"/>
                <w:sz w:val="22"/>
              </w:rPr>
            </w:pPr>
          </w:p>
        </w:tc>
        <w:tc>
          <w:tcPr>
            <w:tcW w:w="932" w:type="dxa"/>
            <w:tcBorders>
              <w:bottom w:val="single" w:color="000000" w:sz="4" w:space="0"/>
              <w:right w:val="single" w:color="000000" w:sz="4" w:space="0"/>
            </w:tcBorders>
            <w:vAlign w:val="center"/>
          </w:tcPr>
          <w:p w14:paraId="2CC11092">
            <w:pPr>
              <w:jc w:val="left"/>
              <w:rPr>
                <w:rFonts w:ascii="宋体" w:hAnsi="宋体" w:cs="宋体"/>
                <w:color w:val="000000"/>
                <w:sz w:val="22"/>
              </w:rPr>
            </w:pPr>
          </w:p>
        </w:tc>
        <w:tc>
          <w:tcPr>
            <w:tcW w:w="1358" w:type="dxa"/>
            <w:tcBorders>
              <w:bottom w:val="single" w:color="000000" w:sz="4" w:space="0"/>
              <w:right w:val="single" w:color="000000" w:sz="4" w:space="0"/>
            </w:tcBorders>
            <w:vAlign w:val="center"/>
          </w:tcPr>
          <w:p w14:paraId="3DE9A4C6">
            <w:pPr>
              <w:jc w:val="left"/>
              <w:rPr>
                <w:rFonts w:ascii="宋体" w:hAnsi="宋体" w:cs="宋体"/>
                <w:color w:val="000000"/>
                <w:sz w:val="22"/>
              </w:rPr>
            </w:pPr>
          </w:p>
        </w:tc>
        <w:tc>
          <w:tcPr>
            <w:tcW w:w="603" w:type="dxa"/>
            <w:tcBorders>
              <w:bottom w:val="single" w:color="000000" w:sz="4" w:space="0"/>
              <w:right w:val="single" w:color="000000" w:sz="4" w:space="0"/>
            </w:tcBorders>
            <w:vAlign w:val="center"/>
          </w:tcPr>
          <w:p w14:paraId="720B81C4">
            <w:pPr>
              <w:jc w:val="right"/>
              <w:rPr>
                <w:rFonts w:ascii="宋体" w:hAnsi="宋体" w:cs="宋体"/>
                <w:color w:val="000000"/>
                <w:sz w:val="22"/>
              </w:rPr>
            </w:pPr>
          </w:p>
        </w:tc>
        <w:tc>
          <w:tcPr>
            <w:tcW w:w="932" w:type="dxa"/>
            <w:tcBorders>
              <w:bottom w:val="single" w:color="000000" w:sz="4" w:space="0"/>
              <w:right w:val="single" w:color="000000" w:sz="4" w:space="0"/>
            </w:tcBorders>
            <w:vAlign w:val="center"/>
          </w:tcPr>
          <w:p w14:paraId="3516F378">
            <w:pPr>
              <w:widowControl/>
              <w:jc w:val="left"/>
              <w:textAlignment w:val="center"/>
              <w:rPr>
                <w:rFonts w:ascii="宋体" w:hAnsi="宋体" w:cs="宋体"/>
                <w:color w:val="000000"/>
                <w:sz w:val="22"/>
              </w:rPr>
            </w:pPr>
            <w:r>
              <w:rPr>
                <w:rFonts w:hint="eastAsia" w:ascii="宋体" w:hAnsi="宋体" w:cs="宋体"/>
                <w:color w:val="000000"/>
                <w:kern w:val="0"/>
                <w:sz w:val="22"/>
              </w:rPr>
              <w:t>39907</w:t>
            </w:r>
          </w:p>
        </w:tc>
        <w:tc>
          <w:tcPr>
            <w:tcW w:w="1552" w:type="dxa"/>
            <w:gridSpan w:val="2"/>
            <w:tcBorders>
              <w:bottom w:val="single" w:color="000000" w:sz="4" w:space="0"/>
              <w:right w:val="single" w:color="000000" w:sz="4" w:space="0"/>
            </w:tcBorders>
            <w:vAlign w:val="center"/>
          </w:tcPr>
          <w:p w14:paraId="4CA8189E">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国家赔偿费用支出</w:t>
            </w:r>
          </w:p>
        </w:tc>
        <w:tc>
          <w:tcPr>
            <w:tcW w:w="922" w:type="dxa"/>
            <w:tcBorders>
              <w:bottom w:val="single" w:color="000000" w:sz="4" w:space="0"/>
              <w:right w:val="single" w:color="000000" w:sz="4" w:space="0"/>
            </w:tcBorders>
            <w:vAlign w:val="center"/>
          </w:tcPr>
          <w:p w14:paraId="06186DE7">
            <w:pPr>
              <w:widowControl/>
              <w:jc w:val="right"/>
              <w:textAlignment w:val="center"/>
              <w:rPr>
                <w:rFonts w:ascii="宋体" w:hAnsi="宋体" w:cs="宋体"/>
                <w:color w:val="000000"/>
                <w:sz w:val="22"/>
              </w:rPr>
            </w:pPr>
            <w:r>
              <w:rPr>
                <w:rFonts w:hint="eastAsia" w:ascii="宋体" w:hAnsi="宋体" w:eastAsia="宋体" w:cs="宋体"/>
                <w:color w:val="000000"/>
                <w:kern w:val="0"/>
                <w:sz w:val="20"/>
              </w:rPr>
              <w:t>0.00</w:t>
            </w:r>
          </w:p>
        </w:tc>
      </w:tr>
      <w:tr w14:paraId="129FC8E4">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14:paraId="4B1D82B2">
            <w:pPr>
              <w:jc w:val="left"/>
              <w:rPr>
                <w:rFonts w:ascii="宋体" w:hAnsi="宋体" w:cs="宋体"/>
                <w:color w:val="000000"/>
                <w:sz w:val="22"/>
              </w:rPr>
            </w:pPr>
          </w:p>
        </w:tc>
        <w:tc>
          <w:tcPr>
            <w:tcW w:w="1498" w:type="dxa"/>
            <w:tcBorders>
              <w:bottom w:val="single" w:color="000000" w:sz="4" w:space="0"/>
              <w:right w:val="single" w:color="000000" w:sz="4" w:space="0"/>
            </w:tcBorders>
            <w:vAlign w:val="center"/>
          </w:tcPr>
          <w:p w14:paraId="66D5E906">
            <w:pPr>
              <w:jc w:val="left"/>
              <w:rPr>
                <w:rFonts w:ascii="宋体" w:hAnsi="宋体" w:cs="宋体"/>
                <w:color w:val="000000"/>
                <w:sz w:val="22"/>
              </w:rPr>
            </w:pPr>
          </w:p>
        </w:tc>
        <w:tc>
          <w:tcPr>
            <w:tcW w:w="631" w:type="dxa"/>
            <w:tcBorders>
              <w:bottom w:val="single" w:color="000000" w:sz="4" w:space="0"/>
              <w:right w:val="single" w:color="000000" w:sz="4" w:space="0"/>
            </w:tcBorders>
            <w:vAlign w:val="center"/>
          </w:tcPr>
          <w:p w14:paraId="4C8E3480">
            <w:pPr>
              <w:jc w:val="right"/>
              <w:rPr>
                <w:rFonts w:ascii="宋体" w:hAnsi="宋体" w:cs="宋体"/>
                <w:color w:val="000000"/>
                <w:sz w:val="22"/>
              </w:rPr>
            </w:pPr>
          </w:p>
        </w:tc>
        <w:tc>
          <w:tcPr>
            <w:tcW w:w="932" w:type="dxa"/>
            <w:tcBorders>
              <w:bottom w:val="single" w:color="000000" w:sz="4" w:space="0"/>
              <w:right w:val="single" w:color="000000" w:sz="4" w:space="0"/>
            </w:tcBorders>
            <w:vAlign w:val="center"/>
          </w:tcPr>
          <w:p w14:paraId="57F36E2F">
            <w:pPr>
              <w:jc w:val="left"/>
              <w:rPr>
                <w:rFonts w:ascii="宋体" w:hAnsi="宋体" w:cs="宋体"/>
                <w:color w:val="000000"/>
                <w:sz w:val="22"/>
              </w:rPr>
            </w:pPr>
          </w:p>
        </w:tc>
        <w:tc>
          <w:tcPr>
            <w:tcW w:w="1358" w:type="dxa"/>
            <w:tcBorders>
              <w:bottom w:val="single" w:color="000000" w:sz="4" w:space="0"/>
              <w:right w:val="single" w:color="000000" w:sz="4" w:space="0"/>
            </w:tcBorders>
            <w:vAlign w:val="center"/>
          </w:tcPr>
          <w:p w14:paraId="5B223639">
            <w:pPr>
              <w:jc w:val="left"/>
              <w:rPr>
                <w:rFonts w:ascii="宋体" w:hAnsi="宋体" w:cs="宋体"/>
                <w:color w:val="000000"/>
                <w:sz w:val="22"/>
              </w:rPr>
            </w:pPr>
          </w:p>
        </w:tc>
        <w:tc>
          <w:tcPr>
            <w:tcW w:w="603" w:type="dxa"/>
            <w:tcBorders>
              <w:bottom w:val="single" w:color="000000" w:sz="4" w:space="0"/>
              <w:right w:val="single" w:color="000000" w:sz="4" w:space="0"/>
            </w:tcBorders>
            <w:vAlign w:val="center"/>
          </w:tcPr>
          <w:p w14:paraId="13A44059">
            <w:pPr>
              <w:jc w:val="right"/>
              <w:rPr>
                <w:rFonts w:ascii="宋体" w:hAnsi="宋体" w:cs="宋体"/>
                <w:color w:val="000000"/>
                <w:sz w:val="22"/>
              </w:rPr>
            </w:pPr>
          </w:p>
        </w:tc>
        <w:tc>
          <w:tcPr>
            <w:tcW w:w="932" w:type="dxa"/>
            <w:tcBorders>
              <w:bottom w:val="single" w:color="000000" w:sz="4" w:space="0"/>
              <w:right w:val="single" w:color="000000" w:sz="4" w:space="0"/>
            </w:tcBorders>
            <w:vAlign w:val="center"/>
          </w:tcPr>
          <w:p w14:paraId="2018F2D8">
            <w:pPr>
              <w:widowControl/>
              <w:jc w:val="left"/>
              <w:textAlignment w:val="center"/>
              <w:rPr>
                <w:rFonts w:ascii="宋体" w:hAnsi="宋体" w:cs="宋体"/>
                <w:color w:val="000000"/>
                <w:sz w:val="22"/>
              </w:rPr>
            </w:pPr>
            <w:r>
              <w:rPr>
                <w:rFonts w:hint="eastAsia" w:ascii="宋体" w:hAnsi="宋体" w:cs="宋体"/>
                <w:color w:val="000000"/>
                <w:kern w:val="0"/>
                <w:sz w:val="22"/>
              </w:rPr>
              <w:t>39908</w:t>
            </w:r>
          </w:p>
        </w:tc>
        <w:tc>
          <w:tcPr>
            <w:tcW w:w="1552" w:type="dxa"/>
            <w:gridSpan w:val="2"/>
            <w:tcBorders>
              <w:bottom w:val="single" w:color="000000" w:sz="4" w:space="0"/>
              <w:right w:val="single" w:color="000000" w:sz="4" w:space="0"/>
            </w:tcBorders>
            <w:vAlign w:val="center"/>
          </w:tcPr>
          <w:p w14:paraId="738366D9">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对民间非营利组织和群众性自治组织补贴</w:t>
            </w:r>
          </w:p>
        </w:tc>
        <w:tc>
          <w:tcPr>
            <w:tcW w:w="922" w:type="dxa"/>
            <w:tcBorders>
              <w:bottom w:val="single" w:color="000000" w:sz="4" w:space="0"/>
              <w:right w:val="single" w:color="000000" w:sz="4" w:space="0"/>
            </w:tcBorders>
            <w:vAlign w:val="center"/>
          </w:tcPr>
          <w:p w14:paraId="098D0BE5">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48642BF4">
        <w:tblPrEx>
          <w:tblCellMar>
            <w:top w:w="15" w:type="dxa"/>
            <w:left w:w="15" w:type="dxa"/>
            <w:bottom w:w="15" w:type="dxa"/>
            <w:right w:w="15" w:type="dxa"/>
          </w:tblCellMar>
        </w:tblPrEx>
        <w:trPr>
          <w:trHeight w:val="300" w:hRule="atLeast"/>
        </w:trPr>
        <w:tc>
          <w:tcPr>
            <w:tcW w:w="583" w:type="dxa"/>
            <w:tcBorders>
              <w:left w:val="single" w:color="000000" w:sz="4" w:space="0"/>
              <w:bottom w:val="single" w:color="000000" w:sz="4" w:space="0"/>
              <w:right w:val="single" w:color="000000" w:sz="4" w:space="0"/>
            </w:tcBorders>
            <w:vAlign w:val="center"/>
          </w:tcPr>
          <w:p w14:paraId="2503FFC5">
            <w:pPr>
              <w:jc w:val="left"/>
              <w:rPr>
                <w:rFonts w:ascii="宋体" w:hAnsi="宋体" w:cs="宋体"/>
                <w:color w:val="000000"/>
                <w:sz w:val="22"/>
              </w:rPr>
            </w:pPr>
          </w:p>
        </w:tc>
        <w:tc>
          <w:tcPr>
            <w:tcW w:w="1498" w:type="dxa"/>
            <w:tcBorders>
              <w:bottom w:val="single" w:color="000000" w:sz="4" w:space="0"/>
              <w:right w:val="single" w:color="000000" w:sz="4" w:space="0"/>
            </w:tcBorders>
            <w:vAlign w:val="center"/>
          </w:tcPr>
          <w:p w14:paraId="0207FCF6">
            <w:pPr>
              <w:jc w:val="left"/>
              <w:rPr>
                <w:rFonts w:ascii="宋体" w:hAnsi="宋体" w:cs="宋体"/>
                <w:color w:val="000000"/>
                <w:sz w:val="22"/>
              </w:rPr>
            </w:pPr>
          </w:p>
        </w:tc>
        <w:tc>
          <w:tcPr>
            <w:tcW w:w="631" w:type="dxa"/>
            <w:tcBorders>
              <w:bottom w:val="single" w:color="000000" w:sz="4" w:space="0"/>
              <w:right w:val="single" w:color="000000" w:sz="4" w:space="0"/>
            </w:tcBorders>
            <w:vAlign w:val="center"/>
          </w:tcPr>
          <w:p w14:paraId="2298C6E9">
            <w:pPr>
              <w:jc w:val="right"/>
              <w:rPr>
                <w:rFonts w:ascii="宋体" w:hAnsi="宋体" w:cs="宋体"/>
                <w:color w:val="000000"/>
                <w:sz w:val="22"/>
              </w:rPr>
            </w:pPr>
          </w:p>
        </w:tc>
        <w:tc>
          <w:tcPr>
            <w:tcW w:w="932" w:type="dxa"/>
            <w:tcBorders>
              <w:bottom w:val="single" w:color="000000" w:sz="4" w:space="0"/>
              <w:right w:val="single" w:color="000000" w:sz="4" w:space="0"/>
            </w:tcBorders>
            <w:vAlign w:val="center"/>
          </w:tcPr>
          <w:p w14:paraId="1988F829">
            <w:pPr>
              <w:jc w:val="left"/>
              <w:rPr>
                <w:rFonts w:ascii="宋体" w:hAnsi="宋体" w:cs="宋体"/>
                <w:color w:val="000000"/>
                <w:sz w:val="22"/>
              </w:rPr>
            </w:pPr>
          </w:p>
        </w:tc>
        <w:tc>
          <w:tcPr>
            <w:tcW w:w="1358" w:type="dxa"/>
            <w:tcBorders>
              <w:bottom w:val="single" w:color="000000" w:sz="4" w:space="0"/>
              <w:right w:val="single" w:color="000000" w:sz="4" w:space="0"/>
            </w:tcBorders>
            <w:vAlign w:val="center"/>
          </w:tcPr>
          <w:p w14:paraId="6259F63E">
            <w:pPr>
              <w:jc w:val="left"/>
              <w:rPr>
                <w:rFonts w:ascii="宋体" w:hAnsi="宋体" w:cs="宋体"/>
                <w:color w:val="000000"/>
                <w:sz w:val="22"/>
              </w:rPr>
            </w:pPr>
          </w:p>
        </w:tc>
        <w:tc>
          <w:tcPr>
            <w:tcW w:w="603" w:type="dxa"/>
            <w:tcBorders>
              <w:bottom w:val="single" w:color="000000" w:sz="4" w:space="0"/>
              <w:right w:val="single" w:color="000000" w:sz="4" w:space="0"/>
            </w:tcBorders>
            <w:vAlign w:val="center"/>
          </w:tcPr>
          <w:p w14:paraId="4F38DD47">
            <w:pPr>
              <w:jc w:val="right"/>
              <w:rPr>
                <w:rFonts w:ascii="宋体" w:hAnsi="宋体" w:cs="宋体"/>
                <w:color w:val="000000"/>
                <w:sz w:val="22"/>
              </w:rPr>
            </w:pPr>
          </w:p>
        </w:tc>
        <w:tc>
          <w:tcPr>
            <w:tcW w:w="932" w:type="dxa"/>
            <w:tcBorders>
              <w:bottom w:val="single" w:color="000000" w:sz="4" w:space="0"/>
              <w:right w:val="single" w:color="000000" w:sz="4" w:space="0"/>
            </w:tcBorders>
            <w:vAlign w:val="center"/>
          </w:tcPr>
          <w:p w14:paraId="3E117240">
            <w:pPr>
              <w:widowControl/>
              <w:jc w:val="left"/>
              <w:textAlignment w:val="center"/>
              <w:rPr>
                <w:rFonts w:ascii="宋体" w:hAnsi="宋体" w:cs="宋体"/>
                <w:color w:val="000000"/>
                <w:sz w:val="22"/>
              </w:rPr>
            </w:pPr>
            <w:r>
              <w:rPr>
                <w:rFonts w:hint="eastAsia" w:ascii="宋体" w:hAnsi="宋体" w:cs="宋体"/>
                <w:color w:val="000000"/>
                <w:kern w:val="0"/>
                <w:sz w:val="22"/>
              </w:rPr>
              <w:t>39999</w:t>
            </w:r>
          </w:p>
        </w:tc>
        <w:tc>
          <w:tcPr>
            <w:tcW w:w="1552" w:type="dxa"/>
            <w:gridSpan w:val="2"/>
            <w:tcBorders>
              <w:bottom w:val="single" w:color="000000" w:sz="4" w:space="0"/>
              <w:right w:val="single" w:color="000000" w:sz="4" w:space="0"/>
            </w:tcBorders>
            <w:vAlign w:val="center"/>
          </w:tcPr>
          <w:p w14:paraId="5620DA46">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其他支出</w:t>
            </w:r>
          </w:p>
        </w:tc>
        <w:tc>
          <w:tcPr>
            <w:tcW w:w="922" w:type="dxa"/>
            <w:tcBorders>
              <w:bottom w:val="single" w:color="000000" w:sz="4" w:space="0"/>
              <w:right w:val="single" w:color="000000" w:sz="4" w:space="0"/>
            </w:tcBorders>
            <w:vAlign w:val="center"/>
          </w:tcPr>
          <w:p w14:paraId="206A9F75">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r>
      <w:tr w14:paraId="13945C74">
        <w:tblPrEx>
          <w:tblCellMar>
            <w:top w:w="15" w:type="dxa"/>
            <w:left w:w="15" w:type="dxa"/>
            <w:bottom w:w="15" w:type="dxa"/>
            <w:right w:w="15" w:type="dxa"/>
          </w:tblCellMar>
        </w:tblPrEx>
        <w:trPr>
          <w:trHeight w:val="300" w:hRule="atLeast"/>
        </w:trPr>
        <w:tc>
          <w:tcPr>
            <w:tcW w:w="2081" w:type="dxa"/>
            <w:gridSpan w:val="2"/>
            <w:tcBorders>
              <w:left w:val="single" w:color="000000" w:sz="4" w:space="0"/>
              <w:bottom w:val="single" w:color="000000" w:sz="4" w:space="0"/>
              <w:right w:val="single" w:color="000000" w:sz="4" w:space="0"/>
            </w:tcBorders>
            <w:vAlign w:val="center"/>
          </w:tcPr>
          <w:p w14:paraId="24D0B1B1">
            <w:pPr>
              <w:widowControl/>
              <w:jc w:val="center"/>
              <w:textAlignment w:val="center"/>
              <w:rPr>
                <w:rFonts w:ascii="宋体" w:hAnsi="宋体" w:cs="宋体"/>
                <w:color w:val="000000"/>
                <w:sz w:val="22"/>
              </w:rPr>
            </w:pPr>
            <w:r>
              <w:rPr>
                <w:rFonts w:hint="eastAsia" w:ascii="宋体" w:hAnsi="宋体" w:cs="宋体"/>
                <w:color w:val="000000"/>
                <w:kern w:val="0"/>
                <w:sz w:val="22"/>
              </w:rPr>
              <w:t>人员经费合计</w:t>
            </w:r>
          </w:p>
        </w:tc>
        <w:tc>
          <w:tcPr>
            <w:tcW w:w="631" w:type="dxa"/>
            <w:tcBorders>
              <w:bottom w:val="single" w:color="000000" w:sz="4" w:space="0"/>
              <w:right w:val="single" w:color="000000" w:sz="4" w:space="0"/>
            </w:tcBorders>
            <w:vAlign w:val="center"/>
          </w:tcPr>
          <w:p w14:paraId="2D49BFB0">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82.19</w:t>
            </w:r>
          </w:p>
        </w:tc>
        <w:tc>
          <w:tcPr>
            <w:tcW w:w="5377" w:type="dxa"/>
            <w:gridSpan w:val="6"/>
            <w:tcBorders>
              <w:bottom w:val="single" w:color="000000" w:sz="4" w:space="0"/>
              <w:right w:val="single" w:color="000000" w:sz="4" w:space="0"/>
            </w:tcBorders>
            <w:vAlign w:val="center"/>
          </w:tcPr>
          <w:p w14:paraId="3FBEB9F5">
            <w:pPr>
              <w:widowControl/>
              <w:jc w:val="center"/>
              <w:textAlignment w:val="center"/>
              <w:rPr>
                <w:rFonts w:ascii="宋体" w:hAnsi="宋体" w:cs="宋体"/>
                <w:color w:val="000000"/>
                <w:sz w:val="22"/>
              </w:rPr>
            </w:pPr>
            <w:r>
              <w:rPr>
                <w:rFonts w:hint="eastAsia" w:ascii="宋体" w:hAnsi="宋体" w:cs="宋体"/>
                <w:color w:val="000000"/>
                <w:kern w:val="0"/>
                <w:sz w:val="22"/>
              </w:rPr>
              <w:t>公用经费合计</w:t>
            </w:r>
          </w:p>
        </w:tc>
        <w:tc>
          <w:tcPr>
            <w:tcW w:w="922" w:type="dxa"/>
            <w:tcBorders>
              <w:bottom w:val="single" w:color="000000" w:sz="4" w:space="0"/>
              <w:right w:val="single" w:color="000000" w:sz="4" w:space="0"/>
            </w:tcBorders>
            <w:vAlign w:val="center"/>
          </w:tcPr>
          <w:p w14:paraId="184FA057">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60.73</w:t>
            </w:r>
          </w:p>
        </w:tc>
      </w:tr>
    </w:tbl>
    <w:p w14:paraId="03F1574C">
      <w:pPr>
        <w:rPr>
          <w:rFonts w:ascii="黑体" w:hAnsi="黑体" w:eastAsia="黑体"/>
          <w:szCs w:val="32"/>
        </w:rPr>
      </w:pPr>
      <w:r>
        <w:rPr>
          <w:rFonts w:hint="eastAsia" w:ascii="宋体" w:hAnsi="宋体" w:cs="宋体"/>
          <w:color w:val="000000"/>
          <w:kern w:val="0"/>
          <w:sz w:val="22"/>
          <w:lang w:bidi="zh-CN"/>
        </w:rPr>
        <w:t>注：本表反映部门本年度一般公共预算财政拨款基本支出明细情况；本表金额转换成万元时，因四舍五入可能存在尾差。</w:t>
      </w:r>
      <w:r>
        <w:rPr>
          <w:rFonts w:hint="eastAsia" w:ascii="宋体" w:hAnsi="宋体" w:cs="宋体"/>
          <w:color w:val="000000"/>
          <w:kern w:val="0"/>
          <w:sz w:val="22"/>
          <w:lang w:bidi="zh-CN"/>
        </w:rPr>
        <w:tab/>
      </w:r>
      <w:r>
        <w:rPr>
          <w:rFonts w:hint="eastAsia" w:ascii="宋体" w:hAnsi="宋体" w:cs="宋体"/>
          <w:color w:val="000000"/>
          <w:kern w:val="0"/>
          <w:sz w:val="22"/>
          <w:lang w:bidi="zh-CN"/>
        </w:rPr>
        <w:tab/>
      </w:r>
      <w:r>
        <w:rPr>
          <w:rFonts w:hint="eastAsia" w:ascii="宋体" w:hAnsi="宋体" w:cs="宋体"/>
          <w:color w:val="000000"/>
          <w:kern w:val="0"/>
          <w:sz w:val="22"/>
          <w:lang w:bidi="zh-CN"/>
        </w:rPr>
        <w:tab/>
      </w:r>
      <w:r>
        <w:rPr>
          <w:rFonts w:hint="eastAsia" w:ascii="宋体" w:hAnsi="宋体" w:cs="宋体"/>
          <w:color w:val="000000"/>
          <w:kern w:val="0"/>
          <w:sz w:val="22"/>
          <w:lang w:bidi="zh-CN"/>
        </w:rPr>
        <w:tab/>
      </w:r>
      <w:r>
        <w:rPr>
          <w:rFonts w:hint="eastAsia" w:ascii="宋体" w:hAnsi="宋体" w:cs="宋体"/>
          <w:color w:val="000000"/>
          <w:kern w:val="0"/>
          <w:sz w:val="22"/>
          <w:lang w:bidi="zh-CN"/>
        </w:rPr>
        <w:tab/>
      </w:r>
      <w:r>
        <w:rPr>
          <w:rFonts w:hint="eastAsia" w:ascii="宋体" w:hAnsi="宋体" w:cs="宋体"/>
          <w:color w:val="000000"/>
          <w:kern w:val="0"/>
          <w:sz w:val="22"/>
          <w:lang w:bidi="zh-CN"/>
        </w:rPr>
        <w:tab/>
      </w:r>
      <w:r>
        <w:rPr>
          <w:rFonts w:hint="eastAsia" w:ascii="宋体" w:hAnsi="宋体" w:cs="宋体"/>
          <w:color w:val="000000"/>
          <w:kern w:val="0"/>
          <w:sz w:val="22"/>
          <w:lang w:bidi="zh-CN"/>
        </w:rPr>
        <w:tab/>
      </w:r>
      <w:r>
        <w:rPr>
          <w:rFonts w:hint="eastAsia" w:ascii="宋体" w:hAnsi="宋体" w:cs="宋体"/>
          <w:color w:val="000000"/>
          <w:kern w:val="0"/>
          <w:sz w:val="22"/>
          <w:lang w:bidi="zh-CN"/>
        </w:rPr>
        <w:tab/>
      </w:r>
      <w:r>
        <w:rPr>
          <w:rFonts w:hint="eastAsia" w:ascii="宋体" w:hAnsi="宋体" w:cs="宋体"/>
          <w:color w:val="000000"/>
          <w:kern w:val="0"/>
          <w:sz w:val="22"/>
          <w:lang w:bidi="zh-CN"/>
        </w:rPr>
        <w:tab/>
      </w:r>
      <w:r>
        <w:rPr>
          <w:rFonts w:hint="eastAsia" w:ascii="宋体" w:hAnsi="宋体" w:cs="宋体"/>
          <w:color w:val="000000"/>
          <w:kern w:val="0"/>
          <w:sz w:val="22"/>
          <w:lang w:bidi="zh-CN"/>
        </w:rPr>
        <w:tab/>
      </w:r>
      <w:r>
        <w:rPr>
          <w:rFonts w:hint="eastAsia" w:ascii="宋体" w:hAnsi="宋体" w:cs="宋体"/>
          <w:color w:val="000000"/>
          <w:kern w:val="0"/>
          <w:sz w:val="22"/>
          <w:lang w:bidi="zh-CN"/>
        </w:rPr>
        <w:tab/>
      </w:r>
      <w:r>
        <w:rPr>
          <w:rFonts w:hint="eastAsia" w:ascii="宋体" w:hAnsi="宋体" w:cs="宋体"/>
          <w:color w:val="000000"/>
          <w:kern w:val="0"/>
          <w:sz w:val="22"/>
          <w:lang w:bidi="zh-CN"/>
        </w:rPr>
        <w:tab/>
      </w:r>
      <w:r>
        <w:rPr>
          <w:rFonts w:hint="eastAsia" w:ascii="宋体" w:hAnsi="宋体" w:cs="宋体"/>
          <w:color w:val="000000"/>
          <w:kern w:val="0"/>
          <w:sz w:val="22"/>
          <w:lang w:bidi="zh-CN"/>
        </w:rPr>
        <w:tab/>
      </w:r>
      <w:r>
        <w:rPr>
          <w:rFonts w:hint="eastAsia" w:ascii="宋体" w:hAnsi="宋体" w:cs="宋体"/>
          <w:color w:val="000000"/>
          <w:kern w:val="0"/>
          <w:sz w:val="22"/>
          <w:lang w:bidi="zh-CN"/>
        </w:rPr>
        <w:tab/>
      </w:r>
      <w:r>
        <w:rPr>
          <w:rFonts w:hint="eastAsia" w:ascii="宋体" w:hAnsi="宋体" w:cs="宋体"/>
          <w:color w:val="000000"/>
          <w:kern w:val="0"/>
          <w:sz w:val="22"/>
          <w:lang w:bidi="zh-CN"/>
        </w:rPr>
        <w:tab/>
      </w:r>
      <w:r>
        <w:rPr>
          <w:rFonts w:hint="eastAsia" w:ascii="宋体" w:hAnsi="宋体" w:cs="宋体"/>
          <w:color w:val="000000"/>
          <w:kern w:val="0"/>
          <w:sz w:val="22"/>
          <w:lang w:bidi="zh-CN"/>
        </w:rPr>
        <w:tab/>
      </w:r>
      <w:r>
        <w:rPr>
          <w:rFonts w:hint="eastAsia" w:ascii="宋体" w:hAnsi="宋体" w:cs="宋体"/>
          <w:color w:val="000000"/>
          <w:kern w:val="0"/>
          <w:sz w:val="22"/>
          <w:lang w:bidi="zh-CN"/>
        </w:rPr>
        <w:tab/>
      </w:r>
      <w:r>
        <w:rPr>
          <w:rFonts w:hint="eastAsia" w:ascii="宋体" w:hAnsi="宋体" w:cs="宋体"/>
          <w:color w:val="000000"/>
          <w:kern w:val="0"/>
          <w:sz w:val="22"/>
          <w:lang w:bidi="zh-CN"/>
        </w:rPr>
        <w:tab/>
      </w:r>
      <w:r>
        <w:rPr>
          <w:rFonts w:hint="eastAsia" w:ascii="宋体" w:hAnsi="宋体" w:cs="宋体"/>
          <w:color w:val="000000"/>
          <w:kern w:val="0"/>
          <w:sz w:val="22"/>
          <w:lang w:bidi="zh-CN"/>
        </w:rPr>
        <w:t xml:space="preserve"> </w:t>
      </w:r>
      <w:r>
        <w:rPr>
          <w:rFonts w:hint="eastAsia" w:ascii="黑体" w:hAnsi="黑体" w:eastAsia="黑体"/>
          <w:szCs w:val="32"/>
        </w:rPr>
        <w:t>七、政府性基金预算财政拨款收入支出决算表</w:t>
      </w:r>
    </w:p>
    <w:tbl>
      <w:tblPr>
        <w:tblStyle w:val="10"/>
        <w:tblW w:w="10383" w:type="dxa"/>
        <w:tblInd w:w="-150" w:type="dxa"/>
        <w:tblLayout w:type="fixed"/>
        <w:tblCellMar>
          <w:top w:w="15" w:type="dxa"/>
          <w:left w:w="15" w:type="dxa"/>
          <w:bottom w:w="15" w:type="dxa"/>
          <w:right w:w="15" w:type="dxa"/>
        </w:tblCellMar>
      </w:tblPr>
      <w:tblGrid>
        <w:gridCol w:w="569"/>
        <w:gridCol w:w="83"/>
        <w:gridCol w:w="240"/>
        <w:gridCol w:w="383"/>
        <w:gridCol w:w="690"/>
        <w:gridCol w:w="420"/>
        <w:gridCol w:w="555"/>
        <w:gridCol w:w="240"/>
        <w:gridCol w:w="1260"/>
        <w:gridCol w:w="480"/>
        <w:gridCol w:w="761"/>
        <w:gridCol w:w="468"/>
        <w:gridCol w:w="526"/>
        <w:gridCol w:w="840"/>
        <w:gridCol w:w="480"/>
        <w:gridCol w:w="675"/>
        <w:gridCol w:w="330"/>
        <w:gridCol w:w="210"/>
        <w:gridCol w:w="720"/>
        <w:gridCol w:w="453"/>
      </w:tblGrid>
      <w:tr w14:paraId="4E06352D">
        <w:tblPrEx>
          <w:tblCellMar>
            <w:top w:w="15" w:type="dxa"/>
            <w:left w:w="15" w:type="dxa"/>
            <w:bottom w:w="15" w:type="dxa"/>
            <w:right w:w="15" w:type="dxa"/>
          </w:tblCellMar>
        </w:tblPrEx>
        <w:trPr>
          <w:trHeight w:val="285" w:hRule="atLeast"/>
        </w:trPr>
        <w:tc>
          <w:tcPr>
            <w:tcW w:w="652" w:type="dxa"/>
            <w:gridSpan w:val="2"/>
            <w:vAlign w:val="bottom"/>
          </w:tcPr>
          <w:p w14:paraId="7249A052">
            <w:pPr>
              <w:rPr>
                <w:rFonts w:ascii="Arial" w:hAnsi="Arial" w:cs="Arial"/>
                <w:color w:val="000000"/>
                <w:sz w:val="20"/>
              </w:rPr>
            </w:pPr>
          </w:p>
        </w:tc>
        <w:tc>
          <w:tcPr>
            <w:tcW w:w="240" w:type="dxa"/>
            <w:vAlign w:val="bottom"/>
          </w:tcPr>
          <w:p w14:paraId="2EC07DD5">
            <w:pPr>
              <w:rPr>
                <w:rFonts w:ascii="Arial" w:hAnsi="Arial" w:cs="Arial"/>
                <w:color w:val="000000"/>
                <w:sz w:val="20"/>
              </w:rPr>
            </w:pPr>
          </w:p>
        </w:tc>
        <w:tc>
          <w:tcPr>
            <w:tcW w:w="383" w:type="dxa"/>
            <w:vAlign w:val="bottom"/>
          </w:tcPr>
          <w:p w14:paraId="362257A0">
            <w:pPr>
              <w:rPr>
                <w:rFonts w:ascii="Arial" w:hAnsi="Arial" w:cs="Arial"/>
                <w:color w:val="000000"/>
                <w:sz w:val="20"/>
              </w:rPr>
            </w:pPr>
          </w:p>
        </w:tc>
        <w:tc>
          <w:tcPr>
            <w:tcW w:w="690" w:type="dxa"/>
            <w:vAlign w:val="bottom"/>
          </w:tcPr>
          <w:p w14:paraId="35D7C79B">
            <w:pPr>
              <w:rPr>
                <w:rFonts w:ascii="Arial" w:hAnsi="Arial" w:cs="Arial"/>
                <w:color w:val="000000"/>
                <w:sz w:val="20"/>
              </w:rPr>
            </w:pPr>
          </w:p>
        </w:tc>
        <w:tc>
          <w:tcPr>
            <w:tcW w:w="420" w:type="dxa"/>
            <w:vAlign w:val="bottom"/>
          </w:tcPr>
          <w:p w14:paraId="79E647AF">
            <w:pPr>
              <w:rPr>
                <w:rFonts w:ascii="Arial" w:hAnsi="Arial" w:cs="Arial"/>
                <w:color w:val="000000"/>
                <w:sz w:val="20"/>
              </w:rPr>
            </w:pPr>
          </w:p>
        </w:tc>
        <w:tc>
          <w:tcPr>
            <w:tcW w:w="555" w:type="dxa"/>
            <w:vAlign w:val="bottom"/>
          </w:tcPr>
          <w:p w14:paraId="376E7021">
            <w:pPr>
              <w:rPr>
                <w:rFonts w:ascii="Arial" w:hAnsi="Arial" w:cs="Arial"/>
                <w:color w:val="000000"/>
                <w:sz w:val="20"/>
              </w:rPr>
            </w:pPr>
          </w:p>
        </w:tc>
        <w:tc>
          <w:tcPr>
            <w:tcW w:w="240" w:type="dxa"/>
            <w:vAlign w:val="bottom"/>
          </w:tcPr>
          <w:p w14:paraId="524CFD70">
            <w:pPr>
              <w:rPr>
                <w:rFonts w:ascii="Arial" w:hAnsi="Arial" w:cs="Arial"/>
                <w:color w:val="000000"/>
                <w:sz w:val="20"/>
              </w:rPr>
            </w:pPr>
          </w:p>
        </w:tc>
        <w:tc>
          <w:tcPr>
            <w:tcW w:w="1260" w:type="dxa"/>
            <w:vAlign w:val="bottom"/>
          </w:tcPr>
          <w:p w14:paraId="0349CA8E">
            <w:pPr>
              <w:rPr>
                <w:rFonts w:ascii="Arial" w:hAnsi="Arial" w:cs="Arial"/>
                <w:color w:val="000000"/>
                <w:sz w:val="20"/>
              </w:rPr>
            </w:pPr>
          </w:p>
        </w:tc>
        <w:tc>
          <w:tcPr>
            <w:tcW w:w="480" w:type="dxa"/>
            <w:vAlign w:val="bottom"/>
          </w:tcPr>
          <w:p w14:paraId="02E610BD">
            <w:pPr>
              <w:rPr>
                <w:rFonts w:ascii="Arial" w:hAnsi="Arial" w:cs="Arial"/>
                <w:color w:val="000000"/>
                <w:sz w:val="20"/>
              </w:rPr>
            </w:pPr>
          </w:p>
        </w:tc>
        <w:tc>
          <w:tcPr>
            <w:tcW w:w="761" w:type="dxa"/>
            <w:vAlign w:val="bottom"/>
          </w:tcPr>
          <w:p w14:paraId="5CC2C8D5">
            <w:pPr>
              <w:rPr>
                <w:rFonts w:ascii="Arial" w:hAnsi="Arial" w:cs="Arial"/>
                <w:color w:val="000000"/>
                <w:sz w:val="20"/>
              </w:rPr>
            </w:pPr>
          </w:p>
        </w:tc>
        <w:tc>
          <w:tcPr>
            <w:tcW w:w="468" w:type="dxa"/>
            <w:vAlign w:val="bottom"/>
          </w:tcPr>
          <w:p w14:paraId="5F0504E7">
            <w:pPr>
              <w:rPr>
                <w:rFonts w:ascii="Arial" w:hAnsi="Arial" w:cs="Arial"/>
                <w:color w:val="000000"/>
                <w:sz w:val="20"/>
              </w:rPr>
            </w:pPr>
          </w:p>
        </w:tc>
        <w:tc>
          <w:tcPr>
            <w:tcW w:w="526" w:type="dxa"/>
            <w:vAlign w:val="bottom"/>
          </w:tcPr>
          <w:p w14:paraId="5234EB92">
            <w:pPr>
              <w:rPr>
                <w:rFonts w:ascii="Arial" w:hAnsi="Arial" w:cs="Arial"/>
                <w:color w:val="000000"/>
                <w:sz w:val="20"/>
              </w:rPr>
            </w:pPr>
          </w:p>
        </w:tc>
        <w:tc>
          <w:tcPr>
            <w:tcW w:w="840" w:type="dxa"/>
            <w:vAlign w:val="bottom"/>
          </w:tcPr>
          <w:p w14:paraId="64BAE011">
            <w:pPr>
              <w:rPr>
                <w:rFonts w:ascii="Arial" w:hAnsi="Arial" w:cs="Arial"/>
                <w:color w:val="000000"/>
                <w:sz w:val="20"/>
              </w:rPr>
            </w:pPr>
          </w:p>
        </w:tc>
        <w:tc>
          <w:tcPr>
            <w:tcW w:w="480" w:type="dxa"/>
            <w:vAlign w:val="bottom"/>
          </w:tcPr>
          <w:p w14:paraId="66A65A12">
            <w:pPr>
              <w:rPr>
                <w:rFonts w:ascii="Arial" w:hAnsi="Arial" w:cs="Arial"/>
                <w:color w:val="000000"/>
                <w:sz w:val="20"/>
              </w:rPr>
            </w:pPr>
          </w:p>
        </w:tc>
        <w:tc>
          <w:tcPr>
            <w:tcW w:w="675" w:type="dxa"/>
            <w:vAlign w:val="bottom"/>
          </w:tcPr>
          <w:p w14:paraId="23AB0C90">
            <w:pPr>
              <w:rPr>
                <w:rFonts w:ascii="Arial" w:hAnsi="Arial" w:cs="Arial"/>
                <w:color w:val="000000"/>
                <w:sz w:val="20"/>
              </w:rPr>
            </w:pPr>
          </w:p>
        </w:tc>
        <w:tc>
          <w:tcPr>
            <w:tcW w:w="330" w:type="dxa"/>
            <w:vAlign w:val="bottom"/>
          </w:tcPr>
          <w:p w14:paraId="2BC3E7E7">
            <w:pPr>
              <w:rPr>
                <w:rFonts w:ascii="Arial" w:hAnsi="Arial" w:cs="Arial"/>
                <w:color w:val="000000"/>
                <w:sz w:val="20"/>
              </w:rPr>
            </w:pPr>
          </w:p>
        </w:tc>
        <w:tc>
          <w:tcPr>
            <w:tcW w:w="1383" w:type="dxa"/>
            <w:gridSpan w:val="3"/>
            <w:vAlign w:val="bottom"/>
          </w:tcPr>
          <w:p w14:paraId="243F3961">
            <w:pPr>
              <w:widowControl/>
              <w:textAlignment w:val="bottom"/>
              <w:rPr>
                <w:rFonts w:ascii="宋体" w:hAnsi="宋体" w:cs="宋体"/>
                <w:color w:val="000000"/>
                <w:sz w:val="20"/>
              </w:rPr>
            </w:pPr>
            <w:r>
              <w:rPr>
                <w:rFonts w:hint="eastAsia" w:ascii="宋体" w:hAnsi="宋体" w:cs="宋体"/>
                <w:color w:val="000000"/>
                <w:kern w:val="0"/>
                <w:sz w:val="20"/>
              </w:rPr>
              <w:t>公开07表</w:t>
            </w:r>
          </w:p>
        </w:tc>
      </w:tr>
      <w:tr w14:paraId="4B6668A1">
        <w:tblPrEx>
          <w:tblCellMar>
            <w:top w:w="15" w:type="dxa"/>
            <w:left w:w="15" w:type="dxa"/>
            <w:bottom w:w="15" w:type="dxa"/>
            <w:right w:w="15" w:type="dxa"/>
          </w:tblCellMar>
        </w:tblPrEx>
        <w:trPr>
          <w:trHeight w:val="285" w:hRule="atLeast"/>
        </w:trPr>
        <w:tc>
          <w:tcPr>
            <w:tcW w:w="652" w:type="dxa"/>
            <w:gridSpan w:val="2"/>
            <w:vAlign w:val="bottom"/>
          </w:tcPr>
          <w:p w14:paraId="4DEDD7BA">
            <w:pPr>
              <w:widowControl/>
              <w:jc w:val="left"/>
              <w:textAlignment w:val="bottom"/>
              <w:rPr>
                <w:rFonts w:ascii="宋体" w:hAnsi="宋体" w:cs="宋体"/>
                <w:color w:val="000000"/>
                <w:sz w:val="20"/>
              </w:rPr>
            </w:pPr>
            <w:r>
              <w:rPr>
                <w:rFonts w:hint="eastAsia" w:ascii="宋体" w:hAnsi="宋体" w:cs="宋体"/>
                <w:color w:val="000000"/>
                <w:kern w:val="0"/>
                <w:sz w:val="20"/>
              </w:rPr>
              <w:t>部门：</w:t>
            </w:r>
          </w:p>
        </w:tc>
        <w:tc>
          <w:tcPr>
            <w:tcW w:w="240" w:type="dxa"/>
            <w:vAlign w:val="bottom"/>
          </w:tcPr>
          <w:p w14:paraId="70EA48E0">
            <w:pPr>
              <w:rPr>
                <w:rFonts w:ascii="Arial" w:hAnsi="Arial" w:cs="Arial"/>
                <w:color w:val="000000"/>
                <w:sz w:val="20"/>
              </w:rPr>
            </w:pPr>
          </w:p>
        </w:tc>
        <w:tc>
          <w:tcPr>
            <w:tcW w:w="383" w:type="dxa"/>
            <w:vAlign w:val="bottom"/>
          </w:tcPr>
          <w:p w14:paraId="20F5C970">
            <w:pPr>
              <w:rPr>
                <w:rFonts w:ascii="Arial" w:hAnsi="Arial" w:cs="Arial"/>
                <w:color w:val="000000"/>
                <w:sz w:val="20"/>
              </w:rPr>
            </w:pPr>
          </w:p>
        </w:tc>
        <w:tc>
          <w:tcPr>
            <w:tcW w:w="690" w:type="dxa"/>
            <w:vAlign w:val="bottom"/>
          </w:tcPr>
          <w:p w14:paraId="63795E09">
            <w:pPr>
              <w:rPr>
                <w:rFonts w:ascii="Arial" w:hAnsi="Arial" w:cs="Arial"/>
                <w:color w:val="000000"/>
                <w:sz w:val="20"/>
              </w:rPr>
            </w:pPr>
          </w:p>
        </w:tc>
        <w:tc>
          <w:tcPr>
            <w:tcW w:w="420" w:type="dxa"/>
            <w:vAlign w:val="bottom"/>
          </w:tcPr>
          <w:p w14:paraId="7737FA1C">
            <w:pPr>
              <w:rPr>
                <w:rFonts w:ascii="Arial" w:hAnsi="Arial" w:cs="Arial"/>
                <w:color w:val="000000"/>
                <w:sz w:val="20"/>
              </w:rPr>
            </w:pPr>
          </w:p>
        </w:tc>
        <w:tc>
          <w:tcPr>
            <w:tcW w:w="555" w:type="dxa"/>
            <w:vAlign w:val="bottom"/>
          </w:tcPr>
          <w:p w14:paraId="1A7C943E">
            <w:pPr>
              <w:rPr>
                <w:rFonts w:ascii="Arial" w:hAnsi="Arial" w:cs="Arial"/>
                <w:color w:val="000000"/>
                <w:sz w:val="20"/>
              </w:rPr>
            </w:pPr>
          </w:p>
        </w:tc>
        <w:tc>
          <w:tcPr>
            <w:tcW w:w="240" w:type="dxa"/>
            <w:vAlign w:val="bottom"/>
          </w:tcPr>
          <w:p w14:paraId="42407369">
            <w:pPr>
              <w:rPr>
                <w:rFonts w:ascii="Arial" w:hAnsi="Arial" w:cs="Arial"/>
                <w:color w:val="000000"/>
                <w:sz w:val="20"/>
              </w:rPr>
            </w:pPr>
          </w:p>
        </w:tc>
        <w:tc>
          <w:tcPr>
            <w:tcW w:w="1260" w:type="dxa"/>
            <w:vAlign w:val="bottom"/>
          </w:tcPr>
          <w:p w14:paraId="68168802">
            <w:pPr>
              <w:rPr>
                <w:rFonts w:ascii="Arial" w:hAnsi="Arial" w:cs="Arial"/>
                <w:color w:val="000000"/>
                <w:sz w:val="20"/>
              </w:rPr>
            </w:pPr>
          </w:p>
        </w:tc>
        <w:tc>
          <w:tcPr>
            <w:tcW w:w="480" w:type="dxa"/>
            <w:vAlign w:val="bottom"/>
          </w:tcPr>
          <w:p w14:paraId="4109E1C2">
            <w:pPr>
              <w:rPr>
                <w:rFonts w:ascii="Arial" w:hAnsi="Arial" w:cs="Arial"/>
                <w:color w:val="000000"/>
                <w:sz w:val="20"/>
              </w:rPr>
            </w:pPr>
          </w:p>
        </w:tc>
        <w:tc>
          <w:tcPr>
            <w:tcW w:w="761" w:type="dxa"/>
            <w:vAlign w:val="bottom"/>
          </w:tcPr>
          <w:p w14:paraId="2691987C">
            <w:pPr>
              <w:rPr>
                <w:rFonts w:ascii="Arial" w:hAnsi="Arial" w:cs="Arial"/>
                <w:color w:val="000000"/>
                <w:sz w:val="20"/>
              </w:rPr>
            </w:pPr>
          </w:p>
        </w:tc>
        <w:tc>
          <w:tcPr>
            <w:tcW w:w="468" w:type="dxa"/>
            <w:vAlign w:val="bottom"/>
          </w:tcPr>
          <w:p w14:paraId="57FC71F6">
            <w:pPr>
              <w:rPr>
                <w:rFonts w:ascii="Arial" w:hAnsi="Arial" w:cs="Arial"/>
                <w:color w:val="000000"/>
                <w:sz w:val="20"/>
              </w:rPr>
            </w:pPr>
          </w:p>
        </w:tc>
        <w:tc>
          <w:tcPr>
            <w:tcW w:w="526" w:type="dxa"/>
            <w:vAlign w:val="bottom"/>
          </w:tcPr>
          <w:p w14:paraId="2CCA4109">
            <w:pPr>
              <w:rPr>
                <w:rFonts w:ascii="Arial" w:hAnsi="Arial" w:cs="Arial"/>
                <w:color w:val="000000"/>
                <w:sz w:val="20"/>
              </w:rPr>
            </w:pPr>
          </w:p>
        </w:tc>
        <w:tc>
          <w:tcPr>
            <w:tcW w:w="840" w:type="dxa"/>
            <w:vAlign w:val="bottom"/>
          </w:tcPr>
          <w:p w14:paraId="04ACB532">
            <w:pPr>
              <w:rPr>
                <w:rFonts w:ascii="Arial" w:hAnsi="Arial" w:cs="Arial"/>
                <w:color w:val="000000"/>
                <w:sz w:val="20"/>
              </w:rPr>
            </w:pPr>
          </w:p>
        </w:tc>
        <w:tc>
          <w:tcPr>
            <w:tcW w:w="480" w:type="dxa"/>
            <w:vAlign w:val="bottom"/>
          </w:tcPr>
          <w:p w14:paraId="534DE8FE">
            <w:pPr>
              <w:rPr>
                <w:rFonts w:ascii="Arial" w:hAnsi="Arial" w:cs="Arial"/>
                <w:color w:val="000000"/>
                <w:sz w:val="20"/>
              </w:rPr>
            </w:pPr>
          </w:p>
        </w:tc>
        <w:tc>
          <w:tcPr>
            <w:tcW w:w="675" w:type="dxa"/>
            <w:vAlign w:val="bottom"/>
          </w:tcPr>
          <w:p w14:paraId="7B510C41">
            <w:pPr>
              <w:rPr>
                <w:rFonts w:ascii="Arial" w:hAnsi="Arial" w:cs="Arial"/>
                <w:color w:val="000000"/>
                <w:sz w:val="20"/>
              </w:rPr>
            </w:pPr>
          </w:p>
        </w:tc>
        <w:tc>
          <w:tcPr>
            <w:tcW w:w="330" w:type="dxa"/>
            <w:vAlign w:val="bottom"/>
          </w:tcPr>
          <w:p w14:paraId="1D177771">
            <w:pPr>
              <w:rPr>
                <w:rFonts w:ascii="Arial" w:hAnsi="Arial" w:cs="Arial"/>
                <w:color w:val="000000"/>
                <w:sz w:val="20"/>
              </w:rPr>
            </w:pPr>
          </w:p>
        </w:tc>
        <w:tc>
          <w:tcPr>
            <w:tcW w:w="1383" w:type="dxa"/>
            <w:gridSpan w:val="3"/>
            <w:vAlign w:val="bottom"/>
          </w:tcPr>
          <w:p w14:paraId="2C179DC1">
            <w:pPr>
              <w:widowControl/>
              <w:jc w:val="right"/>
              <w:textAlignment w:val="bottom"/>
              <w:rPr>
                <w:rFonts w:ascii="宋体" w:hAnsi="宋体" w:cs="宋体"/>
                <w:color w:val="000000"/>
                <w:sz w:val="20"/>
              </w:rPr>
            </w:pPr>
            <w:r>
              <w:rPr>
                <w:rFonts w:hint="eastAsia" w:ascii="宋体" w:hAnsi="宋体" w:cs="宋体"/>
                <w:color w:val="000000"/>
                <w:kern w:val="0"/>
                <w:sz w:val="20"/>
              </w:rPr>
              <w:t>金额单位：万元</w:t>
            </w:r>
          </w:p>
        </w:tc>
      </w:tr>
      <w:tr w14:paraId="461695A0">
        <w:tblPrEx>
          <w:tblCellMar>
            <w:top w:w="15" w:type="dxa"/>
            <w:left w:w="15" w:type="dxa"/>
            <w:bottom w:w="15" w:type="dxa"/>
            <w:right w:w="15" w:type="dxa"/>
          </w:tblCellMar>
        </w:tblPrEx>
        <w:trPr>
          <w:gridAfter w:val="1"/>
          <w:wAfter w:w="453" w:type="dxa"/>
          <w:trHeight w:val="300" w:hRule="atLeast"/>
        </w:trPr>
        <w:tc>
          <w:tcPr>
            <w:tcW w:w="1275" w:type="dxa"/>
            <w:gridSpan w:val="4"/>
            <w:vMerge w:val="restart"/>
            <w:tcBorders>
              <w:top w:val="single" w:color="000000" w:sz="4" w:space="0"/>
              <w:left w:val="single" w:color="000000" w:sz="4" w:space="0"/>
              <w:bottom w:val="single" w:color="000000" w:sz="4" w:space="0"/>
              <w:right w:val="single" w:color="000000" w:sz="4" w:space="0"/>
            </w:tcBorders>
            <w:vAlign w:val="center"/>
          </w:tcPr>
          <w:p w14:paraId="4D74FDE2">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690" w:type="dxa"/>
            <w:vMerge w:val="restart"/>
            <w:tcBorders>
              <w:top w:val="single" w:color="000000" w:sz="4" w:space="0"/>
              <w:bottom w:val="single" w:color="000000" w:sz="4" w:space="0"/>
              <w:right w:val="single" w:color="000000" w:sz="4" w:space="0"/>
            </w:tcBorders>
            <w:vAlign w:val="center"/>
          </w:tcPr>
          <w:p w14:paraId="26A192B4">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215" w:type="dxa"/>
            <w:gridSpan w:val="3"/>
            <w:tcBorders>
              <w:top w:val="single" w:color="000000" w:sz="4" w:space="0"/>
              <w:bottom w:val="single" w:color="000000" w:sz="4" w:space="0"/>
              <w:right w:val="single" w:color="000000" w:sz="4" w:space="0"/>
            </w:tcBorders>
            <w:vAlign w:val="center"/>
          </w:tcPr>
          <w:p w14:paraId="6B20EC0C">
            <w:pPr>
              <w:widowControl/>
              <w:jc w:val="center"/>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2501" w:type="dxa"/>
            <w:gridSpan w:val="3"/>
            <w:tcBorders>
              <w:top w:val="single" w:color="000000" w:sz="4" w:space="0"/>
              <w:bottom w:val="single" w:color="000000" w:sz="4" w:space="0"/>
              <w:right w:val="single" w:color="000000" w:sz="4" w:space="0"/>
            </w:tcBorders>
            <w:vAlign w:val="center"/>
          </w:tcPr>
          <w:p w14:paraId="173EFDF5">
            <w:pPr>
              <w:widowControl/>
              <w:jc w:val="center"/>
              <w:textAlignment w:val="center"/>
              <w:rPr>
                <w:rFonts w:ascii="宋体" w:hAnsi="宋体" w:cs="宋体"/>
                <w:color w:val="000000"/>
                <w:sz w:val="22"/>
              </w:rPr>
            </w:pPr>
            <w:r>
              <w:rPr>
                <w:rFonts w:hint="eastAsia" w:ascii="宋体" w:hAnsi="宋体" w:cs="宋体"/>
                <w:color w:val="000000"/>
                <w:kern w:val="0"/>
                <w:sz w:val="22"/>
              </w:rPr>
              <w:t>本年收入</w:t>
            </w:r>
          </w:p>
        </w:tc>
        <w:tc>
          <w:tcPr>
            <w:tcW w:w="1834" w:type="dxa"/>
            <w:gridSpan w:val="3"/>
            <w:tcBorders>
              <w:top w:val="single" w:color="000000" w:sz="4" w:space="0"/>
              <w:bottom w:val="single" w:color="000000" w:sz="4" w:space="0"/>
              <w:right w:val="single" w:color="000000" w:sz="4" w:space="0"/>
            </w:tcBorders>
            <w:vAlign w:val="center"/>
          </w:tcPr>
          <w:p w14:paraId="166E4522">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c>
          <w:tcPr>
            <w:tcW w:w="2415" w:type="dxa"/>
            <w:gridSpan w:val="5"/>
            <w:tcBorders>
              <w:top w:val="single" w:color="000000" w:sz="4" w:space="0"/>
              <w:bottom w:val="single" w:color="000000" w:sz="4" w:space="0"/>
              <w:right w:val="single" w:color="000000" w:sz="4" w:space="0"/>
            </w:tcBorders>
            <w:vAlign w:val="center"/>
          </w:tcPr>
          <w:p w14:paraId="38024F67">
            <w:pPr>
              <w:widowControl/>
              <w:jc w:val="center"/>
              <w:textAlignment w:val="center"/>
              <w:rPr>
                <w:rFonts w:ascii="宋体" w:hAnsi="宋体" w:cs="宋体"/>
                <w:color w:val="000000"/>
                <w:sz w:val="22"/>
              </w:rPr>
            </w:pPr>
            <w:r>
              <w:rPr>
                <w:rFonts w:hint="eastAsia" w:ascii="宋体" w:hAnsi="宋体" w:cs="宋体"/>
                <w:color w:val="000000"/>
                <w:kern w:val="0"/>
                <w:sz w:val="22"/>
              </w:rPr>
              <w:t>年末结转和结余</w:t>
            </w:r>
          </w:p>
        </w:tc>
      </w:tr>
      <w:tr w14:paraId="257DF0F1">
        <w:tblPrEx>
          <w:tblCellMar>
            <w:top w:w="15" w:type="dxa"/>
            <w:left w:w="15" w:type="dxa"/>
            <w:bottom w:w="15" w:type="dxa"/>
            <w:right w:w="15" w:type="dxa"/>
          </w:tblCellMar>
        </w:tblPrEx>
        <w:trPr>
          <w:gridAfter w:val="1"/>
          <w:wAfter w:w="453" w:type="dxa"/>
          <w:trHeight w:val="300" w:hRule="atLeast"/>
        </w:trPr>
        <w:tc>
          <w:tcPr>
            <w:tcW w:w="1275"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419A684D">
            <w:pPr>
              <w:jc w:val="center"/>
              <w:rPr>
                <w:rFonts w:ascii="宋体" w:hAnsi="宋体" w:cs="宋体"/>
                <w:color w:val="000000"/>
                <w:sz w:val="22"/>
              </w:rPr>
            </w:pPr>
          </w:p>
        </w:tc>
        <w:tc>
          <w:tcPr>
            <w:tcW w:w="690" w:type="dxa"/>
            <w:vMerge w:val="continue"/>
            <w:tcBorders>
              <w:top w:val="single" w:color="000000" w:sz="4" w:space="0"/>
              <w:bottom w:val="single" w:color="000000" w:sz="4" w:space="0"/>
              <w:right w:val="single" w:color="000000" w:sz="4" w:space="0"/>
            </w:tcBorders>
            <w:vAlign w:val="center"/>
          </w:tcPr>
          <w:p w14:paraId="14D637F2">
            <w:pPr>
              <w:jc w:val="center"/>
              <w:rPr>
                <w:rFonts w:ascii="宋体" w:hAnsi="宋体" w:cs="宋体"/>
                <w:color w:val="000000"/>
                <w:sz w:val="22"/>
              </w:rPr>
            </w:pPr>
          </w:p>
        </w:tc>
        <w:tc>
          <w:tcPr>
            <w:tcW w:w="420" w:type="dxa"/>
            <w:vMerge w:val="restart"/>
            <w:tcBorders>
              <w:bottom w:val="single" w:color="000000" w:sz="4" w:space="0"/>
              <w:right w:val="single" w:color="000000" w:sz="4" w:space="0"/>
            </w:tcBorders>
            <w:vAlign w:val="center"/>
          </w:tcPr>
          <w:p w14:paraId="1A71CB9C">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555" w:type="dxa"/>
            <w:vMerge w:val="restart"/>
            <w:tcBorders>
              <w:bottom w:val="single" w:color="000000" w:sz="4" w:space="0"/>
              <w:right w:val="single" w:color="000000" w:sz="4" w:space="0"/>
            </w:tcBorders>
            <w:vAlign w:val="center"/>
          </w:tcPr>
          <w:p w14:paraId="789F5D42">
            <w:pPr>
              <w:widowControl/>
              <w:jc w:val="center"/>
              <w:textAlignment w:val="center"/>
              <w:rPr>
                <w:rFonts w:ascii="宋体" w:hAnsi="宋体" w:cs="宋体"/>
                <w:color w:val="000000"/>
                <w:sz w:val="22"/>
              </w:rPr>
            </w:pPr>
            <w:r>
              <w:rPr>
                <w:rFonts w:hint="eastAsia" w:ascii="宋体" w:hAnsi="宋体" w:cs="宋体"/>
                <w:color w:val="000000"/>
                <w:kern w:val="0"/>
                <w:sz w:val="22"/>
              </w:rPr>
              <w:t>基本支出结转</w:t>
            </w:r>
          </w:p>
        </w:tc>
        <w:tc>
          <w:tcPr>
            <w:tcW w:w="240" w:type="dxa"/>
            <w:vMerge w:val="restart"/>
            <w:tcBorders>
              <w:bottom w:val="single" w:color="000000" w:sz="4" w:space="0"/>
              <w:right w:val="single" w:color="000000" w:sz="4" w:space="0"/>
            </w:tcBorders>
            <w:vAlign w:val="center"/>
          </w:tcPr>
          <w:p w14:paraId="493799FD">
            <w:pPr>
              <w:widowControl/>
              <w:jc w:val="center"/>
              <w:textAlignment w:val="center"/>
              <w:rPr>
                <w:rFonts w:ascii="宋体" w:hAnsi="宋体" w:cs="宋体"/>
                <w:color w:val="000000"/>
                <w:sz w:val="22"/>
              </w:rPr>
            </w:pPr>
            <w:r>
              <w:rPr>
                <w:rFonts w:hint="eastAsia" w:ascii="宋体" w:hAnsi="宋体" w:cs="宋体"/>
                <w:color w:val="000000"/>
                <w:kern w:val="0"/>
                <w:sz w:val="22"/>
              </w:rPr>
              <w:t>项目支出结转和结余</w:t>
            </w:r>
          </w:p>
        </w:tc>
        <w:tc>
          <w:tcPr>
            <w:tcW w:w="1260" w:type="dxa"/>
            <w:vMerge w:val="restart"/>
            <w:tcBorders>
              <w:bottom w:val="single" w:color="000000" w:sz="4" w:space="0"/>
              <w:right w:val="single" w:color="000000" w:sz="4" w:space="0"/>
            </w:tcBorders>
            <w:vAlign w:val="center"/>
          </w:tcPr>
          <w:p w14:paraId="4697ECC1">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480" w:type="dxa"/>
            <w:vMerge w:val="restart"/>
            <w:tcBorders>
              <w:bottom w:val="single" w:color="000000" w:sz="4" w:space="0"/>
              <w:right w:val="single" w:color="000000" w:sz="4" w:space="0"/>
            </w:tcBorders>
            <w:vAlign w:val="center"/>
          </w:tcPr>
          <w:p w14:paraId="15B85BFC">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761" w:type="dxa"/>
            <w:vMerge w:val="restart"/>
            <w:tcBorders>
              <w:bottom w:val="single" w:color="000000" w:sz="4" w:space="0"/>
              <w:right w:val="single" w:color="000000" w:sz="4" w:space="0"/>
            </w:tcBorders>
            <w:vAlign w:val="center"/>
          </w:tcPr>
          <w:p w14:paraId="1C904DBD">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468" w:type="dxa"/>
            <w:vMerge w:val="restart"/>
            <w:tcBorders>
              <w:bottom w:val="single" w:color="000000" w:sz="4" w:space="0"/>
              <w:right w:val="single" w:color="000000" w:sz="4" w:space="0"/>
            </w:tcBorders>
            <w:vAlign w:val="center"/>
          </w:tcPr>
          <w:p w14:paraId="3AB0D958">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526" w:type="dxa"/>
            <w:vMerge w:val="restart"/>
            <w:tcBorders>
              <w:bottom w:val="single" w:color="000000" w:sz="4" w:space="0"/>
              <w:right w:val="single" w:color="000000" w:sz="4" w:space="0"/>
            </w:tcBorders>
            <w:vAlign w:val="center"/>
          </w:tcPr>
          <w:p w14:paraId="43AB464C">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840" w:type="dxa"/>
            <w:vMerge w:val="restart"/>
            <w:tcBorders>
              <w:bottom w:val="single" w:color="000000" w:sz="4" w:space="0"/>
              <w:right w:val="single" w:color="000000" w:sz="4" w:space="0"/>
            </w:tcBorders>
            <w:vAlign w:val="center"/>
          </w:tcPr>
          <w:p w14:paraId="64754766">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480" w:type="dxa"/>
            <w:vMerge w:val="restart"/>
            <w:tcBorders>
              <w:bottom w:val="single" w:color="000000" w:sz="4" w:space="0"/>
              <w:right w:val="single" w:color="000000" w:sz="4" w:space="0"/>
            </w:tcBorders>
            <w:vAlign w:val="center"/>
          </w:tcPr>
          <w:p w14:paraId="10CA372C">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675" w:type="dxa"/>
            <w:vMerge w:val="restart"/>
            <w:tcBorders>
              <w:bottom w:val="single" w:color="000000" w:sz="4" w:space="0"/>
              <w:right w:val="single" w:color="000000" w:sz="4" w:space="0"/>
            </w:tcBorders>
            <w:vAlign w:val="center"/>
          </w:tcPr>
          <w:p w14:paraId="6AF0E631">
            <w:pPr>
              <w:widowControl/>
              <w:jc w:val="center"/>
              <w:textAlignment w:val="center"/>
              <w:rPr>
                <w:rFonts w:ascii="宋体" w:hAnsi="宋体" w:cs="宋体"/>
                <w:color w:val="000000"/>
                <w:sz w:val="22"/>
              </w:rPr>
            </w:pPr>
            <w:r>
              <w:rPr>
                <w:rFonts w:hint="eastAsia" w:ascii="宋体" w:hAnsi="宋体" w:cs="宋体"/>
                <w:color w:val="000000"/>
                <w:kern w:val="0"/>
                <w:sz w:val="22"/>
              </w:rPr>
              <w:t>基本支出结转</w:t>
            </w:r>
          </w:p>
        </w:tc>
        <w:tc>
          <w:tcPr>
            <w:tcW w:w="1260" w:type="dxa"/>
            <w:gridSpan w:val="3"/>
            <w:tcBorders>
              <w:bottom w:val="single" w:color="000000" w:sz="4" w:space="0"/>
              <w:right w:val="single" w:color="000000" w:sz="4" w:space="0"/>
            </w:tcBorders>
            <w:vAlign w:val="center"/>
          </w:tcPr>
          <w:p w14:paraId="02244C4E">
            <w:pPr>
              <w:widowControl/>
              <w:jc w:val="center"/>
              <w:textAlignment w:val="center"/>
              <w:rPr>
                <w:rFonts w:ascii="宋体" w:hAnsi="宋体" w:cs="宋体"/>
                <w:color w:val="000000"/>
                <w:sz w:val="22"/>
              </w:rPr>
            </w:pPr>
            <w:r>
              <w:rPr>
                <w:rFonts w:hint="eastAsia" w:ascii="宋体" w:hAnsi="宋体" w:cs="宋体"/>
                <w:color w:val="000000"/>
                <w:kern w:val="0"/>
                <w:sz w:val="22"/>
              </w:rPr>
              <w:t>项目支出结转和结余</w:t>
            </w:r>
          </w:p>
        </w:tc>
      </w:tr>
      <w:tr w14:paraId="31B00A87">
        <w:tblPrEx>
          <w:tblCellMar>
            <w:top w:w="15" w:type="dxa"/>
            <w:left w:w="15" w:type="dxa"/>
            <w:bottom w:w="15" w:type="dxa"/>
            <w:right w:w="15" w:type="dxa"/>
          </w:tblCellMar>
        </w:tblPrEx>
        <w:trPr>
          <w:gridAfter w:val="1"/>
          <w:wAfter w:w="453" w:type="dxa"/>
          <w:trHeight w:val="569" w:hRule="atLeast"/>
        </w:trPr>
        <w:tc>
          <w:tcPr>
            <w:tcW w:w="1275"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170C2523">
            <w:pPr>
              <w:jc w:val="center"/>
              <w:rPr>
                <w:rFonts w:ascii="宋体" w:hAnsi="宋体" w:cs="宋体"/>
                <w:color w:val="000000"/>
                <w:sz w:val="22"/>
              </w:rPr>
            </w:pPr>
          </w:p>
        </w:tc>
        <w:tc>
          <w:tcPr>
            <w:tcW w:w="690" w:type="dxa"/>
            <w:vMerge w:val="continue"/>
            <w:tcBorders>
              <w:top w:val="single" w:color="000000" w:sz="4" w:space="0"/>
              <w:bottom w:val="single" w:color="000000" w:sz="4" w:space="0"/>
              <w:right w:val="single" w:color="000000" w:sz="4" w:space="0"/>
            </w:tcBorders>
            <w:vAlign w:val="center"/>
          </w:tcPr>
          <w:p w14:paraId="2DA930E5">
            <w:pPr>
              <w:jc w:val="center"/>
              <w:rPr>
                <w:rFonts w:ascii="宋体" w:hAnsi="宋体" w:cs="宋体"/>
                <w:color w:val="000000"/>
                <w:sz w:val="22"/>
              </w:rPr>
            </w:pPr>
          </w:p>
        </w:tc>
        <w:tc>
          <w:tcPr>
            <w:tcW w:w="420" w:type="dxa"/>
            <w:vMerge w:val="continue"/>
            <w:tcBorders>
              <w:bottom w:val="single" w:color="000000" w:sz="4" w:space="0"/>
              <w:right w:val="single" w:color="000000" w:sz="4" w:space="0"/>
            </w:tcBorders>
            <w:vAlign w:val="center"/>
          </w:tcPr>
          <w:p w14:paraId="067B4E00">
            <w:pPr>
              <w:jc w:val="center"/>
              <w:rPr>
                <w:rFonts w:ascii="宋体" w:hAnsi="宋体" w:cs="宋体"/>
                <w:color w:val="000000"/>
                <w:sz w:val="22"/>
              </w:rPr>
            </w:pPr>
          </w:p>
        </w:tc>
        <w:tc>
          <w:tcPr>
            <w:tcW w:w="555" w:type="dxa"/>
            <w:vMerge w:val="continue"/>
            <w:tcBorders>
              <w:bottom w:val="single" w:color="000000" w:sz="4" w:space="0"/>
              <w:right w:val="single" w:color="000000" w:sz="4" w:space="0"/>
            </w:tcBorders>
            <w:vAlign w:val="center"/>
          </w:tcPr>
          <w:p w14:paraId="4AEB0048">
            <w:pPr>
              <w:jc w:val="center"/>
              <w:rPr>
                <w:rFonts w:ascii="宋体" w:hAnsi="宋体" w:cs="宋体"/>
                <w:color w:val="000000"/>
                <w:sz w:val="22"/>
              </w:rPr>
            </w:pPr>
          </w:p>
        </w:tc>
        <w:tc>
          <w:tcPr>
            <w:tcW w:w="240" w:type="dxa"/>
            <w:vMerge w:val="continue"/>
            <w:tcBorders>
              <w:bottom w:val="single" w:color="000000" w:sz="4" w:space="0"/>
              <w:right w:val="single" w:color="000000" w:sz="4" w:space="0"/>
            </w:tcBorders>
            <w:vAlign w:val="center"/>
          </w:tcPr>
          <w:p w14:paraId="44E911F6">
            <w:pPr>
              <w:jc w:val="center"/>
              <w:rPr>
                <w:rFonts w:ascii="宋体" w:hAnsi="宋体" w:cs="宋体"/>
                <w:color w:val="000000"/>
                <w:sz w:val="22"/>
              </w:rPr>
            </w:pPr>
          </w:p>
        </w:tc>
        <w:tc>
          <w:tcPr>
            <w:tcW w:w="1260" w:type="dxa"/>
            <w:vMerge w:val="continue"/>
            <w:tcBorders>
              <w:bottom w:val="single" w:color="000000" w:sz="4" w:space="0"/>
              <w:right w:val="single" w:color="000000" w:sz="4" w:space="0"/>
            </w:tcBorders>
            <w:vAlign w:val="center"/>
          </w:tcPr>
          <w:p w14:paraId="70F73371">
            <w:pPr>
              <w:jc w:val="center"/>
              <w:rPr>
                <w:rFonts w:ascii="宋体" w:hAnsi="宋体" w:cs="宋体"/>
                <w:color w:val="000000"/>
                <w:sz w:val="22"/>
              </w:rPr>
            </w:pPr>
          </w:p>
        </w:tc>
        <w:tc>
          <w:tcPr>
            <w:tcW w:w="480" w:type="dxa"/>
            <w:vMerge w:val="continue"/>
            <w:tcBorders>
              <w:bottom w:val="single" w:color="000000" w:sz="4" w:space="0"/>
              <w:right w:val="single" w:color="000000" w:sz="4" w:space="0"/>
            </w:tcBorders>
            <w:vAlign w:val="center"/>
          </w:tcPr>
          <w:p w14:paraId="11076A4E">
            <w:pPr>
              <w:jc w:val="center"/>
              <w:rPr>
                <w:rFonts w:ascii="宋体" w:hAnsi="宋体" w:cs="宋体"/>
                <w:color w:val="000000"/>
                <w:sz w:val="22"/>
              </w:rPr>
            </w:pPr>
          </w:p>
        </w:tc>
        <w:tc>
          <w:tcPr>
            <w:tcW w:w="761" w:type="dxa"/>
            <w:vMerge w:val="continue"/>
            <w:tcBorders>
              <w:bottom w:val="single" w:color="000000" w:sz="4" w:space="0"/>
              <w:right w:val="single" w:color="000000" w:sz="4" w:space="0"/>
            </w:tcBorders>
            <w:vAlign w:val="center"/>
          </w:tcPr>
          <w:p w14:paraId="1063DEA5">
            <w:pPr>
              <w:jc w:val="center"/>
              <w:rPr>
                <w:rFonts w:ascii="宋体" w:hAnsi="宋体" w:cs="宋体"/>
                <w:color w:val="000000"/>
                <w:sz w:val="22"/>
              </w:rPr>
            </w:pPr>
          </w:p>
        </w:tc>
        <w:tc>
          <w:tcPr>
            <w:tcW w:w="468" w:type="dxa"/>
            <w:vMerge w:val="continue"/>
            <w:tcBorders>
              <w:bottom w:val="single" w:color="000000" w:sz="4" w:space="0"/>
              <w:right w:val="single" w:color="000000" w:sz="4" w:space="0"/>
            </w:tcBorders>
            <w:vAlign w:val="center"/>
          </w:tcPr>
          <w:p w14:paraId="047E55A6">
            <w:pPr>
              <w:jc w:val="center"/>
              <w:rPr>
                <w:rFonts w:ascii="宋体" w:hAnsi="宋体" w:cs="宋体"/>
                <w:color w:val="000000"/>
                <w:sz w:val="22"/>
              </w:rPr>
            </w:pPr>
          </w:p>
        </w:tc>
        <w:tc>
          <w:tcPr>
            <w:tcW w:w="526" w:type="dxa"/>
            <w:vMerge w:val="continue"/>
            <w:tcBorders>
              <w:bottom w:val="single" w:color="000000" w:sz="4" w:space="0"/>
              <w:right w:val="single" w:color="000000" w:sz="4" w:space="0"/>
            </w:tcBorders>
            <w:vAlign w:val="center"/>
          </w:tcPr>
          <w:p w14:paraId="6B311899">
            <w:pPr>
              <w:jc w:val="center"/>
              <w:rPr>
                <w:rFonts w:ascii="宋体" w:hAnsi="宋体" w:cs="宋体"/>
                <w:color w:val="000000"/>
                <w:sz w:val="22"/>
              </w:rPr>
            </w:pPr>
          </w:p>
        </w:tc>
        <w:tc>
          <w:tcPr>
            <w:tcW w:w="840" w:type="dxa"/>
            <w:vMerge w:val="continue"/>
            <w:tcBorders>
              <w:bottom w:val="single" w:color="000000" w:sz="4" w:space="0"/>
              <w:right w:val="single" w:color="000000" w:sz="4" w:space="0"/>
            </w:tcBorders>
            <w:vAlign w:val="center"/>
          </w:tcPr>
          <w:p w14:paraId="5DE220F0">
            <w:pPr>
              <w:jc w:val="center"/>
              <w:rPr>
                <w:rFonts w:ascii="宋体" w:hAnsi="宋体" w:cs="宋体"/>
                <w:color w:val="000000"/>
                <w:sz w:val="22"/>
              </w:rPr>
            </w:pPr>
          </w:p>
        </w:tc>
        <w:tc>
          <w:tcPr>
            <w:tcW w:w="480" w:type="dxa"/>
            <w:vMerge w:val="continue"/>
            <w:tcBorders>
              <w:bottom w:val="single" w:color="000000" w:sz="4" w:space="0"/>
              <w:right w:val="single" w:color="000000" w:sz="4" w:space="0"/>
            </w:tcBorders>
            <w:vAlign w:val="center"/>
          </w:tcPr>
          <w:p w14:paraId="60B2D65F">
            <w:pPr>
              <w:jc w:val="center"/>
              <w:rPr>
                <w:rFonts w:ascii="宋体" w:hAnsi="宋体" w:cs="宋体"/>
                <w:color w:val="000000"/>
                <w:sz w:val="22"/>
              </w:rPr>
            </w:pPr>
          </w:p>
        </w:tc>
        <w:tc>
          <w:tcPr>
            <w:tcW w:w="675" w:type="dxa"/>
            <w:vMerge w:val="continue"/>
            <w:tcBorders>
              <w:bottom w:val="single" w:color="000000" w:sz="4" w:space="0"/>
              <w:right w:val="single" w:color="000000" w:sz="4" w:space="0"/>
            </w:tcBorders>
            <w:vAlign w:val="center"/>
          </w:tcPr>
          <w:p w14:paraId="6E9DCAB8">
            <w:pPr>
              <w:jc w:val="center"/>
              <w:rPr>
                <w:rFonts w:ascii="宋体" w:hAnsi="宋体" w:cs="宋体"/>
                <w:color w:val="000000"/>
                <w:sz w:val="22"/>
              </w:rPr>
            </w:pPr>
          </w:p>
        </w:tc>
        <w:tc>
          <w:tcPr>
            <w:tcW w:w="540" w:type="dxa"/>
            <w:gridSpan w:val="2"/>
            <w:vMerge w:val="restart"/>
            <w:tcBorders>
              <w:bottom w:val="single" w:color="000000" w:sz="4" w:space="0"/>
              <w:right w:val="single" w:color="000000" w:sz="4" w:space="0"/>
            </w:tcBorders>
            <w:vAlign w:val="center"/>
          </w:tcPr>
          <w:p w14:paraId="3979A1D4">
            <w:pPr>
              <w:widowControl/>
              <w:jc w:val="center"/>
              <w:textAlignment w:val="center"/>
              <w:rPr>
                <w:rFonts w:ascii="宋体" w:hAnsi="宋体" w:cs="宋体"/>
                <w:color w:val="000000"/>
                <w:sz w:val="22"/>
              </w:rPr>
            </w:pPr>
            <w:r>
              <w:rPr>
                <w:rFonts w:hint="eastAsia" w:ascii="宋体" w:hAnsi="宋体" w:cs="宋体"/>
                <w:color w:val="000000"/>
                <w:kern w:val="0"/>
                <w:sz w:val="22"/>
              </w:rPr>
              <w:t>项目支出结转</w:t>
            </w:r>
          </w:p>
        </w:tc>
        <w:tc>
          <w:tcPr>
            <w:tcW w:w="720" w:type="dxa"/>
            <w:vMerge w:val="restart"/>
            <w:tcBorders>
              <w:bottom w:val="single" w:color="000000" w:sz="4" w:space="0"/>
              <w:right w:val="single" w:color="000000" w:sz="4" w:space="0"/>
            </w:tcBorders>
            <w:vAlign w:val="center"/>
          </w:tcPr>
          <w:p w14:paraId="27823880">
            <w:pPr>
              <w:widowControl/>
              <w:jc w:val="center"/>
              <w:textAlignment w:val="center"/>
              <w:rPr>
                <w:rFonts w:ascii="宋体" w:hAnsi="宋体" w:cs="宋体"/>
                <w:color w:val="000000"/>
                <w:sz w:val="22"/>
              </w:rPr>
            </w:pPr>
            <w:r>
              <w:rPr>
                <w:rFonts w:hint="eastAsia" w:ascii="宋体" w:hAnsi="宋体" w:cs="宋体"/>
                <w:color w:val="000000"/>
                <w:kern w:val="0"/>
                <w:sz w:val="22"/>
              </w:rPr>
              <w:t>项目支出结余</w:t>
            </w:r>
          </w:p>
        </w:tc>
      </w:tr>
      <w:tr w14:paraId="2739944D">
        <w:tblPrEx>
          <w:tblCellMar>
            <w:top w:w="15" w:type="dxa"/>
            <w:left w:w="15" w:type="dxa"/>
            <w:bottom w:w="15" w:type="dxa"/>
            <w:right w:w="15" w:type="dxa"/>
          </w:tblCellMar>
        </w:tblPrEx>
        <w:trPr>
          <w:gridAfter w:val="1"/>
          <w:wAfter w:w="453" w:type="dxa"/>
          <w:trHeight w:val="615" w:hRule="atLeast"/>
        </w:trPr>
        <w:tc>
          <w:tcPr>
            <w:tcW w:w="1275"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2055EE36">
            <w:pPr>
              <w:jc w:val="center"/>
              <w:rPr>
                <w:rFonts w:ascii="宋体" w:hAnsi="宋体" w:cs="宋体"/>
                <w:color w:val="000000"/>
                <w:sz w:val="22"/>
              </w:rPr>
            </w:pPr>
          </w:p>
        </w:tc>
        <w:tc>
          <w:tcPr>
            <w:tcW w:w="690" w:type="dxa"/>
            <w:vMerge w:val="continue"/>
            <w:tcBorders>
              <w:top w:val="single" w:color="000000" w:sz="4" w:space="0"/>
              <w:bottom w:val="single" w:color="000000" w:sz="4" w:space="0"/>
              <w:right w:val="single" w:color="000000" w:sz="4" w:space="0"/>
            </w:tcBorders>
            <w:vAlign w:val="center"/>
          </w:tcPr>
          <w:p w14:paraId="6E468A37">
            <w:pPr>
              <w:jc w:val="center"/>
              <w:rPr>
                <w:rFonts w:ascii="宋体" w:hAnsi="宋体" w:cs="宋体"/>
                <w:color w:val="000000"/>
                <w:sz w:val="22"/>
              </w:rPr>
            </w:pPr>
          </w:p>
        </w:tc>
        <w:tc>
          <w:tcPr>
            <w:tcW w:w="420" w:type="dxa"/>
            <w:vMerge w:val="continue"/>
            <w:tcBorders>
              <w:bottom w:val="single" w:color="000000" w:sz="4" w:space="0"/>
              <w:right w:val="single" w:color="000000" w:sz="4" w:space="0"/>
            </w:tcBorders>
            <w:vAlign w:val="center"/>
          </w:tcPr>
          <w:p w14:paraId="4DB2F991">
            <w:pPr>
              <w:jc w:val="center"/>
              <w:rPr>
                <w:rFonts w:ascii="宋体" w:hAnsi="宋体" w:cs="宋体"/>
                <w:color w:val="000000"/>
                <w:sz w:val="22"/>
              </w:rPr>
            </w:pPr>
          </w:p>
        </w:tc>
        <w:tc>
          <w:tcPr>
            <w:tcW w:w="555" w:type="dxa"/>
            <w:vMerge w:val="continue"/>
            <w:tcBorders>
              <w:bottom w:val="single" w:color="000000" w:sz="4" w:space="0"/>
              <w:right w:val="single" w:color="000000" w:sz="4" w:space="0"/>
            </w:tcBorders>
            <w:vAlign w:val="center"/>
          </w:tcPr>
          <w:p w14:paraId="3E390229">
            <w:pPr>
              <w:jc w:val="center"/>
              <w:rPr>
                <w:rFonts w:ascii="宋体" w:hAnsi="宋体" w:cs="宋体"/>
                <w:color w:val="000000"/>
                <w:sz w:val="22"/>
              </w:rPr>
            </w:pPr>
          </w:p>
        </w:tc>
        <w:tc>
          <w:tcPr>
            <w:tcW w:w="240" w:type="dxa"/>
            <w:vMerge w:val="continue"/>
            <w:tcBorders>
              <w:bottom w:val="single" w:color="000000" w:sz="4" w:space="0"/>
              <w:right w:val="single" w:color="000000" w:sz="4" w:space="0"/>
            </w:tcBorders>
            <w:vAlign w:val="center"/>
          </w:tcPr>
          <w:p w14:paraId="5E2086DC">
            <w:pPr>
              <w:jc w:val="center"/>
              <w:rPr>
                <w:rFonts w:ascii="宋体" w:hAnsi="宋体" w:cs="宋体"/>
                <w:color w:val="000000"/>
                <w:sz w:val="22"/>
              </w:rPr>
            </w:pPr>
          </w:p>
        </w:tc>
        <w:tc>
          <w:tcPr>
            <w:tcW w:w="1260" w:type="dxa"/>
            <w:vMerge w:val="continue"/>
            <w:tcBorders>
              <w:bottom w:val="single" w:color="000000" w:sz="4" w:space="0"/>
              <w:right w:val="single" w:color="000000" w:sz="4" w:space="0"/>
            </w:tcBorders>
            <w:vAlign w:val="center"/>
          </w:tcPr>
          <w:p w14:paraId="071D3FCF">
            <w:pPr>
              <w:jc w:val="center"/>
              <w:rPr>
                <w:rFonts w:ascii="宋体" w:hAnsi="宋体" w:cs="宋体"/>
                <w:color w:val="000000"/>
                <w:sz w:val="22"/>
              </w:rPr>
            </w:pPr>
          </w:p>
        </w:tc>
        <w:tc>
          <w:tcPr>
            <w:tcW w:w="480" w:type="dxa"/>
            <w:vMerge w:val="continue"/>
            <w:tcBorders>
              <w:bottom w:val="single" w:color="000000" w:sz="4" w:space="0"/>
              <w:right w:val="single" w:color="000000" w:sz="4" w:space="0"/>
            </w:tcBorders>
            <w:vAlign w:val="center"/>
          </w:tcPr>
          <w:p w14:paraId="61DD4139">
            <w:pPr>
              <w:jc w:val="center"/>
              <w:rPr>
                <w:rFonts w:ascii="宋体" w:hAnsi="宋体" w:cs="宋体"/>
                <w:color w:val="000000"/>
                <w:sz w:val="22"/>
              </w:rPr>
            </w:pPr>
          </w:p>
        </w:tc>
        <w:tc>
          <w:tcPr>
            <w:tcW w:w="761" w:type="dxa"/>
            <w:vMerge w:val="continue"/>
            <w:tcBorders>
              <w:bottom w:val="single" w:color="000000" w:sz="4" w:space="0"/>
              <w:right w:val="single" w:color="000000" w:sz="4" w:space="0"/>
            </w:tcBorders>
            <w:vAlign w:val="center"/>
          </w:tcPr>
          <w:p w14:paraId="5E85A830">
            <w:pPr>
              <w:jc w:val="center"/>
              <w:rPr>
                <w:rFonts w:ascii="宋体" w:hAnsi="宋体" w:cs="宋体"/>
                <w:color w:val="000000"/>
                <w:sz w:val="22"/>
              </w:rPr>
            </w:pPr>
          </w:p>
        </w:tc>
        <w:tc>
          <w:tcPr>
            <w:tcW w:w="468" w:type="dxa"/>
            <w:vMerge w:val="continue"/>
            <w:tcBorders>
              <w:bottom w:val="single" w:color="000000" w:sz="4" w:space="0"/>
              <w:right w:val="single" w:color="000000" w:sz="4" w:space="0"/>
            </w:tcBorders>
            <w:vAlign w:val="center"/>
          </w:tcPr>
          <w:p w14:paraId="1B2C5A4B">
            <w:pPr>
              <w:jc w:val="center"/>
              <w:rPr>
                <w:rFonts w:ascii="宋体" w:hAnsi="宋体" w:cs="宋体"/>
                <w:color w:val="000000"/>
                <w:sz w:val="22"/>
              </w:rPr>
            </w:pPr>
          </w:p>
        </w:tc>
        <w:tc>
          <w:tcPr>
            <w:tcW w:w="526" w:type="dxa"/>
            <w:vMerge w:val="continue"/>
            <w:tcBorders>
              <w:bottom w:val="single" w:color="000000" w:sz="4" w:space="0"/>
              <w:right w:val="single" w:color="000000" w:sz="4" w:space="0"/>
            </w:tcBorders>
            <w:vAlign w:val="center"/>
          </w:tcPr>
          <w:p w14:paraId="26CFAEA7">
            <w:pPr>
              <w:jc w:val="center"/>
              <w:rPr>
                <w:rFonts w:ascii="宋体" w:hAnsi="宋体" w:cs="宋体"/>
                <w:color w:val="000000"/>
                <w:sz w:val="22"/>
              </w:rPr>
            </w:pPr>
          </w:p>
        </w:tc>
        <w:tc>
          <w:tcPr>
            <w:tcW w:w="840" w:type="dxa"/>
            <w:vMerge w:val="continue"/>
            <w:tcBorders>
              <w:bottom w:val="single" w:color="000000" w:sz="4" w:space="0"/>
              <w:right w:val="single" w:color="000000" w:sz="4" w:space="0"/>
            </w:tcBorders>
            <w:vAlign w:val="center"/>
          </w:tcPr>
          <w:p w14:paraId="4D05913C">
            <w:pPr>
              <w:jc w:val="center"/>
              <w:rPr>
                <w:rFonts w:ascii="宋体" w:hAnsi="宋体" w:cs="宋体"/>
                <w:color w:val="000000"/>
                <w:sz w:val="22"/>
              </w:rPr>
            </w:pPr>
          </w:p>
        </w:tc>
        <w:tc>
          <w:tcPr>
            <w:tcW w:w="480" w:type="dxa"/>
            <w:vMerge w:val="continue"/>
            <w:tcBorders>
              <w:bottom w:val="single" w:color="000000" w:sz="4" w:space="0"/>
              <w:right w:val="single" w:color="000000" w:sz="4" w:space="0"/>
            </w:tcBorders>
            <w:vAlign w:val="center"/>
          </w:tcPr>
          <w:p w14:paraId="177D06C3">
            <w:pPr>
              <w:jc w:val="center"/>
              <w:rPr>
                <w:rFonts w:ascii="宋体" w:hAnsi="宋体" w:cs="宋体"/>
                <w:color w:val="000000"/>
                <w:sz w:val="22"/>
              </w:rPr>
            </w:pPr>
          </w:p>
        </w:tc>
        <w:tc>
          <w:tcPr>
            <w:tcW w:w="675" w:type="dxa"/>
            <w:vMerge w:val="continue"/>
            <w:tcBorders>
              <w:bottom w:val="single" w:color="000000" w:sz="4" w:space="0"/>
              <w:right w:val="single" w:color="000000" w:sz="4" w:space="0"/>
            </w:tcBorders>
            <w:vAlign w:val="center"/>
          </w:tcPr>
          <w:p w14:paraId="42CF61E4">
            <w:pPr>
              <w:jc w:val="center"/>
              <w:rPr>
                <w:rFonts w:ascii="宋体" w:hAnsi="宋体" w:cs="宋体"/>
                <w:color w:val="000000"/>
                <w:sz w:val="22"/>
              </w:rPr>
            </w:pPr>
          </w:p>
        </w:tc>
        <w:tc>
          <w:tcPr>
            <w:tcW w:w="540" w:type="dxa"/>
            <w:gridSpan w:val="2"/>
            <w:vMerge w:val="continue"/>
            <w:tcBorders>
              <w:bottom w:val="single" w:color="000000" w:sz="4" w:space="0"/>
              <w:right w:val="single" w:color="000000" w:sz="4" w:space="0"/>
            </w:tcBorders>
            <w:vAlign w:val="center"/>
          </w:tcPr>
          <w:p w14:paraId="2EAD5DBE">
            <w:pPr>
              <w:jc w:val="center"/>
              <w:rPr>
                <w:rFonts w:ascii="宋体" w:hAnsi="宋体" w:cs="宋体"/>
                <w:color w:val="000000"/>
                <w:sz w:val="22"/>
              </w:rPr>
            </w:pPr>
          </w:p>
        </w:tc>
        <w:tc>
          <w:tcPr>
            <w:tcW w:w="720" w:type="dxa"/>
            <w:vMerge w:val="continue"/>
            <w:tcBorders>
              <w:bottom w:val="single" w:color="000000" w:sz="4" w:space="0"/>
              <w:right w:val="single" w:color="000000" w:sz="4" w:space="0"/>
            </w:tcBorders>
            <w:vAlign w:val="center"/>
          </w:tcPr>
          <w:p w14:paraId="7A54FF19">
            <w:pPr>
              <w:jc w:val="center"/>
              <w:rPr>
                <w:rFonts w:ascii="宋体" w:hAnsi="宋体" w:cs="宋体"/>
                <w:color w:val="000000"/>
                <w:sz w:val="22"/>
              </w:rPr>
            </w:pPr>
          </w:p>
        </w:tc>
      </w:tr>
      <w:tr w14:paraId="6304282D">
        <w:tblPrEx>
          <w:tblCellMar>
            <w:top w:w="15" w:type="dxa"/>
            <w:left w:w="15" w:type="dxa"/>
            <w:bottom w:w="15" w:type="dxa"/>
            <w:right w:w="15" w:type="dxa"/>
          </w:tblCellMar>
        </w:tblPrEx>
        <w:trPr>
          <w:gridAfter w:val="1"/>
          <w:wAfter w:w="453" w:type="dxa"/>
          <w:trHeight w:val="554" w:hRule="atLeast"/>
        </w:trPr>
        <w:tc>
          <w:tcPr>
            <w:tcW w:w="569" w:type="dxa"/>
            <w:vMerge w:val="restart"/>
            <w:tcBorders>
              <w:left w:val="single" w:color="000000" w:sz="4" w:space="0"/>
              <w:bottom w:val="single" w:color="000000" w:sz="4" w:space="0"/>
              <w:right w:val="single" w:color="000000" w:sz="4" w:space="0"/>
            </w:tcBorders>
            <w:vAlign w:val="center"/>
          </w:tcPr>
          <w:p w14:paraId="06D2095A">
            <w:pPr>
              <w:widowControl/>
              <w:jc w:val="center"/>
              <w:textAlignment w:val="center"/>
              <w:rPr>
                <w:rFonts w:ascii="宋体" w:hAnsi="宋体" w:cs="宋体"/>
                <w:color w:val="000000"/>
                <w:sz w:val="22"/>
              </w:rPr>
            </w:pPr>
            <w:r>
              <w:rPr>
                <w:rFonts w:hint="eastAsia" w:ascii="宋体" w:hAnsi="宋体" w:eastAsia="宋体" w:cs="宋体"/>
                <w:color w:val="000000"/>
                <w:kern w:val="0"/>
                <w:sz w:val="22"/>
                <w:szCs w:val="22"/>
              </w:rPr>
              <w:t>类</w:t>
            </w:r>
          </w:p>
        </w:tc>
        <w:tc>
          <w:tcPr>
            <w:tcW w:w="323" w:type="dxa"/>
            <w:gridSpan w:val="2"/>
            <w:vMerge w:val="restart"/>
            <w:tcBorders>
              <w:bottom w:val="single" w:color="000000" w:sz="4" w:space="0"/>
              <w:right w:val="single" w:color="000000" w:sz="4" w:space="0"/>
            </w:tcBorders>
            <w:vAlign w:val="center"/>
          </w:tcPr>
          <w:p w14:paraId="4ED8D420">
            <w:pPr>
              <w:widowControl/>
              <w:jc w:val="center"/>
              <w:textAlignment w:val="center"/>
              <w:rPr>
                <w:rFonts w:ascii="宋体" w:hAnsi="宋体" w:cs="宋体"/>
                <w:color w:val="000000"/>
                <w:sz w:val="22"/>
              </w:rPr>
            </w:pPr>
            <w:r>
              <w:rPr>
                <w:rFonts w:hint="eastAsia" w:ascii="宋体" w:hAnsi="宋体" w:eastAsia="宋体" w:cs="宋体"/>
                <w:color w:val="000000"/>
                <w:kern w:val="0"/>
                <w:sz w:val="22"/>
                <w:szCs w:val="22"/>
              </w:rPr>
              <w:t>款</w:t>
            </w:r>
          </w:p>
        </w:tc>
        <w:tc>
          <w:tcPr>
            <w:tcW w:w="383" w:type="dxa"/>
            <w:vMerge w:val="restart"/>
            <w:tcBorders>
              <w:bottom w:val="single" w:color="000000" w:sz="4" w:space="0"/>
              <w:right w:val="single" w:color="000000" w:sz="4" w:space="0"/>
            </w:tcBorders>
            <w:vAlign w:val="center"/>
          </w:tcPr>
          <w:p w14:paraId="369DBAC2">
            <w:pPr>
              <w:widowControl/>
              <w:jc w:val="center"/>
              <w:textAlignment w:val="center"/>
              <w:rPr>
                <w:rFonts w:ascii="宋体" w:hAnsi="宋体" w:cs="宋体"/>
                <w:color w:val="000000"/>
                <w:sz w:val="22"/>
              </w:rPr>
            </w:pPr>
            <w:r>
              <w:rPr>
                <w:rFonts w:hint="eastAsia" w:ascii="宋体" w:hAnsi="宋体" w:eastAsia="宋体" w:cs="宋体"/>
                <w:color w:val="000000"/>
                <w:kern w:val="0"/>
                <w:sz w:val="22"/>
                <w:szCs w:val="22"/>
              </w:rPr>
              <w:t>项</w:t>
            </w:r>
          </w:p>
        </w:tc>
        <w:tc>
          <w:tcPr>
            <w:tcW w:w="690" w:type="dxa"/>
            <w:tcBorders>
              <w:bottom w:val="single" w:color="000000" w:sz="4" w:space="0"/>
              <w:right w:val="single" w:color="000000" w:sz="4" w:space="0"/>
            </w:tcBorders>
            <w:vAlign w:val="center"/>
          </w:tcPr>
          <w:p w14:paraId="358CF3CB">
            <w:pPr>
              <w:widowControl/>
              <w:jc w:val="center"/>
              <w:textAlignment w:val="center"/>
              <w:rPr>
                <w:rFonts w:ascii="宋体" w:hAnsi="宋体" w:cs="宋体"/>
                <w:color w:val="000000"/>
                <w:sz w:val="22"/>
              </w:rPr>
            </w:pPr>
            <w:r>
              <w:rPr>
                <w:rFonts w:hint="eastAsia" w:ascii="宋体" w:hAnsi="宋体" w:eastAsia="宋体" w:cs="宋体"/>
                <w:color w:val="000000"/>
                <w:kern w:val="0"/>
                <w:sz w:val="22"/>
                <w:szCs w:val="22"/>
              </w:rPr>
              <w:t>栏次</w:t>
            </w:r>
          </w:p>
        </w:tc>
        <w:tc>
          <w:tcPr>
            <w:tcW w:w="420" w:type="dxa"/>
            <w:tcBorders>
              <w:bottom w:val="single" w:color="000000" w:sz="4" w:space="0"/>
              <w:right w:val="single" w:color="000000" w:sz="4" w:space="0"/>
            </w:tcBorders>
            <w:vAlign w:val="center"/>
          </w:tcPr>
          <w:p w14:paraId="4B08AA62">
            <w:pPr>
              <w:widowControl/>
              <w:jc w:val="center"/>
              <w:textAlignment w:val="center"/>
              <w:rPr>
                <w:rFonts w:ascii="宋体" w:hAnsi="宋体" w:cs="宋体"/>
                <w:color w:val="000000"/>
                <w:sz w:val="22"/>
              </w:rPr>
            </w:pPr>
            <w:r>
              <w:rPr>
                <w:rFonts w:hint="eastAsia" w:ascii="宋体" w:hAnsi="宋体" w:eastAsia="宋体" w:cs="宋体"/>
                <w:color w:val="000000"/>
                <w:kern w:val="0"/>
                <w:sz w:val="22"/>
                <w:szCs w:val="22"/>
              </w:rPr>
              <w:t>1</w:t>
            </w:r>
          </w:p>
        </w:tc>
        <w:tc>
          <w:tcPr>
            <w:tcW w:w="555" w:type="dxa"/>
            <w:tcBorders>
              <w:bottom w:val="single" w:color="000000" w:sz="4" w:space="0"/>
              <w:right w:val="single" w:color="000000" w:sz="4" w:space="0"/>
            </w:tcBorders>
            <w:vAlign w:val="center"/>
          </w:tcPr>
          <w:p w14:paraId="1483472A">
            <w:pPr>
              <w:widowControl/>
              <w:jc w:val="center"/>
              <w:textAlignment w:val="center"/>
              <w:rPr>
                <w:rFonts w:ascii="宋体" w:hAnsi="宋体" w:cs="宋体"/>
                <w:color w:val="000000"/>
                <w:sz w:val="22"/>
              </w:rPr>
            </w:pPr>
            <w:r>
              <w:rPr>
                <w:rFonts w:hint="eastAsia" w:ascii="宋体" w:hAnsi="宋体" w:eastAsia="宋体" w:cs="宋体"/>
                <w:color w:val="000000"/>
                <w:kern w:val="0"/>
                <w:sz w:val="22"/>
                <w:szCs w:val="22"/>
              </w:rPr>
              <w:t>2</w:t>
            </w:r>
          </w:p>
        </w:tc>
        <w:tc>
          <w:tcPr>
            <w:tcW w:w="240" w:type="dxa"/>
            <w:tcBorders>
              <w:bottom w:val="single" w:color="000000" w:sz="4" w:space="0"/>
              <w:right w:val="single" w:color="000000" w:sz="4" w:space="0"/>
            </w:tcBorders>
            <w:vAlign w:val="center"/>
          </w:tcPr>
          <w:p w14:paraId="60325048">
            <w:pPr>
              <w:widowControl/>
              <w:jc w:val="center"/>
              <w:textAlignment w:val="center"/>
              <w:rPr>
                <w:rFonts w:ascii="宋体" w:hAnsi="宋体" w:cs="宋体"/>
                <w:color w:val="000000"/>
                <w:sz w:val="22"/>
              </w:rPr>
            </w:pPr>
            <w:r>
              <w:rPr>
                <w:rFonts w:hint="eastAsia" w:ascii="宋体" w:hAnsi="宋体" w:eastAsia="宋体" w:cs="宋体"/>
                <w:color w:val="000000"/>
                <w:kern w:val="0"/>
                <w:sz w:val="22"/>
                <w:szCs w:val="22"/>
              </w:rPr>
              <w:t>3</w:t>
            </w:r>
          </w:p>
        </w:tc>
        <w:tc>
          <w:tcPr>
            <w:tcW w:w="1260" w:type="dxa"/>
            <w:tcBorders>
              <w:bottom w:val="single" w:color="000000" w:sz="4" w:space="0"/>
              <w:right w:val="single" w:color="000000" w:sz="4" w:space="0"/>
            </w:tcBorders>
            <w:vAlign w:val="center"/>
          </w:tcPr>
          <w:p w14:paraId="36B99413">
            <w:pPr>
              <w:widowControl/>
              <w:jc w:val="center"/>
              <w:textAlignment w:val="center"/>
              <w:rPr>
                <w:rFonts w:ascii="宋体" w:hAnsi="宋体" w:cs="宋体"/>
                <w:color w:val="000000"/>
                <w:sz w:val="22"/>
              </w:rPr>
            </w:pPr>
            <w:r>
              <w:rPr>
                <w:rFonts w:hint="eastAsia" w:ascii="宋体" w:hAnsi="宋体" w:eastAsia="宋体" w:cs="宋体"/>
                <w:color w:val="000000"/>
                <w:kern w:val="0"/>
                <w:sz w:val="22"/>
                <w:szCs w:val="22"/>
              </w:rPr>
              <w:t>4</w:t>
            </w:r>
          </w:p>
        </w:tc>
        <w:tc>
          <w:tcPr>
            <w:tcW w:w="480" w:type="dxa"/>
            <w:tcBorders>
              <w:bottom w:val="single" w:color="000000" w:sz="4" w:space="0"/>
              <w:right w:val="single" w:color="000000" w:sz="4" w:space="0"/>
            </w:tcBorders>
            <w:vAlign w:val="center"/>
          </w:tcPr>
          <w:p w14:paraId="3301389E">
            <w:pPr>
              <w:widowControl/>
              <w:jc w:val="center"/>
              <w:textAlignment w:val="center"/>
              <w:rPr>
                <w:rFonts w:ascii="宋体" w:hAnsi="宋体" w:cs="宋体"/>
                <w:color w:val="000000"/>
                <w:sz w:val="22"/>
              </w:rPr>
            </w:pPr>
            <w:r>
              <w:rPr>
                <w:rFonts w:hint="eastAsia" w:ascii="宋体" w:hAnsi="宋体" w:eastAsia="宋体" w:cs="宋体"/>
                <w:color w:val="000000"/>
                <w:kern w:val="0"/>
                <w:sz w:val="22"/>
                <w:szCs w:val="22"/>
              </w:rPr>
              <w:t>5</w:t>
            </w:r>
          </w:p>
        </w:tc>
        <w:tc>
          <w:tcPr>
            <w:tcW w:w="761" w:type="dxa"/>
            <w:tcBorders>
              <w:bottom w:val="single" w:color="000000" w:sz="4" w:space="0"/>
              <w:right w:val="single" w:color="000000" w:sz="4" w:space="0"/>
            </w:tcBorders>
            <w:vAlign w:val="center"/>
          </w:tcPr>
          <w:p w14:paraId="73213532">
            <w:pPr>
              <w:widowControl/>
              <w:jc w:val="center"/>
              <w:textAlignment w:val="center"/>
              <w:rPr>
                <w:rFonts w:ascii="宋体" w:hAnsi="宋体" w:cs="宋体"/>
                <w:color w:val="000000"/>
                <w:sz w:val="22"/>
              </w:rPr>
            </w:pPr>
            <w:r>
              <w:rPr>
                <w:rFonts w:hint="eastAsia" w:ascii="宋体" w:hAnsi="宋体" w:eastAsia="宋体" w:cs="宋体"/>
                <w:color w:val="000000"/>
                <w:kern w:val="0"/>
                <w:sz w:val="22"/>
                <w:szCs w:val="22"/>
              </w:rPr>
              <w:t>6</w:t>
            </w:r>
          </w:p>
        </w:tc>
        <w:tc>
          <w:tcPr>
            <w:tcW w:w="468" w:type="dxa"/>
            <w:tcBorders>
              <w:bottom w:val="single" w:color="000000" w:sz="4" w:space="0"/>
              <w:right w:val="single" w:color="000000" w:sz="4" w:space="0"/>
            </w:tcBorders>
            <w:vAlign w:val="center"/>
          </w:tcPr>
          <w:p w14:paraId="5EB41EB3">
            <w:pPr>
              <w:widowControl/>
              <w:jc w:val="center"/>
              <w:textAlignment w:val="center"/>
              <w:rPr>
                <w:rFonts w:ascii="宋体" w:hAnsi="宋体" w:cs="宋体"/>
                <w:color w:val="000000"/>
                <w:sz w:val="22"/>
              </w:rPr>
            </w:pPr>
            <w:r>
              <w:rPr>
                <w:rFonts w:hint="eastAsia" w:ascii="宋体" w:hAnsi="宋体" w:eastAsia="宋体" w:cs="宋体"/>
                <w:color w:val="000000"/>
                <w:kern w:val="0"/>
                <w:sz w:val="22"/>
                <w:szCs w:val="22"/>
              </w:rPr>
              <w:t>7</w:t>
            </w:r>
          </w:p>
        </w:tc>
        <w:tc>
          <w:tcPr>
            <w:tcW w:w="526" w:type="dxa"/>
            <w:tcBorders>
              <w:bottom w:val="single" w:color="000000" w:sz="4" w:space="0"/>
              <w:right w:val="single" w:color="000000" w:sz="4" w:space="0"/>
            </w:tcBorders>
            <w:vAlign w:val="center"/>
          </w:tcPr>
          <w:p w14:paraId="40832AEE">
            <w:pPr>
              <w:widowControl/>
              <w:jc w:val="center"/>
              <w:textAlignment w:val="center"/>
              <w:rPr>
                <w:rFonts w:ascii="宋体" w:hAnsi="宋体" w:cs="宋体"/>
                <w:color w:val="000000"/>
                <w:sz w:val="22"/>
              </w:rPr>
            </w:pPr>
            <w:r>
              <w:rPr>
                <w:rFonts w:hint="eastAsia" w:ascii="宋体" w:hAnsi="宋体" w:eastAsia="宋体" w:cs="宋体"/>
                <w:color w:val="000000"/>
                <w:kern w:val="0"/>
                <w:sz w:val="22"/>
                <w:szCs w:val="22"/>
              </w:rPr>
              <w:t>8</w:t>
            </w:r>
          </w:p>
        </w:tc>
        <w:tc>
          <w:tcPr>
            <w:tcW w:w="840" w:type="dxa"/>
            <w:tcBorders>
              <w:bottom w:val="single" w:color="000000" w:sz="4" w:space="0"/>
              <w:right w:val="single" w:color="000000" w:sz="4" w:space="0"/>
            </w:tcBorders>
            <w:vAlign w:val="center"/>
          </w:tcPr>
          <w:p w14:paraId="68B5E613">
            <w:pPr>
              <w:widowControl/>
              <w:jc w:val="center"/>
              <w:textAlignment w:val="center"/>
              <w:rPr>
                <w:rFonts w:ascii="宋体" w:hAnsi="宋体" w:cs="宋体"/>
                <w:color w:val="000000"/>
                <w:sz w:val="22"/>
              </w:rPr>
            </w:pPr>
            <w:r>
              <w:rPr>
                <w:rFonts w:hint="eastAsia" w:ascii="宋体" w:hAnsi="宋体" w:eastAsia="宋体" w:cs="宋体"/>
                <w:color w:val="000000"/>
                <w:kern w:val="0"/>
                <w:sz w:val="22"/>
                <w:szCs w:val="22"/>
              </w:rPr>
              <w:t>9</w:t>
            </w:r>
          </w:p>
        </w:tc>
        <w:tc>
          <w:tcPr>
            <w:tcW w:w="480" w:type="dxa"/>
            <w:tcBorders>
              <w:bottom w:val="single" w:color="000000" w:sz="4" w:space="0"/>
              <w:right w:val="single" w:color="000000" w:sz="4" w:space="0"/>
            </w:tcBorders>
            <w:vAlign w:val="center"/>
          </w:tcPr>
          <w:p w14:paraId="5D032075">
            <w:pPr>
              <w:widowControl/>
              <w:jc w:val="center"/>
              <w:textAlignment w:val="center"/>
              <w:rPr>
                <w:rFonts w:ascii="宋体" w:hAnsi="宋体" w:cs="宋体"/>
                <w:color w:val="000000"/>
                <w:sz w:val="22"/>
              </w:rPr>
            </w:pPr>
            <w:r>
              <w:rPr>
                <w:rFonts w:hint="eastAsia" w:ascii="宋体" w:hAnsi="宋体" w:eastAsia="宋体" w:cs="宋体"/>
                <w:color w:val="000000"/>
                <w:kern w:val="0"/>
                <w:sz w:val="22"/>
                <w:szCs w:val="22"/>
              </w:rPr>
              <w:t>10</w:t>
            </w:r>
          </w:p>
        </w:tc>
        <w:tc>
          <w:tcPr>
            <w:tcW w:w="675" w:type="dxa"/>
            <w:tcBorders>
              <w:bottom w:val="single" w:color="000000" w:sz="4" w:space="0"/>
              <w:right w:val="single" w:color="000000" w:sz="4" w:space="0"/>
            </w:tcBorders>
            <w:vAlign w:val="center"/>
          </w:tcPr>
          <w:p w14:paraId="608A5722">
            <w:pPr>
              <w:widowControl/>
              <w:jc w:val="center"/>
              <w:textAlignment w:val="center"/>
              <w:rPr>
                <w:rFonts w:ascii="宋体" w:hAnsi="宋体" w:cs="宋体"/>
                <w:color w:val="000000"/>
                <w:sz w:val="22"/>
              </w:rPr>
            </w:pPr>
            <w:r>
              <w:rPr>
                <w:rFonts w:hint="eastAsia" w:ascii="宋体" w:hAnsi="宋体" w:eastAsia="宋体" w:cs="宋体"/>
                <w:color w:val="000000"/>
                <w:kern w:val="0"/>
                <w:sz w:val="22"/>
                <w:szCs w:val="22"/>
              </w:rPr>
              <w:t>11</w:t>
            </w:r>
          </w:p>
        </w:tc>
        <w:tc>
          <w:tcPr>
            <w:tcW w:w="540" w:type="dxa"/>
            <w:gridSpan w:val="2"/>
            <w:tcBorders>
              <w:bottom w:val="single" w:color="000000" w:sz="4" w:space="0"/>
              <w:right w:val="single" w:color="000000" w:sz="4" w:space="0"/>
            </w:tcBorders>
            <w:vAlign w:val="center"/>
          </w:tcPr>
          <w:p w14:paraId="663ECD25">
            <w:pPr>
              <w:widowControl/>
              <w:jc w:val="center"/>
              <w:textAlignment w:val="center"/>
              <w:rPr>
                <w:rFonts w:ascii="宋体" w:hAnsi="宋体" w:cs="宋体"/>
                <w:color w:val="000000"/>
                <w:sz w:val="22"/>
              </w:rPr>
            </w:pPr>
            <w:r>
              <w:rPr>
                <w:rFonts w:hint="eastAsia" w:ascii="宋体" w:hAnsi="宋体" w:eastAsia="宋体" w:cs="宋体"/>
                <w:color w:val="000000"/>
                <w:kern w:val="0"/>
                <w:sz w:val="22"/>
                <w:szCs w:val="22"/>
              </w:rPr>
              <w:t>12</w:t>
            </w:r>
          </w:p>
        </w:tc>
        <w:tc>
          <w:tcPr>
            <w:tcW w:w="720" w:type="dxa"/>
            <w:tcBorders>
              <w:bottom w:val="single" w:color="000000" w:sz="4" w:space="0"/>
              <w:right w:val="single" w:color="000000" w:sz="4" w:space="0"/>
            </w:tcBorders>
            <w:vAlign w:val="center"/>
          </w:tcPr>
          <w:p w14:paraId="7782A63B">
            <w:pPr>
              <w:widowControl/>
              <w:jc w:val="center"/>
              <w:textAlignment w:val="center"/>
              <w:rPr>
                <w:rFonts w:ascii="宋体" w:hAnsi="宋体" w:cs="宋体"/>
                <w:color w:val="000000"/>
                <w:sz w:val="22"/>
              </w:rPr>
            </w:pPr>
            <w:r>
              <w:rPr>
                <w:rFonts w:hint="eastAsia" w:ascii="宋体" w:hAnsi="宋体" w:eastAsia="宋体" w:cs="宋体"/>
                <w:color w:val="000000"/>
                <w:kern w:val="0"/>
                <w:sz w:val="22"/>
                <w:szCs w:val="22"/>
              </w:rPr>
              <w:t>13</w:t>
            </w:r>
          </w:p>
        </w:tc>
      </w:tr>
      <w:tr w14:paraId="7EEDF788">
        <w:tblPrEx>
          <w:tblCellMar>
            <w:top w:w="15" w:type="dxa"/>
            <w:left w:w="15" w:type="dxa"/>
            <w:bottom w:w="15" w:type="dxa"/>
            <w:right w:w="15" w:type="dxa"/>
          </w:tblCellMar>
        </w:tblPrEx>
        <w:trPr>
          <w:gridAfter w:val="1"/>
          <w:wAfter w:w="453" w:type="dxa"/>
          <w:trHeight w:val="300" w:hRule="atLeast"/>
        </w:trPr>
        <w:tc>
          <w:tcPr>
            <w:tcW w:w="569" w:type="dxa"/>
            <w:vMerge w:val="continue"/>
            <w:tcBorders>
              <w:left w:val="single" w:color="000000" w:sz="4" w:space="0"/>
              <w:bottom w:val="single" w:color="000000" w:sz="4" w:space="0"/>
              <w:right w:val="single" w:color="000000" w:sz="4" w:space="0"/>
            </w:tcBorders>
            <w:vAlign w:val="center"/>
          </w:tcPr>
          <w:p w14:paraId="18966616">
            <w:pPr>
              <w:jc w:val="center"/>
              <w:rPr>
                <w:rFonts w:ascii="宋体" w:hAnsi="宋体" w:cs="宋体"/>
                <w:color w:val="000000"/>
                <w:sz w:val="22"/>
              </w:rPr>
            </w:pPr>
          </w:p>
        </w:tc>
        <w:tc>
          <w:tcPr>
            <w:tcW w:w="323" w:type="dxa"/>
            <w:gridSpan w:val="2"/>
            <w:vMerge w:val="continue"/>
            <w:tcBorders>
              <w:bottom w:val="single" w:color="000000" w:sz="4" w:space="0"/>
              <w:right w:val="single" w:color="000000" w:sz="4" w:space="0"/>
            </w:tcBorders>
            <w:vAlign w:val="center"/>
          </w:tcPr>
          <w:p w14:paraId="4087BF8B">
            <w:pPr>
              <w:jc w:val="center"/>
              <w:rPr>
                <w:rFonts w:ascii="宋体" w:hAnsi="宋体" w:cs="宋体"/>
                <w:color w:val="000000"/>
                <w:sz w:val="22"/>
              </w:rPr>
            </w:pPr>
          </w:p>
        </w:tc>
        <w:tc>
          <w:tcPr>
            <w:tcW w:w="383" w:type="dxa"/>
            <w:vMerge w:val="continue"/>
            <w:tcBorders>
              <w:bottom w:val="single" w:color="000000" w:sz="4" w:space="0"/>
              <w:right w:val="single" w:color="000000" w:sz="4" w:space="0"/>
            </w:tcBorders>
            <w:vAlign w:val="center"/>
          </w:tcPr>
          <w:p w14:paraId="37E2FE61">
            <w:pPr>
              <w:jc w:val="center"/>
              <w:rPr>
                <w:rFonts w:ascii="宋体" w:hAnsi="宋体" w:cs="宋体"/>
                <w:color w:val="000000"/>
                <w:sz w:val="22"/>
              </w:rPr>
            </w:pPr>
          </w:p>
        </w:tc>
        <w:tc>
          <w:tcPr>
            <w:tcW w:w="690" w:type="dxa"/>
            <w:tcBorders>
              <w:bottom w:val="single" w:color="000000" w:sz="4" w:space="0"/>
              <w:right w:val="single" w:color="000000" w:sz="4" w:space="0"/>
            </w:tcBorders>
            <w:vAlign w:val="center"/>
          </w:tcPr>
          <w:p w14:paraId="65205FAC">
            <w:pPr>
              <w:widowControl/>
              <w:jc w:val="center"/>
              <w:textAlignment w:val="center"/>
              <w:rPr>
                <w:rFonts w:ascii="宋体" w:hAnsi="宋体" w:cs="宋体"/>
                <w:color w:val="000000"/>
                <w:sz w:val="22"/>
              </w:rPr>
            </w:pPr>
            <w:r>
              <w:rPr>
                <w:rFonts w:hint="eastAsia" w:ascii="宋体" w:hAnsi="宋体" w:eastAsia="宋体" w:cs="宋体"/>
                <w:color w:val="000000"/>
                <w:kern w:val="0"/>
                <w:sz w:val="22"/>
                <w:szCs w:val="22"/>
              </w:rPr>
              <w:t>合计</w:t>
            </w:r>
          </w:p>
        </w:tc>
        <w:tc>
          <w:tcPr>
            <w:tcW w:w="420" w:type="dxa"/>
            <w:tcBorders>
              <w:bottom w:val="single" w:color="000000" w:sz="4" w:space="0"/>
              <w:right w:val="single" w:color="000000" w:sz="4" w:space="0"/>
            </w:tcBorders>
            <w:vAlign w:val="center"/>
          </w:tcPr>
          <w:p w14:paraId="1304E14B">
            <w:pPr>
              <w:widowControl/>
              <w:jc w:val="right"/>
              <w:textAlignment w:val="center"/>
              <w:rPr>
                <w:rFonts w:ascii="宋体" w:hAnsi="宋体" w:cs="宋体"/>
                <w:b/>
                <w:color w:val="000000"/>
                <w:sz w:val="22"/>
              </w:rPr>
            </w:pPr>
            <w:r>
              <w:rPr>
                <w:rFonts w:hint="eastAsia" w:ascii="宋体" w:hAnsi="宋体" w:eastAsia="宋体" w:cs="宋体"/>
                <w:b/>
                <w:color w:val="000000"/>
                <w:kern w:val="0"/>
                <w:sz w:val="22"/>
                <w:szCs w:val="22"/>
              </w:rPr>
              <w:t>0</w:t>
            </w:r>
          </w:p>
        </w:tc>
        <w:tc>
          <w:tcPr>
            <w:tcW w:w="555" w:type="dxa"/>
            <w:tcBorders>
              <w:bottom w:val="single" w:color="000000" w:sz="4" w:space="0"/>
              <w:right w:val="single" w:color="000000" w:sz="4" w:space="0"/>
            </w:tcBorders>
            <w:vAlign w:val="center"/>
          </w:tcPr>
          <w:p w14:paraId="6F85A320">
            <w:pPr>
              <w:widowControl/>
              <w:jc w:val="right"/>
              <w:textAlignment w:val="center"/>
              <w:rPr>
                <w:rFonts w:ascii="宋体" w:hAnsi="宋体" w:cs="宋体"/>
                <w:b/>
                <w:color w:val="000000"/>
                <w:sz w:val="22"/>
              </w:rPr>
            </w:pPr>
            <w:r>
              <w:rPr>
                <w:rFonts w:hint="eastAsia" w:ascii="宋体" w:hAnsi="宋体" w:eastAsia="宋体" w:cs="宋体"/>
                <w:b/>
                <w:color w:val="000000"/>
                <w:kern w:val="0"/>
                <w:sz w:val="22"/>
                <w:szCs w:val="22"/>
              </w:rPr>
              <w:t>0</w:t>
            </w:r>
          </w:p>
        </w:tc>
        <w:tc>
          <w:tcPr>
            <w:tcW w:w="240" w:type="dxa"/>
            <w:tcBorders>
              <w:bottom w:val="single" w:color="000000" w:sz="4" w:space="0"/>
              <w:right w:val="single" w:color="000000" w:sz="4" w:space="0"/>
            </w:tcBorders>
            <w:vAlign w:val="center"/>
          </w:tcPr>
          <w:p w14:paraId="06241FCC">
            <w:pPr>
              <w:widowControl/>
              <w:jc w:val="right"/>
              <w:textAlignment w:val="center"/>
              <w:rPr>
                <w:rFonts w:ascii="宋体" w:hAnsi="宋体" w:cs="宋体"/>
                <w:b/>
                <w:color w:val="000000"/>
                <w:sz w:val="22"/>
              </w:rPr>
            </w:pPr>
            <w:r>
              <w:rPr>
                <w:rFonts w:hint="eastAsia" w:ascii="宋体" w:hAnsi="宋体" w:eastAsia="宋体" w:cs="宋体"/>
                <w:b/>
                <w:color w:val="000000"/>
                <w:kern w:val="0"/>
                <w:sz w:val="22"/>
                <w:szCs w:val="22"/>
              </w:rPr>
              <w:t>0</w:t>
            </w:r>
          </w:p>
        </w:tc>
        <w:tc>
          <w:tcPr>
            <w:tcW w:w="1260" w:type="dxa"/>
            <w:tcBorders>
              <w:bottom w:val="single" w:color="000000" w:sz="4" w:space="0"/>
              <w:right w:val="single" w:color="000000" w:sz="4" w:space="0"/>
            </w:tcBorders>
            <w:vAlign w:val="center"/>
          </w:tcPr>
          <w:p w14:paraId="31BFB88D">
            <w:pPr>
              <w:widowControl/>
              <w:jc w:val="right"/>
              <w:textAlignment w:val="center"/>
              <w:rPr>
                <w:rFonts w:ascii="宋体" w:hAnsi="宋体" w:cs="宋体"/>
                <w:b/>
                <w:color w:val="000000"/>
                <w:sz w:val="22"/>
              </w:rPr>
            </w:pPr>
            <w:r>
              <w:rPr>
                <w:rFonts w:hint="eastAsia" w:ascii="宋体" w:hAnsi="宋体" w:eastAsia="宋体" w:cs="宋体"/>
                <w:b/>
                <w:color w:val="000000"/>
                <w:kern w:val="0"/>
                <w:sz w:val="22"/>
                <w:szCs w:val="22"/>
              </w:rPr>
              <w:t>1,022.90</w:t>
            </w:r>
          </w:p>
        </w:tc>
        <w:tc>
          <w:tcPr>
            <w:tcW w:w="480" w:type="dxa"/>
            <w:tcBorders>
              <w:bottom w:val="single" w:color="000000" w:sz="4" w:space="0"/>
              <w:right w:val="single" w:color="000000" w:sz="4" w:space="0"/>
            </w:tcBorders>
            <w:vAlign w:val="center"/>
          </w:tcPr>
          <w:p w14:paraId="6F9B9D28">
            <w:pPr>
              <w:widowControl/>
              <w:jc w:val="right"/>
              <w:textAlignment w:val="center"/>
              <w:rPr>
                <w:rFonts w:ascii="宋体" w:hAnsi="宋体" w:cs="宋体"/>
                <w:b/>
                <w:color w:val="000000"/>
                <w:sz w:val="22"/>
              </w:rPr>
            </w:pPr>
            <w:r>
              <w:rPr>
                <w:rFonts w:hint="eastAsia" w:ascii="宋体" w:hAnsi="宋体" w:eastAsia="宋体" w:cs="宋体"/>
                <w:b/>
                <w:color w:val="000000"/>
                <w:kern w:val="0"/>
                <w:sz w:val="22"/>
                <w:szCs w:val="22"/>
              </w:rPr>
              <w:t>0</w:t>
            </w:r>
          </w:p>
        </w:tc>
        <w:tc>
          <w:tcPr>
            <w:tcW w:w="761" w:type="dxa"/>
            <w:tcBorders>
              <w:bottom w:val="single" w:color="000000" w:sz="4" w:space="0"/>
              <w:right w:val="single" w:color="000000" w:sz="4" w:space="0"/>
            </w:tcBorders>
            <w:vAlign w:val="center"/>
          </w:tcPr>
          <w:p w14:paraId="1A99C0F3">
            <w:pPr>
              <w:widowControl/>
              <w:jc w:val="right"/>
              <w:textAlignment w:val="center"/>
              <w:rPr>
                <w:rFonts w:ascii="宋体" w:hAnsi="宋体" w:cs="宋体"/>
                <w:b/>
                <w:color w:val="000000"/>
                <w:sz w:val="22"/>
              </w:rPr>
            </w:pPr>
            <w:r>
              <w:rPr>
                <w:rFonts w:hint="eastAsia" w:ascii="宋体" w:hAnsi="宋体" w:eastAsia="宋体" w:cs="宋体"/>
                <w:b/>
                <w:color w:val="000000"/>
                <w:kern w:val="0"/>
                <w:sz w:val="22"/>
                <w:szCs w:val="22"/>
              </w:rPr>
              <w:t>1,022.90</w:t>
            </w:r>
          </w:p>
        </w:tc>
        <w:tc>
          <w:tcPr>
            <w:tcW w:w="468" w:type="dxa"/>
            <w:tcBorders>
              <w:bottom w:val="single" w:color="000000" w:sz="4" w:space="0"/>
              <w:right w:val="single" w:color="000000" w:sz="4" w:space="0"/>
            </w:tcBorders>
            <w:vAlign w:val="center"/>
          </w:tcPr>
          <w:p w14:paraId="09B13B4B">
            <w:pPr>
              <w:widowControl/>
              <w:jc w:val="right"/>
              <w:textAlignment w:val="center"/>
              <w:rPr>
                <w:rFonts w:ascii="宋体" w:hAnsi="宋体" w:cs="宋体"/>
                <w:b/>
                <w:color w:val="000000"/>
                <w:sz w:val="22"/>
              </w:rPr>
            </w:pPr>
            <w:r>
              <w:rPr>
                <w:rFonts w:hint="eastAsia" w:ascii="宋体" w:hAnsi="宋体" w:eastAsia="宋体" w:cs="宋体"/>
                <w:b/>
                <w:color w:val="000000"/>
                <w:kern w:val="0"/>
                <w:sz w:val="22"/>
                <w:szCs w:val="22"/>
              </w:rPr>
              <w:t>1,022.90</w:t>
            </w:r>
          </w:p>
        </w:tc>
        <w:tc>
          <w:tcPr>
            <w:tcW w:w="526" w:type="dxa"/>
            <w:tcBorders>
              <w:bottom w:val="single" w:color="000000" w:sz="4" w:space="0"/>
              <w:right w:val="single" w:color="000000" w:sz="4" w:space="0"/>
            </w:tcBorders>
            <w:vAlign w:val="center"/>
          </w:tcPr>
          <w:p w14:paraId="641BE151">
            <w:pPr>
              <w:widowControl/>
              <w:jc w:val="right"/>
              <w:textAlignment w:val="center"/>
              <w:rPr>
                <w:rFonts w:ascii="宋体" w:hAnsi="宋体" w:cs="宋体"/>
                <w:b/>
                <w:color w:val="000000"/>
                <w:sz w:val="22"/>
              </w:rPr>
            </w:pPr>
            <w:r>
              <w:rPr>
                <w:rFonts w:hint="eastAsia" w:ascii="宋体" w:hAnsi="宋体" w:eastAsia="宋体" w:cs="宋体"/>
                <w:b/>
                <w:color w:val="000000"/>
                <w:kern w:val="0"/>
                <w:sz w:val="22"/>
                <w:szCs w:val="22"/>
              </w:rPr>
              <w:t>0.00</w:t>
            </w:r>
          </w:p>
        </w:tc>
        <w:tc>
          <w:tcPr>
            <w:tcW w:w="840" w:type="dxa"/>
            <w:tcBorders>
              <w:bottom w:val="single" w:color="000000" w:sz="4" w:space="0"/>
              <w:right w:val="single" w:color="000000" w:sz="4" w:space="0"/>
            </w:tcBorders>
            <w:vAlign w:val="center"/>
          </w:tcPr>
          <w:p w14:paraId="50FE5746">
            <w:pPr>
              <w:widowControl/>
              <w:jc w:val="right"/>
              <w:textAlignment w:val="center"/>
              <w:rPr>
                <w:rFonts w:ascii="宋体" w:hAnsi="宋体" w:cs="宋体"/>
                <w:b/>
                <w:color w:val="000000"/>
                <w:sz w:val="22"/>
              </w:rPr>
            </w:pPr>
            <w:r>
              <w:rPr>
                <w:rFonts w:hint="eastAsia" w:ascii="宋体" w:hAnsi="宋体" w:eastAsia="宋体" w:cs="宋体"/>
                <w:b/>
                <w:color w:val="000000"/>
                <w:kern w:val="0"/>
                <w:sz w:val="22"/>
                <w:szCs w:val="22"/>
              </w:rPr>
              <w:t>1,022.90</w:t>
            </w:r>
          </w:p>
        </w:tc>
        <w:tc>
          <w:tcPr>
            <w:tcW w:w="480" w:type="dxa"/>
            <w:tcBorders>
              <w:bottom w:val="single" w:color="000000" w:sz="4" w:space="0"/>
              <w:right w:val="single" w:color="000000" w:sz="4" w:space="0"/>
            </w:tcBorders>
            <w:vAlign w:val="center"/>
          </w:tcPr>
          <w:p w14:paraId="0E896595">
            <w:pPr>
              <w:widowControl/>
              <w:jc w:val="right"/>
              <w:textAlignment w:val="center"/>
              <w:rPr>
                <w:rFonts w:ascii="宋体" w:hAnsi="宋体" w:cs="宋体"/>
                <w:b/>
                <w:color w:val="000000"/>
                <w:sz w:val="22"/>
              </w:rPr>
            </w:pPr>
            <w:r>
              <w:rPr>
                <w:rFonts w:hint="eastAsia" w:ascii="宋体" w:hAnsi="宋体" w:eastAsia="宋体" w:cs="宋体"/>
                <w:b/>
                <w:color w:val="000000"/>
                <w:kern w:val="0"/>
                <w:sz w:val="22"/>
                <w:szCs w:val="22"/>
              </w:rPr>
              <w:t>0</w:t>
            </w:r>
          </w:p>
        </w:tc>
        <w:tc>
          <w:tcPr>
            <w:tcW w:w="675" w:type="dxa"/>
            <w:tcBorders>
              <w:bottom w:val="single" w:color="000000" w:sz="4" w:space="0"/>
              <w:right w:val="single" w:color="000000" w:sz="4" w:space="0"/>
            </w:tcBorders>
            <w:vAlign w:val="center"/>
          </w:tcPr>
          <w:p w14:paraId="2BD0C8D5">
            <w:pPr>
              <w:widowControl/>
              <w:jc w:val="right"/>
              <w:textAlignment w:val="center"/>
              <w:rPr>
                <w:rFonts w:ascii="宋体" w:hAnsi="宋体" w:cs="宋体"/>
                <w:b/>
                <w:color w:val="000000"/>
                <w:sz w:val="22"/>
              </w:rPr>
            </w:pPr>
            <w:r>
              <w:rPr>
                <w:rFonts w:hint="eastAsia" w:ascii="宋体" w:hAnsi="宋体" w:eastAsia="宋体" w:cs="宋体"/>
                <w:b/>
                <w:color w:val="000000"/>
                <w:kern w:val="0"/>
                <w:sz w:val="22"/>
                <w:szCs w:val="22"/>
              </w:rPr>
              <w:t>0</w:t>
            </w:r>
          </w:p>
        </w:tc>
        <w:tc>
          <w:tcPr>
            <w:tcW w:w="540" w:type="dxa"/>
            <w:gridSpan w:val="2"/>
            <w:tcBorders>
              <w:bottom w:val="single" w:color="000000" w:sz="4" w:space="0"/>
              <w:right w:val="single" w:color="000000" w:sz="4" w:space="0"/>
            </w:tcBorders>
            <w:vAlign w:val="center"/>
          </w:tcPr>
          <w:p w14:paraId="6E27C94F">
            <w:pPr>
              <w:widowControl/>
              <w:jc w:val="right"/>
              <w:textAlignment w:val="center"/>
              <w:rPr>
                <w:rFonts w:ascii="宋体" w:hAnsi="宋体" w:cs="宋体"/>
                <w:b/>
                <w:color w:val="000000"/>
                <w:sz w:val="22"/>
              </w:rPr>
            </w:pPr>
            <w:r>
              <w:rPr>
                <w:rFonts w:hint="eastAsia" w:ascii="宋体" w:hAnsi="宋体" w:eastAsia="宋体" w:cs="宋体"/>
                <w:b/>
                <w:color w:val="000000"/>
                <w:kern w:val="0"/>
                <w:sz w:val="22"/>
                <w:szCs w:val="22"/>
              </w:rPr>
              <w:t>0</w:t>
            </w:r>
          </w:p>
        </w:tc>
        <w:tc>
          <w:tcPr>
            <w:tcW w:w="720" w:type="dxa"/>
            <w:tcBorders>
              <w:bottom w:val="single" w:color="000000" w:sz="4" w:space="0"/>
              <w:right w:val="single" w:color="000000" w:sz="4" w:space="0"/>
            </w:tcBorders>
            <w:vAlign w:val="center"/>
          </w:tcPr>
          <w:p w14:paraId="2F060FB5">
            <w:pPr>
              <w:widowControl/>
              <w:jc w:val="right"/>
              <w:textAlignment w:val="center"/>
              <w:rPr>
                <w:rFonts w:ascii="宋体" w:hAnsi="宋体" w:cs="宋体"/>
                <w:b/>
                <w:color w:val="000000"/>
                <w:sz w:val="22"/>
              </w:rPr>
            </w:pPr>
            <w:r>
              <w:rPr>
                <w:rFonts w:hint="eastAsia" w:ascii="宋体" w:hAnsi="宋体" w:eastAsia="宋体" w:cs="宋体"/>
                <w:b/>
                <w:color w:val="000000"/>
                <w:kern w:val="0"/>
                <w:sz w:val="22"/>
                <w:szCs w:val="22"/>
              </w:rPr>
              <w:t>0</w:t>
            </w:r>
          </w:p>
        </w:tc>
      </w:tr>
      <w:tr w14:paraId="2FA0C5CD">
        <w:tblPrEx>
          <w:tblCellMar>
            <w:top w:w="15" w:type="dxa"/>
            <w:left w:w="15" w:type="dxa"/>
            <w:bottom w:w="15" w:type="dxa"/>
            <w:right w:w="15" w:type="dxa"/>
          </w:tblCellMar>
        </w:tblPrEx>
        <w:trPr>
          <w:gridAfter w:val="1"/>
          <w:wAfter w:w="453" w:type="dxa"/>
          <w:trHeight w:val="300" w:hRule="atLeast"/>
        </w:trPr>
        <w:tc>
          <w:tcPr>
            <w:tcW w:w="1275" w:type="dxa"/>
            <w:gridSpan w:val="4"/>
            <w:tcBorders>
              <w:left w:val="single" w:color="000000" w:sz="4" w:space="0"/>
              <w:bottom w:val="single" w:color="000000" w:sz="4" w:space="0"/>
              <w:right w:val="single" w:color="000000" w:sz="4" w:space="0"/>
            </w:tcBorders>
            <w:vAlign w:val="center"/>
          </w:tcPr>
          <w:p w14:paraId="5C02A7FC">
            <w:pPr>
              <w:widowControl/>
              <w:jc w:val="left"/>
              <w:textAlignment w:val="center"/>
              <w:rPr>
                <w:rFonts w:ascii="宋体" w:hAnsi="宋体" w:cs="宋体"/>
                <w:color w:val="000000"/>
                <w:sz w:val="22"/>
              </w:rPr>
            </w:pPr>
            <w:r>
              <w:rPr>
                <w:rFonts w:hint="eastAsia" w:ascii="宋体" w:hAnsi="宋体" w:eastAsia="宋体" w:cs="宋体"/>
                <w:color w:val="000000"/>
                <w:kern w:val="0"/>
                <w:sz w:val="22"/>
                <w:szCs w:val="22"/>
              </w:rPr>
              <w:t>208</w:t>
            </w:r>
          </w:p>
        </w:tc>
        <w:tc>
          <w:tcPr>
            <w:tcW w:w="690" w:type="dxa"/>
            <w:tcBorders>
              <w:bottom w:val="single" w:color="000000" w:sz="4" w:space="0"/>
              <w:right w:val="single" w:color="000000" w:sz="4" w:space="0"/>
            </w:tcBorders>
            <w:vAlign w:val="center"/>
          </w:tcPr>
          <w:p w14:paraId="2F078AA5">
            <w:pPr>
              <w:widowControl/>
              <w:jc w:val="left"/>
              <w:textAlignment w:val="center"/>
              <w:rPr>
                <w:rFonts w:ascii="宋体" w:hAnsi="宋体" w:cs="宋体"/>
                <w:color w:val="000000"/>
                <w:sz w:val="22"/>
              </w:rPr>
            </w:pPr>
            <w:r>
              <w:rPr>
                <w:rFonts w:hint="eastAsia" w:ascii="宋体" w:hAnsi="宋体" w:eastAsia="宋体" w:cs="宋体"/>
                <w:color w:val="000000"/>
                <w:kern w:val="0"/>
                <w:sz w:val="22"/>
                <w:szCs w:val="22"/>
              </w:rPr>
              <w:t>社会保障和就业支出</w:t>
            </w:r>
          </w:p>
        </w:tc>
        <w:tc>
          <w:tcPr>
            <w:tcW w:w="420" w:type="dxa"/>
            <w:tcBorders>
              <w:bottom w:val="single" w:color="000000" w:sz="4" w:space="0"/>
              <w:right w:val="single" w:color="000000" w:sz="4" w:space="0"/>
            </w:tcBorders>
            <w:vAlign w:val="center"/>
          </w:tcPr>
          <w:p w14:paraId="3CA93BEC">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c>
          <w:tcPr>
            <w:tcW w:w="555" w:type="dxa"/>
            <w:tcBorders>
              <w:bottom w:val="single" w:color="000000" w:sz="4" w:space="0"/>
              <w:right w:val="single" w:color="000000" w:sz="4" w:space="0"/>
            </w:tcBorders>
            <w:vAlign w:val="center"/>
          </w:tcPr>
          <w:p w14:paraId="52FE18C4">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c>
          <w:tcPr>
            <w:tcW w:w="240" w:type="dxa"/>
            <w:tcBorders>
              <w:bottom w:val="single" w:color="000000" w:sz="4" w:space="0"/>
              <w:right w:val="single" w:color="000000" w:sz="4" w:space="0"/>
            </w:tcBorders>
            <w:vAlign w:val="center"/>
          </w:tcPr>
          <w:p w14:paraId="51541AC3">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c>
          <w:tcPr>
            <w:tcW w:w="1260" w:type="dxa"/>
            <w:tcBorders>
              <w:bottom w:val="single" w:color="000000" w:sz="4" w:space="0"/>
              <w:right w:val="single" w:color="000000" w:sz="4" w:space="0"/>
            </w:tcBorders>
            <w:vAlign w:val="center"/>
          </w:tcPr>
          <w:p w14:paraId="7F0582E2">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2.26</w:t>
            </w:r>
          </w:p>
        </w:tc>
        <w:tc>
          <w:tcPr>
            <w:tcW w:w="480" w:type="dxa"/>
            <w:tcBorders>
              <w:bottom w:val="single" w:color="000000" w:sz="4" w:space="0"/>
              <w:right w:val="single" w:color="000000" w:sz="4" w:space="0"/>
            </w:tcBorders>
            <w:vAlign w:val="center"/>
          </w:tcPr>
          <w:p w14:paraId="35938F0C">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c>
          <w:tcPr>
            <w:tcW w:w="761" w:type="dxa"/>
            <w:tcBorders>
              <w:bottom w:val="single" w:color="000000" w:sz="4" w:space="0"/>
              <w:right w:val="single" w:color="000000" w:sz="4" w:space="0"/>
            </w:tcBorders>
            <w:vAlign w:val="center"/>
          </w:tcPr>
          <w:p w14:paraId="0F5D7E62">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2.26</w:t>
            </w:r>
          </w:p>
        </w:tc>
        <w:tc>
          <w:tcPr>
            <w:tcW w:w="468" w:type="dxa"/>
            <w:tcBorders>
              <w:bottom w:val="single" w:color="000000" w:sz="4" w:space="0"/>
              <w:right w:val="single" w:color="000000" w:sz="4" w:space="0"/>
            </w:tcBorders>
            <w:vAlign w:val="center"/>
          </w:tcPr>
          <w:p w14:paraId="1396DD92">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2.26</w:t>
            </w:r>
          </w:p>
        </w:tc>
        <w:tc>
          <w:tcPr>
            <w:tcW w:w="526" w:type="dxa"/>
            <w:tcBorders>
              <w:bottom w:val="single" w:color="000000" w:sz="4" w:space="0"/>
              <w:right w:val="single" w:color="000000" w:sz="4" w:space="0"/>
            </w:tcBorders>
            <w:vAlign w:val="center"/>
          </w:tcPr>
          <w:p w14:paraId="4856386C">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840" w:type="dxa"/>
            <w:tcBorders>
              <w:bottom w:val="single" w:color="000000" w:sz="4" w:space="0"/>
              <w:right w:val="single" w:color="000000" w:sz="4" w:space="0"/>
            </w:tcBorders>
            <w:vAlign w:val="center"/>
          </w:tcPr>
          <w:p w14:paraId="0107F3CA">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2.26</w:t>
            </w:r>
          </w:p>
        </w:tc>
        <w:tc>
          <w:tcPr>
            <w:tcW w:w="480" w:type="dxa"/>
            <w:tcBorders>
              <w:bottom w:val="single" w:color="000000" w:sz="4" w:space="0"/>
              <w:right w:val="single" w:color="000000" w:sz="4" w:space="0"/>
            </w:tcBorders>
            <w:vAlign w:val="center"/>
          </w:tcPr>
          <w:p w14:paraId="5D3F27E9">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c>
          <w:tcPr>
            <w:tcW w:w="675" w:type="dxa"/>
            <w:tcBorders>
              <w:bottom w:val="single" w:color="000000" w:sz="4" w:space="0"/>
              <w:right w:val="single" w:color="000000" w:sz="4" w:space="0"/>
            </w:tcBorders>
            <w:vAlign w:val="center"/>
          </w:tcPr>
          <w:p w14:paraId="1519E4B4">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c>
          <w:tcPr>
            <w:tcW w:w="540" w:type="dxa"/>
            <w:gridSpan w:val="2"/>
            <w:tcBorders>
              <w:bottom w:val="single" w:color="000000" w:sz="4" w:space="0"/>
              <w:right w:val="single" w:color="000000" w:sz="4" w:space="0"/>
            </w:tcBorders>
            <w:vAlign w:val="center"/>
          </w:tcPr>
          <w:p w14:paraId="46D742D3">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c>
          <w:tcPr>
            <w:tcW w:w="720" w:type="dxa"/>
            <w:tcBorders>
              <w:bottom w:val="single" w:color="000000" w:sz="4" w:space="0"/>
              <w:right w:val="single" w:color="000000" w:sz="4" w:space="0"/>
            </w:tcBorders>
            <w:vAlign w:val="center"/>
          </w:tcPr>
          <w:p w14:paraId="7C0D4E2D">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r>
      <w:tr w14:paraId="7F8BB820">
        <w:tblPrEx>
          <w:tblCellMar>
            <w:top w:w="15" w:type="dxa"/>
            <w:left w:w="15" w:type="dxa"/>
            <w:bottom w:w="15" w:type="dxa"/>
            <w:right w:w="15" w:type="dxa"/>
          </w:tblCellMar>
        </w:tblPrEx>
        <w:trPr>
          <w:gridAfter w:val="1"/>
          <w:wAfter w:w="453" w:type="dxa"/>
          <w:trHeight w:val="300" w:hRule="atLeast"/>
        </w:trPr>
        <w:tc>
          <w:tcPr>
            <w:tcW w:w="1275" w:type="dxa"/>
            <w:gridSpan w:val="4"/>
            <w:tcBorders>
              <w:left w:val="single" w:color="000000" w:sz="4" w:space="0"/>
              <w:bottom w:val="single" w:color="000000" w:sz="4" w:space="0"/>
              <w:right w:val="single" w:color="000000" w:sz="4" w:space="0"/>
            </w:tcBorders>
            <w:vAlign w:val="center"/>
          </w:tcPr>
          <w:p w14:paraId="772C0143">
            <w:pPr>
              <w:widowControl/>
              <w:jc w:val="left"/>
              <w:textAlignment w:val="center"/>
              <w:rPr>
                <w:rFonts w:ascii="宋体" w:hAnsi="宋体" w:cs="宋体"/>
                <w:color w:val="000000"/>
                <w:sz w:val="22"/>
              </w:rPr>
            </w:pPr>
            <w:r>
              <w:rPr>
                <w:rFonts w:hint="eastAsia" w:ascii="宋体" w:hAnsi="宋体" w:eastAsia="宋体" w:cs="宋体"/>
                <w:color w:val="000000"/>
                <w:kern w:val="0"/>
                <w:sz w:val="22"/>
                <w:szCs w:val="22"/>
              </w:rPr>
              <w:t>20822</w:t>
            </w:r>
          </w:p>
        </w:tc>
        <w:tc>
          <w:tcPr>
            <w:tcW w:w="690" w:type="dxa"/>
            <w:tcBorders>
              <w:bottom w:val="single" w:color="000000" w:sz="4" w:space="0"/>
              <w:right w:val="single" w:color="000000" w:sz="4" w:space="0"/>
            </w:tcBorders>
            <w:vAlign w:val="center"/>
          </w:tcPr>
          <w:p w14:paraId="1891C8E4">
            <w:pPr>
              <w:widowControl/>
              <w:jc w:val="left"/>
              <w:textAlignment w:val="center"/>
              <w:rPr>
                <w:rFonts w:ascii="宋体" w:hAnsi="宋体" w:cs="宋体"/>
                <w:color w:val="000000"/>
                <w:sz w:val="22"/>
              </w:rPr>
            </w:pPr>
            <w:r>
              <w:rPr>
                <w:rFonts w:hint="eastAsia" w:ascii="宋体" w:hAnsi="宋体" w:eastAsia="宋体" w:cs="宋体"/>
                <w:color w:val="000000"/>
                <w:kern w:val="0"/>
                <w:sz w:val="22"/>
                <w:szCs w:val="22"/>
              </w:rPr>
              <w:t>大中型水库移民后期扶持基金支出</w:t>
            </w:r>
          </w:p>
        </w:tc>
        <w:tc>
          <w:tcPr>
            <w:tcW w:w="420" w:type="dxa"/>
            <w:tcBorders>
              <w:bottom w:val="single" w:color="000000" w:sz="4" w:space="0"/>
              <w:right w:val="single" w:color="000000" w:sz="4" w:space="0"/>
            </w:tcBorders>
            <w:vAlign w:val="center"/>
          </w:tcPr>
          <w:p w14:paraId="347E0A02">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c>
          <w:tcPr>
            <w:tcW w:w="555" w:type="dxa"/>
            <w:tcBorders>
              <w:bottom w:val="single" w:color="000000" w:sz="4" w:space="0"/>
              <w:right w:val="single" w:color="000000" w:sz="4" w:space="0"/>
            </w:tcBorders>
            <w:vAlign w:val="center"/>
          </w:tcPr>
          <w:p w14:paraId="3349EF44">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c>
          <w:tcPr>
            <w:tcW w:w="240" w:type="dxa"/>
            <w:tcBorders>
              <w:bottom w:val="single" w:color="000000" w:sz="4" w:space="0"/>
              <w:right w:val="single" w:color="000000" w:sz="4" w:space="0"/>
            </w:tcBorders>
            <w:vAlign w:val="center"/>
          </w:tcPr>
          <w:p w14:paraId="49BAD1A2">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c>
          <w:tcPr>
            <w:tcW w:w="1260" w:type="dxa"/>
            <w:tcBorders>
              <w:bottom w:val="single" w:color="000000" w:sz="4" w:space="0"/>
              <w:right w:val="single" w:color="000000" w:sz="4" w:space="0"/>
            </w:tcBorders>
            <w:vAlign w:val="center"/>
          </w:tcPr>
          <w:p w14:paraId="025C46C4">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2.26</w:t>
            </w:r>
          </w:p>
        </w:tc>
        <w:tc>
          <w:tcPr>
            <w:tcW w:w="480" w:type="dxa"/>
            <w:tcBorders>
              <w:bottom w:val="single" w:color="000000" w:sz="4" w:space="0"/>
              <w:right w:val="single" w:color="000000" w:sz="4" w:space="0"/>
            </w:tcBorders>
            <w:vAlign w:val="center"/>
          </w:tcPr>
          <w:p w14:paraId="09ED07D0">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c>
          <w:tcPr>
            <w:tcW w:w="761" w:type="dxa"/>
            <w:tcBorders>
              <w:bottom w:val="single" w:color="000000" w:sz="4" w:space="0"/>
              <w:right w:val="single" w:color="000000" w:sz="4" w:space="0"/>
            </w:tcBorders>
            <w:vAlign w:val="center"/>
          </w:tcPr>
          <w:p w14:paraId="52FE703C">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2.26</w:t>
            </w:r>
          </w:p>
        </w:tc>
        <w:tc>
          <w:tcPr>
            <w:tcW w:w="468" w:type="dxa"/>
            <w:tcBorders>
              <w:bottom w:val="single" w:color="000000" w:sz="4" w:space="0"/>
              <w:right w:val="single" w:color="000000" w:sz="4" w:space="0"/>
            </w:tcBorders>
            <w:vAlign w:val="center"/>
          </w:tcPr>
          <w:p w14:paraId="2E6A6F8A">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2.26</w:t>
            </w:r>
          </w:p>
        </w:tc>
        <w:tc>
          <w:tcPr>
            <w:tcW w:w="526" w:type="dxa"/>
            <w:tcBorders>
              <w:bottom w:val="single" w:color="000000" w:sz="4" w:space="0"/>
              <w:right w:val="single" w:color="000000" w:sz="4" w:space="0"/>
            </w:tcBorders>
            <w:vAlign w:val="center"/>
          </w:tcPr>
          <w:p w14:paraId="4CB594E0">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840" w:type="dxa"/>
            <w:tcBorders>
              <w:bottom w:val="single" w:color="000000" w:sz="4" w:space="0"/>
              <w:right w:val="single" w:color="000000" w:sz="4" w:space="0"/>
            </w:tcBorders>
            <w:vAlign w:val="center"/>
          </w:tcPr>
          <w:p w14:paraId="2CFFA49C">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2.26</w:t>
            </w:r>
          </w:p>
        </w:tc>
        <w:tc>
          <w:tcPr>
            <w:tcW w:w="480" w:type="dxa"/>
            <w:tcBorders>
              <w:bottom w:val="single" w:color="000000" w:sz="4" w:space="0"/>
              <w:right w:val="single" w:color="000000" w:sz="4" w:space="0"/>
            </w:tcBorders>
            <w:vAlign w:val="center"/>
          </w:tcPr>
          <w:p w14:paraId="6440C3CD">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c>
          <w:tcPr>
            <w:tcW w:w="675" w:type="dxa"/>
            <w:tcBorders>
              <w:bottom w:val="single" w:color="000000" w:sz="4" w:space="0"/>
              <w:right w:val="single" w:color="000000" w:sz="4" w:space="0"/>
            </w:tcBorders>
            <w:vAlign w:val="center"/>
          </w:tcPr>
          <w:p w14:paraId="4B8D246B">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c>
          <w:tcPr>
            <w:tcW w:w="540" w:type="dxa"/>
            <w:gridSpan w:val="2"/>
            <w:tcBorders>
              <w:bottom w:val="single" w:color="000000" w:sz="4" w:space="0"/>
              <w:right w:val="single" w:color="000000" w:sz="4" w:space="0"/>
            </w:tcBorders>
            <w:vAlign w:val="center"/>
          </w:tcPr>
          <w:p w14:paraId="609E962E">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c>
          <w:tcPr>
            <w:tcW w:w="720" w:type="dxa"/>
            <w:tcBorders>
              <w:bottom w:val="single" w:color="000000" w:sz="4" w:space="0"/>
              <w:right w:val="single" w:color="000000" w:sz="4" w:space="0"/>
            </w:tcBorders>
            <w:vAlign w:val="center"/>
          </w:tcPr>
          <w:p w14:paraId="07A90B23">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r>
      <w:tr w14:paraId="2CA91ABD">
        <w:tblPrEx>
          <w:tblCellMar>
            <w:top w:w="15" w:type="dxa"/>
            <w:left w:w="15" w:type="dxa"/>
            <w:bottom w:w="15" w:type="dxa"/>
            <w:right w:w="15" w:type="dxa"/>
          </w:tblCellMar>
        </w:tblPrEx>
        <w:trPr>
          <w:gridAfter w:val="1"/>
          <w:wAfter w:w="453" w:type="dxa"/>
          <w:trHeight w:val="300" w:hRule="atLeast"/>
        </w:trPr>
        <w:tc>
          <w:tcPr>
            <w:tcW w:w="1275" w:type="dxa"/>
            <w:gridSpan w:val="4"/>
            <w:tcBorders>
              <w:left w:val="single" w:color="000000" w:sz="4" w:space="0"/>
              <w:bottom w:val="single" w:color="000000" w:sz="4" w:space="0"/>
              <w:right w:val="single" w:color="000000" w:sz="4" w:space="0"/>
            </w:tcBorders>
            <w:vAlign w:val="center"/>
          </w:tcPr>
          <w:p w14:paraId="22D81E49">
            <w:pPr>
              <w:widowControl/>
              <w:jc w:val="left"/>
              <w:textAlignment w:val="center"/>
              <w:rPr>
                <w:rFonts w:ascii="宋体" w:hAnsi="宋体" w:cs="宋体"/>
                <w:color w:val="000000"/>
                <w:sz w:val="22"/>
              </w:rPr>
            </w:pPr>
            <w:r>
              <w:rPr>
                <w:rFonts w:hint="eastAsia" w:ascii="宋体" w:hAnsi="宋体" w:eastAsia="宋体" w:cs="宋体"/>
                <w:color w:val="000000"/>
                <w:kern w:val="0"/>
                <w:sz w:val="22"/>
                <w:szCs w:val="22"/>
              </w:rPr>
              <w:t>2082201</w:t>
            </w:r>
          </w:p>
        </w:tc>
        <w:tc>
          <w:tcPr>
            <w:tcW w:w="690" w:type="dxa"/>
            <w:tcBorders>
              <w:bottom w:val="single" w:color="000000" w:sz="4" w:space="0"/>
              <w:right w:val="single" w:color="000000" w:sz="4" w:space="0"/>
            </w:tcBorders>
            <w:vAlign w:val="center"/>
          </w:tcPr>
          <w:p w14:paraId="6DC10DCA">
            <w:pPr>
              <w:widowControl/>
              <w:jc w:val="left"/>
              <w:textAlignment w:val="center"/>
              <w:rPr>
                <w:rFonts w:ascii="宋体" w:hAnsi="宋体" w:cs="宋体"/>
                <w:color w:val="000000"/>
                <w:sz w:val="22"/>
              </w:rPr>
            </w:pPr>
            <w:r>
              <w:rPr>
                <w:rFonts w:hint="eastAsia" w:ascii="宋体" w:hAnsi="宋体" w:eastAsia="宋体" w:cs="宋体"/>
                <w:color w:val="000000"/>
                <w:kern w:val="0"/>
                <w:sz w:val="22"/>
                <w:szCs w:val="22"/>
              </w:rPr>
              <w:t xml:space="preserve">  移民补助</w:t>
            </w:r>
          </w:p>
        </w:tc>
        <w:tc>
          <w:tcPr>
            <w:tcW w:w="420" w:type="dxa"/>
            <w:tcBorders>
              <w:bottom w:val="single" w:color="000000" w:sz="4" w:space="0"/>
              <w:right w:val="single" w:color="000000" w:sz="4" w:space="0"/>
            </w:tcBorders>
            <w:vAlign w:val="center"/>
          </w:tcPr>
          <w:p w14:paraId="00364431">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c>
          <w:tcPr>
            <w:tcW w:w="555" w:type="dxa"/>
            <w:tcBorders>
              <w:bottom w:val="single" w:color="000000" w:sz="4" w:space="0"/>
              <w:right w:val="single" w:color="000000" w:sz="4" w:space="0"/>
            </w:tcBorders>
            <w:vAlign w:val="center"/>
          </w:tcPr>
          <w:p w14:paraId="42B26554">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c>
          <w:tcPr>
            <w:tcW w:w="240" w:type="dxa"/>
            <w:tcBorders>
              <w:bottom w:val="single" w:color="000000" w:sz="4" w:space="0"/>
              <w:right w:val="single" w:color="000000" w:sz="4" w:space="0"/>
            </w:tcBorders>
            <w:vAlign w:val="center"/>
          </w:tcPr>
          <w:p w14:paraId="14E2E4F8">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c>
          <w:tcPr>
            <w:tcW w:w="1260" w:type="dxa"/>
            <w:tcBorders>
              <w:bottom w:val="single" w:color="000000" w:sz="4" w:space="0"/>
              <w:right w:val="single" w:color="000000" w:sz="4" w:space="0"/>
            </w:tcBorders>
            <w:vAlign w:val="center"/>
          </w:tcPr>
          <w:p w14:paraId="41AD6D9E">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2.26</w:t>
            </w:r>
          </w:p>
        </w:tc>
        <w:tc>
          <w:tcPr>
            <w:tcW w:w="480" w:type="dxa"/>
            <w:tcBorders>
              <w:bottom w:val="single" w:color="000000" w:sz="4" w:space="0"/>
              <w:right w:val="single" w:color="000000" w:sz="4" w:space="0"/>
            </w:tcBorders>
            <w:vAlign w:val="center"/>
          </w:tcPr>
          <w:p w14:paraId="71361665">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c>
          <w:tcPr>
            <w:tcW w:w="761" w:type="dxa"/>
            <w:tcBorders>
              <w:bottom w:val="single" w:color="000000" w:sz="4" w:space="0"/>
              <w:right w:val="single" w:color="000000" w:sz="4" w:space="0"/>
            </w:tcBorders>
            <w:vAlign w:val="center"/>
          </w:tcPr>
          <w:p w14:paraId="389FEF43">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2.26</w:t>
            </w:r>
          </w:p>
        </w:tc>
        <w:tc>
          <w:tcPr>
            <w:tcW w:w="468" w:type="dxa"/>
            <w:tcBorders>
              <w:bottom w:val="single" w:color="000000" w:sz="4" w:space="0"/>
              <w:right w:val="single" w:color="000000" w:sz="4" w:space="0"/>
            </w:tcBorders>
            <w:vAlign w:val="center"/>
          </w:tcPr>
          <w:p w14:paraId="31A8C3D8">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2.26</w:t>
            </w:r>
          </w:p>
        </w:tc>
        <w:tc>
          <w:tcPr>
            <w:tcW w:w="526" w:type="dxa"/>
            <w:tcBorders>
              <w:bottom w:val="single" w:color="000000" w:sz="4" w:space="0"/>
              <w:right w:val="single" w:color="000000" w:sz="4" w:space="0"/>
            </w:tcBorders>
            <w:vAlign w:val="center"/>
          </w:tcPr>
          <w:p w14:paraId="47C8F14A">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840" w:type="dxa"/>
            <w:tcBorders>
              <w:bottom w:val="single" w:color="000000" w:sz="4" w:space="0"/>
              <w:right w:val="single" w:color="000000" w:sz="4" w:space="0"/>
            </w:tcBorders>
            <w:vAlign w:val="center"/>
          </w:tcPr>
          <w:p w14:paraId="41E28796">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2.26</w:t>
            </w:r>
          </w:p>
        </w:tc>
        <w:tc>
          <w:tcPr>
            <w:tcW w:w="480" w:type="dxa"/>
            <w:tcBorders>
              <w:bottom w:val="single" w:color="000000" w:sz="4" w:space="0"/>
              <w:right w:val="single" w:color="000000" w:sz="4" w:space="0"/>
            </w:tcBorders>
            <w:vAlign w:val="center"/>
          </w:tcPr>
          <w:p w14:paraId="3544602E">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c>
          <w:tcPr>
            <w:tcW w:w="675" w:type="dxa"/>
            <w:tcBorders>
              <w:bottom w:val="single" w:color="000000" w:sz="4" w:space="0"/>
              <w:right w:val="single" w:color="000000" w:sz="4" w:space="0"/>
            </w:tcBorders>
            <w:vAlign w:val="center"/>
          </w:tcPr>
          <w:p w14:paraId="7B71F452">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c>
          <w:tcPr>
            <w:tcW w:w="540" w:type="dxa"/>
            <w:gridSpan w:val="2"/>
            <w:tcBorders>
              <w:bottom w:val="single" w:color="000000" w:sz="4" w:space="0"/>
              <w:right w:val="single" w:color="000000" w:sz="4" w:space="0"/>
            </w:tcBorders>
            <w:vAlign w:val="center"/>
          </w:tcPr>
          <w:p w14:paraId="07CAE9ED">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c>
          <w:tcPr>
            <w:tcW w:w="720" w:type="dxa"/>
            <w:tcBorders>
              <w:bottom w:val="single" w:color="000000" w:sz="4" w:space="0"/>
              <w:right w:val="single" w:color="000000" w:sz="4" w:space="0"/>
            </w:tcBorders>
            <w:vAlign w:val="center"/>
          </w:tcPr>
          <w:p w14:paraId="254F1293">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r>
      <w:tr w14:paraId="487B8CF3">
        <w:tblPrEx>
          <w:tblCellMar>
            <w:top w:w="15" w:type="dxa"/>
            <w:left w:w="15" w:type="dxa"/>
            <w:bottom w:w="15" w:type="dxa"/>
            <w:right w:w="15" w:type="dxa"/>
          </w:tblCellMar>
        </w:tblPrEx>
        <w:trPr>
          <w:gridAfter w:val="1"/>
          <w:wAfter w:w="453" w:type="dxa"/>
          <w:trHeight w:val="300" w:hRule="atLeast"/>
        </w:trPr>
        <w:tc>
          <w:tcPr>
            <w:tcW w:w="1275" w:type="dxa"/>
            <w:gridSpan w:val="4"/>
            <w:tcBorders>
              <w:left w:val="single" w:color="000000" w:sz="4" w:space="0"/>
              <w:bottom w:val="single" w:color="000000" w:sz="4" w:space="0"/>
              <w:right w:val="single" w:color="000000" w:sz="4" w:space="0"/>
            </w:tcBorders>
            <w:vAlign w:val="center"/>
          </w:tcPr>
          <w:p w14:paraId="2AE321E7">
            <w:pPr>
              <w:widowControl/>
              <w:jc w:val="left"/>
              <w:textAlignment w:val="center"/>
              <w:rPr>
                <w:rFonts w:ascii="宋体" w:hAnsi="宋体" w:cs="宋体"/>
                <w:color w:val="000000"/>
                <w:sz w:val="22"/>
              </w:rPr>
            </w:pPr>
            <w:r>
              <w:rPr>
                <w:rFonts w:hint="eastAsia" w:ascii="宋体" w:hAnsi="宋体" w:eastAsia="宋体" w:cs="宋体"/>
                <w:color w:val="000000"/>
                <w:kern w:val="0"/>
                <w:sz w:val="22"/>
                <w:szCs w:val="22"/>
              </w:rPr>
              <w:t>212</w:t>
            </w:r>
          </w:p>
        </w:tc>
        <w:tc>
          <w:tcPr>
            <w:tcW w:w="690" w:type="dxa"/>
            <w:tcBorders>
              <w:bottom w:val="single" w:color="000000" w:sz="4" w:space="0"/>
              <w:right w:val="single" w:color="000000" w:sz="4" w:space="0"/>
            </w:tcBorders>
            <w:vAlign w:val="center"/>
          </w:tcPr>
          <w:p w14:paraId="3F9145BB">
            <w:pPr>
              <w:widowControl/>
              <w:jc w:val="left"/>
              <w:textAlignment w:val="center"/>
              <w:rPr>
                <w:rFonts w:ascii="宋体" w:hAnsi="宋体" w:cs="宋体"/>
                <w:color w:val="000000"/>
                <w:sz w:val="22"/>
              </w:rPr>
            </w:pPr>
            <w:r>
              <w:rPr>
                <w:rFonts w:hint="eastAsia" w:ascii="宋体" w:hAnsi="宋体" w:eastAsia="宋体" w:cs="宋体"/>
                <w:color w:val="000000"/>
                <w:kern w:val="0"/>
                <w:sz w:val="22"/>
                <w:szCs w:val="22"/>
              </w:rPr>
              <w:t>城乡社区支出</w:t>
            </w:r>
          </w:p>
        </w:tc>
        <w:tc>
          <w:tcPr>
            <w:tcW w:w="420" w:type="dxa"/>
            <w:tcBorders>
              <w:bottom w:val="single" w:color="000000" w:sz="4" w:space="0"/>
              <w:right w:val="single" w:color="000000" w:sz="4" w:space="0"/>
            </w:tcBorders>
            <w:vAlign w:val="center"/>
          </w:tcPr>
          <w:p w14:paraId="0912A201">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c>
          <w:tcPr>
            <w:tcW w:w="555" w:type="dxa"/>
            <w:tcBorders>
              <w:bottom w:val="single" w:color="000000" w:sz="4" w:space="0"/>
              <w:right w:val="single" w:color="000000" w:sz="4" w:space="0"/>
            </w:tcBorders>
            <w:vAlign w:val="center"/>
          </w:tcPr>
          <w:p w14:paraId="41455B89">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c>
          <w:tcPr>
            <w:tcW w:w="240" w:type="dxa"/>
            <w:tcBorders>
              <w:bottom w:val="single" w:color="000000" w:sz="4" w:space="0"/>
              <w:right w:val="single" w:color="000000" w:sz="4" w:space="0"/>
            </w:tcBorders>
            <w:vAlign w:val="center"/>
          </w:tcPr>
          <w:p w14:paraId="31BA8448">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c>
          <w:tcPr>
            <w:tcW w:w="1260" w:type="dxa"/>
            <w:tcBorders>
              <w:bottom w:val="single" w:color="000000" w:sz="4" w:space="0"/>
              <w:right w:val="single" w:color="000000" w:sz="4" w:space="0"/>
            </w:tcBorders>
            <w:vAlign w:val="center"/>
          </w:tcPr>
          <w:p w14:paraId="04B6F144">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1,020.64</w:t>
            </w:r>
          </w:p>
        </w:tc>
        <w:tc>
          <w:tcPr>
            <w:tcW w:w="480" w:type="dxa"/>
            <w:tcBorders>
              <w:bottom w:val="single" w:color="000000" w:sz="4" w:space="0"/>
              <w:right w:val="single" w:color="000000" w:sz="4" w:space="0"/>
            </w:tcBorders>
            <w:vAlign w:val="center"/>
          </w:tcPr>
          <w:p w14:paraId="50AE002F">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c>
          <w:tcPr>
            <w:tcW w:w="761" w:type="dxa"/>
            <w:tcBorders>
              <w:bottom w:val="single" w:color="000000" w:sz="4" w:space="0"/>
              <w:right w:val="single" w:color="000000" w:sz="4" w:space="0"/>
            </w:tcBorders>
            <w:vAlign w:val="center"/>
          </w:tcPr>
          <w:p w14:paraId="169157D6">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1,020.64</w:t>
            </w:r>
          </w:p>
        </w:tc>
        <w:tc>
          <w:tcPr>
            <w:tcW w:w="468" w:type="dxa"/>
            <w:tcBorders>
              <w:bottom w:val="single" w:color="000000" w:sz="4" w:space="0"/>
              <w:right w:val="single" w:color="000000" w:sz="4" w:space="0"/>
            </w:tcBorders>
            <w:vAlign w:val="center"/>
          </w:tcPr>
          <w:p w14:paraId="605197BD">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1,020.64</w:t>
            </w:r>
          </w:p>
        </w:tc>
        <w:tc>
          <w:tcPr>
            <w:tcW w:w="526" w:type="dxa"/>
            <w:tcBorders>
              <w:bottom w:val="single" w:color="000000" w:sz="4" w:space="0"/>
              <w:right w:val="single" w:color="000000" w:sz="4" w:space="0"/>
            </w:tcBorders>
            <w:vAlign w:val="center"/>
          </w:tcPr>
          <w:p w14:paraId="49150DAE">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840" w:type="dxa"/>
            <w:tcBorders>
              <w:bottom w:val="single" w:color="000000" w:sz="4" w:space="0"/>
              <w:right w:val="single" w:color="000000" w:sz="4" w:space="0"/>
            </w:tcBorders>
            <w:vAlign w:val="center"/>
          </w:tcPr>
          <w:p w14:paraId="7A2C16BD">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1,020.64</w:t>
            </w:r>
          </w:p>
        </w:tc>
        <w:tc>
          <w:tcPr>
            <w:tcW w:w="480" w:type="dxa"/>
            <w:tcBorders>
              <w:bottom w:val="single" w:color="000000" w:sz="4" w:space="0"/>
              <w:right w:val="single" w:color="000000" w:sz="4" w:space="0"/>
            </w:tcBorders>
            <w:vAlign w:val="center"/>
          </w:tcPr>
          <w:p w14:paraId="79C20FEB">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c>
          <w:tcPr>
            <w:tcW w:w="675" w:type="dxa"/>
            <w:tcBorders>
              <w:bottom w:val="single" w:color="000000" w:sz="4" w:space="0"/>
              <w:right w:val="single" w:color="000000" w:sz="4" w:space="0"/>
            </w:tcBorders>
            <w:vAlign w:val="center"/>
          </w:tcPr>
          <w:p w14:paraId="70AA1BE9">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c>
          <w:tcPr>
            <w:tcW w:w="540" w:type="dxa"/>
            <w:gridSpan w:val="2"/>
            <w:tcBorders>
              <w:bottom w:val="single" w:color="000000" w:sz="4" w:space="0"/>
              <w:right w:val="single" w:color="000000" w:sz="4" w:space="0"/>
            </w:tcBorders>
            <w:vAlign w:val="center"/>
          </w:tcPr>
          <w:p w14:paraId="38CFEB34">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c>
          <w:tcPr>
            <w:tcW w:w="720" w:type="dxa"/>
            <w:tcBorders>
              <w:bottom w:val="single" w:color="000000" w:sz="4" w:space="0"/>
              <w:right w:val="single" w:color="000000" w:sz="4" w:space="0"/>
            </w:tcBorders>
            <w:vAlign w:val="center"/>
          </w:tcPr>
          <w:p w14:paraId="2AF23143">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r>
      <w:tr w14:paraId="1B11095C">
        <w:tblPrEx>
          <w:tblCellMar>
            <w:top w:w="15" w:type="dxa"/>
            <w:left w:w="15" w:type="dxa"/>
            <w:bottom w:w="15" w:type="dxa"/>
            <w:right w:w="15" w:type="dxa"/>
          </w:tblCellMar>
        </w:tblPrEx>
        <w:trPr>
          <w:gridAfter w:val="1"/>
          <w:wAfter w:w="453" w:type="dxa"/>
          <w:trHeight w:val="300" w:hRule="atLeast"/>
        </w:trPr>
        <w:tc>
          <w:tcPr>
            <w:tcW w:w="1275" w:type="dxa"/>
            <w:gridSpan w:val="4"/>
            <w:tcBorders>
              <w:left w:val="single" w:color="000000" w:sz="4" w:space="0"/>
              <w:bottom w:val="single" w:color="000000" w:sz="4" w:space="0"/>
              <w:right w:val="single" w:color="000000" w:sz="4" w:space="0"/>
            </w:tcBorders>
            <w:vAlign w:val="center"/>
          </w:tcPr>
          <w:p w14:paraId="6F2863FB">
            <w:pPr>
              <w:widowControl/>
              <w:jc w:val="left"/>
              <w:textAlignment w:val="center"/>
              <w:rPr>
                <w:rFonts w:ascii="宋体" w:hAnsi="宋体" w:cs="宋体"/>
                <w:color w:val="000000"/>
                <w:sz w:val="22"/>
              </w:rPr>
            </w:pPr>
            <w:r>
              <w:rPr>
                <w:rFonts w:hint="eastAsia" w:ascii="宋体" w:hAnsi="宋体" w:eastAsia="宋体" w:cs="宋体"/>
                <w:color w:val="000000"/>
                <w:kern w:val="0"/>
                <w:sz w:val="22"/>
                <w:szCs w:val="22"/>
              </w:rPr>
              <w:t>21208</w:t>
            </w:r>
          </w:p>
        </w:tc>
        <w:tc>
          <w:tcPr>
            <w:tcW w:w="690" w:type="dxa"/>
            <w:tcBorders>
              <w:bottom w:val="single" w:color="000000" w:sz="4" w:space="0"/>
              <w:right w:val="single" w:color="000000" w:sz="4" w:space="0"/>
            </w:tcBorders>
            <w:vAlign w:val="center"/>
          </w:tcPr>
          <w:p w14:paraId="3C0DD158">
            <w:pPr>
              <w:widowControl/>
              <w:jc w:val="left"/>
              <w:textAlignment w:val="center"/>
              <w:rPr>
                <w:rFonts w:ascii="宋体" w:hAnsi="宋体" w:cs="宋体"/>
                <w:color w:val="000000"/>
                <w:sz w:val="22"/>
              </w:rPr>
            </w:pPr>
            <w:r>
              <w:rPr>
                <w:rFonts w:hint="eastAsia" w:ascii="宋体" w:hAnsi="宋体" w:eastAsia="宋体" w:cs="宋体"/>
                <w:color w:val="000000"/>
                <w:kern w:val="0"/>
                <w:sz w:val="22"/>
                <w:szCs w:val="22"/>
              </w:rPr>
              <w:t>国有土地使用权出让收入及对应专项债务收入安排的支出</w:t>
            </w:r>
          </w:p>
        </w:tc>
        <w:tc>
          <w:tcPr>
            <w:tcW w:w="420" w:type="dxa"/>
            <w:tcBorders>
              <w:bottom w:val="single" w:color="000000" w:sz="4" w:space="0"/>
              <w:right w:val="single" w:color="000000" w:sz="4" w:space="0"/>
            </w:tcBorders>
            <w:vAlign w:val="center"/>
          </w:tcPr>
          <w:p w14:paraId="41F7EAA3">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c>
          <w:tcPr>
            <w:tcW w:w="555" w:type="dxa"/>
            <w:tcBorders>
              <w:bottom w:val="single" w:color="000000" w:sz="4" w:space="0"/>
              <w:right w:val="single" w:color="000000" w:sz="4" w:space="0"/>
            </w:tcBorders>
            <w:vAlign w:val="center"/>
          </w:tcPr>
          <w:p w14:paraId="085E8DC4">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c>
          <w:tcPr>
            <w:tcW w:w="240" w:type="dxa"/>
            <w:tcBorders>
              <w:bottom w:val="single" w:color="000000" w:sz="4" w:space="0"/>
              <w:right w:val="single" w:color="000000" w:sz="4" w:space="0"/>
            </w:tcBorders>
            <w:vAlign w:val="center"/>
          </w:tcPr>
          <w:p w14:paraId="7662A00C">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c>
          <w:tcPr>
            <w:tcW w:w="1260" w:type="dxa"/>
            <w:tcBorders>
              <w:bottom w:val="single" w:color="000000" w:sz="4" w:space="0"/>
              <w:right w:val="single" w:color="000000" w:sz="4" w:space="0"/>
            </w:tcBorders>
            <w:vAlign w:val="center"/>
          </w:tcPr>
          <w:p w14:paraId="375291CA">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1,020.64</w:t>
            </w:r>
          </w:p>
        </w:tc>
        <w:tc>
          <w:tcPr>
            <w:tcW w:w="480" w:type="dxa"/>
            <w:tcBorders>
              <w:bottom w:val="single" w:color="000000" w:sz="4" w:space="0"/>
              <w:right w:val="single" w:color="000000" w:sz="4" w:space="0"/>
            </w:tcBorders>
            <w:vAlign w:val="center"/>
          </w:tcPr>
          <w:p w14:paraId="42059B58">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c>
          <w:tcPr>
            <w:tcW w:w="761" w:type="dxa"/>
            <w:tcBorders>
              <w:bottom w:val="single" w:color="000000" w:sz="4" w:space="0"/>
              <w:right w:val="single" w:color="000000" w:sz="4" w:space="0"/>
            </w:tcBorders>
            <w:vAlign w:val="center"/>
          </w:tcPr>
          <w:p w14:paraId="598B8A24">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1,020.64</w:t>
            </w:r>
          </w:p>
        </w:tc>
        <w:tc>
          <w:tcPr>
            <w:tcW w:w="468" w:type="dxa"/>
            <w:tcBorders>
              <w:bottom w:val="single" w:color="000000" w:sz="4" w:space="0"/>
              <w:right w:val="single" w:color="000000" w:sz="4" w:space="0"/>
            </w:tcBorders>
            <w:vAlign w:val="center"/>
          </w:tcPr>
          <w:p w14:paraId="7537EF05">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1,020.64</w:t>
            </w:r>
          </w:p>
        </w:tc>
        <w:tc>
          <w:tcPr>
            <w:tcW w:w="526" w:type="dxa"/>
            <w:tcBorders>
              <w:bottom w:val="single" w:color="000000" w:sz="4" w:space="0"/>
              <w:right w:val="single" w:color="000000" w:sz="4" w:space="0"/>
            </w:tcBorders>
            <w:vAlign w:val="center"/>
          </w:tcPr>
          <w:p w14:paraId="374B4004">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0.00</w:t>
            </w:r>
          </w:p>
        </w:tc>
        <w:tc>
          <w:tcPr>
            <w:tcW w:w="840" w:type="dxa"/>
            <w:tcBorders>
              <w:bottom w:val="single" w:color="000000" w:sz="4" w:space="0"/>
              <w:right w:val="single" w:color="000000" w:sz="4" w:space="0"/>
            </w:tcBorders>
            <w:vAlign w:val="center"/>
          </w:tcPr>
          <w:p w14:paraId="79F7FCCC">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1,020.64</w:t>
            </w:r>
          </w:p>
        </w:tc>
        <w:tc>
          <w:tcPr>
            <w:tcW w:w="480" w:type="dxa"/>
            <w:tcBorders>
              <w:bottom w:val="single" w:color="000000" w:sz="4" w:space="0"/>
              <w:right w:val="single" w:color="000000" w:sz="4" w:space="0"/>
            </w:tcBorders>
            <w:vAlign w:val="center"/>
          </w:tcPr>
          <w:p w14:paraId="417570A8">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c>
          <w:tcPr>
            <w:tcW w:w="675" w:type="dxa"/>
            <w:tcBorders>
              <w:bottom w:val="single" w:color="000000" w:sz="4" w:space="0"/>
              <w:right w:val="single" w:color="000000" w:sz="4" w:space="0"/>
            </w:tcBorders>
            <w:vAlign w:val="center"/>
          </w:tcPr>
          <w:p w14:paraId="2394244C">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c>
          <w:tcPr>
            <w:tcW w:w="540" w:type="dxa"/>
            <w:gridSpan w:val="2"/>
            <w:tcBorders>
              <w:bottom w:val="single" w:color="000000" w:sz="4" w:space="0"/>
              <w:right w:val="single" w:color="000000" w:sz="4" w:space="0"/>
            </w:tcBorders>
            <w:vAlign w:val="center"/>
          </w:tcPr>
          <w:p w14:paraId="795F1C12">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c>
          <w:tcPr>
            <w:tcW w:w="720" w:type="dxa"/>
            <w:tcBorders>
              <w:bottom w:val="single" w:color="000000" w:sz="4" w:space="0"/>
              <w:right w:val="single" w:color="000000" w:sz="4" w:space="0"/>
            </w:tcBorders>
            <w:vAlign w:val="center"/>
          </w:tcPr>
          <w:p w14:paraId="236B25FE">
            <w:pPr>
              <w:widowControl/>
              <w:jc w:val="right"/>
              <w:textAlignment w:val="center"/>
              <w:rPr>
                <w:rFonts w:ascii="宋体" w:hAnsi="宋体" w:cs="宋体"/>
                <w:color w:val="000000"/>
                <w:sz w:val="22"/>
              </w:rPr>
            </w:pPr>
            <w:r>
              <w:rPr>
                <w:rFonts w:hint="eastAsia" w:ascii="宋体" w:hAnsi="宋体" w:eastAsia="宋体" w:cs="宋体"/>
                <w:color w:val="000000"/>
                <w:kern w:val="0"/>
                <w:sz w:val="22"/>
                <w:szCs w:val="22"/>
              </w:rPr>
              <w:t>0</w:t>
            </w:r>
          </w:p>
        </w:tc>
      </w:tr>
    </w:tbl>
    <w:p w14:paraId="2DB3F6C7">
      <w:pPr>
        <w:rPr>
          <w:rFonts w:ascii="黑体" w:hAnsi="黑体" w:eastAsia="黑体"/>
          <w:szCs w:val="32"/>
        </w:rPr>
      </w:pPr>
      <w:r>
        <w:rPr>
          <w:rFonts w:hint="eastAsia" w:ascii="宋体" w:hAnsi="宋体" w:cs="宋体"/>
          <w:color w:val="000000"/>
          <w:kern w:val="0"/>
          <w:sz w:val="22"/>
          <w:lang w:bidi="zh-CN"/>
        </w:rPr>
        <w:t>注：本表反映部门本年度政府性基金预算财政拨款收入、支出及结转和结余情况。</w:t>
      </w:r>
    </w:p>
    <w:p w14:paraId="0E832143">
      <w:pPr>
        <w:ind w:firstLine="628" w:firstLineChars="200"/>
        <w:rPr>
          <w:rFonts w:ascii="黑体" w:hAnsi="黑体" w:eastAsia="黑体"/>
          <w:szCs w:val="32"/>
        </w:rPr>
      </w:pPr>
    </w:p>
    <w:p w14:paraId="5C49C910">
      <w:pPr>
        <w:ind w:firstLine="628" w:firstLineChars="200"/>
        <w:rPr>
          <w:rFonts w:ascii="黑体" w:hAnsi="黑体" w:eastAsia="黑体"/>
          <w:szCs w:val="32"/>
        </w:rPr>
      </w:pPr>
      <w:r>
        <w:rPr>
          <w:rFonts w:hint="eastAsia" w:ascii="黑体" w:hAnsi="黑体" w:eastAsia="黑体"/>
          <w:szCs w:val="32"/>
        </w:rPr>
        <w:t>第三部分八公山区发展和改革委员会2019年度部门决算情况说明</w:t>
      </w:r>
    </w:p>
    <w:p w14:paraId="74B4DBEA">
      <w:pPr>
        <w:ind w:firstLine="628" w:firstLineChars="200"/>
        <w:rPr>
          <w:rFonts w:ascii="黑体" w:hAnsi="黑体" w:eastAsia="黑体"/>
          <w:szCs w:val="32"/>
        </w:rPr>
      </w:pPr>
      <w:r>
        <w:rPr>
          <w:rFonts w:hint="eastAsia" w:ascii="黑体" w:hAnsi="黑体" w:eastAsia="黑体"/>
          <w:szCs w:val="32"/>
        </w:rPr>
        <w:t>一、收入支出决算总体情况说明</w:t>
      </w:r>
    </w:p>
    <w:p w14:paraId="571AAE6A">
      <w:pPr>
        <w:ind w:firstLine="628" w:firstLineChars="200"/>
        <w:rPr>
          <w:rFonts w:ascii="仿宋" w:hAnsi="仿宋" w:eastAsia="仿宋" w:cs="仿宋"/>
          <w:szCs w:val="32"/>
        </w:rPr>
      </w:pPr>
      <w:r>
        <w:rPr>
          <w:rFonts w:hint="eastAsia" w:ascii="仿宋" w:hAnsi="仿宋" w:eastAsia="仿宋" w:cs="仿宋"/>
          <w:szCs w:val="32"/>
        </w:rPr>
        <w:t>2019年度收入总计1723.82万元（含用事业基金弥补收支差额和年初结转结余）、支出总计1723.82万元（含结余分配和年末结转和结余）。与2018年相比，收、支总计均增加1295.51万元，增长302%，主要原因：机构改革，原物价局和招商局合并至发改委。</w:t>
      </w:r>
    </w:p>
    <w:p w14:paraId="19EBB6DC">
      <w:pPr>
        <w:ind w:firstLine="628" w:firstLineChars="200"/>
        <w:rPr>
          <w:rFonts w:ascii="黑体" w:hAnsi="仿宋" w:eastAsia="黑体"/>
          <w:szCs w:val="32"/>
        </w:rPr>
      </w:pPr>
      <w:r>
        <w:rPr>
          <w:rFonts w:hint="eastAsia" w:ascii="黑体" w:hAnsi="仿宋" w:eastAsia="黑体"/>
          <w:szCs w:val="32"/>
        </w:rPr>
        <w:t>二、收入决算情况说明</w:t>
      </w:r>
    </w:p>
    <w:p w14:paraId="64096001">
      <w:pPr>
        <w:ind w:firstLine="628" w:firstLineChars="200"/>
        <w:rPr>
          <w:rFonts w:ascii="仿宋" w:hAnsi="仿宋" w:eastAsia="仿宋" w:cs="仿宋"/>
          <w:szCs w:val="32"/>
        </w:rPr>
      </w:pPr>
      <w:r>
        <w:rPr>
          <w:rFonts w:hint="eastAsia" w:ascii="仿宋" w:hAnsi="仿宋" w:eastAsia="仿宋" w:cs="仿宋"/>
          <w:szCs w:val="32"/>
        </w:rPr>
        <w:t>2019年度收入合计1723.82万元，其中：财政拨款收入700.92万元，占59.4%；政府性基金预算财政拨款收入1022.9万元，占40.6%。</w:t>
      </w:r>
    </w:p>
    <w:p w14:paraId="657E1594">
      <w:pPr>
        <w:ind w:firstLine="628" w:firstLineChars="200"/>
        <w:rPr>
          <w:rFonts w:ascii="黑体" w:hAnsi="仿宋" w:eastAsia="黑体"/>
          <w:szCs w:val="32"/>
        </w:rPr>
      </w:pPr>
      <w:r>
        <w:rPr>
          <w:rFonts w:hint="eastAsia" w:ascii="黑体" w:hAnsi="仿宋" w:eastAsia="黑体"/>
          <w:szCs w:val="32"/>
        </w:rPr>
        <w:t>三、支出决算情况说明</w:t>
      </w:r>
    </w:p>
    <w:p w14:paraId="42623C9D">
      <w:pPr>
        <w:ind w:firstLine="628" w:firstLineChars="200"/>
        <w:rPr>
          <w:rFonts w:ascii="仿宋" w:hAnsi="仿宋" w:eastAsia="仿宋" w:cs="仿宋"/>
          <w:szCs w:val="32"/>
        </w:rPr>
      </w:pPr>
      <w:r>
        <w:rPr>
          <w:rFonts w:hint="eastAsia" w:ascii="仿宋" w:hAnsi="仿宋" w:eastAsia="仿宋" w:cs="仿宋"/>
          <w:szCs w:val="32"/>
        </w:rPr>
        <w:t>2019度支出合计1723.82万元，其中：基本支出142.92万元，占8.3%；项目支出1580.9万元，占91.7%。</w:t>
      </w:r>
    </w:p>
    <w:p w14:paraId="43C7DA89">
      <w:pPr>
        <w:ind w:firstLine="628" w:firstLineChars="200"/>
        <w:rPr>
          <w:rFonts w:ascii="黑体" w:hAnsi="仿宋" w:eastAsia="黑体"/>
          <w:szCs w:val="32"/>
        </w:rPr>
      </w:pPr>
      <w:r>
        <w:rPr>
          <w:rFonts w:hint="eastAsia" w:ascii="黑体" w:hAnsi="仿宋" w:eastAsia="黑体"/>
          <w:szCs w:val="32"/>
        </w:rPr>
        <w:t>四、财政拨款收入支出决算总体情况说明</w:t>
      </w:r>
    </w:p>
    <w:p w14:paraId="2F74C071">
      <w:pPr>
        <w:ind w:firstLine="628" w:firstLineChars="200"/>
        <w:rPr>
          <w:rFonts w:ascii="仿宋" w:hAnsi="仿宋" w:eastAsia="仿宋" w:cs="仿宋"/>
          <w:szCs w:val="32"/>
        </w:rPr>
      </w:pPr>
      <w:r>
        <w:rPr>
          <w:rFonts w:hint="eastAsia" w:ascii="仿宋" w:hAnsi="仿宋" w:eastAsia="仿宋" w:cs="仿宋"/>
          <w:szCs w:val="32"/>
        </w:rPr>
        <w:t>2019年度财政拨款收入总计700.92万元（含年初财政拨款结转和结余），支出总计700.92万元（含年末财政拨款结转和结余）。与2018年相比，财政拨款收、支总计均增加272.61万元，增长63.7%，主要原因：机构改革，人员增加。</w:t>
      </w:r>
    </w:p>
    <w:p w14:paraId="487D4DFE">
      <w:pPr>
        <w:ind w:firstLine="628" w:firstLineChars="200"/>
        <w:rPr>
          <w:rFonts w:ascii="黑体" w:hAnsi="仿宋" w:eastAsia="黑体"/>
          <w:szCs w:val="32"/>
        </w:rPr>
      </w:pPr>
      <w:r>
        <w:rPr>
          <w:rFonts w:hint="eastAsia" w:ascii="黑体" w:hAnsi="仿宋" w:eastAsia="黑体"/>
          <w:szCs w:val="32"/>
        </w:rPr>
        <w:t>五、一般公</w:t>
      </w:r>
      <w:r>
        <w:rPr>
          <w:rFonts w:hint="eastAsia" w:ascii="仿宋" w:hAnsi="仿宋" w:eastAsia="仿宋" w:cs="仿宋"/>
          <w:b/>
          <w:bCs/>
          <w:szCs w:val="32"/>
        </w:rPr>
        <w:t>共预算财政拨款收入支出决</w:t>
      </w:r>
      <w:r>
        <w:rPr>
          <w:rFonts w:hint="eastAsia" w:ascii="黑体" w:hAnsi="仿宋" w:eastAsia="黑体"/>
          <w:szCs w:val="32"/>
        </w:rPr>
        <w:t>算情况说明</w:t>
      </w:r>
    </w:p>
    <w:p w14:paraId="46DB6C67">
      <w:pPr>
        <w:ind w:firstLine="628" w:firstLineChars="200"/>
        <w:rPr>
          <w:rFonts w:ascii="仿宋" w:hAnsi="仿宋" w:eastAsia="仿宋" w:cs="仿宋"/>
          <w:b/>
          <w:bCs/>
          <w:szCs w:val="32"/>
        </w:rPr>
      </w:pPr>
      <w:r>
        <w:rPr>
          <w:rFonts w:hint="eastAsia" w:ascii="仿宋" w:hAnsi="仿宋" w:eastAsia="仿宋" w:cs="仿宋"/>
          <w:b/>
          <w:bCs/>
          <w:szCs w:val="32"/>
        </w:rPr>
        <w:t>（一） 一般公共预算财政拨款收入决算总体情况</w:t>
      </w:r>
    </w:p>
    <w:p w14:paraId="26F86D71">
      <w:pPr>
        <w:ind w:firstLine="628" w:firstLineChars="200"/>
        <w:rPr>
          <w:rFonts w:ascii="仿宋_GB2312" w:hAnsi="仿宋"/>
          <w:szCs w:val="32"/>
        </w:rPr>
      </w:pPr>
      <w:r>
        <w:rPr>
          <w:rFonts w:hint="eastAsia" w:ascii="仿宋" w:hAnsi="仿宋" w:eastAsia="仿宋" w:cs="仿宋"/>
          <w:szCs w:val="32"/>
        </w:rPr>
        <w:t>2019年度一般公共预算财政拨款收入700.92万元，占本年收入的100%。与2018年相比，一般公共预算财政拨款收入增加272.61万元，增长63.7%。主要原因机构改革，人员增加。</w:t>
      </w:r>
    </w:p>
    <w:p w14:paraId="548CF413">
      <w:pPr>
        <w:ind w:firstLine="628" w:firstLineChars="200"/>
        <w:rPr>
          <w:rFonts w:ascii="仿宋" w:hAnsi="仿宋" w:eastAsia="仿宋" w:cs="仿宋"/>
          <w:b/>
          <w:bCs/>
          <w:szCs w:val="32"/>
        </w:rPr>
      </w:pPr>
      <w:r>
        <w:rPr>
          <w:rFonts w:hint="eastAsia" w:ascii="仿宋" w:hAnsi="仿宋" w:eastAsia="仿宋" w:cs="仿宋"/>
          <w:b/>
          <w:bCs/>
          <w:szCs w:val="32"/>
        </w:rPr>
        <w:t>（二）一般公共预算财政拨款支出决算总体情况</w:t>
      </w:r>
    </w:p>
    <w:p w14:paraId="1AF1A194">
      <w:pPr>
        <w:ind w:firstLine="628" w:firstLineChars="200"/>
        <w:rPr>
          <w:rFonts w:ascii="仿宋" w:hAnsi="仿宋" w:eastAsia="仿宋" w:cs="仿宋"/>
          <w:szCs w:val="32"/>
        </w:rPr>
      </w:pPr>
      <w:r>
        <w:rPr>
          <w:rFonts w:hint="eastAsia" w:ascii="仿宋" w:hAnsi="仿宋" w:eastAsia="仿宋" w:cs="仿宋"/>
          <w:szCs w:val="32"/>
        </w:rPr>
        <w:t>2019年度一般公共预算财政拨款支出700.92万元，占本年支出的100%。与2018年相比，一般公共预算财政拨款支出增加272.61万元，增长63.7%。主要原因机构改革，人员增加。</w:t>
      </w:r>
    </w:p>
    <w:p w14:paraId="2F7F7F6F">
      <w:pPr>
        <w:ind w:firstLine="628" w:firstLineChars="200"/>
        <w:rPr>
          <w:rFonts w:ascii="仿宋" w:hAnsi="仿宋" w:eastAsia="仿宋" w:cs="仿宋"/>
          <w:b/>
          <w:bCs/>
          <w:szCs w:val="32"/>
        </w:rPr>
      </w:pPr>
      <w:r>
        <w:rPr>
          <w:rFonts w:hint="eastAsia" w:ascii="仿宋" w:hAnsi="仿宋" w:eastAsia="仿宋" w:cs="仿宋"/>
          <w:b/>
          <w:bCs/>
          <w:szCs w:val="32"/>
        </w:rPr>
        <w:t>（三）一般公共预算财政拨款支出决算结构情况</w:t>
      </w:r>
    </w:p>
    <w:p w14:paraId="3BBF5A6F">
      <w:pPr>
        <w:ind w:firstLine="628" w:firstLineChars="200"/>
        <w:rPr>
          <w:rFonts w:ascii="仿宋" w:hAnsi="仿宋" w:eastAsia="仿宋" w:cs="仿宋"/>
          <w:szCs w:val="32"/>
        </w:rPr>
      </w:pPr>
      <w:r>
        <w:rPr>
          <w:rFonts w:hint="eastAsia" w:ascii="仿宋" w:hAnsi="仿宋" w:eastAsia="仿宋" w:cs="仿宋"/>
          <w:szCs w:val="32"/>
        </w:rPr>
        <w:t>2019年度一般公共预算财政拨款支出700.92万元，主要用于以下方面：</w:t>
      </w:r>
      <w:r>
        <w:rPr>
          <w:rFonts w:hint="eastAsia" w:ascii="仿宋" w:hAnsi="仿宋" w:eastAsia="仿宋" w:cs="仿宋"/>
          <w:b/>
          <w:szCs w:val="32"/>
        </w:rPr>
        <w:t>一般公共服务（类）</w:t>
      </w:r>
      <w:r>
        <w:rPr>
          <w:rFonts w:hint="eastAsia" w:ascii="仿宋" w:hAnsi="仿宋" w:eastAsia="仿宋" w:cs="仿宋"/>
          <w:szCs w:val="32"/>
        </w:rPr>
        <w:t>支出83.53万元，占12%;</w:t>
      </w:r>
      <w:r>
        <w:rPr>
          <w:rFonts w:hint="eastAsia" w:ascii="仿宋" w:hAnsi="仿宋" w:eastAsia="仿宋" w:cs="仿宋"/>
          <w:b/>
          <w:szCs w:val="32"/>
        </w:rPr>
        <w:t>社会保障和就业（类）</w:t>
      </w:r>
      <w:r>
        <w:rPr>
          <w:rFonts w:hint="eastAsia" w:ascii="仿宋" w:hAnsi="仿宋" w:eastAsia="仿宋" w:cs="仿宋"/>
          <w:szCs w:val="32"/>
        </w:rPr>
        <w:t>支出7.37万元，占1.1%；</w:t>
      </w:r>
      <w:r>
        <w:rPr>
          <w:rFonts w:hint="eastAsia" w:ascii="仿宋" w:hAnsi="仿宋" w:eastAsia="仿宋" w:cs="仿宋"/>
          <w:b/>
          <w:szCs w:val="32"/>
        </w:rPr>
        <w:t>卫生健康（类）</w:t>
      </w:r>
      <w:r>
        <w:rPr>
          <w:rFonts w:hint="eastAsia" w:ascii="仿宋" w:hAnsi="仿宋" w:eastAsia="仿宋" w:cs="仿宋"/>
          <w:szCs w:val="32"/>
        </w:rPr>
        <w:t>支出35.9万元，占5.2%；</w:t>
      </w:r>
      <w:r>
        <w:rPr>
          <w:rFonts w:hint="eastAsia" w:ascii="仿宋" w:hAnsi="仿宋" w:eastAsia="仿宋" w:cs="仿宋"/>
          <w:b/>
          <w:szCs w:val="32"/>
        </w:rPr>
        <w:t>节能环保（类）</w:t>
      </w:r>
      <w:r>
        <w:rPr>
          <w:rFonts w:hint="eastAsia" w:ascii="仿宋" w:hAnsi="仿宋" w:eastAsia="仿宋" w:cs="仿宋"/>
          <w:szCs w:val="32"/>
        </w:rPr>
        <w:t>支出83万元，占11.9%；</w:t>
      </w:r>
      <w:r>
        <w:rPr>
          <w:rFonts w:hint="eastAsia" w:ascii="仿宋" w:hAnsi="仿宋" w:eastAsia="仿宋" w:cs="仿宋"/>
          <w:b/>
          <w:szCs w:val="32"/>
        </w:rPr>
        <w:t>城乡社区支出（类）</w:t>
      </w:r>
      <w:r>
        <w:rPr>
          <w:rFonts w:hint="eastAsia" w:ascii="仿宋" w:hAnsi="仿宋" w:eastAsia="仿宋" w:cs="仿宋"/>
          <w:szCs w:val="32"/>
        </w:rPr>
        <w:t>支出60万元，占8.6%；</w:t>
      </w:r>
      <w:r>
        <w:rPr>
          <w:rFonts w:hint="eastAsia" w:ascii="仿宋" w:hAnsi="仿宋" w:eastAsia="仿宋" w:cs="仿宋"/>
          <w:b/>
          <w:szCs w:val="32"/>
        </w:rPr>
        <w:t>资源勘探信息等（类）</w:t>
      </w:r>
      <w:r>
        <w:rPr>
          <w:rFonts w:hint="eastAsia" w:ascii="仿宋" w:hAnsi="仿宋" w:eastAsia="仿宋" w:cs="仿宋"/>
          <w:szCs w:val="32"/>
        </w:rPr>
        <w:t>支出2.02万元，占0.3%；</w:t>
      </w:r>
      <w:r>
        <w:rPr>
          <w:rFonts w:hint="eastAsia" w:ascii="仿宋" w:hAnsi="仿宋" w:eastAsia="仿宋" w:cs="仿宋"/>
          <w:b/>
          <w:szCs w:val="32"/>
        </w:rPr>
        <w:t>商业服务业等（类）</w:t>
      </w:r>
      <w:r>
        <w:rPr>
          <w:rFonts w:hint="eastAsia" w:ascii="仿宋" w:hAnsi="仿宋" w:eastAsia="仿宋" w:cs="仿宋"/>
          <w:szCs w:val="32"/>
        </w:rPr>
        <w:t>支出400万元，占57.1%；</w:t>
      </w:r>
      <w:r>
        <w:rPr>
          <w:rFonts w:hint="eastAsia" w:ascii="仿宋" w:hAnsi="仿宋" w:eastAsia="仿宋" w:cs="仿宋"/>
          <w:b/>
          <w:szCs w:val="32"/>
        </w:rPr>
        <w:t>住房保障（类）</w:t>
      </w:r>
      <w:r>
        <w:rPr>
          <w:rFonts w:hint="eastAsia" w:ascii="仿宋" w:hAnsi="仿宋" w:eastAsia="仿宋" w:cs="仿宋"/>
          <w:szCs w:val="32"/>
        </w:rPr>
        <w:t>支出22.52万元，占3.8%。</w:t>
      </w:r>
    </w:p>
    <w:p w14:paraId="0E45B1AF">
      <w:pPr>
        <w:ind w:firstLine="628" w:firstLineChars="200"/>
        <w:rPr>
          <w:rFonts w:ascii="仿宋" w:hAnsi="仿宋" w:eastAsia="仿宋" w:cs="仿宋"/>
          <w:b/>
          <w:bCs/>
          <w:szCs w:val="32"/>
        </w:rPr>
      </w:pPr>
      <w:r>
        <w:rPr>
          <w:rFonts w:hint="eastAsia" w:ascii="仿宋" w:hAnsi="仿宋" w:eastAsia="仿宋" w:cs="仿宋"/>
          <w:b/>
          <w:bCs/>
          <w:szCs w:val="32"/>
        </w:rPr>
        <w:t>（四） 一般公共预算财政拨款支出决算具体情况</w:t>
      </w:r>
    </w:p>
    <w:p w14:paraId="534A18EC">
      <w:pPr>
        <w:ind w:firstLine="628" w:firstLineChars="200"/>
        <w:rPr>
          <w:rFonts w:ascii="仿宋" w:hAnsi="仿宋" w:eastAsia="仿宋" w:cs="仿宋"/>
          <w:szCs w:val="32"/>
        </w:rPr>
      </w:pPr>
      <w:r>
        <w:rPr>
          <w:rFonts w:hint="eastAsia" w:ascii="仿宋" w:hAnsi="仿宋" w:eastAsia="仿宋" w:cs="仿宋"/>
          <w:szCs w:val="32"/>
        </w:rPr>
        <w:t>2019年度一般公共预算财政拨款支出年初预算为700.92万元，支出决算为700.92万元，完成年初预算的100%。基本支出142.92万元，占8.3%；项目支出1580.9万元，占91.7%。具体情况如下：</w:t>
      </w:r>
    </w:p>
    <w:p w14:paraId="0F07612A">
      <w:pPr>
        <w:numPr>
          <w:ilvl w:val="0"/>
          <w:numId w:val="3"/>
        </w:numPr>
        <w:ind w:left="628" w:leftChars="200"/>
        <w:rPr>
          <w:rFonts w:ascii="仿宋_GB2312" w:hAnsi="仿宋"/>
          <w:b/>
          <w:szCs w:val="32"/>
        </w:rPr>
      </w:pPr>
      <w:r>
        <w:rPr>
          <w:rFonts w:hint="eastAsia" w:ascii="仿宋_GB2312" w:hAnsi="仿宋"/>
          <w:b/>
          <w:szCs w:val="32"/>
        </w:rPr>
        <w:t>一般公共服务（类）发展与改革事务（款）行政运行（项）</w:t>
      </w:r>
    </w:p>
    <w:p w14:paraId="03C2C1BB">
      <w:pPr>
        <w:ind w:firstLine="628" w:firstLineChars="200"/>
        <w:jc w:val="left"/>
        <w:rPr>
          <w:rFonts w:ascii="仿宋_GB2312" w:hAnsi="仿宋"/>
          <w:szCs w:val="32"/>
        </w:rPr>
      </w:pPr>
      <w:r>
        <w:rPr>
          <w:rFonts w:hint="eastAsia" w:ascii="仿宋_GB2312" w:hAnsi="仿宋"/>
          <w:szCs w:val="32"/>
        </w:rPr>
        <w:t>年初预算为44.3万元，支出决算为44.3万元，完成年初预算的100%，决算数等于预算数。</w:t>
      </w:r>
    </w:p>
    <w:p w14:paraId="582A26CE">
      <w:pPr>
        <w:numPr>
          <w:ilvl w:val="0"/>
          <w:numId w:val="3"/>
        </w:numPr>
        <w:ind w:left="628" w:leftChars="200"/>
        <w:jc w:val="left"/>
        <w:rPr>
          <w:rFonts w:ascii="仿宋_GB2312" w:hAnsi="仿宋"/>
          <w:b/>
          <w:szCs w:val="32"/>
        </w:rPr>
      </w:pPr>
      <w:r>
        <w:rPr>
          <w:rFonts w:hint="eastAsia" w:ascii="仿宋_GB2312" w:hAnsi="仿宋"/>
          <w:b/>
          <w:szCs w:val="32"/>
        </w:rPr>
        <w:t>一般公共服务（类）发展与改革事务（款）一般行政管理事务（项）</w:t>
      </w:r>
    </w:p>
    <w:p w14:paraId="1A609CC4">
      <w:pPr>
        <w:ind w:firstLine="628" w:firstLineChars="200"/>
        <w:jc w:val="left"/>
        <w:rPr>
          <w:rFonts w:ascii="仿宋_GB2312" w:hAnsi="仿宋"/>
          <w:szCs w:val="32"/>
        </w:rPr>
      </w:pPr>
      <w:r>
        <w:rPr>
          <w:rFonts w:hint="eastAsia" w:ascii="仿宋_GB2312" w:hAnsi="仿宋"/>
          <w:szCs w:val="32"/>
        </w:rPr>
        <w:t>年初预算5.34元，支出决算为5.34万元，完成年初预算的100%，决算数等于预算数。</w:t>
      </w:r>
    </w:p>
    <w:p w14:paraId="1F74E21D">
      <w:pPr>
        <w:numPr>
          <w:ilvl w:val="0"/>
          <w:numId w:val="3"/>
        </w:numPr>
        <w:ind w:left="628" w:leftChars="200"/>
        <w:jc w:val="left"/>
        <w:rPr>
          <w:rFonts w:ascii="仿宋_GB2312" w:hAnsi="仿宋"/>
          <w:b/>
          <w:szCs w:val="32"/>
        </w:rPr>
      </w:pPr>
      <w:r>
        <w:rPr>
          <w:rFonts w:hint="eastAsia" w:ascii="仿宋_GB2312" w:hAnsi="仿宋"/>
          <w:b/>
          <w:szCs w:val="32"/>
        </w:rPr>
        <w:t>一般公共服务（类）发展与改革事务（款）物价管理（项）</w:t>
      </w:r>
    </w:p>
    <w:p w14:paraId="06CF9AC6">
      <w:pPr>
        <w:ind w:firstLine="628" w:firstLineChars="200"/>
        <w:jc w:val="left"/>
        <w:rPr>
          <w:rFonts w:ascii="仿宋_GB2312" w:hAnsi="仿宋"/>
          <w:szCs w:val="32"/>
        </w:rPr>
      </w:pPr>
      <w:r>
        <w:rPr>
          <w:rFonts w:hint="eastAsia" w:ascii="仿宋_GB2312" w:hAnsi="仿宋"/>
          <w:szCs w:val="32"/>
        </w:rPr>
        <w:t>年初预算23.62万元，支出决算为23.62万元，完成年初预算的100%，决算数等于预算数。</w:t>
      </w:r>
    </w:p>
    <w:p w14:paraId="6F70769E">
      <w:pPr>
        <w:numPr>
          <w:ilvl w:val="0"/>
          <w:numId w:val="3"/>
        </w:numPr>
        <w:ind w:left="628" w:leftChars="200"/>
        <w:rPr>
          <w:rFonts w:ascii="仿宋_GB2312" w:hAnsi="仿宋"/>
          <w:b/>
          <w:szCs w:val="32"/>
        </w:rPr>
      </w:pPr>
      <w:r>
        <w:rPr>
          <w:rFonts w:hint="eastAsia" w:ascii="仿宋_GB2312" w:hAnsi="仿宋"/>
          <w:b/>
          <w:szCs w:val="32"/>
        </w:rPr>
        <w:t>一般公共服务（类）商贸事务（款）招商引资（项）</w:t>
      </w:r>
    </w:p>
    <w:p w14:paraId="59B3B48F">
      <w:pPr>
        <w:ind w:firstLine="628" w:firstLineChars="200"/>
        <w:rPr>
          <w:rFonts w:ascii="仿宋_GB2312" w:hAnsi="仿宋"/>
          <w:szCs w:val="32"/>
        </w:rPr>
      </w:pPr>
      <w:r>
        <w:rPr>
          <w:rFonts w:hint="eastAsia" w:ascii="仿宋_GB2312" w:hAnsi="仿宋"/>
          <w:szCs w:val="32"/>
        </w:rPr>
        <w:t>年初预算为12.27万元，支出决算为12.27万元，完成年初预算的100%，决算数等于预算数。</w:t>
      </w:r>
    </w:p>
    <w:p w14:paraId="210AE0B5">
      <w:pPr>
        <w:numPr>
          <w:ilvl w:val="0"/>
          <w:numId w:val="3"/>
        </w:numPr>
        <w:ind w:left="628" w:leftChars="200"/>
        <w:rPr>
          <w:rFonts w:ascii="仿宋_GB2312" w:hAnsi="仿宋"/>
          <w:b/>
          <w:szCs w:val="32"/>
        </w:rPr>
      </w:pPr>
      <w:r>
        <w:rPr>
          <w:rFonts w:hint="eastAsia" w:ascii="仿宋_GB2312" w:hAnsi="仿宋"/>
          <w:b/>
          <w:szCs w:val="32"/>
        </w:rPr>
        <w:t>公共安全支出（类）国家安全（款）行政运行（项）</w:t>
      </w:r>
    </w:p>
    <w:p w14:paraId="7C131ABF">
      <w:pPr>
        <w:ind w:firstLine="628" w:firstLineChars="200"/>
        <w:rPr>
          <w:rFonts w:ascii="仿宋_GB2312" w:hAnsi="仿宋"/>
          <w:szCs w:val="32"/>
        </w:rPr>
      </w:pPr>
      <w:r>
        <w:rPr>
          <w:rFonts w:hint="eastAsia" w:ascii="仿宋_GB2312" w:hAnsi="仿宋"/>
          <w:szCs w:val="32"/>
        </w:rPr>
        <w:t>年初预算为3.33万元，支出决算为3.33万元，完成年初预算的100%，决算数等于预算数。</w:t>
      </w:r>
    </w:p>
    <w:p w14:paraId="00008795">
      <w:pPr>
        <w:numPr>
          <w:ilvl w:val="0"/>
          <w:numId w:val="3"/>
        </w:numPr>
        <w:ind w:left="628" w:leftChars="200"/>
        <w:rPr>
          <w:rFonts w:ascii="仿宋_GB2312" w:hAnsi="仿宋"/>
          <w:b/>
          <w:szCs w:val="32"/>
        </w:rPr>
      </w:pPr>
      <w:r>
        <w:rPr>
          <w:rFonts w:hint="eastAsia" w:ascii="仿宋_GB2312" w:hAnsi="仿宋"/>
          <w:b/>
          <w:szCs w:val="32"/>
        </w:rPr>
        <w:t>公共安全支出（类）国家安全（款）一般事务管理（项）</w:t>
      </w:r>
    </w:p>
    <w:p w14:paraId="3C9008C4">
      <w:pPr>
        <w:ind w:firstLine="628" w:firstLineChars="200"/>
        <w:rPr>
          <w:rFonts w:ascii="仿宋_GB2312" w:hAnsi="仿宋"/>
          <w:szCs w:val="32"/>
        </w:rPr>
      </w:pPr>
      <w:r>
        <w:rPr>
          <w:rFonts w:hint="eastAsia" w:ascii="仿宋_GB2312" w:hAnsi="仿宋"/>
          <w:szCs w:val="32"/>
        </w:rPr>
        <w:t>年初预算为1.25万元，支出决算为1.25万元，完成年初预算的100%，决算数等于预算数。</w:t>
      </w:r>
    </w:p>
    <w:p w14:paraId="43F79821">
      <w:pPr>
        <w:ind w:firstLine="628" w:firstLineChars="200"/>
        <w:rPr>
          <w:rFonts w:ascii="仿宋_GB2312" w:hAnsi="仿宋"/>
          <w:b/>
          <w:szCs w:val="32"/>
        </w:rPr>
      </w:pPr>
      <w:r>
        <w:rPr>
          <w:rFonts w:hint="eastAsia" w:ascii="仿宋_GB2312" w:hAnsi="仿宋"/>
          <w:b/>
          <w:szCs w:val="32"/>
        </w:rPr>
        <w:t>7.社会保障和就业支出（类）行政事业单位离退休（款）归口管理的行政单位离退休（项）</w:t>
      </w:r>
    </w:p>
    <w:p w14:paraId="0E90EB89">
      <w:pPr>
        <w:ind w:firstLine="628" w:firstLineChars="200"/>
        <w:rPr>
          <w:rFonts w:ascii="仿宋_GB2312" w:hAnsi="仿宋"/>
          <w:szCs w:val="32"/>
        </w:rPr>
      </w:pPr>
      <w:r>
        <w:rPr>
          <w:rFonts w:hint="eastAsia" w:ascii="仿宋_GB2312" w:hAnsi="仿宋"/>
          <w:szCs w:val="32"/>
        </w:rPr>
        <w:t>年初预算为7.33万元，支出决算为7.33万元，完成年初预算的100%，决算数等于预算数。</w:t>
      </w:r>
    </w:p>
    <w:p w14:paraId="2D431295">
      <w:pPr>
        <w:ind w:firstLine="628" w:firstLineChars="200"/>
        <w:rPr>
          <w:rFonts w:ascii="仿宋_GB2312" w:hAnsi="仿宋"/>
          <w:b/>
          <w:szCs w:val="32"/>
        </w:rPr>
      </w:pPr>
      <w:r>
        <w:rPr>
          <w:rFonts w:hint="eastAsia" w:ascii="仿宋_GB2312" w:hAnsi="仿宋"/>
          <w:b/>
          <w:szCs w:val="32"/>
        </w:rPr>
        <w:t>8.社会保障和就业支出（类）其他社会保障和就业支出（款）其他社会保障和就业支出（项）</w:t>
      </w:r>
    </w:p>
    <w:p w14:paraId="344F78C3">
      <w:pPr>
        <w:ind w:firstLine="628" w:firstLineChars="200"/>
        <w:rPr>
          <w:rFonts w:ascii="仿宋_GB2312" w:hAnsi="仿宋"/>
          <w:szCs w:val="32"/>
        </w:rPr>
      </w:pPr>
      <w:r>
        <w:rPr>
          <w:rFonts w:hint="eastAsia" w:ascii="仿宋_GB2312" w:hAnsi="仿宋"/>
          <w:szCs w:val="32"/>
        </w:rPr>
        <w:t>年初预算为0.04万元，支出决算为0.04万元，完成年初预算的100%，决算数等于预算数。</w:t>
      </w:r>
    </w:p>
    <w:p w14:paraId="5992939C">
      <w:pPr>
        <w:ind w:left="628" w:leftChars="200"/>
        <w:rPr>
          <w:rFonts w:hint="eastAsia" w:ascii="仿宋_GB2312" w:hAnsi="仿宋"/>
          <w:b/>
          <w:szCs w:val="32"/>
          <w:lang w:eastAsia="zh-CN"/>
        </w:rPr>
      </w:pPr>
      <w:r>
        <w:rPr>
          <w:rFonts w:hint="eastAsia" w:ascii="仿宋_GB2312" w:hAnsi="仿宋"/>
          <w:b/>
          <w:szCs w:val="32"/>
        </w:rPr>
        <w:t>9.卫生健康支出（类）</w:t>
      </w:r>
      <w:r>
        <w:rPr>
          <w:rFonts w:hint="eastAsia" w:ascii="仿宋_GB2312" w:hAnsi="仿宋"/>
          <w:b/>
          <w:szCs w:val="32"/>
          <w:lang w:eastAsia="zh-CN"/>
        </w:rPr>
        <w:t>卫生健康管理事务</w:t>
      </w:r>
    </w:p>
    <w:p w14:paraId="68136096">
      <w:pPr>
        <w:ind w:left="628" w:leftChars="200"/>
        <w:rPr>
          <w:rFonts w:ascii="仿宋_GB2312" w:hAnsi="仿宋"/>
          <w:b/>
          <w:szCs w:val="32"/>
        </w:rPr>
      </w:pPr>
      <w:r>
        <w:rPr>
          <w:rFonts w:hint="eastAsia" w:ascii="仿宋_GB2312" w:hAnsi="仿宋"/>
          <w:b/>
          <w:szCs w:val="32"/>
        </w:rPr>
        <w:t>（款）一般行政管理事务（项）</w:t>
      </w:r>
    </w:p>
    <w:p w14:paraId="1EC7DCA3">
      <w:pPr>
        <w:ind w:firstLine="628" w:firstLineChars="200"/>
        <w:rPr>
          <w:rFonts w:ascii="仿宋_GB2312" w:hAnsi="仿宋"/>
          <w:szCs w:val="32"/>
        </w:rPr>
      </w:pPr>
      <w:r>
        <w:rPr>
          <w:rFonts w:hint="eastAsia" w:ascii="仿宋_GB2312" w:hAnsi="仿宋"/>
          <w:szCs w:val="32"/>
        </w:rPr>
        <w:t>年初预算为33.29万元，支出决算为33.29万元，完成年初预算的100%，决算数等于预算数。</w:t>
      </w:r>
    </w:p>
    <w:p w14:paraId="1F5B0BD2">
      <w:pPr>
        <w:ind w:left="628" w:leftChars="200"/>
        <w:rPr>
          <w:rFonts w:ascii="仿宋_GB2312" w:hAnsi="仿宋"/>
          <w:b/>
          <w:szCs w:val="32"/>
        </w:rPr>
      </w:pPr>
      <w:r>
        <w:rPr>
          <w:rFonts w:hint="eastAsia" w:ascii="仿宋_GB2312" w:hAnsi="仿宋"/>
          <w:b/>
          <w:szCs w:val="32"/>
        </w:rPr>
        <w:t>10.卫生健康支出（类）行政事业单位医疗（款）行政单位医疗（项）</w:t>
      </w:r>
    </w:p>
    <w:p w14:paraId="3FF6E094">
      <w:pPr>
        <w:ind w:firstLine="628" w:firstLineChars="200"/>
        <w:rPr>
          <w:rFonts w:ascii="仿宋_GB2312" w:hAnsi="仿宋"/>
          <w:szCs w:val="32"/>
        </w:rPr>
      </w:pPr>
      <w:r>
        <w:rPr>
          <w:rFonts w:hint="eastAsia" w:ascii="仿宋_GB2312" w:hAnsi="仿宋"/>
          <w:szCs w:val="32"/>
        </w:rPr>
        <w:t>年初预算为2.15万元，支出决算为2.15万元，完成年初预算的100%，决算数等于预算数。</w:t>
      </w:r>
    </w:p>
    <w:p w14:paraId="2360FA46">
      <w:pPr>
        <w:ind w:left="628" w:leftChars="200"/>
        <w:rPr>
          <w:rFonts w:ascii="仿宋_GB2312" w:hAnsi="仿宋"/>
          <w:b/>
          <w:szCs w:val="32"/>
        </w:rPr>
      </w:pPr>
      <w:r>
        <w:rPr>
          <w:rFonts w:hint="eastAsia" w:ascii="仿宋_GB2312" w:hAnsi="仿宋"/>
          <w:b/>
          <w:szCs w:val="32"/>
        </w:rPr>
        <w:t>11.卫生健康支出（类）行政事业单位医疗（款）事业单位医疗（项）</w:t>
      </w:r>
    </w:p>
    <w:p w14:paraId="25A0E9DE">
      <w:pPr>
        <w:ind w:firstLine="628" w:firstLineChars="200"/>
        <w:rPr>
          <w:rFonts w:ascii="仿宋_GB2312" w:hAnsi="仿宋"/>
          <w:szCs w:val="32"/>
        </w:rPr>
      </w:pPr>
      <w:r>
        <w:rPr>
          <w:rFonts w:hint="eastAsia" w:ascii="仿宋_GB2312" w:hAnsi="仿宋"/>
          <w:szCs w:val="32"/>
        </w:rPr>
        <w:t>年初预算为0.46万元，支出决算为0.46万元，完成年初预算的100%，决算数等于预算数。</w:t>
      </w:r>
    </w:p>
    <w:p w14:paraId="10BDDA19">
      <w:pPr>
        <w:ind w:left="628" w:leftChars="200"/>
        <w:rPr>
          <w:rFonts w:ascii="仿宋_GB2312" w:hAnsi="仿宋"/>
          <w:b/>
          <w:szCs w:val="32"/>
        </w:rPr>
      </w:pPr>
      <w:r>
        <w:rPr>
          <w:rFonts w:hint="eastAsia" w:ascii="仿宋_GB2312" w:hAnsi="仿宋"/>
          <w:b/>
          <w:szCs w:val="32"/>
        </w:rPr>
        <w:t>12.节能环保支出（类）自然生态保护（款）其他自然生态保护支出（项）</w:t>
      </w:r>
    </w:p>
    <w:p w14:paraId="00942046">
      <w:pPr>
        <w:ind w:firstLine="628" w:firstLineChars="200"/>
        <w:rPr>
          <w:rFonts w:ascii="仿宋_GB2312" w:hAnsi="仿宋"/>
          <w:szCs w:val="32"/>
        </w:rPr>
      </w:pPr>
      <w:r>
        <w:rPr>
          <w:rFonts w:hint="eastAsia" w:ascii="仿宋_GB2312" w:hAnsi="仿宋"/>
          <w:szCs w:val="32"/>
        </w:rPr>
        <w:t>年初预算为83万元，支出决算为83万元，完成年初预算的100%，决算数等于预算数。</w:t>
      </w:r>
    </w:p>
    <w:p w14:paraId="2BD38785">
      <w:pPr>
        <w:ind w:left="628" w:leftChars="200"/>
        <w:rPr>
          <w:rFonts w:ascii="仿宋_GB2312" w:hAnsi="仿宋"/>
          <w:b/>
          <w:szCs w:val="32"/>
        </w:rPr>
      </w:pPr>
      <w:r>
        <w:rPr>
          <w:rFonts w:hint="eastAsia" w:ascii="仿宋_GB2312" w:hAnsi="仿宋"/>
          <w:szCs w:val="32"/>
        </w:rPr>
        <w:t xml:space="preserve">13. </w:t>
      </w:r>
      <w:r>
        <w:rPr>
          <w:rFonts w:hint="eastAsia" w:ascii="仿宋_GB2312" w:hAnsi="仿宋"/>
          <w:b/>
          <w:szCs w:val="32"/>
        </w:rPr>
        <w:t>城乡社区支出（类）城乡社区管理事务（款）其他城乡社区管理事务支出（项）</w:t>
      </w:r>
    </w:p>
    <w:p w14:paraId="25B47145">
      <w:pPr>
        <w:ind w:firstLine="628" w:firstLineChars="200"/>
        <w:rPr>
          <w:rFonts w:ascii="仿宋_GB2312" w:hAnsi="仿宋"/>
          <w:szCs w:val="32"/>
        </w:rPr>
      </w:pPr>
      <w:r>
        <w:rPr>
          <w:rFonts w:hint="eastAsia" w:ascii="仿宋_GB2312" w:hAnsi="仿宋"/>
          <w:szCs w:val="32"/>
        </w:rPr>
        <w:t>年初预算为60万元，支出决算为60万元，完成年初预算的100%，决算数等于预算数。</w:t>
      </w:r>
    </w:p>
    <w:p w14:paraId="29E0BF1C">
      <w:pPr>
        <w:ind w:left="628" w:leftChars="200"/>
        <w:rPr>
          <w:rFonts w:ascii="仿宋_GB2312" w:hAnsi="仿宋"/>
          <w:b/>
          <w:szCs w:val="32"/>
        </w:rPr>
      </w:pPr>
      <w:r>
        <w:rPr>
          <w:rFonts w:hint="eastAsia" w:ascii="仿宋_GB2312" w:hAnsi="仿宋"/>
          <w:szCs w:val="32"/>
        </w:rPr>
        <w:t xml:space="preserve">14. </w:t>
      </w:r>
      <w:r>
        <w:rPr>
          <w:rFonts w:hint="eastAsia" w:ascii="仿宋_GB2312" w:hAnsi="仿宋"/>
          <w:b/>
          <w:szCs w:val="32"/>
        </w:rPr>
        <w:t>资源勘探信息等支出（类）支持中小企业发展和管理支出（款）行政运行（项）</w:t>
      </w:r>
    </w:p>
    <w:p w14:paraId="7A664598">
      <w:pPr>
        <w:ind w:firstLine="628" w:firstLineChars="200"/>
        <w:rPr>
          <w:rFonts w:ascii="仿宋_GB2312" w:hAnsi="仿宋"/>
          <w:szCs w:val="32"/>
        </w:rPr>
      </w:pPr>
      <w:r>
        <w:rPr>
          <w:rFonts w:hint="eastAsia" w:ascii="仿宋_GB2312" w:hAnsi="仿宋"/>
          <w:szCs w:val="32"/>
        </w:rPr>
        <w:t>年初预算为2.02万元，支出决算为2.02万元，完成年初预算的100%，决算数等于预算数。</w:t>
      </w:r>
    </w:p>
    <w:p w14:paraId="44E69676">
      <w:pPr>
        <w:ind w:left="628" w:leftChars="200"/>
        <w:rPr>
          <w:rFonts w:ascii="仿宋_GB2312" w:hAnsi="仿宋"/>
          <w:b/>
          <w:szCs w:val="32"/>
        </w:rPr>
      </w:pPr>
      <w:r>
        <w:rPr>
          <w:rFonts w:hint="eastAsia" w:ascii="仿宋_GB2312" w:hAnsi="仿宋"/>
          <w:szCs w:val="32"/>
        </w:rPr>
        <w:t>15.商业服务业等支出</w:t>
      </w:r>
      <w:r>
        <w:rPr>
          <w:rFonts w:hint="eastAsia" w:ascii="仿宋_GB2312" w:hAnsi="仿宋"/>
          <w:b/>
          <w:szCs w:val="32"/>
        </w:rPr>
        <w:t>（类）商业流通事务（款）一般行政管理事务（项）</w:t>
      </w:r>
    </w:p>
    <w:p w14:paraId="1CFCE340">
      <w:pPr>
        <w:ind w:firstLine="628" w:firstLineChars="200"/>
        <w:rPr>
          <w:rFonts w:ascii="仿宋_GB2312" w:hAnsi="仿宋"/>
          <w:szCs w:val="32"/>
        </w:rPr>
      </w:pPr>
      <w:r>
        <w:rPr>
          <w:rFonts w:hint="eastAsia" w:ascii="仿宋_GB2312" w:hAnsi="仿宋"/>
          <w:szCs w:val="32"/>
        </w:rPr>
        <w:t>年初预算为200元，支出决算为200万元，完成年初预算的100%，决算数等于预算数。</w:t>
      </w:r>
    </w:p>
    <w:p w14:paraId="6A25FC5F">
      <w:pPr>
        <w:ind w:left="628" w:leftChars="200"/>
        <w:rPr>
          <w:rFonts w:ascii="仿宋_GB2312" w:hAnsi="仿宋"/>
          <w:b/>
          <w:szCs w:val="32"/>
        </w:rPr>
      </w:pPr>
      <w:r>
        <w:rPr>
          <w:rFonts w:hint="eastAsia" w:ascii="仿宋_GB2312" w:hAnsi="仿宋"/>
          <w:b/>
          <w:szCs w:val="32"/>
        </w:rPr>
        <w:t>15.商业服务业等支出（类）商业流通事务（款）其他商业流通事务支出（项）</w:t>
      </w:r>
    </w:p>
    <w:p w14:paraId="1CAA4C18">
      <w:pPr>
        <w:ind w:firstLine="628" w:firstLineChars="200"/>
        <w:rPr>
          <w:rFonts w:ascii="仿宋_GB2312" w:hAnsi="仿宋"/>
          <w:szCs w:val="32"/>
        </w:rPr>
      </w:pPr>
      <w:r>
        <w:rPr>
          <w:rFonts w:hint="eastAsia" w:ascii="仿宋_GB2312" w:hAnsi="仿宋"/>
          <w:szCs w:val="32"/>
        </w:rPr>
        <w:t>年初预算为200元，支出决算为200万元，完成年初预算的100%，决算数等于预算数。</w:t>
      </w:r>
    </w:p>
    <w:p w14:paraId="6B400824">
      <w:pPr>
        <w:ind w:left="628" w:leftChars="200"/>
        <w:rPr>
          <w:rFonts w:ascii="仿宋_GB2312" w:hAnsi="仿宋"/>
          <w:b/>
          <w:szCs w:val="32"/>
        </w:rPr>
      </w:pPr>
      <w:r>
        <w:rPr>
          <w:rFonts w:hint="eastAsia" w:ascii="仿宋_GB2312" w:hAnsi="仿宋"/>
          <w:b/>
          <w:szCs w:val="32"/>
        </w:rPr>
        <w:t>16.住房保障（类）保障性安居工程（款）沉陷区治理（项）</w:t>
      </w:r>
    </w:p>
    <w:p w14:paraId="0155CD71">
      <w:pPr>
        <w:ind w:firstLine="628" w:firstLineChars="200"/>
        <w:rPr>
          <w:rFonts w:ascii="仿宋_GB2312" w:hAnsi="仿宋"/>
          <w:szCs w:val="32"/>
        </w:rPr>
      </w:pPr>
      <w:r>
        <w:rPr>
          <w:rFonts w:hint="eastAsia" w:ascii="仿宋_GB2312" w:hAnsi="仿宋"/>
          <w:szCs w:val="32"/>
        </w:rPr>
        <w:t>年初预算为15万元，支出决算为15万元，完成年初预算的100%，决算数等于预算数。</w:t>
      </w:r>
    </w:p>
    <w:p w14:paraId="0F29C1BE">
      <w:pPr>
        <w:ind w:left="628" w:leftChars="200"/>
        <w:rPr>
          <w:rFonts w:ascii="仿宋_GB2312" w:hAnsi="仿宋"/>
          <w:b/>
          <w:szCs w:val="32"/>
        </w:rPr>
      </w:pPr>
      <w:r>
        <w:rPr>
          <w:rFonts w:hint="eastAsia" w:ascii="仿宋_GB2312" w:hAnsi="仿宋"/>
          <w:b/>
          <w:szCs w:val="32"/>
        </w:rPr>
        <w:t>17.住房保障（类）住房改革（款）住房公积金（项）</w:t>
      </w:r>
    </w:p>
    <w:p w14:paraId="5C580F59">
      <w:pPr>
        <w:ind w:firstLine="628" w:firstLineChars="200"/>
        <w:rPr>
          <w:rFonts w:ascii="黑体" w:hAnsi="仿宋" w:eastAsia="黑体"/>
          <w:szCs w:val="32"/>
        </w:rPr>
      </w:pPr>
      <w:r>
        <w:rPr>
          <w:rFonts w:hint="eastAsia" w:ascii="仿宋_GB2312" w:hAnsi="仿宋"/>
          <w:szCs w:val="32"/>
        </w:rPr>
        <w:t>年初预算为7.52万元，支出决算为7.52万元，完成年初预算的100%，决算数等于预算数。</w:t>
      </w:r>
    </w:p>
    <w:p w14:paraId="561FCE9C">
      <w:pPr>
        <w:ind w:firstLine="628" w:firstLineChars="200"/>
        <w:rPr>
          <w:rFonts w:ascii="黑体" w:hAnsi="仿宋" w:eastAsia="黑体"/>
          <w:szCs w:val="32"/>
        </w:rPr>
      </w:pPr>
      <w:r>
        <w:rPr>
          <w:rFonts w:hint="eastAsia" w:ascii="黑体" w:hAnsi="仿宋" w:eastAsia="黑体"/>
          <w:szCs w:val="32"/>
        </w:rPr>
        <w:t>六、一般公共预算财政拨款基本支出决算情况说明</w:t>
      </w:r>
    </w:p>
    <w:p w14:paraId="5E2A70A2">
      <w:pPr>
        <w:ind w:firstLine="628" w:firstLineChars="200"/>
        <w:rPr>
          <w:rFonts w:ascii="仿宋" w:hAnsi="仿宋" w:eastAsia="仿宋" w:cs="仿宋"/>
          <w:szCs w:val="32"/>
        </w:rPr>
      </w:pPr>
      <w:r>
        <w:rPr>
          <w:rFonts w:hint="eastAsia" w:ascii="仿宋" w:hAnsi="仿宋" w:eastAsia="仿宋" w:cs="仿宋"/>
          <w:szCs w:val="32"/>
        </w:rPr>
        <w:t>2019年度财政拨款基本支出142.92万元，其中人员经费82.19万元，主要包括：基本工资、津贴补贴、奖金、伙食补助费、绩效工资、机关事业单位基本养老保险缴费、职业年金缴费、职工基本医疗保险缴费、公务员医疗补助缴费、其他社会保障缴费、住房公积金、医疗费、其他工资福利支出、离休费、退休费、退职（役）费、抚恤金、生活补助、救济费、医疗费补助、助学金、奖励金、个人农业生产补贴、其他对个人和家庭的补助支出；公用经费60.73万元，主要包括：办公费、印刷费、咨询费、手续费、水费、电费、邮电费、取暖费、物业管理费、差旅费、因公出国（境）费、维修（护）费、租赁费、会议费、培训费、公务接待费、专用材料费、被装购置费、专用燃料费、委托业务费、工会经费、福利费、公务用车运行维护费、其他交通费用、税金及附加费用、其他商品和服务支出、办公设备购置、专用设备购置、信息网络及软件购置更新、其他资本性支出等。</w:t>
      </w:r>
    </w:p>
    <w:p w14:paraId="7B9759FF">
      <w:pPr>
        <w:ind w:firstLine="628" w:firstLineChars="200"/>
        <w:rPr>
          <w:rFonts w:ascii="黑体" w:hAnsi="仿宋" w:eastAsia="黑体"/>
          <w:szCs w:val="32"/>
        </w:rPr>
      </w:pPr>
      <w:r>
        <w:rPr>
          <w:rFonts w:hint="eastAsia" w:ascii="黑体" w:hAnsi="仿宋" w:eastAsia="黑体"/>
          <w:szCs w:val="32"/>
        </w:rPr>
        <w:t>七、政府性基金财政拨款收入支出决算情况说明</w:t>
      </w:r>
    </w:p>
    <w:p w14:paraId="71222880">
      <w:pPr>
        <w:ind w:firstLine="628" w:firstLineChars="200"/>
        <w:rPr>
          <w:rFonts w:ascii="仿宋" w:hAnsi="仿宋" w:eastAsia="仿宋" w:cs="仿宋"/>
          <w:szCs w:val="32"/>
        </w:rPr>
      </w:pPr>
      <w:r>
        <w:rPr>
          <w:rFonts w:hint="eastAsia" w:ascii="仿宋" w:hAnsi="仿宋" w:eastAsia="仿宋" w:cs="仿宋"/>
          <w:szCs w:val="32"/>
        </w:rPr>
        <w:t>2019年度政府性基金预算财政拨款年初结转和结余0万元，本年收入1022.9万元，本年支出1022.9万元，年末结转和结余0万元。具体情况说明如下：</w:t>
      </w:r>
    </w:p>
    <w:p w14:paraId="64BE3B0A">
      <w:pPr>
        <w:ind w:firstLine="628" w:firstLineChars="200"/>
        <w:rPr>
          <w:rFonts w:ascii="仿宋" w:hAnsi="仿宋" w:eastAsia="仿宋" w:cs="仿宋"/>
          <w:szCs w:val="32"/>
        </w:rPr>
      </w:pPr>
      <w:r>
        <w:rPr>
          <w:rFonts w:hint="eastAsia" w:ascii="仿宋" w:hAnsi="仿宋" w:eastAsia="仿宋" w:cs="仿宋"/>
          <w:szCs w:val="32"/>
        </w:rPr>
        <w:t>1.</w:t>
      </w:r>
      <w:r>
        <w:rPr>
          <w:rFonts w:hint="eastAsia" w:ascii="仿宋" w:hAnsi="仿宋" w:eastAsia="仿宋" w:cs="仿宋"/>
          <w:b/>
          <w:szCs w:val="32"/>
        </w:rPr>
        <w:t>社会保障和就业支出（类）大中型水库移民后期扶持基金支出（款）大中型水库移民后期扶持基金支出（项）</w:t>
      </w:r>
      <w:r>
        <w:rPr>
          <w:rFonts w:hint="eastAsia" w:ascii="仿宋" w:hAnsi="仿宋" w:eastAsia="仿宋" w:cs="仿宋"/>
          <w:szCs w:val="32"/>
        </w:rPr>
        <w:t>，年初预算为2.46万元，支出决算为2.46万元，完成年初预算的100%，决算数等于预算数。</w:t>
      </w:r>
    </w:p>
    <w:p w14:paraId="1793B16B">
      <w:pPr>
        <w:ind w:firstLine="628" w:firstLineChars="200"/>
        <w:rPr>
          <w:rFonts w:ascii="仿宋" w:hAnsi="仿宋" w:eastAsia="仿宋" w:cs="仿宋"/>
          <w:szCs w:val="32"/>
        </w:rPr>
      </w:pPr>
      <w:r>
        <w:rPr>
          <w:rFonts w:hint="eastAsia" w:ascii="仿宋" w:hAnsi="仿宋" w:eastAsia="仿宋" w:cs="仿宋"/>
          <w:szCs w:val="32"/>
        </w:rPr>
        <w:t>2.</w:t>
      </w:r>
      <w:r>
        <w:rPr>
          <w:rFonts w:hint="eastAsia" w:ascii="仿宋" w:hAnsi="仿宋" w:eastAsia="仿宋" w:cs="仿宋"/>
          <w:b/>
          <w:szCs w:val="32"/>
        </w:rPr>
        <w:t>城乡社区支出（类）国有土地使用权出让收入及对应专项债务收入安排的支出（款）征地和拆迁补偿支出（项）</w:t>
      </w:r>
      <w:r>
        <w:rPr>
          <w:rFonts w:hint="eastAsia" w:ascii="仿宋" w:hAnsi="仿宋" w:eastAsia="仿宋" w:cs="仿宋"/>
          <w:szCs w:val="32"/>
        </w:rPr>
        <w:t>，年初预算为1020.64万元，支出决算为1020.64万元，完成年初预算的100%，决算数等于预算数。</w:t>
      </w:r>
    </w:p>
    <w:p w14:paraId="093705E5">
      <w:pPr>
        <w:adjustRightInd w:val="0"/>
        <w:snapToGrid w:val="0"/>
        <w:spacing w:line="600" w:lineRule="exact"/>
        <w:ind w:firstLine="628" w:firstLineChars="200"/>
        <w:rPr>
          <w:rFonts w:ascii="黑体" w:hAnsi="黑体" w:eastAsia="黑体"/>
          <w:szCs w:val="32"/>
        </w:rPr>
      </w:pPr>
      <w:r>
        <w:rPr>
          <w:rFonts w:hint="eastAsia" w:ascii="黑体" w:hAnsi="黑体" w:eastAsia="黑体"/>
          <w:szCs w:val="32"/>
        </w:rPr>
        <w:t>八、其他重要事项的情况说明</w:t>
      </w:r>
    </w:p>
    <w:p w14:paraId="3C2B3911">
      <w:pPr>
        <w:adjustRightInd w:val="0"/>
        <w:snapToGrid w:val="0"/>
        <w:spacing w:line="600" w:lineRule="exact"/>
        <w:ind w:firstLine="628" w:firstLineChars="200"/>
        <w:rPr>
          <w:rFonts w:ascii="仿宋" w:hAnsi="仿宋" w:eastAsia="仿宋" w:cs="仿宋"/>
          <w:b/>
          <w:szCs w:val="32"/>
        </w:rPr>
      </w:pPr>
      <w:r>
        <w:rPr>
          <w:rFonts w:hint="eastAsia" w:ascii="仿宋" w:hAnsi="仿宋" w:eastAsia="仿宋" w:cs="仿宋"/>
          <w:b/>
          <w:szCs w:val="32"/>
        </w:rPr>
        <w:t>（一）机关运行经费支出情况</w:t>
      </w:r>
    </w:p>
    <w:p w14:paraId="4F6D0AA3">
      <w:pPr>
        <w:adjustRightInd w:val="0"/>
        <w:snapToGrid w:val="0"/>
        <w:spacing w:line="600" w:lineRule="exact"/>
        <w:ind w:firstLine="628" w:firstLineChars="200"/>
        <w:rPr>
          <w:rFonts w:ascii="仿宋" w:hAnsi="仿宋" w:eastAsia="仿宋" w:cs="仿宋"/>
          <w:szCs w:val="32"/>
        </w:rPr>
      </w:pPr>
      <w:r>
        <w:rPr>
          <w:rFonts w:hint="eastAsia" w:ascii="仿宋" w:hAnsi="仿宋" w:eastAsia="仿宋" w:cs="仿宋"/>
          <w:szCs w:val="32"/>
        </w:rPr>
        <w:t>2019年度，八公山区发展和改革委员会机关运行经费支出60.73万元，比2018年增加49.55万元，增长443.2%，主要原因是机构改革，部门合并，原招商局承担的招商引资款项现由区发改委负责。</w:t>
      </w:r>
    </w:p>
    <w:p w14:paraId="28B9330A">
      <w:pPr>
        <w:adjustRightInd w:val="0"/>
        <w:snapToGrid w:val="0"/>
        <w:spacing w:line="600" w:lineRule="exact"/>
        <w:ind w:firstLine="628" w:firstLineChars="200"/>
        <w:rPr>
          <w:rFonts w:ascii="仿宋" w:hAnsi="仿宋" w:eastAsia="仿宋" w:cs="仿宋"/>
          <w:b/>
          <w:szCs w:val="32"/>
        </w:rPr>
      </w:pPr>
      <w:r>
        <w:rPr>
          <w:rFonts w:hint="eastAsia" w:ascii="仿宋" w:hAnsi="仿宋" w:eastAsia="仿宋" w:cs="仿宋"/>
          <w:b/>
          <w:szCs w:val="32"/>
        </w:rPr>
        <w:t>（二）政府采购支出情况</w:t>
      </w:r>
    </w:p>
    <w:p w14:paraId="66DCE13F">
      <w:pPr>
        <w:adjustRightInd w:val="0"/>
        <w:snapToGrid w:val="0"/>
        <w:spacing w:line="600" w:lineRule="exact"/>
        <w:ind w:firstLine="628" w:firstLineChars="200"/>
        <w:rPr>
          <w:rFonts w:ascii="仿宋" w:hAnsi="仿宋" w:eastAsia="仿宋" w:cs="仿宋"/>
          <w:szCs w:val="32"/>
        </w:rPr>
      </w:pPr>
      <w:r>
        <w:rPr>
          <w:rFonts w:hint="eastAsia" w:ascii="仿宋" w:hAnsi="仿宋" w:eastAsia="仿宋" w:cs="仿宋"/>
          <w:szCs w:val="32"/>
        </w:rPr>
        <w:t>2019年度，八公山区发展和改革委员会无政府采购支出。</w:t>
      </w:r>
    </w:p>
    <w:p w14:paraId="3E2479AE">
      <w:pPr>
        <w:adjustRightInd w:val="0"/>
        <w:snapToGrid w:val="0"/>
        <w:spacing w:line="600" w:lineRule="exact"/>
        <w:ind w:firstLine="628" w:firstLineChars="200"/>
        <w:rPr>
          <w:rFonts w:ascii="仿宋" w:hAnsi="仿宋" w:eastAsia="仿宋" w:cs="仿宋"/>
          <w:b/>
          <w:szCs w:val="32"/>
        </w:rPr>
      </w:pPr>
      <w:r>
        <w:rPr>
          <w:rFonts w:hint="eastAsia" w:ascii="仿宋" w:hAnsi="仿宋" w:eastAsia="仿宋" w:cs="仿宋"/>
          <w:b/>
          <w:szCs w:val="32"/>
        </w:rPr>
        <w:t>（三）国有资产占有使用情况</w:t>
      </w:r>
    </w:p>
    <w:p w14:paraId="70FF66FB">
      <w:pPr>
        <w:adjustRightInd w:val="0"/>
        <w:snapToGrid w:val="0"/>
        <w:spacing w:line="600" w:lineRule="exact"/>
        <w:ind w:firstLine="628" w:firstLineChars="200"/>
        <w:rPr>
          <w:rFonts w:hint="eastAsia" w:ascii="仿宋" w:hAnsi="仿宋" w:eastAsia="仿宋" w:cs="仿宋"/>
          <w:szCs w:val="32"/>
          <w:lang w:eastAsia="zh-CN"/>
        </w:rPr>
      </w:pPr>
      <w:r>
        <w:rPr>
          <w:rFonts w:hint="eastAsia" w:ascii="仿宋" w:hAnsi="仿宋" w:eastAsia="仿宋" w:cs="仿宋"/>
          <w:szCs w:val="32"/>
        </w:rPr>
        <w:t>截至2019年12月31日，八公山区发改委共有车辆0辆，其中：主要领导干部用车0辆、机要通信用车0辆、应急保障用车0辆、执法执勤用车0辆、特种专业技术用车0辆、离退休干部用车0辆、其他用车0辆</w:t>
      </w:r>
      <w:r>
        <w:rPr>
          <w:rFonts w:hint="eastAsia" w:ascii="仿宋_GB2312" w:hAnsi="仿宋"/>
          <w:szCs w:val="32"/>
        </w:rPr>
        <w:t>；</w:t>
      </w:r>
      <w:r>
        <w:rPr>
          <w:rFonts w:hint="eastAsia" w:ascii="仿宋" w:hAnsi="仿宋" w:eastAsia="仿宋" w:cs="仿宋"/>
          <w:szCs w:val="32"/>
        </w:rPr>
        <w:t>单价50万元以上的通用设备0台（套），单价100万以上专用设备0台（套）。</w:t>
      </w:r>
    </w:p>
    <w:p w14:paraId="05217E5E">
      <w:pPr>
        <w:adjustRightInd w:val="0"/>
        <w:snapToGrid w:val="0"/>
        <w:spacing w:line="600" w:lineRule="exact"/>
        <w:ind w:firstLine="628" w:firstLineChars="200"/>
        <w:rPr>
          <w:rFonts w:ascii="仿宋_GB2312" w:hAnsi="仿宋"/>
          <w:b/>
          <w:bCs/>
          <w:szCs w:val="32"/>
        </w:rPr>
      </w:pPr>
      <w:r>
        <w:rPr>
          <w:rFonts w:hint="eastAsia" w:ascii="仿宋" w:hAnsi="仿宋" w:eastAsia="仿宋" w:cs="仿宋"/>
          <w:b/>
          <w:szCs w:val="32"/>
        </w:rPr>
        <w:t xml:space="preserve">   （四）关于2019年度预算绩效情况说明</w:t>
      </w:r>
    </w:p>
    <w:p w14:paraId="098B35F1">
      <w:pPr>
        <w:pStyle w:val="9"/>
        <w:ind w:left="628" w:firstLine="628"/>
      </w:pPr>
      <w:r>
        <w:rPr>
          <w:szCs w:val="32"/>
        </w:rPr>
        <w:t>本部门无50万元以上需公开项目情况及绩效目标指标信息的预算项目。</w:t>
      </w:r>
    </w:p>
    <w:p w14:paraId="71A51BE3">
      <w:pPr>
        <w:adjustRightInd w:val="0"/>
        <w:snapToGrid w:val="0"/>
        <w:spacing w:line="600" w:lineRule="exact"/>
        <w:ind w:firstLine="628" w:firstLineChars="200"/>
        <w:rPr>
          <w:rFonts w:ascii="黑体" w:hAnsi="黑体" w:eastAsia="黑体"/>
          <w:szCs w:val="32"/>
        </w:rPr>
      </w:pPr>
      <w:r>
        <w:rPr>
          <w:rFonts w:hint="eastAsia" w:ascii="黑体" w:hAnsi="黑体" w:eastAsia="黑体"/>
          <w:szCs w:val="32"/>
        </w:rPr>
        <w:t>第四部分 名词解释</w:t>
      </w:r>
    </w:p>
    <w:p w14:paraId="35A25ABD">
      <w:pPr>
        <w:adjustRightInd w:val="0"/>
        <w:snapToGrid w:val="0"/>
        <w:spacing w:line="600" w:lineRule="exact"/>
        <w:ind w:firstLine="628" w:firstLineChars="200"/>
        <w:rPr>
          <w:rFonts w:ascii="仿宋_GB2312" w:hAnsi="仿宋"/>
          <w:szCs w:val="32"/>
        </w:rPr>
      </w:pPr>
      <w:r>
        <w:rPr>
          <w:rFonts w:hint="eastAsia" w:ascii="仿宋_GB2312" w:hAnsi="仿宋"/>
          <w:b/>
          <w:bCs/>
          <w:szCs w:val="32"/>
        </w:rPr>
        <w:t>一、财政拨款收入：</w:t>
      </w:r>
      <w:r>
        <w:rPr>
          <w:rFonts w:hint="eastAsia" w:ascii="仿宋_GB2312" w:hAnsi="仿宋"/>
          <w:szCs w:val="32"/>
        </w:rPr>
        <w:t>指单位从同级财政部门取得的财政预算资金。</w:t>
      </w:r>
    </w:p>
    <w:p w14:paraId="7E8E3171">
      <w:pPr>
        <w:adjustRightInd w:val="0"/>
        <w:snapToGrid w:val="0"/>
        <w:spacing w:line="600" w:lineRule="exact"/>
        <w:ind w:firstLine="628" w:firstLineChars="200"/>
        <w:rPr>
          <w:rFonts w:ascii="仿宋_GB2312" w:hAnsi="仿宋"/>
          <w:szCs w:val="32"/>
        </w:rPr>
      </w:pPr>
      <w:r>
        <w:rPr>
          <w:rFonts w:hint="eastAsia" w:ascii="仿宋_GB2312" w:hAnsi="仿宋"/>
          <w:b/>
          <w:bCs/>
          <w:szCs w:val="32"/>
        </w:rPr>
        <w:t>二、事业收入：</w:t>
      </w:r>
      <w:r>
        <w:rPr>
          <w:rFonts w:hint="eastAsia" w:ascii="仿宋_GB2312" w:hAnsi="仿宋"/>
          <w:szCs w:val="32"/>
        </w:rPr>
        <w:t>指事业单位开展专业业务活动及辅助活动所取得的收入。</w:t>
      </w:r>
    </w:p>
    <w:p w14:paraId="1D6AAADE">
      <w:pPr>
        <w:pStyle w:val="8"/>
        <w:adjustRightInd w:val="0"/>
        <w:snapToGrid w:val="0"/>
        <w:spacing w:before="0" w:beforeAutospacing="0" w:after="0" w:afterAutospacing="0" w:line="600" w:lineRule="exact"/>
        <w:ind w:firstLine="616" w:firstLineChars="196"/>
        <w:rPr>
          <w:rFonts w:ascii="仿宋_GB2312" w:hAnsi="仿宋" w:eastAsia="仿宋_GB2312" w:cs="Times New Roman"/>
          <w:kern w:val="2"/>
          <w:sz w:val="32"/>
          <w:szCs w:val="32"/>
        </w:rPr>
      </w:pPr>
      <w:r>
        <w:rPr>
          <w:rFonts w:hint="eastAsia" w:ascii="仿宋_GB2312" w:hAnsi="黑体" w:eastAsia="仿宋_GB2312"/>
          <w:b/>
          <w:sz w:val="32"/>
          <w:szCs w:val="32"/>
        </w:rPr>
        <w:t>三、上</w:t>
      </w:r>
      <w:r>
        <w:rPr>
          <w:rFonts w:hint="eastAsia" w:ascii="仿宋_GB2312" w:hAnsi="黑体" w:eastAsia="仿宋_GB2312"/>
          <w:b/>
          <w:bCs/>
          <w:sz w:val="32"/>
          <w:szCs w:val="32"/>
        </w:rPr>
        <w:t>级补助收入：</w:t>
      </w:r>
      <w:r>
        <w:rPr>
          <w:rFonts w:hint="eastAsia" w:ascii="仿宋_GB2312" w:hAnsi="黑体" w:eastAsia="仿宋_GB2312"/>
          <w:bCs/>
          <w:sz w:val="32"/>
          <w:szCs w:val="32"/>
        </w:rPr>
        <w:t>指</w:t>
      </w:r>
      <w:r>
        <w:rPr>
          <w:rFonts w:hint="eastAsia" w:ascii="仿宋_GB2312" w:hAnsi="仿宋" w:eastAsia="仿宋_GB2312" w:cs="Times New Roman"/>
          <w:kern w:val="2"/>
          <w:sz w:val="32"/>
          <w:szCs w:val="32"/>
        </w:rPr>
        <w:t>事业单位从主管部门和上级单位取得的非财政补助收入。</w:t>
      </w:r>
    </w:p>
    <w:p w14:paraId="690CBE83">
      <w:pPr>
        <w:pStyle w:val="8"/>
        <w:adjustRightInd w:val="0"/>
        <w:snapToGrid w:val="0"/>
        <w:spacing w:before="0" w:beforeAutospacing="0" w:after="0" w:afterAutospacing="0" w:line="600" w:lineRule="exact"/>
        <w:ind w:firstLine="616" w:firstLineChars="196"/>
        <w:rPr>
          <w:rFonts w:ascii="仿宋_GB2312" w:hAnsi="黑体" w:eastAsia="仿宋_GB2312"/>
          <w:bCs/>
          <w:sz w:val="32"/>
          <w:szCs w:val="32"/>
        </w:rPr>
      </w:pPr>
      <w:r>
        <w:rPr>
          <w:rFonts w:hint="eastAsia" w:ascii="仿宋_GB2312" w:hAnsi="黑体" w:eastAsia="仿宋_GB2312"/>
          <w:b/>
          <w:bCs/>
          <w:sz w:val="32"/>
          <w:szCs w:val="32"/>
        </w:rPr>
        <w:t>四、附属单位上缴收入：</w:t>
      </w:r>
      <w:r>
        <w:rPr>
          <w:rFonts w:hint="eastAsia" w:ascii="仿宋_GB2312" w:hAnsi="黑体" w:eastAsia="仿宋_GB2312"/>
          <w:bCs/>
          <w:sz w:val="32"/>
          <w:szCs w:val="32"/>
        </w:rPr>
        <w:t>指事业单位附属独立核算单位按照有关规定上缴的收入。</w:t>
      </w:r>
    </w:p>
    <w:p w14:paraId="77B29D09">
      <w:pPr>
        <w:pStyle w:val="8"/>
        <w:adjustRightInd w:val="0"/>
        <w:snapToGrid w:val="0"/>
        <w:spacing w:before="0" w:beforeAutospacing="0" w:after="0" w:afterAutospacing="0" w:line="600" w:lineRule="exact"/>
        <w:ind w:firstLine="616" w:firstLineChars="196"/>
        <w:rPr>
          <w:rFonts w:ascii="仿宋_GB2312" w:hAnsi="黑体" w:eastAsia="仿宋_GB2312"/>
          <w:bCs/>
          <w:sz w:val="32"/>
          <w:szCs w:val="32"/>
        </w:rPr>
      </w:pPr>
      <w:r>
        <w:rPr>
          <w:rFonts w:hint="eastAsia" w:ascii="仿宋_GB2312" w:hAnsi="黑体" w:eastAsia="仿宋_GB2312"/>
          <w:b/>
          <w:bCs/>
          <w:sz w:val="32"/>
          <w:szCs w:val="32"/>
        </w:rPr>
        <w:t>五、经营收入</w:t>
      </w:r>
      <w:r>
        <w:rPr>
          <w:rFonts w:hint="eastAsia"/>
          <w:b/>
          <w:bCs/>
          <w:color w:val="383535"/>
        </w:rPr>
        <w:t>：</w:t>
      </w:r>
      <w:r>
        <w:rPr>
          <w:rFonts w:hint="eastAsia" w:ascii="仿宋_GB2312" w:hAnsi="黑体" w:eastAsia="仿宋_GB2312"/>
          <w:bCs/>
          <w:sz w:val="32"/>
          <w:szCs w:val="32"/>
        </w:rPr>
        <w:t>指事业单位在专业业务活动及其辅助活动之外开展非独立核算经营活动取得的收入。</w:t>
      </w:r>
    </w:p>
    <w:p w14:paraId="29892C0B">
      <w:pPr>
        <w:pStyle w:val="8"/>
        <w:adjustRightInd w:val="0"/>
        <w:snapToGrid w:val="0"/>
        <w:spacing w:before="0" w:beforeAutospacing="0" w:after="0" w:afterAutospacing="0" w:line="600" w:lineRule="exact"/>
        <w:ind w:firstLine="616" w:firstLineChars="196"/>
        <w:rPr>
          <w:rFonts w:ascii="仿宋_GB2312" w:hAnsi="黑体"/>
          <w:b/>
          <w:bCs/>
          <w:szCs w:val="32"/>
        </w:rPr>
      </w:pPr>
      <w:r>
        <w:rPr>
          <w:rFonts w:hint="eastAsia" w:ascii="仿宋_GB2312" w:hAnsi="黑体" w:eastAsia="仿宋_GB2312"/>
          <w:b/>
          <w:sz w:val="32"/>
          <w:szCs w:val="32"/>
        </w:rPr>
        <w:t>六、</w:t>
      </w:r>
      <w:r>
        <w:rPr>
          <w:rFonts w:hint="eastAsia" w:ascii="仿宋_GB2312" w:hAnsi="黑体" w:eastAsia="仿宋_GB2312"/>
          <w:b/>
          <w:bCs/>
          <w:sz w:val="32"/>
          <w:szCs w:val="32"/>
        </w:rPr>
        <w:t>其他收入：</w:t>
      </w:r>
      <w:r>
        <w:rPr>
          <w:rFonts w:hint="eastAsia" w:ascii="仿宋_GB2312" w:hAnsi="黑体" w:eastAsia="仿宋_GB2312"/>
          <w:bCs/>
          <w:sz w:val="32"/>
          <w:szCs w:val="32"/>
        </w:rPr>
        <w:t>指事业单位除财政补助收入、事业收入、上级补助收入、附属单位上缴收入、经营收入以外的各项收入，包括投资收益、银行存款利息收入、租金收入、捐赠收入、现金盘盈收入、存货盘盈收入、收回已核销应收及预付款项、无法偿付的应付及预收款项等。</w:t>
      </w:r>
    </w:p>
    <w:p w14:paraId="21D8E249">
      <w:pPr>
        <w:pStyle w:val="8"/>
        <w:adjustRightInd w:val="0"/>
        <w:snapToGrid w:val="0"/>
        <w:spacing w:before="0" w:beforeAutospacing="0" w:after="0" w:afterAutospacing="0" w:line="600" w:lineRule="exact"/>
        <w:ind w:firstLine="616" w:firstLineChars="196"/>
        <w:rPr>
          <w:rFonts w:ascii="仿宋_GB2312" w:hAnsi="黑体" w:eastAsia="仿宋_GB2312"/>
          <w:bCs/>
          <w:sz w:val="32"/>
          <w:szCs w:val="32"/>
        </w:rPr>
      </w:pPr>
      <w:r>
        <w:rPr>
          <w:rFonts w:hint="eastAsia" w:ascii="仿宋_GB2312" w:hAnsi="黑体" w:eastAsia="仿宋_GB2312"/>
          <w:b/>
          <w:sz w:val="32"/>
          <w:szCs w:val="32"/>
        </w:rPr>
        <w:t>七、用事业基金弥补收支差额：</w:t>
      </w:r>
      <w:r>
        <w:rPr>
          <w:rFonts w:hint="eastAsia" w:ascii="仿宋_GB2312" w:hAnsi="黑体" w:eastAsia="仿宋_GB2312"/>
          <w:bCs/>
          <w:sz w:val="32"/>
          <w:szCs w:val="32"/>
        </w:rPr>
        <w:t>指事业单位在当年的财政拨款收入、事业收入、其他收入不足以安排当年支出的情况下，使用以前年度积累的事业基金（事业单位当年收支相抵后按国家规定提取、用于弥补以后年度收支差额的基金）弥补本年度收支缺口的资金。</w:t>
      </w:r>
    </w:p>
    <w:p w14:paraId="1773F805">
      <w:pPr>
        <w:pStyle w:val="8"/>
        <w:adjustRightInd w:val="0"/>
        <w:snapToGrid w:val="0"/>
        <w:spacing w:before="0" w:beforeAutospacing="0" w:after="0" w:afterAutospacing="0" w:line="600" w:lineRule="exact"/>
        <w:ind w:firstLine="616" w:firstLineChars="196"/>
        <w:rPr>
          <w:rFonts w:ascii="仿宋_GB2312" w:hAnsi="黑体" w:eastAsia="仿宋_GB2312"/>
          <w:bCs/>
          <w:sz w:val="32"/>
          <w:szCs w:val="32"/>
        </w:rPr>
      </w:pPr>
      <w:r>
        <w:rPr>
          <w:rFonts w:hint="eastAsia" w:ascii="仿宋_GB2312" w:hAnsi="黑体" w:eastAsia="仿宋_GB2312"/>
          <w:b/>
          <w:bCs/>
          <w:sz w:val="32"/>
          <w:szCs w:val="32"/>
        </w:rPr>
        <w:t>八、年初结转和结余：</w:t>
      </w:r>
      <w:r>
        <w:rPr>
          <w:rFonts w:hint="eastAsia" w:ascii="仿宋_GB2312" w:hAnsi="黑体" w:eastAsia="仿宋_GB2312"/>
          <w:bCs/>
          <w:sz w:val="32"/>
          <w:szCs w:val="32"/>
        </w:rPr>
        <w:t>指单位以前年度尚未完成、结转到本年按有关规定继续使用的资金。</w:t>
      </w:r>
    </w:p>
    <w:p w14:paraId="5665C0E8">
      <w:pPr>
        <w:pStyle w:val="8"/>
        <w:adjustRightInd w:val="0"/>
        <w:snapToGrid w:val="0"/>
        <w:spacing w:before="0" w:beforeAutospacing="0" w:after="0" w:afterAutospacing="0" w:line="600" w:lineRule="exact"/>
        <w:ind w:firstLine="616" w:firstLineChars="196"/>
        <w:rPr>
          <w:rFonts w:ascii="仿宋_GB2312" w:hAnsi="黑体" w:eastAsia="仿宋_GB2312"/>
          <w:bCs/>
          <w:sz w:val="32"/>
          <w:szCs w:val="32"/>
        </w:rPr>
      </w:pPr>
      <w:r>
        <w:rPr>
          <w:rFonts w:hint="eastAsia" w:ascii="仿宋_GB2312" w:hAnsi="黑体" w:eastAsia="仿宋_GB2312"/>
          <w:b/>
          <w:bCs/>
          <w:sz w:val="32"/>
          <w:szCs w:val="32"/>
        </w:rPr>
        <w:t>九、结余分配：</w:t>
      </w:r>
      <w:r>
        <w:rPr>
          <w:rFonts w:hint="eastAsia" w:ascii="仿宋_GB2312" w:hAnsi="黑体" w:eastAsia="仿宋_GB2312"/>
          <w:bCs/>
          <w:sz w:val="32"/>
          <w:szCs w:val="32"/>
        </w:rPr>
        <w:t>指事业单位按照会计制度规定缴纳的所得税以及从非财政补助结余中提取的职工福利基金、事业基金。</w:t>
      </w:r>
    </w:p>
    <w:p w14:paraId="30908F4B">
      <w:pPr>
        <w:pStyle w:val="8"/>
        <w:adjustRightInd w:val="0"/>
        <w:snapToGrid w:val="0"/>
        <w:spacing w:before="0" w:beforeAutospacing="0" w:after="0" w:afterAutospacing="0" w:line="600" w:lineRule="exact"/>
        <w:ind w:firstLine="616" w:firstLineChars="196"/>
        <w:rPr>
          <w:rFonts w:ascii="仿宋_GB2312" w:hAnsi="黑体" w:eastAsia="仿宋_GB2312"/>
          <w:b/>
          <w:sz w:val="32"/>
          <w:szCs w:val="32"/>
        </w:rPr>
      </w:pPr>
      <w:r>
        <w:rPr>
          <w:rFonts w:hint="eastAsia" w:ascii="仿宋_GB2312" w:hAnsi="黑体" w:eastAsia="仿宋_GB2312"/>
          <w:b/>
          <w:bCs/>
          <w:sz w:val="32"/>
          <w:szCs w:val="32"/>
        </w:rPr>
        <w:t>十、年末结转和结余：</w:t>
      </w:r>
      <w:r>
        <w:rPr>
          <w:rFonts w:hint="eastAsia" w:ascii="仿宋_GB2312" w:hAnsi="黑体" w:eastAsia="仿宋_GB2312"/>
          <w:bCs/>
          <w:sz w:val="32"/>
          <w:szCs w:val="32"/>
        </w:rPr>
        <w:t>指单位按有关规定结转到下年或以后年度继续使用的资金。</w:t>
      </w:r>
    </w:p>
    <w:p w14:paraId="4787646B">
      <w:pPr>
        <w:pStyle w:val="8"/>
        <w:adjustRightInd w:val="0"/>
        <w:snapToGrid w:val="0"/>
        <w:spacing w:before="0" w:beforeAutospacing="0" w:after="0" w:afterAutospacing="0" w:line="600" w:lineRule="exact"/>
        <w:ind w:firstLine="616" w:firstLineChars="196"/>
        <w:rPr>
          <w:rFonts w:ascii="仿宋_GB2312" w:hAnsi="黑体" w:eastAsia="仿宋_GB2312"/>
          <w:sz w:val="32"/>
          <w:szCs w:val="32"/>
        </w:rPr>
      </w:pPr>
      <w:r>
        <w:rPr>
          <w:rFonts w:hint="eastAsia" w:ascii="仿宋_GB2312" w:hAnsi="黑体" w:eastAsia="仿宋_GB2312"/>
          <w:b/>
          <w:sz w:val="32"/>
          <w:szCs w:val="32"/>
        </w:rPr>
        <w:t>十一、基本支出：</w:t>
      </w:r>
      <w:r>
        <w:rPr>
          <w:rFonts w:hint="eastAsia" w:ascii="仿宋_GB2312" w:hAnsi="黑体" w:eastAsia="仿宋_GB2312"/>
          <w:sz w:val="32"/>
          <w:szCs w:val="32"/>
        </w:rPr>
        <w:t>指单位为保障其机构正常运转、完成日常工作任务而发生的人员支出和公用支出。</w:t>
      </w:r>
    </w:p>
    <w:p w14:paraId="797B1353">
      <w:pPr>
        <w:pStyle w:val="8"/>
        <w:spacing w:before="0" w:beforeAutospacing="0" w:after="0" w:afterAutospacing="0" w:line="600" w:lineRule="exact"/>
        <w:ind w:firstLine="616" w:firstLineChars="196"/>
        <w:jc w:val="both"/>
        <w:rPr>
          <w:rFonts w:hint="eastAsia" w:ascii="仿宋_GB2312" w:hAnsi="黑体" w:eastAsia="仿宋_GB2312"/>
          <w:sz w:val="32"/>
          <w:szCs w:val="32"/>
          <w:lang w:eastAsia="zh-CN"/>
        </w:rPr>
      </w:pPr>
      <w:r>
        <w:rPr>
          <w:rFonts w:hint="eastAsia" w:ascii="仿宋_GB2312" w:hAnsi="黑体" w:eastAsia="仿宋_GB2312"/>
          <w:b/>
          <w:sz w:val="32"/>
          <w:szCs w:val="32"/>
        </w:rPr>
        <w:t>十二、项目支出：</w:t>
      </w:r>
      <w:r>
        <w:rPr>
          <w:rFonts w:hint="eastAsia" w:ascii="仿宋_GB2312" w:hAnsi="黑体" w:eastAsia="仿宋_GB2312"/>
          <w:sz w:val="32"/>
          <w:szCs w:val="32"/>
        </w:rPr>
        <w:t>指单位为完成特定行政任务和事业发展目标在基本支出之外所发生的支出。</w:t>
      </w:r>
    </w:p>
    <w:p w14:paraId="3488996C">
      <w:pPr>
        <w:pStyle w:val="8"/>
        <w:spacing w:before="0" w:beforeAutospacing="0" w:after="0" w:afterAutospacing="0" w:line="600" w:lineRule="exact"/>
        <w:ind w:firstLine="616" w:firstLineChars="196"/>
        <w:jc w:val="both"/>
        <w:rPr>
          <w:rFonts w:ascii="仿宋_GB2312" w:hAnsi="黑体" w:eastAsia="仿宋_GB2312"/>
          <w:sz w:val="32"/>
          <w:szCs w:val="32"/>
        </w:rPr>
      </w:pPr>
      <w:r>
        <w:rPr>
          <w:rFonts w:hint="eastAsia" w:ascii="仿宋_GB2312" w:hAnsi="黑体" w:eastAsia="仿宋_GB2312"/>
          <w:sz w:val="32"/>
          <w:szCs w:val="32"/>
        </w:rPr>
        <w:t xml:space="preserve">    </w:t>
      </w:r>
      <w:r>
        <w:rPr>
          <w:rFonts w:hint="eastAsia" w:ascii="仿宋_GB2312" w:hAnsi="黑体" w:eastAsia="仿宋_GB2312"/>
          <w:b/>
          <w:sz w:val="32"/>
          <w:szCs w:val="32"/>
        </w:rPr>
        <w:t>十三、经营支出：</w:t>
      </w:r>
      <w:r>
        <w:rPr>
          <w:rFonts w:hint="eastAsia" w:ascii="仿宋_GB2312" w:hAnsi="黑体" w:eastAsia="仿宋_GB2312"/>
          <w:sz w:val="32"/>
          <w:szCs w:val="32"/>
        </w:rPr>
        <w:t>指事业单位在专业业务活动及其辅助活动之外开展非独立核算经营活动发生的支出。</w:t>
      </w:r>
    </w:p>
    <w:p w14:paraId="1F7E080B">
      <w:pPr>
        <w:pStyle w:val="8"/>
        <w:spacing w:before="0" w:beforeAutospacing="0" w:after="0" w:afterAutospacing="0" w:line="600" w:lineRule="exact"/>
        <w:ind w:firstLine="616" w:firstLineChars="196"/>
        <w:jc w:val="both"/>
        <w:rPr>
          <w:rFonts w:ascii="仿宋_GB2312" w:hAnsi="黑体" w:eastAsia="仿宋_GB2312"/>
          <w:b/>
          <w:sz w:val="32"/>
          <w:szCs w:val="32"/>
        </w:rPr>
      </w:pPr>
      <w:r>
        <w:rPr>
          <w:rFonts w:hint="eastAsia" w:ascii="仿宋_GB2312" w:hAnsi="黑体" w:eastAsia="仿宋_GB2312"/>
          <w:b/>
          <w:sz w:val="32"/>
          <w:szCs w:val="32"/>
        </w:rPr>
        <w:t>十四、“三公”经费：</w:t>
      </w:r>
      <w:r>
        <w:rPr>
          <w:rFonts w:hint="eastAsia" w:ascii="仿宋_GB2312" w:hAnsi="黑体" w:eastAsia="仿宋_GB2312"/>
          <w:sz w:val="32"/>
          <w:szCs w:val="32"/>
        </w:rPr>
        <w:t>纳入财政预决算管理的“三公”经费，是指单位用财政拨款安排的因公出国（境）费、公务用车购置及运行费和公务接待费，是党政机关维持运转或完成特定工作任务所开支的相关支出，是政府行政开支的一部分。其中，因公出国（境）费反映单位公务出国（境）的国际旅费、国外城市间交通费、住宿费、伙食费、培训费、公杂费等支出；公务用车购置及运行费反映单位公务用车购置支出（含车辆购置税）及燃料费、维修费、过桥过路费、保险费、安全奖励费用等支出；公务接待费反映单位按规定开支的各类公务接待（含外宾接待</w:t>
      </w:r>
      <w:r>
        <w:rPr>
          <w:rFonts w:ascii="仿宋_GB2312" w:hAnsi="黑体" w:eastAsia="仿宋_GB2312"/>
          <w:sz w:val="32"/>
          <w:szCs w:val="32"/>
        </w:rPr>
        <w:t>）</w:t>
      </w:r>
      <w:r>
        <w:rPr>
          <w:rFonts w:hint="eastAsia" w:ascii="仿宋_GB2312" w:hAnsi="黑体" w:eastAsia="仿宋_GB2312"/>
          <w:sz w:val="32"/>
          <w:szCs w:val="32"/>
        </w:rPr>
        <w:t>支出。</w:t>
      </w:r>
    </w:p>
    <w:p w14:paraId="5B51AD70">
      <w:pPr>
        <w:pStyle w:val="8"/>
        <w:spacing w:before="0" w:beforeAutospacing="0" w:after="0" w:afterAutospacing="0" w:line="600" w:lineRule="exact"/>
        <w:ind w:firstLine="616" w:firstLineChars="196"/>
        <w:jc w:val="both"/>
        <w:rPr>
          <w:rFonts w:ascii="仿宋_GB2312" w:hAnsi="黑体" w:eastAsia="仿宋_GB2312"/>
          <w:b/>
          <w:sz w:val="32"/>
          <w:szCs w:val="32"/>
        </w:rPr>
      </w:pPr>
      <w:r>
        <w:rPr>
          <w:rFonts w:hint="eastAsia" w:ascii="仿宋_GB2312" w:hAnsi="黑体" w:eastAsia="仿宋_GB2312"/>
          <w:b/>
          <w:sz w:val="32"/>
          <w:szCs w:val="32"/>
        </w:rPr>
        <w:t>十五、机关运行经费</w:t>
      </w:r>
      <w:r>
        <w:rPr>
          <w:rFonts w:hint="eastAsia" w:ascii="仿宋_GB2312" w:hAnsi="黑体" w:eastAsia="仿宋_GB2312"/>
          <w:sz w:val="32"/>
          <w:szCs w:val="32"/>
        </w:rPr>
        <w:t>：</w:t>
      </w:r>
      <w:r>
        <w:rPr>
          <w:rFonts w:hint="eastAsia" w:ascii="仿宋_GB2312" w:eastAsia="仿宋_GB2312"/>
          <w:sz w:val="32"/>
          <w:szCs w:val="32"/>
        </w:rPr>
        <w:t>指为保障行政单位（含参照公务员法管理的事业单位）运行用于购买货物和服务的各项资金</w:t>
      </w:r>
      <w:r>
        <w:rPr>
          <w:rFonts w:hint="eastAsia" w:ascii="仿宋_GB2312" w:hAnsi="Times New Roman" w:eastAsia="仿宋_GB2312"/>
          <w:kern w:val="2"/>
          <w:sz w:val="32"/>
          <w:szCs w:val="32"/>
        </w:rPr>
        <w:t>，包括办公及印刷费、邮电费、差旅费、会议费、福利费、日常维修费、专用材料费及一般设备购置费、办公用房水电费、办公用房取暖费、办公用房物业管理费、公务用车运行维护费以及其他费用。</w:t>
      </w:r>
    </w:p>
    <w:p w14:paraId="5167AAFB">
      <w:pPr>
        <w:ind w:left="1667" w:leftChars="250" w:hanging="882" w:hangingChars="249"/>
        <w:jc w:val="center"/>
        <w:rPr>
          <w:rFonts w:ascii="宋体" w:hAnsi="宋体"/>
          <w:b/>
          <w:sz w:val="36"/>
          <w:szCs w:val="36"/>
        </w:rPr>
      </w:pPr>
    </w:p>
    <w:p w14:paraId="5A282E3A">
      <w:pPr>
        <w:ind w:left="1667" w:leftChars="250" w:hanging="882" w:hangingChars="249"/>
        <w:jc w:val="center"/>
        <w:rPr>
          <w:rFonts w:ascii="宋体" w:hAnsi="宋体"/>
          <w:b/>
          <w:sz w:val="36"/>
          <w:szCs w:val="36"/>
        </w:rPr>
      </w:pPr>
    </w:p>
    <w:p w14:paraId="40C9235B">
      <w:pPr>
        <w:ind w:left="1667" w:leftChars="250" w:hanging="882" w:hangingChars="249"/>
        <w:jc w:val="center"/>
        <w:rPr>
          <w:rFonts w:ascii="宋体" w:hAnsi="宋体"/>
          <w:b/>
          <w:sz w:val="36"/>
          <w:szCs w:val="36"/>
        </w:rPr>
      </w:pPr>
    </w:p>
    <w:p w14:paraId="57BA730E">
      <w:pPr>
        <w:ind w:left="1667" w:leftChars="250" w:hanging="882" w:hangingChars="249"/>
        <w:jc w:val="center"/>
        <w:rPr>
          <w:rFonts w:ascii="宋体" w:hAnsi="宋体"/>
          <w:b/>
          <w:sz w:val="36"/>
          <w:szCs w:val="36"/>
        </w:rPr>
      </w:pPr>
    </w:p>
    <w:p w14:paraId="0C9D8BB6">
      <w:pPr>
        <w:ind w:left="1667" w:leftChars="250" w:hanging="882" w:hangingChars="249"/>
        <w:jc w:val="center"/>
        <w:rPr>
          <w:rFonts w:ascii="宋体" w:hAnsi="宋体" w:cs="宋体"/>
          <w:b/>
          <w:sz w:val="36"/>
          <w:szCs w:val="36"/>
        </w:rPr>
      </w:pPr>
    </w:p>
    <w:p w14:paraId="2D1B952B">
      <w:pPr>
        <w:ind w:left="1667" w:leftChars="250" w:hanging="882" w:hangingChars="249"/>
        <w:jc w:val="center"/>
        <w:rPr>
          <w:rFonts w:hint="eastAsia" w:ascii="宋体" w:hAnsi="宋体" w:cs="宋体"/>
          <w:b/>
          <w:sz w:val="36"/>
          <w:szCs w:val="36"/>
        </w:rPr>
      </w:pPr>
    </w:p>
    <w:p w14:paraId="120A2958">
      <w:pPr>
        <w:ind w:left="1667" w:leftChars="250" w:hanging="882" w:hangingChars="249"/>
        <w:jc w:val="center"/>
        <w:rPr>
          <w:rFonts w:hint="eastAsia" w:ascii="宋体" w:hAnsi="宋体" w:cs="宋体"/>
          <w:b/>
          <w:sz w:val="36"/>
          <w:szCs w:val="36"/>
        </w:rPr>
      </w:pPr>
    </w:p>
    <w:p w14:paraId="4110885C">
      <w:pPr>
        <w:ind w:left="1667" w:leftChars="250" w:hanging="882" w:hangingChars="249"/>
        <w:jc w:val="center"/>
        <w:rPr>
          <w:rFonts w:hint="eastAsia" w:ascii="宋体" w:hAnsi="宋体" w:cs="宋体"/>
          <w:b/>
          <w:sz w:val="36"/>
          <w:szCs w:val="36"/>
        </w:rPr>
      </w:pPr>
    </w:p>
    <w:p w14:paraId="02AC3008">
      <w:pPr>
        <w:ind w:left="1667" w:leftChars="250" w:hanging="882" w:hangingChars="249"/>
        <w:jc w:val="center"/>
        <w:rPr>
          <w:rFonts w:hint="eastAsia" w:ascii="宋体" w:hAnsi="宋体" w:cs="宋体"/>
          <w:b/>
          <w:sz w:val="36"/>
          <w:szCs w:val="36"/>
        </w:rPr>
      </w:pPr>
    </w:p>
    <w:p w14:paraId="22269F46">
      <w:pPr>
        <w:keepNext w:val="0"/>
        <w:keepLines w:val="0"/>
        <w:pageBreakBefore w:val="0"/>
        <w:kinsoku/>
        <w:wordWrap/>
        <w:overflowPunct/>
        <w:topLinePunct w:val="0"/>
        <w:autoSpaceDE/>
        <w:autoSpaceDN/>
        <w:bidi w:val="0"/>
        <w:spacing w:line="500" w:lineRule="exact"/>
        <w:ind w:left="1667" w:leftChars="250" w:hanging="882" w:hangingChars="249"/>
        <w:jc w:val="center"/>
        <w:rPr>
          <w:rFonts w:ascii="宋体" w:hAnsi="宋体" w:cs="宋体"/>
          <w:b/>
          <w:sz w:val="36"/>
          <w:szCs w:val="36"/>
        </w:rPr>
      </w:pPr>
      <w:r>
        <w:rPr>
          <w:rFonts w:hint="eastAsia" w:ascii="宋体" w:hAnsi="宋体" w:cs="宋体"/>
          <w:b/>
          <w:sz w:val="36"/>
          <w:szCs w:val="36"/>
        </w:rPr>
        <w:t>八公山区发展和改革委员会2019年度一般公共预算财政拨款“三公”经费支出决算情况说明</w:t>
      </w:r>
    </w:p>
    <w:p w14:paraId="3F3CA266">
      <w:pPr>
        <w:keepNext w:val="0"/>
        <w:keepLines w:val="0"/>
        <w:pageBreakBefore w:val="0"/>
        <w:kinsoku/>
        <w:wordWrap/>
        <w:overflowPunct/>
        <w:topLinePunct w:val="0"/>
        <w:autoSpaceDE/>
        <w:autoSpaceDN/>
        <w:bidi w:val="0"/>
        <w:spacing w:line="500" w:lineRule="exact"/>
        <w:jc w:val="center"/>
        <w:rPr>
          <w:rFonts w:ascii="楷体_GB2312" w:eastAsia="楷体_GB2312"/>
          <w:szCs w:val="32"/>
        </w:rPr>
      </w:pPr>
    </w:p>
    <w:p w14:paraId="4179526F">
      <w:pPr>
        <w:keepNext w:val="0"/>
        <w:keepLines w:val="0"/>
        <w:pageBreakBefore w:val="0"/>
        <w:kinsoku/>
        <w:wordWrap/>
        <w:overflowPunct/>
        <w:topLinePunct w:val="0"/>
        <w:autoSpaceDE/>
        <w:autoSpaceDN/>
        <w:bidi w:val="0"/>
        <w:adjustRightInd w:val="0"/>
        <w:snapToGrid w:val="0"/>
        <w:spacing w:line="500" w:lineRule="exact"/>
        <w:jc w:val="center"/>
        <w:rPr>
          <w:rFonts w:ascii="宋体" w:hAnsi="宋体"/>
          <w:sz w:val="6"/>
          <w:szCs w:val="32"/>
        </w:rPr>
      </w:pPr>
    </w:p>
    <w:p w14:paraId="22E3FBBC">
      <w:pPr>
        <w:keepNext w:val="0"/>
        <w:keepLines w:val="0"/>
        <w:pageBreakBefore w:val="0"/>
        <w:kinsoku/>
        <w:wordWrap/>
        <w:overflowPunct/>
        <w:topLinePunct w:val="0"/>
        <w:autoSpaceDE/>
        <w:autoSpaceDN/>
        <w:bidi w:val="0"/>
        <w:spacing w:line="500" w:lineRule="exact"/>
        <w:ind w:firstLine="628" w:firstLineChars="200"/>
        <w:rPr>
          <w:rFonts w:ascii="黑体" w:hAnsi="黑体" w:eastAsia="黑体"/>
          <w:szCs w:val="32"/>
        </w:rPr>
      </w:pPr>
      <w:r>
        <w:rPr>
          <w:rFonts w:hint="eastAsia" w:ascii="黑体" w:hAnsi="黑体" w:eastAsia="黑体"/>
          <w:szCs w:val="32"/>
        </w:rPr>
        <w:t>一、2019年度一般公共预算财政拨款“三公”经费支出决算表</w:t>
      </w:r>
    </w:p>
    <w:p w14:paraId="0F387D75">
      <w:pPr>
        <w:keepNext w:val="0"/>
        <w:keepLines w:val="0"/>
        <w:pageBreakBefore w:val="0"/>
        <w:kinsoku/>
        <w:wordWrap/>
        <w:overflowPunct/>
        <w:topLinePunct w:val="0"/>
        <w:autoSpaceDE/>
        <w:autoSpaceDN/>
        <w:bidi w:val="0"/>
        <w:spacing w:line="500" w:lineRule="exact"/>
        <w:ind w:firstLine="7216" w:firstLineChars="2298"/>
        <w:rPr>
          <w:rFonts w:ascii="黑体" w:hAnsi="黑体" w:eastAsia="黑体"/>
          <w:szCs w:val="32"/>
        </w:rPr>
      </w:pPr>
      <w:r>
        <w:rPr>
          <w:rFonts w:hint="eastAsia" w:ascii="仿宋_GB2312" w:hAnsi="仿宋_GB2312" w:cs="仿宋_GB2312"/>
          <w:szCs w:val="32"/>
        </w:rPr>
        <w:t>单位：万元</w:t>
      </w:r>
    </w:p>
    <w:tbl>
      <w:tblPr>
        <w:tblStyle w:val="10"/>
        <w:tblpPr w:leftFromText="180" w:rightFromText="180" w:vertAnchor="text" w:horzAnchor="margin" w:tblpY="454"/>
        <w:tblOverlap w:val="never"/>
        <w:tblW w:w="0" w:type="auto"/>
        <w:tblInd w:w="0" w:type="dxa"/>
        <w:tblLayout w:type="fixed"/>
        <w:tblCellMar>
          <w:top w:w="0" w:type="dxa"/>
          <w:left w:w="108" w:type="dxa"/>
          <w:bottom w:w="0" w:type="dxa"/>
          <w:right w:w="108" w:type="dxa"/>
        </w:tblCellMar>
      </w:tblPr>
      <w:tblGrid>
        <w:gridCol w:w="4379"/>
        <w:gridCol w:w="2157"/>
        <w:gridCol w:w="2220"/>
      </w:tblGrid>
      <w:tr w14:paraId="011BDE85">
        <w:tblPrEx>
          <w:tblCellMar>
            <w:top w:w="0" w:type="dxa"/>
            <w:left w:w="108" w:type="dxa"/>
            <w:bottom w:w="0" w:type="dxa"/>
            <w:right w:w="108" w:type="dxa"/>
          </w:tblCellMar>
        </w:tblPrEx>
        <w:trPr>
          <w:trHeight w:val="397" w:hRule="atLeast"/>
        </w:trPr>
        <w:tc>
          <w:tcPr>
            <w:tcW w:w="4379" w:type="dxa"/>
            <w:tcBorders>
              <w:top w:val="single" w:color="auto" w:sz="4" w:space="0"/>
              <w:left w:val="single" w:color="auto" w:sz="4" w:space="0"/>
              <w:bottom w:val="single" w:color="auto" w:sz="4" w:space="0"/>
              <w:right w:val="single" w:color="auto" w:sz="4" w:space="0"/>
            </w:tcBorders>
            <w:vAlign w:val="center"/>
          </w:tcPr>
          <w:p w14:paraId="48833346">
            <w:pPr>
              <w:keepNext w:val="0"/>
              <w:keepLines w:val="0"/>
              <w:pageBreakBefore w:val="0"/>
              <w:widowControl/>
              <w:kinsoku/>
              <w:wordWrap/>
              <w:overflowPunct/>
              <w:topLinePunct w:val="0"/>
              <w:autoSpaceDE/>
              <w:autoSpaceDN/>
              <w:bidi w:val="0"/>
              <w:spacing w:line="500" w:lineRule="exact"/>
              <w:jc w:val="center"/>
              <w:rPr>
                <w:rFonts w:ascii="宋体" w:hAnsi="宋体" w:cs="宋体"/>
                <w:b/>
                <w:bCs/>
                <w:kern w:val="0"/>
                <w:szCs w:val="21"/>
              </w:rPr>
            </w:pPr>
            <w:r>
              <w:rPr>
                <w:rFonts w:hint="eastAsia" w:ascii="宋体" w:hAnsi="宋体" w:cs="宋体"/>
                <w:b/>
                <w:bCs/>
                <w:kern w:val="0"/>
                <w:szCs w:val="21"/>
              </w:rPr>
              <w:t>项  目</w:t>
            </w:r>
          </w:p>
        </w:tc>
        <w:tc>
          <w:tcPr>
            <w:tcW w:w="2157" w:type="dxa"/>
            <w:tcBorders>
              <w:top w:val="single" w:color="auto" w:sz="4" w:space="0"/>
              <w:left w:val="nil"/>
              <w:bottom w:val="single" w:color="auto" w:sz="4" w:space="0"/>
              <w:right w:val="single" w:color="auto" w:sz="4" w:space="0"/>
            </w:tcBorders>
            <w:vAlign w:val="center"/>
          </w:tcPr>
          <w:p w14:paraId="2D22516E">
            <w:pPr>
              <w:keepNext w:val="0"/>
              <w:keepLines w:val="0"/>
              <w:pageBreakBefore w:val="0"/>
              <w:widowControl/>
              <w:kinsoku/>
              <w:wordWrap/>
              <w:overflowPunct/>
              <w:topLinePunct w:val="0"/>
              <w:autoSpaceDE/>
              <w:autoSpaceDN/>
              <w:bidi w:val="0"/>
              <w:spacing w:line="500" w:lineRule="exact"/>
              <w:jc w:val="center"/>
              <w:rPr>
                <w:rFonts w:ascii="宋体" w:hAnsi="宋体" w:cs="宋体"/>
                <w:b/>
                <w:bCs/>
                <w:kern w:val="0"/>
                <w:szCs w:val="21"/>
              </w:rPr>
            </w:pPr>
            <w:r>
              <w:rPr>
                <w:rFonts w:hint="eastAsia" w:ascii="宋体" w:hAnsi="宋体" w:cs="宋体"/>
                <w:b/>
                <w:bCs/>
                <w:kern w:val="0"/>
                <w:szCs w:val="21"/>
              </w:rPr>
              <w:t>预 算 数</w:t>
            </w:r>
          </w:p>
        </w:tc>
        <w:tc>
          <w:tcPr>
            <w:tcW w:w="2220" w:type="dxa"/>
            <w:tcBorders>
              <w:top w:val="single" w:color="auto" w:sz="4" w:space="0"/>
              <w:left w:val="nil"/>
              <w:bottom w:val="single" w:color="auto" w:sz="4" w:space="0"/>
              <w:right w:val="single" w:color="auto" w:sz="4" w:space="0"/>
            </w:tcBorders>
            <w:vAlign w:val="center"/>
          </w:tcPr>
          <w:p w14:paraId="397794BC">
            <w:pPr>
              <w:keepNext w:val="0"/>
              <w:keepLines w:val="0"/>
              <w:pageBreakBefore w:val="0"/>
              <w:widowControl/>
              <w:kinsoku/>
              <w:wordWrap/>
              <w:overflowPunct/>
              <w:topLinePunct w:val="0"/>
              <w:autoSpaceDE/>
              <w:autoSpaceDN/>
              <w:bidi w:val="0"/>
              <w:spacing w:line="500" w:lineRule="exact"/>
              <w:jc w:val="center"/>
              <w:rPr>
                <w:rFonts w:ascii="宋体" w:hAnsi="宋体" w:cs="宋体"/>
                <w:b/>
                <w:bCs/>
                <w:kern w:val="0"/>
                <w:szCs w:val="21"/>
              </w:rPr>
            </w:pPr>
            <w:r>
              <w:rPr>
                <w:rFonts w:hint="eastAsia" w:ascii="宋体" w:hAnsi="宋体" w:cs="宋体"/>
                <w:b/>
                <w:bCs/>
                <w:kern w:val="0"/>
                <w:szCs w:val="21"/>
              </w:rPr>
              <w:t>决 算 数</w:t>
            </w:r>
          </w:p>
        </w:tc>
      </w:tr>
      <w:tr w14:paraId="70728758">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096BA8D6">
            <w:pPr>
              <w:keepNext w:val="0"/>
              <w:keepLines w:val="0"/>
              <w:pageBreakBefore w:val="0"/>
              <w:widowControl/>
              <w:kinsoku/>
              <w:wordWrap/>
              <w:overflowPunct/>
              <w:topLinePunct w:val="0"/>
              <w:autoSpaceDE/>
              <w:autoSpaceDN/>
              <w:bidi w:val="0"/>
              <w:spacing w:line="500" w:lineRule="exact"/>
              <w:jc w:val="center"/>
              <w:rPr>
                <w:rFonts w:ascii="宋体" w:hAnsi="宋体" w:cs="宋体"/>
                <w:b/>
                <w:bCs/>
                <w:kern w:val="0"/>
                <w:szCs w:val="21"/>
              </w:rPr>
            </w:pPr>
            <w:r>
              <w:rPr>
                <w:rFonts w:hint="eastAsia" w:ascii="宋体" w:hAnsi="宋体" w:cs="宋体"/>
                <w:b/>
                <w:bCs/>
                <w:kern w:val="0"/>
                <w:szCs w:val="21"/>
              </w:rPr>
              <w:t>合  计</w:t>
            </w:r>
          </w:p>
        </w:tc>
        <w:tc>
          <w:tcPr>
            <w:tcW w:w="2157" w:type="dxa"/>
            <w:tcBorders>
              <w:top w:val="nil"/>
              <w:left w:val="nil"/>
              <w:bottom w:val="single" w:color="auto" w:sz="4" w:space="0"/>
              <w:right w:val="single" w:color="auto" w:sz="4" w:space="0"/>
            </w:tcBorders>
            <w:vAlign w:val="center"/>
          </w:tcPr>
          <w:p w14:paraId="70FC68B1">
            <w:pPr>
              <w:keepNext w:val="0"/>
              <w:keepLines w:val="0"/>
              <w:pageBreakBefore w:val="0"/>
              <w:widowControl/>
              <w:kinsoku/>
              <w:wordWrap/>
              <w:overflowPunct/>
              <w:topLinePunct w:val="0"/>
              <w:autoSpaceDE/>
              <w:autoSpaceDN/>
              <w:bidi w:val="0"/>
              <w:spacing w:line="500" w:lineRule="exact"/>
              <w:jc w:val="right"/>
              <w:textAlignment w:val="center"/>
              <w:rPr>
                <w:rFonts w:ascii="宋体" w:hAnsi="宋体" w:cs="宋体"/>
                <w:b/>
                <w:bCs/>
                <w:kern w:val="0"/>
                <w:szCs w:val="21"/>
              </w:rPr>
            </w:pPr>
            <w:r>
              <w:rPr>
                <w:rFonts w:hint="eastAsia" w:ascii="宋体" w:hAnsi="宋体" w:eastAsia="宋体" w:cs="宋体"/>
                <w:color w:val="000000"/>
                <w:kern w:val="0"/>
                <w:sz w:val="20"/>
              </w:rPr>
              <w:t>50.00</w:t>
            </w:r>
          </w:p>
        </w:tc>
        <w:tc>
          <w:tcPr>
            <w:tcW w:w="2220" w:type="dxa"/>
            <w:tcBorders>
              <w:top w:val="nil"/>
              <w:left w:val="nil"/>
              <w:bottom w:val="single" w:color="auto" w:sz="4" w:space="0"/>
              <w:right w:val="single" w:color="auto" w:sz="4" w:space="0"/>
            </w:tcBorders>
            <w:vAlign w:val="center"/>
          </w:tcPr>
          <w:p w14:paraId="5FF1BBE9">
            <w:pPr>
              <w:keepNext w:val="0"/>
              <w:keepLines w:val="0"/>
              <w:pageBreakBefore w:val="0"/>
              <w:widowControl/>
              <w:kinsoku/>
              <w:wordWrap/>
              <w:overflowPunct/>
              <w:topLinePunct w:val="0"/>
              <w:autoSpaceDE/>
              <w:autoSpaceDN/>
              <w:bidi w:val="0"/>
              <w:spacing w:line="500" w:lineRule="exact"/>
              <w:jc w:val="right"/>
              <w:textAlignment w:val="center"/>
              <w:rPr>
                <w:rFonts w:hint="default" w:ascii="宋体" w:hAnsi="宋体" w:eastAsia="仿宋_GB2312" w:cs="宋体"/>
                <w:b/>
                <w:bCs/>
                <w:kern w:val="0"/>
                <w:szCs w:val="21"/>
                <w:lang w:val="en-US" w:eastAsia="zh-CN"/>
              </w:rPr>
            </w:pPr>
            <w:r>
              <w:rPr>
                <w:rFonts w:hint="eastAsia" w:ascii="宋体" w:hAnsi="宋体" w:eastAsia="宋体" w:cs="宋体"/>
                <w:color w:val="000000"/>
                <w:kern w:val="0"/>
                <w:sz w:val="20"/>
                <w:lang w:val="en-US" w:eastAsia="zh-CN"/>
              </w:rPr>
              <w:t>18.7</w:t>
            </w:r>
          </w:p>
        </w:tc>
      </w:tr>
      <w:tr w14:paraId="188BB930">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38D0D87F">
            <w:pPr>
              <w:keepNext w:val="0"/>
              <w:keepLines w:val="0"/>
              <w:pageBreakBefore w:val="0"/>
              <w:widowControl/>
              <w:kinsoku/>
              <w:wordWrap/>
              <w:overflowPunct/>
              <w:topLinePunct w:val="0"/>
              <w:autoSpaceDE/>
              <w:autoSpaceDN/>
              <w:bidi w:val="0"/>
              <w:spacing w:line="500" w:lineRule="exact"/>
              <w:jc w:val="left"/>
              <w:rPr>
                <w:rFonts w:ascii="宋体" w:hAnsi="宋体" w:cs="宋体"/>
                <w:kern w:val="0"/>
                <w:szCs w:val="21"/>
              </w:rPr>
            </w:pPr>
            <w:r>
              <w:rPr>
                <w:rFonts w:hint="eastAsia" w:ascii="宋体" w:hAnsi="宋体" w:cs="宋体"/>
                <w:kern w:val="0"/>
                <w:szCs w:val="21"/>
              </w:rPr>
              <w:t>因公出国（境）费</w:t>
            </w:r>
          </w:p>
        </w:tc>
        <w:tc>
          <w:tcPr>
            <w:tcW w:w="2157" w:type="dxa"/>
            <w:tcBorders>
              <w:top w:val="nil"/>
              <w:left w:val="nil"/>
              <w:bottom w:val="single" w:color="auto" w:sz="4" w:space="0"/>
              <w:right w:val="single" w:color="auto" w:sz="4" w:space="0"/>
            </w:tcBorders>
            <w:vAlign w:val="center"/>
          </w:tcPr>
          <w:p w14:paraId="780AA2CB">
            <w:pPr>
              <w:keepNext w:val="0"/>
              <w:keepLines w:val="0"/>
              <w:pageBreakBefore w:val="0"/>
              <w:widowControl/>
              <w:kinsoku/>
              <w:wordWrap/>
              <w:overflowPunct/>
              <w:topLinePunct w:val="0"/>
              <w:autoSpaceDE/>
              <w:autoSpaceDN/>
              <w:bidi w:val="0"/>
              <w:spacing w:line="500" w:lineRule="exact"/>
              <w:jc w:val="right"/>
              <w:textAlignment w:val="center"/>
              <w:rPr>
                <w:rFonts w:ascii="宋体" w:hAnsi="宋体" w:cs="宋体"/>
                <w:kern w:val="0"/>
                <w:szCs w:val="21"/>
              </w:rPr>
            </w:pPr>
            <w:r>
              <w:rPr>
                <w:rFonts w:hint="eastAsia" w:ascii="宋体" w:hAnsi="宋体" w:eastAsia="宋体" w:cs="宋体"/>
                <w:color w:val="000000"/>
                <w:kern w:val="0"/>
                <w:sz w:val="20"/>
              </w:rPr>
              <w:t>0.00</w:t>
            </w:r>
          </w:p>
        </w:tc>
        <w:tc>
          <w:tcPr>
            <w:tcW w:w="2220" w:type="dxa"/>
            <w:tcBorders>
              <w:top w:val="nil"/>
              <w:left w:val="nil"/>
              <w:bottom w:val="single" w:color="auto" w:sz="4" w:space="0"/>
              <w:right w:val="single" w:color="auto" w:sz="4" w:space="0"/>
            </w:tcBorders>
            <w:vAlign w:val="center"/>
          </w:tcPr>
          <w:p w14:paraId="79EB05F4">
            <w:pPr>
              <w:keepNext w:val="0"/>
              <w:keepLines w:val="0"/>
              <w:pageBreakBefore w:val="0"/>
              <w:widowControl/>
              <w:kinsoku/>
              <w:wordWrap/>
              <w:overflowPunct/>
              <w:topLinePunct w:val="0"/>
              <w:autoSpaceDE/>
              <w:autoSpaceDN/>
              <w:bidi w:val="0"/>
              <w:spacing w:line="500" w:lineRule="exact"/>
              <w:jc w:val="right"/>
              <w:textAlignment w:val="center"/>
              <w:rPr>
                <w:rFonts w:ascii="宋体" w:hAnsi="宋体" w:cs="宋体"/>
                <w:kern w:val="0"/>
                <w:szCs w:val="21"/>
              </w:rPr>
            </w:pPr>
            <w:r>
              <w:rPr>
                <w:rFonts w:hint="eastAsia" w:ascii="宋体" w:hAnsi="宋体" w:eastAsia="宋体" w:cs="宋体"/>
                <w:color w:val="000000"/>
                <w:kern w:val="0"/>
                <w:sz w:val="20"/>
              </w:rPr>
              <w:t>0.00</w:t>
            </w:r>
          </w:p>
        </w:tc>
      </w:tr>
      <w:tr w14:paraId="2A652BF4">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70D919EB">
            <w:pPr>
              <w:keepNext w:val="0"/>
              <w:keepLines w:val="0"/>
              <w:pageBreakBefore w:val="0"/>
              <w:widowControl/>
              <w:kinsoku/>
              <w:wordWrap/>
              <w:overflowPunct/>
              <w:topLinePunct w:val="0"/>
              <w:autoSpaceDE/>
              <w:autoSpaceDN/>
              <w:bidi w:val="0"/>
              <w:spacing w:line="500" w:lineRule="exact"/>
              <w:jc w:val="left"/>
              <w:rPr>
                <w:rFonts w:ascii="宋体" w:hAnsi="宋体" w:cs="宋体"/>
                <w:kern w:val="0"/>
                <w:szCs w:val="21"/>
              </w:rPr>
            </w:pPr>
            <w:r>
              <w:rPr>
                <w:rFonts w:hint="eastAsia" w:ascii="宋体" w:hAnsi="宋体" w:cs="宋体"/>
                <w:kern w:val="0"/>
                <w:szCs w:val="21"/>
              </w:rPr>
              <w:t>公务接待费</w:t>
            </w:r>
          </w:p>
        </w:tc>
        <w:tc>
          <w:tcPr>
            <w:tcW w:w="2157" w:type="dxa"/>
            <w:tcBorders>
              <w:top w:val="nil"/>
              <w:left w:val="nil"/>
              <w:bottom w:val="single" w:color="auto" w:sz="4" w:space="0"/>
              <w:right w:val="single" w:color="auto" w:sz="4" w:space="0"/>
            </w:tcBorders>
            <w:vAlign w:val="center"/>
          </w:tcPr>
          <w:p w14:paraId="54FC708D">
            <w:pPr>
              <w:keepNext w:val="0"/>
              <w:keepLines w:val="0"/>
              <w:pageBreakBefore w:val="0"/>
              <w:widowControl/>
              <w:kinsoku/>
              <w:wordWrap/>
              <w:overflowPunct/>
              <w:topLinePunct w:val="0"/>
              <w:autoSpaceDE/>
              <w:autoSpaceDN/>
              <w:bidi w:val="0"/>
              <w:spacing w:line="500" w:lineRule="exact"/>
              <w:jc w:val="right"/>
              <w:textAlignment w:val="center"/>
              <w:rPr>
                <w:rFonts w:ascii="宋体" w:hAnsi="宋体" w:cs="宋体"/>
                <w:kern w:val="0"/>
                <w:szCs w:val="21"/>
              </w:rPr>
            </w:pPr>
            <w:r>
              <w:rPr>
                <w:rFonts w:hint="eastAsia" w:ascii="宋体" w:hAnsi="宋体" w:eastAsia="宋体" w:cs="宋体"/>
                <w:color w:val="000000"/>
                <w:kern w:val="0"/>
                <w:sz w:val="20"/>
              </w:rPr>
              <w:t>50.00</w:t>
            </w:r>
          </w:p>
        </w:tc>
        <w:tc>
          <w:tcPr>
            <w:tcW w:w="2220" w:type="dxa"/>
            <w:tcBorders>
              <w:top w:val="nil"/>
              <w:left w:val="nil"/>
              <w:bottom w:val="single" w:color="auto" w:sz="4" w:space="0"/>
              <w:right w:val="single" w:color="auto" w:sz="4" w:space="0"/>
            </w:tcBorders>
            <w:vAlign w:val="center"/>
          </w:tcPr>
          <w:p w14:paraId="0A2C07EF">
            <w:pPr>
              <w:keepNext w:val="0"/>
              <w:keepLines w:val="0"/>
              <w:pageBreakBefore w:val="0"/>
              <w:widowControl/>
              <w:kinsoku/>
              <w:wordWrap/>
              <w:overflowPunct/>
              <w:topLinePunct w:val="0"/>
              <w:autoSpaceDE/>
              <w:autoSpaceDN/>
              <w:bidi w:val="0"/>
              <w:spacing w:line="500" w:lineRule="exact"/>
              <w:jc w:val="right"/>
              <w:textAlignment w:val="center"/>
              <w:rPr>
                <w:rFonts w:hint="default" w:ascii="宋体" w:hAnsi="宋体" w:eastAsia="仿宋_GB2312" w:cs="宋体"/>
                <w:kern w:val="0"/>
                <w:szCs w:val="21"/>
                <w:lang w:val="en-US" w:eastAsia="zh-CN"/>
              </w:rPr>
            </w:pPr>
            <w:r>
              <w:rPr>
                <w:rFonts w:hint="eastAsia" w:ascii="宋体" w:hAnsi="宋体" w:eastAsia="宋体" w:cs="宋体"/>
                <w:color w:val="000000"/>
                <w:kern w:val="0"/>
                <w:sz w:val="20"/>
                <w:lang w:val="en-US" w:eastAsia="zh-CN"/>
              </w:rPr>
              <w:t>18.7</w:t>
            </w:r>
          </w:p>
        </w:tc>
      </w:tr>
      <w:tr w14:paraId="4E685265">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1266F18E">
            <w:pPr>
              <w:keepNext w:val="0"/>
              <w:keepLines w:val="0"/>
              <w:pageBreakBefore w:val="0"/>
              <w:widowControl/>
              <w:kinsoku/>
              <w:wordWrap/>
              <w:overflowPunct/>
              <w:topLinePunct w:val="0"/>
              <w:autoSpaceDE/>
              <w:autoSpaceDN/>
              <w:bidi w:val="0"/>
              <w:spacing w:line="500" w:lineRule="exact"/>
              <w:jc w:val="left"/>
              <w:rPr>
                <w:rFonts w:ascii="宋体" w:hAnsi="宋体" w:cs="宋体"/>
                <w:kern w:val="0"/>
                <w:szCs w:val="21"/>
              </w:rPr>
            </w:pPr>
            <w:r>
              <w:rPr>
                <w:rFonts w:hint="eastAsia" w:ascii="宋体" w:hAnsi="宋体" w:cs="宋体"/>
                <w:kern w:val="0"/>
                <w:szCs w:val="21"/>
              </w:rPr>
              <w:t>公务用车购置及运行费</w:t>
            </w:r>
          </w:p>
        </w:tc>
        <w:tc>
          <w:tcPr>
            <w:tcW w:w="2157" w:type="dxa"/>
            <w:tcBorders>
              <w:top w:val="nil"/>
              <w:left w:val="nil"/>
              <w:bottom w:val="single" w:color="auto" w:sz="4" w:space="0"/>
              <w:right w:val="single" w:color="auto" w:sz="4" w:space="0"/>
            </w:tcBorders>
            <w:vAlign w:val="center"/>
          </w:tcPr>
          <w:p w14:paraId="3473DC1E">
            <w:pPr>
              <w:keepNext w:val="0"/>
              <w:keepLines w:val="0"/>
              <w:pageBreakBefore w:val="0"/>
              <w:widowControl/>
              <w:kinsoku/>
              <w:wordWrap/>
              <w:overflowPunct/>
              <w:topLinePunct w:val="0"/>
              <w:autoSpaceDE/>
              <w:autoSpaceDN/>
              <w:bidi w:val="0"/>
              <w:spacing w:line="500" w:lineRule="exact"/>
              <w:jc w:val="right"/>
              <w:textAlignment w:val="center"/>
              <w:rPr>
                <w:rFonts w:ascii="宋体" w:hAnsi="宋体" w:cs="宋体"/>
                <w:kern w:val="0"/>
                <w:szCs w:val="21"/>
              </w:rPr>
            </w:pPr>
            <w:r>
              <w:rPr>
                <w:rFonts w:hint="eastAsia" w:ascii="宋体" w:hAnsi="宋体" w:eastAsia="宋体" w:cs="宋体"/>
                <w:color w:val="000000"/>
                <w:kern w:val="0"/>
                <w:sz w:val="20"/>
              </w:rPr>
              <w:t>0.00</w:t>
            </w:r>
          </w:p>
        </w:tc>
        <w:tc>
          <w:tcPr>
            <w:tcW w:w="2220" w:type="dxa"/>
            <w:tcBorders>
              <w:top w:val="nil"/>
              <w:left w:val="nil"/>
              <w:bottom w:val="single" w:color="auto" w:sz="4" w:space="0"/>
              <w:right w:val="single" w:color="auto" w:sz="4" w:space="0"/>
            </w:tcBorders>
            <w:vAlign w:val="center"/>
          </w:tcPr>
          <w:p w14:paraId="7305776D">
            <w:pPr>
              <w:keepNext w:val="0"/>
              <w:keepLines w:val="0"/>
              <w:pageBreakBefore w:val="0"/>
              <w:widowControl/>
              <w:kinsoku/>
              <w:wordWrap/>
              <w:overflowPunct/>
              <w:topLinePunct w:val="0"/>
              <w:autoSpaceDE/>
              <w:autoSpaceDN/>
              <w:bidi w:val="0"/>
              <w:spacing w:line="500" w:lineRule="exact"/>
              <w:jc w:val="right"/>
              <w:textAlignment w:val="center"/>
              <w:rPr>
                <w:rFonts w:ascii="宋体" w:hAnsi="宋体" w:cs="宋体"/>
                <w:kern w:val="0"/>
                <w:szCs w:val="21"/>
              </w:rPr>
            </w:pPr>
            <w:r>
              <w:rPr>
                <w:rFonts w:hint="eastAsia" w:ascii="宋体" w:hAnsi="宋体" w:eastAsia="宋体" w:cs="宋体"/>
                <w:color w:val="000000"/>
                <w:kern w:val="0"/>
                <w:sz w:val="20"/>
              </w:rPr>
              <w:t>0.00</w:t>
            </w:r>
          </w:p>
        </w:tc>
      </w:tr>
      <w:tr w14:paraId="488777DB">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348C024A">
            <w:pPr>
              <w:keepNext w:val="0"/>
              <w:keepLines w:val="0"/>
              <w:pageBreakBefore w:val="0"/>
              <w:widowControl/>
              <w:kinsoku/>
              <w:wordWrap/>
              <w:overflowPunct/>
              <w:topLinePunct w:val="0"/>
              <w:autoSpaceDE/>
              <w:autoSpaceDN/>
              <w:bidi w:val="0"/>
              <w:spacing w:line="500" w:lineRule="exact"/>
              <w:jc w:val="left"/>
              <w:rPr>
                <w:rFonts w:ascii="宋体" w:hAnsi="宋体" w:cs="宋体"/>
                <w:kern w:val="0"/>
                <w:szCs w:val="21"/>
              </w:rPr>
            </w:pPr>
            <w:r>
              <w:rPr>
                <w:rFonts w:hint="eastAsia" w:ascii="宋体" w:hAnsi="宋体" w:cs="宋体"/>
                <w:kern w:val="0"/>
                <w:szCs w:val="21"/>
              </w:rPr>
              <w:t xml:space="preserve">  其中：公务用车运行维护费</w:t>
            </w:r>
          </w:p>
        </w:tc>
        <w:tc>
          <w:tcPr>
            <w:tcW w:w="2157" w:type="dxa"/>
            <w:tcBorders>
              <w:top w:val="nil"/>
              <w:left w:val="nil"/>
              <w:bottom w:val="single" w:color="auto" w:sz="4" w:space="0"/>
              <w:right w:val="single" w:color="auto" w:sz="4" w:space="0"/>
            </w:tcBorders>
            <w:vAlign w:val="center"/>
          </w:tcPr>
          <w:p w14:paraId="49E7832A">
            <w:pPr>
              <w:keepNext w:val="0"/>
              <w:keepLines w:val="0"/>
              <w:pageBreakBefore w:val="0"/>
              <w:widowControl/>
              <w:kinsoku/>
              <w:wordWrap/>
              <w:overflowPunct/>
              <w:topLinePunct w:val="0"/>
              <w:autoSpaceDE/>
              <w:autoSpaceDN/>
              <w:bidi w:val="0"/>
              <w:spacing w:line="500" w:lineRule="exact"/>
              <w:jc w:val="right"/>
              <w:textAlignment w:val="center"/>
              <w:rPr>
                <w:rFonts w:ascii="宋体" w:hAnsi="宋体" w:cs="宋体"/>
                <w:kern w:val="0"/>
                <w:szCs w:val="21"/>
              </w:rPr>
            </w:pPr>
            <w:r>
              <w:rPr>
                <w:rFonts w:hint="eastAsia" w:ascii="宋体" w:hAnsi="宋体" w:eastAsia="宋体" w:cs="宋体"/>
                <w:color w:val="000000"/>
                <w:kern w:val="0"/>
                <w:sz w:val="20"/>
              </w:rPr>
              <w:t>0.00</w:t>
            </w:r>
          </w:p>
        </w:tc>
        <w:tc>
          <w:tcPr>
            <w:tcW w:w="2220" w:type="dxa"/>
            <w:tcBorders>
              <w:top w:val="nil"/>
              <w:left w:val="nil"/>
              <w:bottom w:val="single" w:color="auto" w:sz="4" w:space="0"/>
              <w:right w:val="single" w:color="auto" w:sz="4" w:space="0"/>
            </w:tcBorders>
            <w:vAlign w:val="center"/>
          </w:tcPr>
          <w:p w14:paraId="77108EB3">
            <w:pPr>
              <w:keepNext w:val="0"/>
              <w:keepLines w:val="0"/>
              <w:pageBreakBefore w:val="0"/>
              <w:widowControl/>
              <w:kinsoku/>
              <w:wordWrap/>
              <w:overflowPunct/>
              <w:topLinePunct w:val="0"/>
              <w:autoSpaceDE/>
              <w:autoSpaceDN/>
              <w:bidi w:val="0"/>
              <w:spacing w:line="500" w:lineRule="exact"/>
              <w:jc w:val="right"/>
              <w:textAlignment w:val="center"/>
              <w:rPr>
                <w:rFonts w:ascii="宋体" w:hAnsi="宋体" w:cs="宋体"/>
                <w:kern w:val="0"/>
                <w:szCs w:val="21"/>
              </w:rPr>
            </w:pPr>
            <w:r>
              <w:rPr>
                <w:rFonts w:hint="eastAsia" w:ascii="宋体" w:hAnsi="宋体" w:eastAsia="宋体" w:cs="宋体"/>
                <w:color w:val="000000"/>
                <w:kern w:val="0"/>
                <w:sz w:val="20"/>
              </w:rPr>
              <w:t>0.00</w:t>
            </w:r>
          </w:p>
        </w:tc>
      </w:tr>
      <w:tr w14:paraId="20517ABA">
        <w:tblPrEx>
          <w:tblCellMar>
            <w:top w:w="0" w:type="dxa"/>
            <w:left w:w="108" w:type="dxa"/>
            <w:bottom w:w="0" w:type="dxa"/>
            <w:right w:w="108" w:type="dxa"/>
          </w:tblCellMar>
        </w:tblPrEx>
        <w:trPr>
          <w:trHeight w:val="397" w:hRule="atLeast"/>
        </w:trPr>
        <w:tc>
          <w:tcPr>
            <w:tcW w:w="4379" w:type="dxa"/>
            <w:tcBorders>
              <w:top w:val="nil"/>
              <w:left w:val="single" w:color="auto" w:sz="4" w:space="0"/>
              <w:bottom w:val="single" w:color="auto" w:sz="4" w:space="0"/>
              <w:right w:val="single" w:color="auto" w:sz="4" w:space="0"/>
            </w:tcBorders>
            <w:vAlign w:val="center"/>
          </w:tcPr>
          <w:p w14:paraId="533CAC6D">
            <w:pPr>
              <w:keepNext w:val="0"/>
              <w:keepLines w:val="0"/>
              <w:pageBreakBefore w:val="0"/>
              <w:widowControl/>
              <w:kinsoku/>
              <w:wordWrap/>
              <w:overflowPunct/>
              <w:topLinePunct w:val="0"/>
              <w:autoSpaceDE/>
              <w:autoSpaceDN/>
              <w:bidi w:val="0"/>
              <w:spacing w:line="500" w:lineRule="exact"/>
              <w:jc w:val="left"/>
              <w:rPr>
                <w:rFonts w:ascii="宋体" w:hAnsi="宋体" w:cs="宋体"/>
                <w:kern w:val="0"/>
                <w:szCs w:val="21"/>
              </w:rPr>
            </w:pPr>
            <w:r>
              <w:rPr>
                <w:rFonts w:hint="eastAsia" w:ascii="宋体" w:hAnsi="宋体" w:cs="宋体"/>
                <w:kern w:val="0"/>
                <w:szCs w:val="21"/>
              </w:rPr>
              <w:t xml:space="preserve">       公务用车购置 </w:t>
            </w:r>
          </w:p>
        </w:tc>
        <w:tc>
          <w:tcPr>
            <w:tcW w:w="2157" w:type="dxa"/>
            <w:tcBorders>
              <w:top w:val="nil"/>
              <w:left w:val="nil"/>
              <w:bottom w:val="single" w:color="auto" w:sz="4" w:space="0"/>
              <w:right w:val="single" w:color="auto" w:sz="4" w:space="0"/>
            </w:tcBorders>
            <w:vAlign w:val="center"/>
          </w:tcPr>
          <w:p w14:paraId="5247C845">
            <w:pPr>
              <w:keepNext w:val="0"/>
              <w:keepLines w:val="0"/>
              <w:pageBreakBefore w:val="0"/>
              <w:widowControl/>
              <w:kinsoku/>
              <w:wordWrap/>
              <w:overflowPunct/>
              <w:topLinePunct w:val="0"/>
              <w:autoSpaceDE/>
              <w:autoSpaceDN/>
              <w:bidi w:val="0"/>
              <w:spacing w:line="500" w:lineRule="exact"/>
              <w:jc w:val="right"/>
              <w:textAlignment w:val="center"/>
              <w:rPr>
                <w:rFonts w:ascii="宋体" w:hAnsi="宋体" w:cs="宋体"/>
                <w:kern w:val="0"/>
                <w:szCs w:val="21"/>
              </w:rPr>
            </w:pPr>
            <w:r>
              <w:rPr>
                <w:rFonts w:hint="eastAsia" w:ascii="宋体" w:hAnsi="宋体" w:eastAsia="宋体" w:cs="宋体"/>
                <w:color w:val="000000"/>
                <w:kern w:val="0"/>
                <w:sz w:val="20"/>
              </w:rPr>
              <w:t>0.00</w:t>
            </w:r>
          </w:p>
        </w:tc>
        <w:tc>
          <w:tcPr>
            <w:tcW w:w="2220" w:type="dxa"/>
            <w:tcBorders>
              <w:top w:val="nil"/>
              <w:left w:val="nil"/>
              <w:bottom w:val="single" w:color="auto" w:sz="4" w:space="0"/>
              <w:right w:val="single" w:color="auto" w:sz="4" w:space="0"/>
            </w:tcBorders>
            <w:vAlign w:val="center"/>
          </w:tcPr>
          <w:p w14:paraId="0C1F5A40">
            <w:pPr>
              <w:keepNext w:val="0"/>
              <w:keepLines w:val="0"/>
              <w:pageBreakBefore w:val="0"/>
              <w:widowControl/>
              <w:kinsoku/>
              <w:wordWrap/>
              <w:overflowPunct/>
              <w:topLinePunct w:val="0"/>
              <w:autoSpaceDE/>
              <w:autoSpaceDN/>
              <w:bidi w:val="0"/>
              <w:spacing w:line="500" w:lineRule="exact"/>
              <w:jc w:val="right"/>
              <w:textAlignment w:val="center"/>
              <w:rPr>
                <w:rFonts w:ascii="宋体" w:hAnsi="宋体" w:cs="宋体"/>
                <w:kern w:val="0"/>
                <w:szCs w:val="21"/>
              </w:rPr>
            </w:pPr>
            <w:r>
              <w:rPr>
                <w:rFonts w:hint="eastAsia" w:ascii="宋体" w:hAnsi="宋体" w:eastAsia="宋体" w:cs="宋体"/>
                <w:color w:val="000000"/>
                <w:kern w:val="0"/>
                <w:sz w:val="20"/>
              </w:rPr>
              <w:t>0.00</w:t>
            </w:r>
          </w:p>
        </w:tc>
      </w:tr>
    </w:tbl>
    <w:p w14:paraId="6156EB1F">
      <w:pPr>
        <w:keepNext w:val="0"/>
        <w:keepLines w:val="0"/>
        <w:pageBreakBefore w:val="0"/>
        <w:kinsoku/>
        <w:wordWrap/>
        <w:overflowPunct/>
        <w:topLinePunct w:val="0"/>
        <w:autoSpaceDE/>
        <w:autoSpaceDN/>
        <w:bidi w:val="0"/>
        <w:spacing w:line="500" w:lineRule="exact"/>
        <w:ind w:firstLine="628" w:firstLineChars="200"/>
        <w:rPr>
          <w:rFonts w:ascii="黑体" w:hAnsi="黑体" w:eastAsia="黑体"/>
          <w:szCs w:val="32"/>
        </w:rPr>
      </w:pPr>
      <w:r>
        <w:rPr>
          <w:rFonts w:hint="eastAsia" w:ascii="黑体" w:hAnsi="黑体" w:eastAsia="黑体"/>
          <w:szCs w:val="32"/>
        </w:rPr>
        <w:t>二、2019年度一般公共预算财政拨款“三公”经费支出情况说明</w:t>
      </w:r>
    </w:p>
    <w:p w14:paraId="0DD631A3">
      <w:pPr>
        <w:keepNext w:val="0"/>
        <w:keepLines w:val="0"/>
        <w:pageBreakBefore w:val="0"/>
        <w:kinsoku/>
        <w:wordWrap/>
        <w:overflowPunct/>
        <w:topLinePunct w:val="0"/>
        <w:autoSpaceDE/>
        <w:autoSpaceDN/>
        <w:bidi w:val="0"/>
        <w:spacing w:line="500" w:lineRule="exact"/>
        <w:ind w:firstLine="628" w:firstLineChars="200"/>
        <w:rPr>
          <w:rFonts w:ascii="仿宋_GB2312" w:hAnsi="仿宋"/>
          <w:b/>
          <w:szCs w:val="32"/>
        </w:rPr>
      </w:pPr>
      <w:r>
        <w:rPr>
          <w:rFonts w:hint="eastAsia" w:ascii="仿宋_GB2312" w:hAnsi="黑体" w:cs="宋体"/>
          <w:b/>
          <w:kern w:val="0"/>
          <w:szCs w:val="32"/>
        </w:rPr>
        <w:t>（一）一般公共预算财政拨款“三公”经费支出决算总体情况说明</w:t>
      </w:r>
    </w:p>
    <w:p w14:paraId="48098D2D">
      <w:pPr>
        <w:keepNext w:val="0"/>
        <w:keepLines w:val="0"/>
        <w:pageBreakBefore w:val="0"/>
        <w:kinsoku/>
        <w:wordWrap/>
        <w:overflowPunct/>
        <w:topLinePunct w:val="0"/>
        <w:autoSpaceDE/>
        <w:autoSpaceDN/>
        <w:bidi w:val="0"/>
        <w:spacing w:line="500" w:lineRule="exact"/>
        <w:ind w:firstLine="628" w:firstLineChars="200"/>
        <w:rPr>
          <w:rFonts w:ascii="仿宋_GB2312" w:cs="宋体"/>
          <w:szCs w:val="32"/>
        </w:rPr>
      </w:pPr>
      <w:r>
        <w:rPr>
          <w:rFonts w:hint="eastAsia" w:ascii="仿宋_GB2312" w:cs="宋体"/>
          <w:szCs w:val="32"/>
        </w:rPr>
        <w:t>八公山区发展和改革委员会2019年度一般公共预算财政拨款“三公”经费支出预算50万元，支出决算为</w:t>
      </w:r>
      <w:r>
        <w:rPr>
          <w:rFonts w:hint="eastAsia" w:ascii="仿宋_GB2312" w:cs="宋体"/>
          <w:szCs w:val="32"/>
          <w:lang w:val="en-US" w:eastAsia="zh-CN"/>
        </w:rPr>
        <w:t>18.7</w:t>
      </w:r>
      <w:r>
        <w:rPr>
          <w:rFonts w:hint="eastAsia" w:ascii="仿宋_GB2312" w:cs="宋体"/>
          <w:szCs w:val="32"/>
        </w:rPr>
        <w:t>万元，完成预算的</w:t>
      </w:r>
      <w:r>
        <w:rPr>
          <w:rFonts w:hint="eastAsia" w:ascii="仿宋_GB2312" w:cs="宋体"/>
          <w:szCs w:val="32"/>
          <w:lang w:val="en-US" w:eastAsia="zh-CN"/>
        </w:rPr>
        <w:t>37.4</w:t>
      </w:r>
      <w:r>
        <w:rPr>
          <w:rFonts w:hint="eastAsia" w:ascii="仿宋_GB2312" w:cs="宋体"/>
          <w:szCs w:val="32"/>
        </w:rPr>
        <w:t>%，决算数小于预算数的主要原因是我委厉行节约。为全面反映“三公”经费支出，本次公布的“三公”经费决算为部门汇总数，包含局本级和局属单位。</w:t>
      </w:r>
    </w:p>
    <w:p w14:paraId="691FB537">
      <w:pPr>
        <w:keepNext w:val="0"/>
        <w:keepLines w:val="0"/>
        <w:pageBreakBefore w:val="0"/>
        <w:kinsoku/>
        <w:wordWrap/>
        <w:overflowPunct/>
        <w:topLinePunct w:val="0"/>
        <w:autoSpaceDE/>
        <w:autoSpaceDN/>
        <w:bidi w:val="0"/>
        <w:spacing w:line="500" w:lineRule="exact"/>
        <w:ind w:firstLine="628" w:firstLineChars="200"/>
        <w:rPr>
          <w:rFonts w:ascii="仿宋_GB2312" w:hAnsi="黑体" w:cs="宋体"/>
          <w:b/>
          <w:kern w:val="0"/>
          <w:szCs w:val="32"/>
        </w:rPr>
      </w:pPr>
      <w:r>
        <w:rPr>
          <w:rFonts w:hint="eastAsia" w:ascii="仿宋_GB2312" w:hAnsi="黑体" w:cs="宋体"/>
          <w:b/>
          <w:kern w:val="0"/>
          <w:szCs w:val="32"/>
        </w:rPr>
        <w:t>（二）一般公共预算财政拨款“三公”经费支出决算具体情况说明</w:t>
      </w:r>
    </w:p>
    <w:p w14:paraId="5133C4C1">
      <w:pPr>
        <w:keepNext w:val="0"/>
        <w:keepLines w:val="0"/>
        <w:pageBreakBefore w:val="0"/>
        <w:kinsoku/>
        <w:wordWrap/>
        <w:overflowPunct/>
        <w:topLinePunct w:val="0"/>
        <w:autoSpaceDE/>
        <w:autoSpaceDN/>
        <w:bidi w:val="0"/>
        <w:spacing w:line="500" w:lineRule="exact"/>
        <w:ind w:firstLine="628" w:firstLineChars="200"/>
        <w:rPr>
          <w:rFonts w:ascii="仿宋_GB2312" w:cs="宋体"/>
          <w:szCs w:val="32"/>
        </w:rPr>
      </w:pPr>
      <w:r>
        <w:rPr>
          <w:rFonts w:hint="eastAsia" w:ascii="仿宋_GB2312" w:cs="宋体"/>
          <w:szCs w:val="32"/>
        </w:rPr>
        <w:t>八公山区发展和改革委员会2019年度一般公共预算财政拨款“三公”经费支出决算中，因公出国（境）费支出决算0万元，占0%;公务接待费支出决算</w:t>
      </w:r>
      <w:r>
        <w:rPr>
          <w:rFonts w:hint="eastAsia" w:ascii="仿宋_GB2312" w:cs="宋体"/>
          <w:szCs w:val="32"/>
          <w:lang w:val="en-US" w:eastAsia="zh-CN"/>
        </w:rPr>
        <w:t>18.7</w:t>
      </w:r>
      <w:r>
        <w:rPr>
          <w:rFonts w:hint="eastAsia" w:ascii="仿宋_GB2312" w:cs="宋体"/>
          <w:szCs w:val="32"/>
        </w:rPr>
        <w:t>万元，占100%；公务用车购置及运行费支出决算0万元，占0%。具体情况如下：</w:t>
      </w:r>
    </w:p>
    <w:p w14:paraId="24A2D8D5">
      <w:pPr>
        <w:keepNext w:val="0"/>
        <w:keepLines w:val="0"/>
        <w:pageBreakBefore w:val="0"/>
        <w:kinsoku/>
        <w:wordWrap/>
        <w:overflowPunct/>
        <w:topLinePunct w:val="0"/>
        <w:autoSpaceDE/>
        <w:autoSpaceDN/>
        <w:bidi w:val="0"/>
        <w:spacing w:line="500" w:lineRule="exact"/>
        <w:ind w:firstLine="628" w:firstLineChars="200"/>
        <w:rPr>
          <w:rFonts w:ascii="仿宋_GB2312" w:cs="宋体"/>
          <w:szCs w:val="32"/>
        </w:rPr>
      </w:pPr>
      <w:r>
        <w:rPr>
          <w:rFonts w:hint="eastAsia" w:ascii="仿宋_GB2312" w:cs="宋体"/>
          <w:szCs w:val="32"/>
        </w:rPr>
        <w:t xml:space="preserve"> 1.我委无2019年度和2018年度均因公出国（境）费支出。经费使用严格按照《淮南市市直党政机关因公临时出国经费管理办法》（淮财行政〔2014〕65号）等相关规定执行。</w:t>
      </w:r>
    </w:p>
    <w:p w14:paraId="154BF3F7">
      <w:pPr>
        <w:keepNext w:val="0"/>
        <w:keepLines w:val="0"/>
        <w:pageBreakBefore w:val="0"/>
        <w:kinsoku/>
        <w:wordWrap/>
        <w:overflowPunct/>
        <w:topLinePunct w:val="0"/>
        <w:autoSpaceDE/>
        <w:autoSpaceDN/>
        <w:bidi w:val="0"/>
        <w:spacing w:line="500" w:lineRule="exact"/>
        <w:ind w:firstLine="628" w:firstLineChars="200"/>
        <w:rPr>
          <w:rFonts w:ascii="仿宋_GB2312" w:cs="宋体"/>
          <w:szCs w:val="32"/>
        </w:rPr>
      </w:pPr>
      <w:r>
        <w:rPr>
          <w:rFonts w:hint="eastAsia" w:ascii="仿宋_GB2312" w:cs="宋体"/>
          <w:szCs w:val="32"/>
        </w:rPr>
        <w:t>2.公务接待费支出</w:t>
      </w:r>
      <w:r>
        <w:rPr>
          <w:rFonts w:hint="eastAsia" w:ascii="仿宋_GB2312" w:cs="宋体"/>
          <w:szCs w:val="32"/>
          <w:lang w:val="en-US" w:eastAsia="zh-CN"/>
        </w:rPr>
        <w:t>18.7</w:t>
      </w:r>
      <w:r>
        <w:rPr>
          <w:rFonts w:hint="eastAsia" w:ascii="仿宋_GB2312" w:cs="宋体"/>
          <w:szCs w:val="32"/>
        </w:rPr>
        <w:t>万元,年初预算为50万元，完成年初预算的</w:t>
      </w:r>
      <w:r>
        <w:rPr>
          <w:rFonts w:hint="eastAsia" w:ascii="仿宋_GB2312" w:cs="宋体"/>
          <w:szCs w:val="32"/>
          <w:lang w:val="en-US" w:eastAsia="zh-CN"/>
        </w:rPr>
        <w:t>37.4</w:t>
      </w:r>
      <w:r>
        <w:rPr>
          <w:rFonts w:hint="eastAsia" w:ascii="仿宋_GB2312" w:cs="宋体"/>
          <w:szCs w:val="32"/>
        </w:rPr>
        <w:t>%，决算数小于预算数的主要原因是厉行节约；与2018年度决算相比，增加</w:t>
      </w:r>
      <w:r>
        <w:rPr>
          <w:rFonts w:hint="eastAsia" w:ascii="仿宋_GB2312" w:cs="宋体"/>
          <w:szCs w:val="32"/>
          <w:lang w:val="en-US" w:eastAsia="zh-CN"/>
        </w:rPr>
        <w:t>18.7</w:t>
      </w:r>
      <w:r>
        <w:rPr>
          <w:rFonts w:hint="eastAsia" w:ascii="仿宋_GB2312" w:cs="宋体"/>
          <w:szCs w:val="32"/>
        </w:rPr>
        <w:t>万元，增长100%，增长的原因是机构改革，原招商局负责的</w:t>
      </w:r>
      <w:r>
        <w:rPr>
          <w:rFonts w:hint="eastAsia" w:ascii="仿宋_GB2312" w:cs="宋体"/>
          <w:szCs w:val="32"/>
          <w:lang w:eastAsia="zh-CN"/>
        </w:rPr>
        <w:t>全区</w:t>
      </w:r>
      <w:r>
        <w:rPr>
          <w:rFonts w:hint="eastAsia" w:ascii="仿宋_GB2312" w:cs="宋体"/>
          <w:szCs w:val="32"/>
        </w:rPr>
        <w:t>招商引资专项经费现由我委负责。2019年八公山区发展和改革委员会国内公务接待共</w:t>
      </w:r>
      <w:r>
        <w:rPr>
          <w:rFonts w:hint="eastAsia" w:ascii="仿宋_GB2312" w:cs="宋体"/>
          <w:szCs w:val="32"/>
          <w:lang w:eastAsia="zh-CN"/>
        </w:rPr>
        <w:t>约</w:t>
      </w:r>
      <w:r>
        <w:rPr>
          <w:rFonts w:hint="eastAsia" w:ascii="仿宋_GB2312" w:cs="宋体"/>
          <w:szCs w:val="32"/>
          <w:lang w:val="en-US" w:eastAsia="zh-CN"/>
        </w:rPr>
        <w:t>190</w:t>
      </w:r>
      <w:r>
        <w:rPr>
          <w:rFonts w:hint="eastAsia" w:ascii="仿宋_GB2312" w:cs="宋体"/>
          <w:szCs w:val="32"/>
        </w:rPr>
        <w:t>批次（其中外事接待0批次），</w:t>
      </w:r>
      <w:r>
        <w:rPr>
          <w:rFonts w:hint="eastAsia" w:ascii="仿宋_GB2312" w:cs="宋体"/>
          <w:szCs w:val="32"/>
          <w:lang w:eastAsia="zh-CN"/>
        </w:rPr>
        <w:t>约</w:t>
      </w:r>
      <w:r>
        <w:rPr>
          <w:rFonts w:hint="eastAsia" w:ascii="仿宋_GB2312" w:cs="宋体"/>
          <w:szCs w:val="32"/>
          <w:lang w:val="en-US" w:eastAsia="zh-CN"/>
        </w:rPr>
        <w:t>2100</w:t>
      </w:r>
      <w:r>
        <w:rPr>
          <w:rFonts w:hint="eastAsia" w:ascii="仿宋_GB2312" w:cs="宋体"/>
          <w:szCs w:val="32"/>
        </w:rPr>
        <w:t>人次（其中外事接待0人次）。主要是用于客商接待，招商引资。经费使用贯彻中央八项规定、《党政机关厉行节约反对浪费条例》、区委区政府有关具体要求，严格执行《淮南市市直机关公务接待费管理暂行办法》（淮财行政〔2014〕581号）相关规定。</w:t>
      </w:r>
    </w:p>
    <w:p w14:paraId="22823A52">
      <w:pPr>
        <w:keepNext w:val="0"/>
        <w:keepLines w:val="0"/>
        <w:pageBreakBefore w:val="0"/>
        <w:kinsoku/>
        <w:wordWrap/>
        <w:overflowPunct/>
        <w:topLinePunct w:val="0"/>
        <w:autoSpaceDE/>
        <w:autoSpaceDN/>
        <w:bidi w:val="0"/>
        <w:spacing w:line="500" w:lineRule="exact"/>
        <w:ind w:firstLine="628" w:firstLineChars="200"/>
        <w:rPr>
          <w:rFonts w:ascii="仿宋_GB2312" w:hAnsi="仿宋"/>
          <w:szCs w:val="32"/>
        </w:rPr>
      </w:pPr>
      <w:r>
        <w:rPr>
          <w:rFonts w:hint="eastAsia" w:ascii="仿宋_GB2312" w:hAnsi="仿宋"/>
          <w:szCs w:val="32"/>
        </w:rPr>
        <w:t>3.公务用车购置及运行费支出0万元，与2018年度决算相比，无变化。与2019年度预算相同。2019年没有安排公务用车购置费。2019年底，八公山区发展和改革委员会机关及所属单位开支财政拨款的公务用车保有量为0辆。</w:t>
      </w:r>
    </w:p>
    <w:p w14:paraId="0F460C4E">
      <w:pPr>
        <w:keepNext w:val="0"/>
        <w:keepLines w:val="0"/>
        <w:pageBreakBefore w:val="0"/>
        <w:kinsoku/>
        <w:wordWrap/>
        <w:overflowPunct/>
        <w:topLinePunct w:val="0"/>
        <w:autoSpaceDE/>
        <w:autoSpaceDN/>
        <w:bidi w:val="0"/>
        <w:spacing w:line="500" w:lineRule="exact"/>
        <w:ind w:firstLine="628" w:firstLineChars="200"/>
      </w:pPr>
      <w:r>
        <w:rPr>
          <w:rFonts w:hint="eastAsia" w:ascii="仿宋_GB2312" w:cs="宋体"/>
          <w:szCs w:val="32"/>
        </w:rPr>
        <w:t>联系方式：八公山区发展和改革委员会  政务公开电子邮箱：bgsfgw@163.com。</w:t>
      </w:r>
      <w:r>
        <w:rPr>
          <w:rFonts w:hint="eastAsia"/>
        </w:rPr>
        <w:t xml:space="preserve">                                      </w:t>
      </w:r>
    </w:p>
    <w:p w14:paraId="4A1A6DBC">
      <w:pPr>
        <w:keepNext w:val="0"/>
        <w:keepLines w:val="0"/>
        <w:pageBreakBefore w:val="0"/>
        <w:kinsoku/>
        <w:wordWrap/>
        <w:overflowPunct/>
        <w:topLinePunct w:val="0"/>
        <w:autoSpaceDE/>
        <w:autoSpaceDN/>
        <w:bidi w:val="0"/>
        <w:spacing w:line="500" w:lineRule="exact"/>
      </w:pPr>
      <w:r>
        <w:rPr>
          <w:rFonts w:hint="eastAsia"/>
        </w:rPr>
        <w:t xml:space="preserve">                                         2020年9月30日</w:t>
      </w:r>
    </w:p>
    <w:sectPr>
      <w:footerReference r:id="rId3" w:type="default"/>
      <w:footerReference r:id="rId4" w:type="even"/>
      <w:pgSz w:w="11906" w:h="16838"/>
      <w:pgMar w:top="1077" w:right="1531" w:bottom="1361" w:left="1588" w:header="0" w:footer="1588" w:gutter="0"/>
      <w:cols w:space="720" w:num="1"/>
      <w:docGrid w:type="linesAndChars" w:linePitch="569" w:charSpace="-126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2FA5D">
    <w:pPr>
      <w:pStyle w:val="6"/>
      <w:framePr w:wrap="around" w:vAnchor="text" w:hAnchor="margin" w:xAlign="right" w:y="1"/>
      <w:rPr>
        <w:rStyle w:val="12"/>
        <w:rFonts w:ascii="仿宋_GB2312"/>
        <w:sz w:val="28"/>
      </w:rPr>
    </w:pPr>
    <w:r>
      <w:rPr>
        <w:rStyle w:val="12"/>
        <w:rFonts w:hint="eastAsia" w:ascii="仿宋_GB2312"/>
        <w:sz w:val="28"/>
      </w:rPr>
      <w:t>-</w:t>
    </w:r>
    <w:r>
      <w:rPr>
        <w:rFonts w:hint="eastAsia" w:ascii="仿宋_GB2312"/>
        <w:sz w:val="28"/>
        <w:szCs w:val="28"/>
      </w:rPr>
      <w:fldChar w:fldCharType="begin"/>
    </w:r>
    <w:r>
      <w:rPr>
        <w:rStyle w:val="12"/>
        <w:rFonts w:hint="eastAsia" w:ascii="仿宋_GB2312"/>
        <w:sz w:val="28"/>
        <w:szCs w:val="28"/>
      </w:rPr>
      <w:instrText xml:space="preserve"> PAGE </w:instrText>
    </w:r>
    <w:r>
      <w:rPr>
        <w:rFonts w:hint="eastAsia" w:ascii="仿宋_GB2312"/>
        <w:sz w:val="28"/>
        <w:szCs w:val="28"/>
      </w:rPr>
      <w:fldChar w:fldCharType="separate"/>
    </w:r>
    <w:r>
      <w:rPr>
        <w:rStyle w:val="12"/>
        <w:rFonts w:ascii="仿宋_GB2312"/>
        <w:sz w:val="28"/>
        <w:szCs w:val="28"/>
      </w:rPr>
      <w:t>37</w:t>
    </w:r>
    <w:r>
      <w:rPr>
        <w:rFonts w:hint="eastAsia" w:ascii="仿宋_GB2312"/>
        <w:sz w:val="28"/>
        <w:szCs w:val="28"/>
      </w:rPr>
      <w:fldChar w:fldCharType="end"/>
    </w:r>
    <w:r>
      <w:rPr>
        <w:rStyle w:val="12"/>
        <w:rFonts w:hint="eastAsia" w:ascii="仿宋_GB2312"/>
        <w:sz w:val="28"/>
        <w:szCs w:val="28"/>
      </w:rPr>
      <w:t>-</w:t>
    </w:r>
  </w:p>
  <w:p w14:paraId="5481EDC5">
    <w:pPr>
      <w:pStyle w:val="6"/>
      <w:ind w:right="360"/>
      <w:jc w:val="right"/>
      <w:rPr>
        <w:rFonts w:ascii="仿宋_GB2312"/>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BE287">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1</w:t>
    </w:r>
    <w:r>
      <w:fldChar w:fldCharType="end"/>
    </w:r>
  </w:p>
  <w:p w14:paraId="2BCDCE56">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C447B6"/>
    <w:multiLevelType w:val="singleLevel"/>
    <w:tmpl w:val="3FC447B6"/>
    <w:lvl w:ilvl="0" w:tentative="0">
      <w:start w:val="1"/>
      <w:numFmt w:val="chineseCounting"/>
      <w:suff w:val="nothing"/>
      <w:lvlText w:val="%1、"/>
      <w:lvlJc w:val="left"/>
      <w:rPr>
        <w:rFonts w:hint="eastAsia"/>
      </w:rPr>
    </w:lvl>
  </w:abstractNum>
  <w:abstractNum w:abstractNumId="1">
    <w:nsid w:val="419CA93F"/>
    <w:multiLevelType w:val="singleLevel"/>
    <w:tmpl w:val="419CA93F"/>
    <w:lvl w:ilvl="0" w:tentative="0">
      <w:start w:val="1"/>
      <w:numFmt w:val="decimal"/>
      <w:suff w:val="nothing"/>
      <w:lvlText w:val="%1．"/>
      <w:lvlJc w:val="left"/>
    </w:lvl>
  </w:abstractNum>
  <w:abstractNum w:abstractNumId="2">
    <w:nsid w:val="5D2C3222"/>
    <w:multiLevelType w:val="singleLevel"/>
    <w:tmpl w:val="5D2C3222"/>
    <w:lvl w:ilvl="0" w:tentative="0">
      <w:start w:val="6"/>
      <w:numFmt w:val="chineseCounting"/>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YjA5MjMzOGQ2ZDI4YzA5NGE0Nzk3NzQ1OWQ2YzMifQ=="/>
  </w:docVars>
  <w:rsids>
    <w:rsidRoot w:val="00E74F20"/>
    <w:rsid w:val="000C3CF2"/>
    <w:rsid w:val="000D55B5"/>
    <w:rsid w:val="002246D6"/>
    <w:rsid w:val="00493612"/>
    <w:rsid w:val="006101BF"/>
    <w:rsid w:val="0063436C"/>
    <w:rsid w:val="006A2725"/>
    <w:rsid w:val="006C3B60"/>
    <w:rsid w:val="00710F8E"/>
    <w:rsid w:val="00905699"/>
    <w:rsid w:val="009B2BB3"/>
    <w:rsid w:val="00BD30FB"/>
    <w:rsid w:val="00C10D32"/>
    <w:rsid w:val="00C81A8C"/>
    <w:rsid w:val="00E46B49"/>
    <w:rsid w:val="00E74F20"/>
    <w:rsid w:val="00FF7138"/>
    <w:rsid w:val="02105DD0"/>
    <w:rsid w:val="1DF502FC"/>
    <w:rsid w:val="2D9D3F45"/>
    <w:rsid w:val="38F50C8C"/>
    <w:rsid w:val="394A2418"/>
    <w:rsid w:val="45F77701"/>
    <w:rsid w:val="4C0B0848"/>
    <w:rsid w:val="5779347C"/>
    <w:rsid w:val="60F8105E"/>
    <w:rsid w:val="626D68D8"/>
    <w:rsid w:val="63554905"/>
    <w:rsid w:val="6DF53BDC"/>
    <w:rsid w:val="7A975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6"/>
    <w:qFormat/>
    <w:uiPriority w:val="0"/>
    <w:pPr>
      <w:jc w:val="center"/>
    </w:pPr>
    <w:rPr>
      <w:rFonts w:eastAsia="黑体"/>
      <w:sz w:val="36"/>
    </w:rPr>
  </w:style>
  <w:style w:type="paragraph" w:styleId="3">
    <w:name w:val="Body Text Indent"/>
    <w:basedOn w:val="1"/>
    <w:link w:val="18"/>
    <w:semiHidden/>
    <w:unhideWhenUsed/>
    <w:qFormat/>
    <w:uiPriority w:val="99"/>
    <w:pPr>
      <w:spacing w:after="120"/>
      <w:ind w:left="420" w:leftChars="200"/>
    </w:pPr>
  </w:style>
  <w:style w:type="paragraph" w:styleId="4">
    <w:name w:val="Date"/>
    <w:basedOn w:val="1"/>
    <w:next w:val="1"/>
    <w:link w:val="17"/>
    <w:qFormat/>
    <w:uiPriority w:val="0"/>
    <w:pPr>
      <w:ind w:left="100" w:leftChars="2500"/>
    </w:pPr>
  </w:style>
  <w:style w:type="paragraph" w:styleId="5">
    <w:name w:val="Balloon Text"/>
    <w:basedOn w:val="1"/>
    <w:link w:val="15"/>
    <w:semiHidden/>
    <w:qFormat/>
    <w:uiPriority w:val="0"/>
    <w:rPr>
      <w:sz w:val="18"/>
      <w:szCs w:val="18"/>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Body Text First Indent 2"/>
    <w:basedOn w:val="3"/>
    <w:link w:val="19"/>
    <w:semiHidden/>
    <w:unhideWhenUsed/>
    <w:uiPriority w:val="99"/>
    <w:pPr>
      <w:ind w:firstLine="420" w:firstLineChars="200"/>
    </w:pPr>
  </w:style>
  <w:style w:type="character" w:styleId="12">
    <w:name w:val="page number"/>
    <w:basedOn w:val="11"/>
    <w:qFormat/>
    <w:uiPriority w:val="0"/>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semiHidden/>
    <w:qFormat/>
    <w:uiPriority w:val="99"/>
    <w:rPr>
      <w:sz w:val="18"/>
      <w:szCs w:val="18"/>
    </w:rPr>
  </w:style>
  <w:style w:type="character" w:customStyle="1" w:styleId="15">
    <w:name w:val="批注框文本 Char"/>
    <w:basedOn w:val="11"/>
    <w:link w:val="5"/>
    <w:semiHidden/>
    <w:qFormat/>
    <w:uiPriority w:val="0"/>
    <w:rPr>
      <w:rFonts w:ascii="Times New Roman" w:hAnsi="Times New Roman" w:eastAsia="仿宋_GB2312" w:cs="Times New Roman"/>
      <w:sz w:val="18"/>
      <w:szCs w:val="18"/>
    </w:rPr>
  </w:style>
  <w:style w:type="character" w:customStyle="1" w:styleId="16">
    <w:name w:val="正文文本 Char"/>
    <w:basedOn w:val="11"/>
    <w:link w:val="2"/>
    <w:qFormat/>
    <w:uiPriority w:val="0"/>
    <w:rPr>
      <w:rFonts w:ascii="Times New Roman" w:hAnsi="Times New Roman" w:eastAsia="黑体" w:cs="Times New Roman"/>
      <w:sz w:val="36"/>
      <w:szCs w:val="20"/>
    </w:rPr>
  </w:style>
  <w:style w:type="character" w:customStyle="1" w:styleId="17">
    <w:name w:val="日期 Char"/>
    <w:basedOn w:val="11"/>
    <w:link w:val="4"/>
    <w:qFormat/>
    <w:uiPriority w:val="0"/>
    <w:rPr>
      <w:rFonts w:ascii="Times New Roman" w:hAnsi="Times New Roman" w:eastAsia="仿宋_GB2312" w:cs="Times New Roman"/>
      <w:sz w:val="32"/>
      <w:szCs w:val="20"/>
    </w:rPr>
  </w:style>
  <w:style w:type="character" w:customStyle="1" w:styleId="18">
    <w:name w:val="正文文本缩进 Char"/>
    <w:basedOn w:val="11"/>
    <w:link w:val="3"/>
    <w:semiHidden/>
    <w:uiPriority w:val="99"/>
    <w:rPr>
      <w:rFonts w:ascii="Times New Roman" w:hAnsi="Times New Roman" w:eastAsia="仿宋_GB2312"/>
      <w:kern w:val="2"/>
      <w:sz w:val="32"/>
    </w:rPr>
  </w:style>
  <w:style w:type="character" w:customStyle="1" w:styleId="19">
    <w:name w:val="正文首行缩进 2 Char"/>
    <w:basedOn w:val="18"/>
    <w:link w:val="9"/>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36</Pages>
  <Words>10744</Words>
  <Characters>14241</Characters>
  <Lines>134</Lines>
  <Paragraphs>37</Paragraphs>
  <TotalTime>40</TotalTime>
  <ScaleCrop>false</ScaleCrop>
  <LinksUpToDate>false</LinksUpToDate>
  <CharactersWithSpaces>15757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2020-09-14T07:10:00Z</dcterms:created>
  <dc:creator>admin</dc:creator>
  <cp:lastModifiedBy>道颜i</cp:lastModifiedBy>
  <cp:lastPrinted>2023-02-22T06:52:00Z</cp:lastPrinted>
  <dcterms:modified xsi:type="dcterms:W3CDTF">2025-06-12T01:58:33Z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ECBD796967FE4F4EB816127BC61475AD</vt:lpwstr>
  </property>
  <property fmtid="{D5CDD505-2E9C-101B-9397-08002B2CF9AE}" pid="4" name="KSOTemplateDocerSaveRecord">
    <vt:lpwstr>eyJoZGlkIjoiMTJkMmFjNzkwMzk5YmY4ZmE5MGJjZDZkYTdlMGJjMGIiLCJ1c2VySWQiOiIzMTk5OTgwNTcifQ==</vt:lpwstr>
  </property>
</Properties>
</file>