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ADA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优抚对象补助经费转移支付</w:t>
      </w:r>
    </w:p>
    <w:p w14:paraId="37A535E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年度绩效自评报告</w:t>
      </w:r>
    </w:p>
    <w:bookmarkEnd w:id="0"/>
    <w:p w14:paraId="69685F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51D0C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绩效目标分解下达情况</w:t>
      </w:r>
    </w:p>
    <w:p w14:paraId="3A56ED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（一）中央下达优抚对象补助经费转移支付预算和绩效目标情况。</w:t>
      </w:r>
      <w:r>
        <w:rPr>
          <w:rFonts w:hint="eastAsia" w:ascii="仿宋_GB2312" w:hAnsi="仿宋_GB2312" w:eastAsia="仿宋_GB2312" w:cs="仿宋_GB2312"/>
          <w:sz w:val="32"/>
          <w:szCs w:val="32"/>
        </w:rPr>
        <w:t>2024年中央下达我区优抚对象补助经费转移支付预算资金233.42万元，保障优抚对象的基本生活，提高优抚对象的生活质量。</w:t>
      </w:r>
    </w:p>
    <w:p w14:paraId="52D49D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（二）区内资金安排、分解下达预算和绩效目标情况</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2024年省级下达我区优抚对象补助经费项目转移支付预算资金2.24万元，切实保障优抚对象补助按时足额发放。</w:t>
      </w:r>
    </w:p>
    <w:p w14:paraId="28EF42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绩效情况分析</w:t>
      </w:r>
    </w:p>
    <w:p w14:paraId="6160BB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(一)资金投入情况分析。 </w:t>
      </w:r>
    </w:p>
    <w:p w14:paraId="3CE0649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1、资金到位情况分析。</w:t>
      </w:r>
      <w:r>
        <w:rPr>
          <w:rFonts w:hint="eastAsia" w:ascii="仿宋_GB2312" w:hAnsi="仿宋_GB2312" w:eastAsia="仿宋_GB2312" w:cs="仿宋_GB2312"/>
          <w:sz w:val="32"/>
          <w:szCs w:val="32"/>
        </w:rPr>
        <w:t>我区在收到上级资金文件后，在规定时间内完成资金的下拨工作，并按照政策分担机制及时足额落实地方资金，资金到位率100%。</w:t>
      </w:r>
    </w:p>
    <w:p w14:paraId="70388BF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2、资金执行情况分析。</w:t>
      </w:r>
      <w:r>
        <w:rPr>
          <w:rFonts w:hint="eastAsia" w:ascii="仿宋_GB2312" w:hAnsi="仿宋_GB2312" w:eastAsia="仿宋_GB2312" w:cs="仿宋_GB2312"/>
          <w:sz w:val="32"/>
          <w:szCs w:val="32"/>
        </w:rPr>
        <w:t>我区按照文件规定，积极加快预算执行进度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按时按标准兑现优抚对象的各项待遇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确保优抚对象的正常生活。</w:t>
      </w:r>
    </w:p>
    <w:p w14:paraId="5CA79B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(二)资金管理情况分析。</w:t>
      </w:r>
      <w:r>
        <w:rPr>
          <w:rFonts w:hint="eastAsia" w:ascii="仿宋_GB2312" w:hAnsi="仿宋_GB2312" w:eastAsia="仿宋_GB2312" w:cs="仿宋_GB2312"/>
          <w:sz w:val="32"/>
          <w:szCs w:val="32"/>
        </w:rPr>
        <w:t xml:space="preserve"> </w:t>
      </w:r>
    </w:p>
    <w:p w14:paraId="3C7304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全区各级严格执行《淮南市财政局 淮南市退役军人事务局关于调整部分优抚对象等人员抚恤和生活补助标准的</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按照“主管部门核定对象身份，财政部门拨付资金，金融机构代发到人”的程序，将优抚对象补助纳入“惠民惠农财政补贴资金社会保障一卡通”的发放范围，减少中间</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实现优抚对象一人一卡(折），确保资金按时足额发放到位，切实做到优抚对象补助经费专款专用，严格规范、安全高效。</w:t>
      </w:r>
    </w:p>
    <w:p w14:paraId="1730E3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(三)总体绩效目标完成情况分析。</w:t>
      </w:r>
    </w:p>
    <w:p w14:paraId="655908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全面落实优待抚恤政策，及时足额向优抚对象发放生活补助，优抚对象的生活得到了有效改善，基本生活得到了保障，进一步维护了社会的和谐稳定。</w:t>
      </w:r>
    </w:p>
    <w:p w14:paraId="55BCBF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（四）绩效指标完成情况分析。</w:t>
      </w:r>
    </w:p>
    <w:p w14:paraId="46E3702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1、产出指标完成情况分析</w:t>
      </w:r>
    </w:p>
    <w:p w14:paraId="7C8E67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年，全区共向200名符合条件的残疾军人、三属、在乡复员军人、带病回乡退役军人、参战参试退役军人等各类优抚对象发放生活补助。</w:t>
      </w:r>
    </w:p>
    <w:p w14:paraId="1EFB64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年，我区财政按照政策分担机制，足额安排本级资金，确保按照文件规定兑现各类优抚对象的补助，经费足额拨付率达到100%，各类优抚对象抚恤补助标准按规定执行率达到100%。</w:t>
      </w:r>
    </w:p>
    <w:p w14:paraId="54348B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（3）时效指标。全区严格按照预算管理规定，及时拨付资金，优抚对象抚恤补助资金及时拨付率达到100%。</w:t>
      </w:r>
    </w:p>
    <w:p w14:paraId="29B30B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（4）成本指标。优抚对象补助资金实行社会化发放，减少中间环节，降低工作成本。</w:t>
      </w:r>
    </w:p>
    <w:p w14:paraId="5D2F9D1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2、效益指标完成情况分析</w:t>
      </w:r>
    </w:p>
    <w:p w14:paraId="09E90E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（1）经济效益指标。不适用</w:t>
      </w:r>
    </w:p>
    <w:p w14:paraId="1AFBD1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（2）社会效益指标。通过发放优抚对象补助经费，全面落实优待抚恤政策，确保了优抚对象的生活质量，优抚对象的生活情况有效改善，优抚对象的获得感、幸福感得到显著提升，促进了社会的和谐稳定。</w:t>
      </w:r>
    </w:p>
    <w:p w14:paraId="468E85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（3）生态效益指标。不适用。</w:t>
      </w:r>
    </w:p>
    <w:p w14:paraId="601514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（4）可持续影响指标。通过发放优抚对象补助，使营造关心关爱优抚对象的社会氛围得到持续提升。</w:t>
      </w:r>
    </w:p>
    <w:p w14:paraId="58C8533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3、满意度指标完成情况分析</w:t>
      </w:r>
    </w:p>
    <w:p w14:paraId="7A24CF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发放各类优抚对象生活补助，保障了优抚对象的基本</w:t>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rPr>
        <w:t>提高了优抚对象的生活质量，优抚对象的满意度达到90%以上。</w:t>
      </w:r>
    </w:p>
    <w:p w14:paraId="250E92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偏离绩效目标的原因和下一步改进措施</w:t>
      </w:r>
    </w:p>
    <w:p w14:paraId="2CA1E6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优抚对象增加变动，户籍变动比较大，下一步将继续做好优抚对象的数据核查工作，提高优抚资金的使用率。</w:t>
      </w:r>
    </w:p>
    <w:p w14:paraId="489C78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4F1AED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财政局文件要求在相关平台进行公开公示，对照绩效评价中发现的问题，结合绩效评价报告中提出的整改建议，进一步健全规章支付，完善管理机制，不断提高预算管理水平，为预算资金使用效益提高提供基础保障，建立绩效评价结果与预算资金的有机结合机制，将评价结果作为安排以后年度预算的重要依据。</w:t>
      </w:r>
    </w:p>
    <w:p w14:paraId="1CF7F4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其他需要说明的问题</w:t>
      </w:r>
    </w:p>
    <w:p w14:paraId="49F5AA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0D81D4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附件</w:t>
      </w:r>
    </w:p>
    <w:p w14:paraId="5E4056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转移支付区域（项目）绩效目标自评</w:t>
      </w:r>
    </w:p>
    <w:p w14:paraId="42EA91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sectPr>
      <w:footerReference r:id="rId5" w:type="default"/>
      <w:type w:val="continuous"/>
      <w:pgSz w:w="11900" w:h="16820"/>
      <w:pgMar w:top="1757" w:right="1474" w:bottom="1757" w:left="1587" w:header="0" w:footer="0" w:gutter="0"/>
      <w:cols w:equalWidth="0" w:num="1">
        <w:col w:w="849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011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k4MGE5YjkwMzI1Y2Q2NWFjM2E3MTI3MDUxNzMyNTYifQ=="/>
  </w:docVars>
  <w:rsids>
    <w:rsidRoot w:val="00000000"/>
    <w:rsid w:val="02B0537A"/>
    <w:rsid w:val="03500781"/>
    <w:rsid w:val="0C77233A"/>
    <w:rsid w:val="10FA71C4"/>
    <w:rsid w:val="22EC1AEA"/>
    <w:rsid w:val="2C183950"/>
    <w:rsid w:val="2D8404BB"/>
    <w:rsid w:val="2E9F5C62"/>
    <w:rsid w:val="32677044"/>
    <w:rsid w:val="42BB357B"/>
    <w:rsid w:val="42E47C90"/>
    <w:rsid w:val="4CBF0B25"/>
    <w:rsid w:val="52102850"/>
    <w:rsid w:val="578F4584"/>
    <w:rsid w:val="58A61C81"/>
    <w:rsid w:val="5E411367"/>
    <w:rsid w:val="602045A6"/>
    <w:rsid w:val="643E324C"/>
    <w:rsid w:val="64C745D5"/>
    <w:rsid w:val="657276C8"/>
    <w:rsid w:val="737F2F3A"/>
    <w:rsid w:val="746E4D58"/>
    <w:rsid w:val="781B7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1371</Words>
  <Characters>1410</Characters>
  <TotalTime>6</TotalTime>
  <ScaleCrop>false</ScaleCrop>
  <LinksUpToDate>false</LinksUpToDate>
  <CharactersWithSpaces>1415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2023-04-18T09:28:00Z</dcterms:created>
  <dc:creator>Kingsoft-PDF</dc:creator>
  <cp:lastModifiedBy>道颜i</cp:lastModifiedBy>
  <dcterms:modified xsi:type="dcterms:W3CDTF">2025-04-03T07:17:55Z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2023-04-18T09:29:00Z</vt:filetime>
  </property>
  <property fmtid="{D5CDD505-2E9C-101B-9397-08002B2CF9AE}" pid="4" name="UsrData">
    <vt:lpwstr>643df24ca2d7b000154435ed</vt:lpwstr>
  </property>
  <property fmtid="{D5CDD505-2E9C-101B-9397-08002B2CF9AE}" pid="5" name="KSOProductBuildVer">
    <vt:lpwstr>2052-12.1.0.20305</vt:lpwstr>
  </property>
  <property fmtid="{D5CDD505-2E9C-101B-9397-08002B2CF9AE}" pid="6" name="ICV">
    <vt:lpwstr>C1C79C95190A4FB08FEFB33168FB600B_13</vt:lpwstr>
  </property>
  <property fmtid="{D5CDD505-2E9C-101B-9397-08002B2CF9AE}" pid="7" name="KSOTemplateDocerSaveRecord">
    <vt:lpwstr>eyJoZGlkIjoiMTJkMmFjNzkwMzk5YmY4ZmE5MGJjZDZkYTdlMGJjMGIiLCJ1c2VySWQiOiIzMTk5OTgwNTcifQ==</vt:lpwstr>
  </property>
</Properties>
</file>