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212CA">
      <w:pPr>
        <w:spacing w:before="91" w:line="224" w:lineRule="auto"/>
        <w:ind w:left="53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5"/>
          <w:sz w:val="28"/>
          <w:szCs w:val="28"/>
        </w:rPr>
        <w:t>附</w:t>
      </w:r>
      <w:r>
        <w:rPr>
          <w:rFonts w:hint="eastAsia"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5"/>
          <w:sz w:val="28"/>
          <w:szCs w:val="28"/>
        </w:rPr>
        <w:t>件</w:t>
      </w:r>
      <w:r>
        <w:rPr>
          <w:rFonts w:hint="eastAsia"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5"/>
          <w:sz w:val="28"/>
          <w:szCs w:val="28"/>
        </w:rPr>
        <w:t>3</w:t>
      </w:r>
    </w:p>
    <w:p w14:paraId="2FD7E492">
      <w:pPr>
        <w:spacing w:line="315" w:lineRule="auto"/>
        <w:rPr>
          <w:rFonts w:hint="eastAsia" w:ascii="宋体" w:hAnsi="宋体" w:eastAsia="宋体" w:cs="宋体"/>
          <w:sz w:val="21"/>
        </w:rPr>
      </w:pPr>
    </w:p>
    <w:p w14:paraId="4C308E5E">
      <w:pPr>
        <w:spacing w:line="315" w:lineRule="auto"/>
        <w:rPr>
          <w:rFonts w:hint="eastAsia" w:ascii="宋体" w:hAnsi="宋体" w:eastAsia="宋体" w:cs="宋体"/>
          <w:sz w:val="21"/>
        </w:rPr>
      </w:pPr>
    </w:p>
    <w:p w14:paraId="2B335749">
      <w:pPr>
        <w:spacing w:before="111" w:line="240" w:lineRule="auto"/>
        <w:ind w:firstLine="1382" w:firstLineChars="400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8"/>
          <w:sz w:val="36"/>
          <w:szCs w:val="36"/>
          <w:lang w:val="en-US" w:eastAsia="zh-CN"/>
        </w:rPr>
        <w:t>八公山区卫生防疫和食品药品安全服务中心</w:t>
      </w:r>
      <w:r>
        <w:rPr>
          <w:rFonts w:hint="eastAsia" w:ascii="宋体" w:hAnsi="宋体" w:eastAsia="宋体" w:cs="宋体"/>
          <w:b/>
          <w:bCs/>
          <w:spacing w:val="-8"/>
          <w:sz w:val="36"/>
          <w:szCs w:val="36"/>
        </w:rPr>
        <w:t>转移支付202</w:t>
      </w:r>
      <w:r>
        <w:rPr>
          <w:rFonts w:hint="eastAsia" w:ascii="宋体" w:hAnsi="宋体" w:eastAsia="宋体" w:cs="宋体"/>
          <w:b/>
          <w:bCs/>
          <w:spacing w:val="-8"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-8"/>
          <w:sz w:val="36"/>
          <w:szCs w:val="36"/>
        </w:rPr>
        <w:t>年度绩效自评报告</w:t>
      </w:r>
    </w:p>
    <w:p w14:paraId="71D2DE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一、绩效目标分解下达情况</w:t>
      </w:r>
    </w:p>
    <w:p w14:paraId="62E849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  <w:lang w:eastAsia="zh-CN"/>
        </w:rPr>
        <w:t>《淮南市财政局</w:t>
      </w:r>
      <w:r>
        <w:rPr>
          <w:rFonts w:hint="default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  <w:lang w:eastAsia="zh-CN"/>
        </w:rPr>
        <w:t>淮南市卫生健康委员会关于清算下达</w:t>
      </w:r>
      <w:r>
        <w:rPr>
          <w:rFonts w:hint="default"/>
          <w:sz w:val="28"/>
          <w:szCs w:val="28"/>
          <w:lang w:val="en-US" w:eastAsia="zh-CN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  <w:lang w:val="en-US" w:eastAsia="zh-CN"/>
        </w:rPr>
        <w:t>年</w:t>
      </w:r>
      <w:r>
        <w:rPr>
          <w:rFonts w:hint="default"/>
          <w:sz w:val="28"/>
          <w:szCs w:val="28"/>
        </w:rPr>
        <w:t>中央</w:t>
      </w:r>
      <w:r>
        <w:rPr>
          <w:rFonts w:hint="default"/>
          <w:sz w:val="28"/>
          <w:szCs w:val="28"/>
          <w:lang w:eastAsia="zh-CN"/>
        </w:rPr>
        <w:t>财政</w:t>
      </w:r>
      <w:r>
        <w:rPr>
          <w:rFonts w:hint="eastAsia"/>
          <w:sz w:val="28"/>
          <w:szCs w:val="28"/>
          <w:lang w:eastAsia="zh-CN"/>
        </w:rPr>
        <w:t>重大公共卫生服务补助资金</w:t>
      </w:r>
      <w:r>
        <w:rPr>
          <w:rFonts w:hint="default"/>
          <w:sz w:val="28"/>
          <w:szCs w:val="28"/>
          <w:lang w:eastAsia="zh-CN"/>
        </w:rPr>
        <w:t>的通知》社</w:t>
      </w:r>
      <w:r>
        <w:rPr>
          <w:rFonts w:hint="default"/>
          <w:sz w:val="28"/>
          <w:szCs w:val="28"/>
          <w:lang w:val="en-US" w:eastAsia="zh-CN"/>
        </w:rPr>
        <w:t>[202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  <w:lang w:val="en-US" w:eastAsia="zh-CN"/>
        </w:rPr>
        <w:t>]</w:t>
      </w:r>
      <w:r>
        <w:rPr>
          <w:rFonts w:hint="eastAsia"/>
          <w:sz w:val="28"/>
          <w:szCs w:val="28"/>
          <w:lang w:val="en-US" w:eastAsia="zh-CN"/>
        </w:rPr>
        <w:t>184</w:t>
      </w:r>
      <w:r>
        <w:rPr>
          <w:rFonts w:hint="default"/>
          <w:sz w:val="28"/>
          <w:szCs w:val="28"/>
          <w:lang w:val="en-US" w:eastAsia="zh-CN"/>
        </w:rPr>
        <w:t>号</w:t>
      </w:r>
      <w:r>
        <w:rPr>
          <w:rFonts w:hint="default"/>
          <w:sz w:val="28"/>
          <w:szCs w:val="28"/>
        </w:rPr>
        <w:t>文件</w:t>
      </w:r>
      <w:r>
        <w:rPr>
          <w:rFonts w:hint="eastAsia" w:eastAsia="宋体"/>
          <w:sz w:val="28"/>
          <w:szCs w:val="28"/>
          <w:lang w:eastAsia="zh-CN"/>
        </w:rPr>
        <w:t>安排我单位</w:t>
      </w:r>
      <w:r>
        <w:rPr>
          <w:rFonts w:hint="default"/>
          <w:sz w:val="28"/>
          <w:szCs w:val="28"/>
          <w:lang w:val="en-US" w:eastAsia="zh-CN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  <w:lang w:val="en-US" w:eastAsia="zh-CN"/>
        </w:rPr>
        <w:t>年</w:t>
      </w:r>
      <w:r>
        <w:rPr>
          <w:rFonts w:hint="default"/>
          <w:sz w:val="28"/>
          <w:szCs w:val="28"/>
        </w:rPr>
        <w:t>中央</w:t>
      </w:r>
      <w:r>
        <w:rPr>
          <w:rFonts w:hint="default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公共卫生服务补助资金</w:t>
      </w:r>
      <w:r>
        <w:rPr>
          <w:rFonts w:hint="eastAsia"/>
          <w:sz w:val="28"/>
          <w:szCs w:val="28"/>
          <w:lang w:val="en-US" w:eastAsia="zh-CN"/>
        </w:rPr>
        <w:t>24.44</w:t>
      </w:r>
      <w:r>
        <w:rPr>
          <w:rFonts w:hint="default"/>
          <w:sz w:val="28"/>
          <w:szCs w:val="28"/>
        </w:rPr>
        <w:t>万元，</w:t>
      </w:r>
      <w:r>
        <w:rPr>
          <w:rFonts w:hint="eastAsia" w:eastAsia="宋体"/>
          <w:sz w:val="28"/>
          <w:szCs w:val="28"/>
          <w:lang w:eastAsia="zh-CN"/>
        </w:rPr>
        <w:t>已按时足额</w:t>
      </w:r>
      <w:r>
        <w:rPr>
          <w:rFonts w:hint="eastAsia" w:eastAsia="宋体"/>
          <w:sz w:val="28"/>
          <w:szCs w:val="28"/>
          <w:lang w:val="en-US" w:eastAsia="zh-CN"/>
        </w:rPr>
        <w:t>下达到财政预算一体化系统</w:t>
      </w:r>
      <w:r>
        <w:rPr>
          <w:rFonts w:hint="default"/>
          <w:sz w:val="28"/>
          <w:szCs w:val="28"/>
        </w:rPr>
        <w:t>。</w:t>
      </w:r>
    </w:p>
    <w:p w14:paraId="76BAD1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2024</w:t>
      </w:r>
      <w:r>
        <w:rPr>
          <w:rFonts w:hint="default"/>
          <w:sz w:val="28"/>
          <w:szCs w:val="28"/>
        </w:rPr>
        <w:t>中央</w:t>
      </w:r>
      <w:r>
        <w:rPr>
          <w:rFonts w:hint="default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</w:t>
      </w:r>
      <w:r>
        <w:rPr>
          <w:rFonts w:hint="default"/>
          <w:sz w:val="28"/>
          <w:szCs w:val="28"/>
        </w:rPr>
        <w:t>绩效目标</w:t>
      </w:r>
      <w:r>
        <w:rPr>
          <w:rFonts w:hint="eastAsia" w:eastAsia="宋体"/>
          <w:sz w:val="28"/>
          <w:szCs w:val="28"/>
          <w:lang w:eastAsia="zh-CN"/>
        </w:rPr>
        <w:t>总体</w:t>
      </w:r>
      <w:r>
        <w:rPr>
          <w:rFonts w:hint="default"/>
          <w:sz w:val="28"/>
          <w:szCs w:val="28"/>
        </w:rPr>
        <w:t>年度</w:t>
      </w:r>
      <w:r>
        <w:rPr>
          <w:rFonts w:hint="eastAsia" w:eastAsia="宋体"/>
          <w:sz w:val="28"/>
          <w:szCs w:val="28"/>
          <w:lang w:eastAsia="zh-CN"/>
        </w:rPr>
        <w:t>总体目标如下</w:t>
      </w:r>
      <w:r>
        <w:rPr>
          <w:rFonts w:hint="eastAsia" w:eastAsia="宋体"/>
          <w:sz w:val="28"/>
          <w:szCs w:val="28"/>
          <w:lang w:val="en-US" w:eastAsia="zh-CN"/>
        </w:rPr>
        <w:t>:</w:t>
      </w:r>
      <w:r>
        <w:rPr>
          <w:rFonts w:hint="default"/>
          <w:sz w:val="28"/>
          <w:szCs w:val="28"/>
        </w:rPr>
        <w:t>目标1：适龄儿童国家免疫规划疫苗接种率不低于90%；目标2：有效控制艾滋病疫情，艾滋病疫情维持在低流行水平，进一步降低结核病发病和死亡，提高人民群众健康水平，促进国民经济发展和社会和谐稳定；目标3：加强传染病疫情监测、流行病学调查和疫情分析研判，逐步降低重点传染病的危害；目标4：开展慢性病防治及其危险因素监测，做好肿瘤、死因登记报告；目标5：开展急性呼吸道传染病监测、病毒性传染病监测、细菌性传染病监测、病媒生物监测、疟疾、饮用水和环境卫生监测，完成食品安全风险监测等工作；目标6：开展学生常见病和健康影响因素监测。绩效指标：共设定绩效指标</w:t>
      </w:r>
      <w:r>
        <w:rPr>
          <w:rFonts w:hint="default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default"/>
          <w:sz w:val="28"/>
          <w:szCs w:val="28"/>
        </w:rPr>
        <w:t>项，其中数量指标</w:t>
      </w:r>
      <w:r>
        <w:rPr>
          <w:rFonts w:hint="eastAsia" w:eastAsia="宋体"/>
          <w:sz w:val="28"/>
          <w:szCs w:val="28"/>
          <w:lang w:val="en-US" w:eastAsia="zh-CN"/>
        </w:rPr>
        <w:t>3</w:t>
      </w:r>
      <w:r>
        <w:rPr>
          <w:rFonts w:hint="default"/>
          <w:sz w:val="28"/>
          <w:szCs w:val="28"/>
        </w:rPr>
        <w:t>项，质量指标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default"/>
          <w:sz w:val="28"/>
          <w:szCs w:val="28"/>
        </w:rPr>
        <w:t>项，时效指标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default"/>
          <w:sz w:val="28"/>
          <w:szCs w:val="28"/>
        </w:rPr>
        <w:t>项，</w:t>
      </w:r>
      <w:r>
        <w:rPr>
          <w:rFonts w:hint="default"/>
          <w:sz w:val="28"/>
          <w:szCs w:val="28"/>
          <w:lang w:eastAsia="zh-CN"/>
        </w:rPr>
        <w:t>成本指标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default"/>
          <w:sz w:val="28"/>
          <w:szCs w:val="28"/>
          <w:lang w:val="en-US" w:eastAsia="zh-CN"/>
        </w:rPr>
        <w:t>项，经济效益指标1项，</w:t>
      </w:r>
      <w:r>
        <w:rPr>
          <w:rFonts w:hint="default"/>
          <w:sz w:val="28"/>
          <w:szCs w:val="28"/>
        </w:rPr>
        <w:t>社会效益指标</w:t>
      </w:r>
      <w:r>
        <w:rPr>
          <w:rFonts w:hint="eastAsia" w:eastAsia="宋体"/>
          <w:sz w:val="28"/>
          <w:szCs w:val="28"/>
          <w:lang w:val="en-US" w:eastAsia="zh-CN"/>
        </w:rPr>
        <w:t>2</w:t>
      </w:r>
      <w:r>
        <w:rPr>
          <w:rFonts w:hint="default"/>
          <w:sz w:val="28"/>
          <w:szCs w:val="28"/>
        </w:rPr>
        <w:t>项，生态效益指标</w:t>
      </w:r>
      <w:r>
        <w:rPr>
          <w:rFonts w:hint="default"/>
          <w:sz w:val="28"/>
          <w:szCs w:val="28"/>
          <w:lang w:val="en-US" w:eastAsia="zh-CN"/>
        </w:rPr>
        <w:t>1项，</w:t>
      </w:r>
      <w:r>
        <w:rPr>
          <w:rFonts w:hint="default"/>
          <w:sz w:val="28"/>
          <w:szCs w:val="28"/>
        </w:rPr>
        <w:t>可持续影响指标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default"/>
          <w:sz w:val="28"/>
          <w:szCs w:val="28"/>
        </w:rPr>
        <w:t>项，服务对象满意度指标</w:t>
      </w:r>
      <w:r>
        <w:rPr>
          <w:rFonts w:hint="default"/>
          <w:sz w:val="28"/>
          <w:szCs w:val="28"/>
          <w:lang w:val="en-US" w:eastAsia="zh-CN"/>
        </w:rPr>
        <w:t>1</w:t>
      </w:r>
      <w:r>
        <w:rPr>
          <w:rFonts w:hint="default"/>
          <w:sz w:val="28"/>
          <w:szCs w:val="28"/>
        </w:rPr>
        <w:t>项。</w:t>
      </w:r>
    </w:p>
    <w:p w14:paraId="0946A0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二、绩效情况分析</w:t>
      </w:r>
    </w:p>
    <w:p w14:paraId="28BD1B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(一)资金投入情况分析。</w:t>
      </w:r>
    </w:p>
    <w:p w14:paraId="40100E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    202</w:t>
      </w:r>
      <w:r>
        <w:rPr>
          <w:rFonts w:hint="eastAsia" w:eastAsia="宋体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</w:rPr>
        <w:t>年下达中央</w:t>
      </w:r>
      <w:r>
        <w:rPr>
          <w:rFonts w:hint="default"/>
          <w:sz w:val="28"/>
          <w:szCs w:val="28"/>
          <w:lang w:eastAsia="zh-CN"/>
        </w:rPr>
        <w:t>重大重大</w:t>
      </w:r>
      <w:r>
        <w:rPr>
          <w:rFonts w:hint="eastAsia"/>
          <w:sz w:val="28"/>
          <w:szCs w:val="28"/>
          <w:lang w:eastAsia="zh-CN"/>
        </w:rPr>
        <w:t>公共卫生服务补助</w:t>
      </w:r>
      <w:r>
        <w:rPr>
          <w:rFonts w:hint="default"/>
          <w:sz w:val="28"/>
          <w:szCs w:val="28"/>
          <w:lang w:eastAsia="zh-CN"/>
        </w:rPr>
        <w:t>资金</w:t>
      </w:r>
      <w:r>
        <w:rPr>
          <w:rFonts w:hint="eastAsia"/>
          <w:sz w:val="28"/>
          <w:szCs w:val="28"/>
          <w:lang w:val="en-US" w:eastAsia="zh-CN"/>
        </w:rPr>
        <w:t>24.44</w:t>
      </w:r>
      <w:r>
        <w:rPr>
          <w:rFonts w:hint="default"/>
          <w:sz w:val="28"/>
          <w:szCs w:val="28"/>
        </w:rPr>
        <w:t>万元，</w:t>
      </w:r>
      <w:r>
        <w:rPr>
          <w:rFonts w:hint="default"/>
          <w:sz w:val="28"/>
          <w:szCs w:val="28"/>
          <w:lang w:val="en-US" w:eastAsia="zh-CN"/>
        </w:rPr>
        <w:t>实际到位</w:t>
      </w:r>
      <w:r>
        <w:rPr>
          <w:rFonts w:hint="default"/>
          <w:sz w:val="28"/>
          <w:szCs w:val="28"/>
        </w:rPr>
        <w:t>实际到位资金</w:t>
      </w:r>
      <w:r>
        <w:rPr>
          <w:rFonts w:hint="eastAsia"/>
          <w:sz w:val="28"/>
          <w:szCs w:val="28"/>
          <w:lang w:val="en-US" w:eastAsia="zh-CN"/>
        </w:rPr>
        <w:t>24.44</w:t>
      </w:r>
      <w:r>
        <w:rPr>
          <w:rFonts w:hint="default"/>
          <w:sz w:val="28"/>
          <w:szCs w:val="28"/>
        </w:rPr>
        <w:t>万元，资金到位率100%</w:t>
      </w:r>
      <w:r>
        <w:rPr>
          <w:rFonts w:hint="default"/>
          <w:sz w:val="28"/>
          <w:szCs w:val="28"/>
          <w:lang w:eastAsia="zh-CN"/>
        </w:rPr>
        <w:t>；</w:t>
      </w:r>
      <w:r>
        <w:rPr>
          <w:rFonts w:hint="default"/>
          <w:sz w:val="28"/>
          <w:szCs w:val="28"/>
        </w:rPr>
        <w:t>202</w:t>
      </w:r>
      <w:r>
        <w:rPr>
          <w:rFonts w:hint="eastAsia" w:eastAsia="宋体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</w:rPr>
        <w:t>年共支出中央</w:t>
      </w:r>
      <w:r>
        <w:rPr>
          <w:rFonts w:hint="default"/>
          <w:sz w:val="28"/>
          <w:szCs w:val="28"/>
          <w:lang w:eastAsia="zh-CN"/>
        </w:rPr>
        <w:t>重大传染病防控</w:t>
      </w:r>
      <w:r>
        <w:rPr>
          <w:rFonts w:hint="default"/>
          <w:sz w:val="28"/>
          <w:szCs w:val="28"/>
        </w:rPr>
        <w:t>资金</w:t>
      </w:r>
      <w:r>
        <w:rPr>
          <w:rFonts w:hint="eastAsia"/>
          <w:sz w:val="28"/>
          <w:szCs w:val="28"/>
          <w:lang w:val="en-US" w:eastAsia="zh-CN"/>
        </w:rPr>
        <w:t>31.69</w:t>
      </w:r>
      <w:r>
        <w:rPr>
          <w:rFonts w:hint="default"/>
          <w:sz w:val="28"/>
          <w:szCs w:val="28"/>
        </w:rPr>
        <w:t>万元</w:t>
      </w:r>
      <w:r>
        <w:rPr>
          <w:rFonts w:hint="eastAsia" w:eastAsia="宋体"/>
          <w:sz w:val="28"/>
          <w:szCs w:val="28"/>
          <w:lang w:eastAsia="zh-CN"/>
        </w:rPr>
        <w:t>（含以前年度结余专项资金）</w:t>
      </w:r>
      <w:r>
        <w:rPr>
          <w:rFonts w:hint="default"/>
          <w:sz w:val="28"/>
          <w:szCs w:val="28"/>
        </w:rPr>
        <w:t>，实际支出资金占中央</w:t>
      </w:r>
      <w:r>
        <w:rPr>
          <w:rFonts w:hint="default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公共卫生服务补助</w:t>
      </w:r>
      <w:r>
        <w:rPr>
          <w:rFonts w:hint="default"/>
          <w:sz w:val="28"/>
          <w:szCs w:val="28"/>
          <w:lang w:eastAsia="zh-CN"/>
        </w:rPr>
        <w:t>资金</w:t>
      </w:r>
      <w:r>
        <w:rPr>
          <w:rFonts w:hint="default"/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100</w:t>
      </w:r>
      <w:r>
        <w:rPr>
          <w:rFonts w:hint="default"/>
          <w:sz w:val="28"/>
          <w:szCs w:val="28"/>
        </w:rPr>
        <w:t>%。</w:t>
      </w:r>
    </w:p>
    <w:p w14:paraId="59E013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(二)资金管理情况分析。</w:t>
      </w:r>
    </w:p>
    <w:p w14:paraId="0914D5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我</w:t>
      </w:r>
      <w:r>
        <w:rPr>
          <w:rFonts w:hint="default"/>
          <w:sz w:val="28"/>
          <w:szCs w:val="28"/>
          <w:lang w:eastAsia="zh-CN"/>
        </w:rPr>
        <w:t>单位</w:t>
      </w:r>
      <w:r>
        <w:rPr>
          <w:rFonts w:hint="default"/>
          <w:sz w:val="28"/>
          <w:szCs w:val="28"/>
        </w:rPr>
        <w:t>根据</w:t>
      </w:r>
      <w:r>
        <w:rPr>
          <w:rFonts w:hint="default"/>
          <w:sz w:val="28"/>
          <w:szCs w:val="28"/>
          <w:lang w:eastAsia="zh-CN"/>
        </w:rPr>
        <w:t>专项资金</w:t>
      </w:r>
      <w:r>
        <w:rPr>
          <w:rFonts w:hint="default"/>
          <w:sz w:val="28"/>
          <w:szCs w:val="28"/>
        </w:rPr>
        <w:t>管理和使用</w:t>
      </w:r>
      <w:r>
        <w:rPr>
          <w:rFonts w:hint="default"/>
          <w:sz w:val="28"/>
          <w:szCs w:val="28"/>
          <w:lang w:eastAsia="zh-CN"/>
        </w:rPr>
        <w:t>要求</w:t>
      </w:r>
      <w:r>
        <w:rPr>
          <w:rFonts w:hint="default"/>
          <w:sz w:val="28"/>
          <w:szCs w:val="28"/>
        </w:rPr>
        <w:t>，中央</w:t>
      </w:r>
      <w:r>
        <w:rPr>
          <w:rFonts w:hint="default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公共卫生服务补助</w:t>
      </w:r>
      <w:r>
        <w:rPr>
          <w:rFonts w:hint="default"/>
          <w:sz w:val="28"/>
          <w:szCs w:val="28"/>
          <w:lang w:eastAsia="zh-CN"/>
        </w:rPr>
        <w:t>资金</w:t>
      </w:r>
      <w:r>
        <w:rPr>
          <w:rFonts w:hint="default"/>
          <w:sz w:val="28"/>
          <w:szCs w:val="28"/>
        </w:rPr>
        <w:t>均拨付至</w:t>
      </w:r>
      <w:r>
        <w:rPr>
          <w:rFonts w:hint="default"/>
          <w:sz w:val="28"/>
          <w:szCs w:val="28"/>
          <w:lang w:eastAsia="zh-CN"/>
        </w:rPr>
        <w:t>区</w:t>
      </w:r>
      <w:r>
        <w:rPr>
          <w:rFonts w:hint="default"/>
          <w:sz w:val="28"/>
          <w:szCs w:val="28"/>
        </w:rPr>
        <w:t>财政专户。</w:t>
      </w:r>
      <w:r>
        <w:rPr>
          <w:rFonts w:hint="default"/>
          <w:sz w:val="28"/>
          <w:szCs w:val="28"/>
          <w:lang w:eastAsia="zh-CN"/>
        </w:rPr>
        <w:t>区</w:t>
      </w:r>
      <w:r>
        <w:rPr>
          <w:rFonts w:hint="default"/>
          <w:sz w:val="28"/>
          <w:szCs w:val="28"/>
        </w:rPr>
        <w:t>财政</w:t>
      </w:r>
      <w:r>
        <w:rPr>
          <w:rFonts w:hint="default"/>
          <w:sz w:val="28"/>
          <w:szCs w:val="28"/>
          <w:lang w:eastAsia="zh-CN"/>
        </w:rPr>
        <w:t>局</w:t>
      </w:r>
      <w:r>
        <w:rPr>
          <w:rFonts w:hint="default"/>
          <w:sz w:val="28"/>
          <w:szCs w:val="28"/>
        </w:rPr>
        <w:t>根据</w:t>
      </w:r>
      <w:r>
        <w:rPr>
          <w:rFonts w:hint="default"/>
          <w:sz w:val="28"/>
          <w:szCs w:val="28"/>
          <w:lang w:eastAsia="zh-CN"/>
        </w:rPr>
        <w:t>本单位</w:t>
      </w:r>
      <w:r>
        <w:rPr>
          <w:rFonts w:hint="default"/>
          <w:sz w:val="28"/>
          <w:szCs w:val="28"/>
        </w:rPr>
        <w:t>提出的用款申请，审核后拨付资金</w:t>
      </w:r>
      <w:r>
        <w:rPr>
          <w:rFonts w:hint="default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</w:rPr>
        <w:t>做到按规定拨付使用</w:t>
      </w:r>
      <w:r>
        <w:rPr>
          <w:rFonts w:hint="default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</w:rPr>
        <w:t>专款专用。</w:t>
      </w:r>
    </w:p>
    <w:p w14:paraId="61BA27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(三)总体绩效目标完成情况分析。</w:t>
      </w:r>
    </w:p>
    <w:p w14:paraId="7F2F36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  <w:lang w:eastAsia="zh-CN"/>
        </w:rPr>
        <w:t>一是加强</w:t>
      </w:r>
      <w:r>
        <w:rPr>
          <w:rFonts w:hint="default"/>
          <w:sz w:val="28"/>
          <w:szCs w:val="28"/>
        </w:rPr>
        <w:t>适龄儿童</w:t>
      </w:r>
      <w:r>
        <w:rPr>
          <w:rFonts w:hint="eastAsia" w:eastAsia="宋体"/>
          <w:sz w:val="28"/>
          <w:szCs w:val="28"/>
          <w:lang w:eastAsia="zh-CN"/>
        </w:rPr>
        <w:t>国家</w:t>
      </w:r>
      <w:r>
        <w:rPr>
          <w:rFonts w:hint="default"/>
          <w:sz w:val="28"/>
          <w:szCs w:val="28"/>
        </w:rPr>
        <w:t>免疫规划疫苗接种</w:t>
      </w:r>
      <w:r>
        <w:rPr>
          <w:rFonts w:hint="default"/>
          <w:sz w:val="28"/>
          <w:szCs w:val="28"/>
          <w:lang w:eastAsia="zh-CN"/>
        </w:rPr>
        <w:t>工作检查督导，接种率已达到</w:t>
      </w:r>
      <w:r>
        <w:rPr>
          <w:rFonts w:hint="default"/>
          <w:sz w:val="28"/>
          <w:szCs w:val="28"/>
          <w:lang w:val="en-US" w:eastAsia="zh-CN"/>
        </w:rPr>
        <w:t>90%以上</w:t>
      </w:r>
      <w:r>
        <w:rPr>
          <w:rFonts w:hint="default"/>
          <w:sz w:val="28"/>
          <w:szCs w:val="28"/>
          <w:lang w:eastAsia="zh-CN"/>
        </w:rPr>
        <w:t>；二是坚持开展艾滋病疫情监测及治疗工作，</w:t>
      </w:r>
      <w:r>
        <w:rPr>
          <w:rFonts w:hint="default"/>
          <w:sz w:val="28"/>
          <w:szCs w:val="28"/>
        </w:rPr>
        <w:t>有效控制艾滋病疫情，艾滋病疫情维持在低流行水</w:t>
      </w:r>
      <w:r>
        <w:rPr>
          <w:rFonts w:hint="default"/>
          <w:sz w:val="28"/>
          <w:szCs w:val="28"/>
          <w:lang w:eastAsia="zh-CN"/>
        </w:rPr>
        <w:t>平，全年艾滋病抗病毒治疗和检测工作完成率</w:t>
      </w:r>
      <w:r>
        <w:rPr>
          <w:rFonts w:hint="default"/>
          <w:sz w:val="28"/>
          <w:szCs w:val="28"/>
          <w:lang w:val="en-US" w:eastAsia="zh-CN"/>
        </w:rPr>
        <w:t>100%</w:t>
      </w:r>
      <w:r>
        <w:rPr>
          <w:rFonts w:hint="default"/>
          <w:sz w:val="28"/>
          <w:szCs w:val="28"/>
          <w:lang w:eastAsia="zh-CN"/>
        </w:rPr>
        <w:t>；三是</w:t>
      </w:r>
      <w:r>
        <w:rPr>
          <w:rFonts w:hint="default"/>
          <w:sz w:val="28"/>
          <w:szCs w:val="28"/>
        </w:rPr>
        <w:t>加强传染病疫情监测、流行病学调查和疫情分析研判，及时处理暴发疫情，逐步降低重点传染病的危害</w:t>
      </w:r>
      <w:r>
        <w:rPr>
          <w:rFonts w:hint="default"/>
          <w:sz w:val="28"/>
          <w:szCs w:val="28"/>
          <w:lang w:eastAsia="zh-CN"/>
        </w:rPr>
        <w:t>，全年ＡＦＰ、麻疹、流脑、乙脑检测按时完成率达到</w:t>
      </w:r>
      <w:r>
        <w:rPr>
          <w:rFonts w:hint="default"/>
          <w:sz w:val="28"/>
          <w:szCs w:val="28"/>
          <w:lang w:val="en-US" w:eastAsia="zh-CN"/>
        </w:rPr>
        <w:t>90%以上</w:t>
      </w:r>
      <w:r>
        <w:rPr>
          <w:rFonts w:hint="default"/>
          <w:sz w:val="28"/>
          <w:szCs w:val="28"/>
          <w:lang w:eastAsia="zh-CN"/>
        </w:rPr>
        <w:t>；四是积极</w:t>
      </w:r>
      <w:r>
        <w:rPr>
          <w:rFonts w:hint="default"/>
          <w:sz w:val="28"/>
          <w:szCs w:val="28"/>
        </w:rPr>
        <w:t>开展重大慢性病早期筛查干预项目，落实慢性病及其危险因素监测，完成了肿瘤、死因登记报告任务</w:t>
      </w:r>
      <w:r>
        <w:rPr>
          <w:rFonts w:hint="eastAsia" w:eastAsia="宋体"/>
          <w:sz w:val="28"/>
          <w:szCs w:val="28"/>
          <w:lang w:eastAsia="zh-CN"/>
        </w:rPr>
        <w:t>；五是</w:t>
      </w:r>
      <w:r>
        <w:rPr>
          <w:rFonts w:hint="default"/>
          <w:sz w:val="28"/>
          <w:szCs w:val="28"/>
        </w:rPr>
        <w:t>完成了病毒性传染病监测、细菌性传染病监测、病媒生物监测、饮用水和环境卫生监测、食品安全风险监测等工作任务；</w:t>
      </w:r>
      <w:r>
        <w:rPr>
          <w:rFonts w:hint="eastAsia" w:eastAsia="宋体"/>
          <w:sz w:val="28"/>
          <w:szCs w:val="28"/>
          <w:lang w:eastAsia="zh-CN"/>
        </w:rPr>
        <w:t>六是</w:t>
      </w:r>
      <w:r>
        <w:rPr>
          <w:rFonts w:hint="default"/>
          <w:sz w:val="28"/>
          <w:szCs w:val="28"/>
        </w:rPr>
        <w:t>完成了学生常见病和健康影响因素监测工作任务</w:t>
      </w:r>
      <w:r>
        <w:rPr>
          <w:rFonts w:hint="eastAsia" w:eastAsia="宋体"/>
          <w:sz w:val="28"/>
          <w:szCs w:val="28"/>
          <w:lang w:eastAsia="zh-CN"/>
        </w:rPr>
        <w:t>完成率</w:t>
      </w:r>
      <w:r>
        <w:rPr>
          <w:rFonts w:hint="eastAsia" w:eastAsia="宋体"/>
          <w:sz w:val="28"/>
          <w:szCs w:val="28"/>
          <w:lang w:val="en-US" w:eastAsia="zh-CN"/>
        </w:rPr>
        <w:t>100%</w:t>
      </w:r>
      <w:r>
        <w:rPr>
          <w:rFonts w:hint="default"/>
          <w:sz w:val="28"/>
          <w:szCs w:val="28"/>
        </w:rPr>
        <w:t>。</w:t>
      </w:r>
    </w:p>
    <w:p w14:paraId="2390BE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（</w:t>
      </w:r>
      <w:r>
        <w:rPr>
          <w:rFonts w:hint="default"/>
          <w:b/>
          <w:bCs/>
          <w:sz w:val="28"/>
          <w:szCs w:val="28"/>
          <w:lang w:eastAsia="zh-CN"/>
        </w:rPr>
        <w:t>四</w:t>
      </w:r>
      <w:r>
        <w:rPr>
          <w:rFonts w:hint="default"/>
          <w:b/>
          <w:bCs/>
          <w:sz w:val="28"/>
          <w:szCs w:val="28"/>
        </w:rPr>
        <w:t>）绩效指标完成情况分析。</w:t>
      </w:r>
    </w:p>
    <w:p w14:paraId="279498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1</w:t>
      </w:r>
      <w:r>
        <w:rPr>
          <w:rFonts w:hint="default"/>
          <w:b/>
          <w:bCs/>
          <w:sz w:val="28"/>
          <w:szCs w:val="28"/>
        </w:rPr>
        <w:t>.产出指标</w:t>
      </w:r>
    </w:p>
    <w:p w14:paraId="1490D8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</w:rPr>
        <w:t>（1）数量指标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 w14:paraId="086D69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eastAsia="zh-CN"/>
        </w:rPr>
        <w:t>艾滋病免费抗病毒治疗任务完成率</w:t>
      </w:r>
      <w:r>
        <w:rPr>
          <w:rFonts w:hint="eastAsia" w:eastAsia="宋体"/>
          <w:sz w:val="28"/>
          <w:szCs w:val="28"/>
          <w:lang w:val="en-US" w:eastAsia="zh-CN"/>
        </w:rPr>
        <w:t>100%</w:t>
      </w:r>
      <w:r>
        <w:rPr>
          <w:rFonts w:hint="eastAsia" w:eastAsia="宋体"/>
          <w:sz w:val="28"/>
          <w:szCs w:val="28"/>
          <w:lang w:eastAsia="zh-CN"/>
        </w:rPr>
        <w:t>；学生常见病监测完成率</w:t>
      </w:r>
      <w:r>
        <w:rPr>
          <w:rFonts w:hint="eastAsia" w:eastAsia="宋体"/>
          <w:sz w:val="28"/>
          <w:szCs w:val="28"/>
          <w:lang w:val="en-US" w:eastAsia="zh-CN"/>
        </w:rPr>
        <w:t>100%</w:t>
      </w:r>
      <w:r>
        <w:rPr>
          <w:rFonts w:hint="eastAsia"/>
          <w:sz w:val="28"/>
          <w:szCs w:val="28"/>
          <w:lang w:val="en-US" w:eastAsia="zh-CN"/>
        </w:rPr>
        <w:t>；</w:t>
      </w:r>
      <w:r>
        <w:rPr>
          <w:rFonts w:hint="default"/>
          <w:sz w:val="28"/>
          <w:szCs w:val="28"/>
          <w:lang w:val="en-US" w:eastAsia="zh-CN"/>
        </w:rPr>
        <w:t>肺结核患者规范治疗任务完成率</w:t>
      </w:r>
      <w:r>
        <w:rPr>
          <w:rFonts w:hint="eastAsia"/>
          <w:sz w:val="28"/>
          <w:szCs w:val="28"/>
          <w:lang w:val="en-US" w:eastAsia="zh-CN"/>
        </w:rPr>
        <w:t>94.47%。</w:t>
      </w:r>
    </w:p>
    <w:p w14:paraId="38DBD9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eastAsia="zh-CN"/>
        </w:rPr>
        <w:t>（</w:t>
      </w:r>
      <w:r>
        <w:rPr>
          <w:rFonts w:hint="eastAsia" w:eastAsia="宋体"/>
          <w:sz w:val="28"/>
          <w:szCs w:val="28"/>
          <w:lang w:val="en-US" w:eastAsia="zh-CN"/>
        </w:rPr>
        <w:t>2</w:t>
      </w:r>
      <w:r>
        <w:rPr>
          <w:rFonts w:hint="eastAsia" w:eastAsia="宋体"/>
          <w:sz w:val="28"/>
          <w:szCs w:val="28"/>
          <w:lang w:eastAsia="zh-CN"/>
        </w:rPr>
        <w:t>）</w:t>
      </w:r>
      <w:r>
        <w:rPr>
          <w:rFonts w:hint="default"/>
          <w:sz w:val="28"/>
          <w:szCs w:val="28"/>
        </w:rPr>
        <w:t>质量指标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 w14:paraId="540D46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适龄儿童免疫规划疫苗接种率</w:t>
      </w:r>
      <w:r>
        <w:rPr>
          <w:rFonts w:hint="default"/>
          <w:sz w:val="28"/>
          <w:szCs w:val="28"/>
          <w:lang w:val="en-US" w:eastAsia="zh-CN"/>
        </w:rPr>
        <w:t>90%以上，饮用水和环境卫生监测完成率</w:t>
      </w:r>
      <w:r>
        <w:rPr>
          <w:rFonts w:hint="eastAsia"/>
          <w:sz w:val="28"/>
          <w:szCs w:val="28"/>
          <w:lang w:val="en-US" w:eastAsia="zh-CN"/>
        </w:rPr>
        <w:t>100</w:t>
      </w:r>
      <w:r>
        <w:rPr>
          <w:rFonts w:hint="default"/>
          <w:sz w:val="28"/>
          <w:szCs w:val="28"/>
          <w:lang w:val="en-US" w:eastAsia="zh-CN"/>
        </w:rPr>
        <w:t>%，细菌性传染病网络实验室考核合格率</w:t>
      </w:r>
      <w:r>
        <w:rPr>
          <w:rFonts w:hint="eastAsia" w:eastAsia="宋体"/>
          <w:sz w:val="28"/>
          <w:szCs w:val="28"/>
          <w:lang w:val="en-US" w:eastAsia="zh-CN"/>
        </w:rPr>
        <w:t>90</w:t>
      </w:r>
      <w:r>
        <w:rPr>
          <w:rFonts w:hint="eastAsia"/>
          <w:sz w:val="28"/>
          <w:szCs w:val="28"/>
          <w:lang w:val="en-US" w:eastAsia="zh-CN"/>
        </w:rPr>
        <w:t>%以上，</w:t>
      </w:r>
      <w:r>
        <w:rPr>
          <w:rFonts w:hint="default"/>
          <w:sz w:val="28"/>
          <w:szCs w:val="28"/>
          <w:lang w:eastAsia="zh-CN"/>
        </w:rPr>
        <w:t>艾滋病高危人群（暗娼、男男人群）检测任务完成比例</w:t>
      </w:r>
      <w:r>
        <w:rPr>
          <w:rFonts w:hint="default"/>
          <w:sz w:val="28"/>
          <w:szCs w:val="28"/>
          <w:lang w:val="en-US" w:eastAsia="zh-CN"/>
        </w:rPr>
        <w:t>100%，</w:t>
      </w:r>
      <w:r>
        <w:rPr>
          <w:rFonts w:hint="eastAsia"/>
          <w:sz w:val="28"/>
          <w:szCs w:val="28"/>
          <w:lang w:val="en-US" w:eastAsia="zh-CN"/>
        </w:rPr>
        <w:t>死因监测数据报告规范率92</w:t>
      </w:r>
      <w:r>
        <w:rPr>
          <w:rFonts w:hint="default"/>
          <w:sz w:val="28"/>
          <w:szCs w:val="28"/>
          <w:lang w:val="en-US" w:eastAsia="zh-CN"/>
        </w:rPr>
        <w:t>%</w:t>
      </w:r>
      <w:r>
        <w:rPr>
          <w:rFonts w:hint="default"/>
          <w:sz w:val="28"/>
          <w:szCs w:val="28"/>
        </w:rPr>
        <w:t>。</w:t>
      </w:r>
    </w:p>
    <w:p w14:paraId="57DF21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420" w:firstLineChars="15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eastAsia="zh-CN"/>
        </w:rPr>
        <w:t>（</w:t>
      </w:r>
      <w:r>
        <w:rPr>
          <w:rFonts w:hint="eastAsia" w:eastAsia="宋体"/>
          <w:sz w:val="28"/>
          <w:szCs w:val="28"/>
          <w:lang w:val="en-US" w:eastAsia="zh-CN"/>
        </w:rPr>
        <w:t>3</w:t>
      </w:r>
      <w:r>
        <w:rPr>
          <w:rFonts w:hint="eastAsia" w:eastAsia="宋体"/>
          <w:sz w:val="28"/>
          <w:szCs w:val="28"/>
          <w:lang w:eastAsia="zh-CN"/>
        </w:rPr>
        <w:t>）</w:t>
      </w:r>
      <w:r>
        <w:rPr>
          <w:rFonts w:hint="default"/>
          <w:sz w:val="28"/>
          <w:szCs w:val="28"/>
        </w:rPr>
        <w:t>时效指标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</w:p>
    <w:p w14:paraId="29FD24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按项目时限要求完成任务目标。</w:t>
      </w:r>
    </w:p>
    <w:p w14:paraId="67318C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2</w:t>
      </w:r>
      <w:r>
        <w:rPr>
          <w:rFonts w:hint="default"/>
          <w:b/>
          <w:bCs/>
          <w:sz w:val="28"/>
          <w:szCs w:val="28"/>
        </w:rPr>
        <w:t>.效益指标</w:t>
      </w:r>
    </w:p>
    <w:p w14:paraId="7A7966F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420" w:firstLineChars="15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</w:rPr>
        <w:t>（1）社会效益指标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 w14:paraId="607102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  <w:lang w:eastAsia="zh-CN"/>
        </w:rPr>
      </w:pPr>
      <w:r>
        <w:rPr>
          <w:rFonts w:hint="default"/>
          <w:sz w:val="28"/>
          <w:szCs w:val="28"/>
          <w:lang w:eastAsia="zh-CN"/>
        </w:rPr>
        <w:t>通过持续</w:t>
      </w:r>
      <w:r>
        <w:rPr>
          <w:rFonts w:hint="default"/>
          <w:sz w:val="28"/>
          <w:szCs w:val="28"/>
        </w:rPr>
        <w:t>监测</w:t>
      </w:r>
      <w:r>
        <w:rPr>
          <w:rFonts w:hint="default"/>
          <w:sz w:val="28"/>
          <w:szCs w:val="28"/>
          <w:lang w:eastAsia="zh-CN"/>
        </w:rPr>
        <w:t>及时</w:t>
      </w:r>
      <w:r>
        <w:rPr>
          <w:rFonts w:hint="default"/>
          <w:sz w:val="28"/>
          <w:szCs w:val="28"/>
        </w:rPr>
        <w:t>掌握疫苗针对性传染病的流行情况</w:t>
      </w:r>
      <w:r>
        <w:rPr>
          <w:rFonts w:hint="default"/>
          <w:sz w:val="28"/>
          <w:szCs w:val="28"/>
          <w:lang w:eastAsia="zh-CN"/>
        </w:rPr>
        <w:t>，能够妥善处置疫苗疑似预防接种异常反应，逐步提高了暴发处置、流行病学调查和实验室能力。</w:t>
      </w:r>
    </w:p>
    <w:p w14:paraId="45CEE5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（2）</w:t>
      </w:r>
      <w:r>
        <w:rPr>
          <w:rFonts w:hint="default"/>
          <w:sz w:val="28"/>
          <w:szCs w:val="28"/>
        </w:rPr>
        <w:t>生态效益指标</w:t>
      </w:r>
      <w:r>
        <w:rPr>
          <w:rFonts w:hint="default"/>
          <w:sz w:val="28"/>
          <w:szCs w:val="28"/>
          <w:lang w:val="en-US" w:eastAsia="zh-CN"/>
        </w:rPr>
        <w:t xml:space="preserve"> </w:t>
      </w:r>
    </w:p>
    <w:p w14:paraId="17FC58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  <w:lang w:eastAsia="zh-CN"/>
        </w:rPr>
      </w:pPr>
      <w:r>
        <w:rPr>
          <w:rFonts w:hint="default"/>
          <w:sz w:val="28"/>
          <w:szCs w:val="28"/>
          <w:lang w:eastAsia="zh-CN"/>
        </w:rPr>
        <w:t>通过</w:t>
      </w:r>
      <w:r>
        <w:rPr>
          <w:rFonts w:hint="default"/>
          <w:sz w:val="28"/>
          <w:szCs w:val="28"/>
        </w:rPr>
        <w:t>履行</w:t>
      </w:r>
      <w:r>
        <w:rPr>
          <w:rFonts w:hint="eastAsia" w:eastAsia="宋体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</w:t>
      </w:r>
      <w:r>
        <w:rPr>
          <w:rFonts w:hint="default"/>
          <w:sz w:val="28"/>
          <w:szCs w:val="28"/>
        </w:rPr>
        <w:t>职责</w:t>
      </w:r>
      <w:r>
        <w:rPr>
          <w:rFonts w:hint="default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</w:rPr>
        <w:t>对生态环境所带来积极影响影响</w:t>
      </w:r>
      <w:r>
        <w:rPr>
          <w:rFonts w:hint="default"/>
          <w:sz w:val="28"/>
          <w:szCs w:val="28"/>
          <w:lang w:eastAsia="zh-CN"/>
        </w:rPr>
        <w:t>。</w:t>
      </w:r>
    </w:p>
    <w:p w14:paraId="5A3DEA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（</w:t>
      </w:r>
      <w:r>
        <w:rPr>
          <w:rFonts w:hint="default"/>
          <w:sz w:val="28"/>
          <w:szCs w:val="28"/>
          <w:lang w:val="en-US" w:eastAsia="zh-CN"/>
        </w:rPr>
        <w:t>3</w:t>
      </w:r>
      <w:r>
        <w:rPr>
          <w:rFonts w:hint="default"/>
          <w:sz w:val="28"/>
          <w:szCs w:val="28"/>
        </w:rPr>
        <w:t>）可持续影响指标</w:t>
      </w:r>
    </w:p>
    <w:p w14:paraId="010E52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eastAsia="zh-CN"/>
        </w:rPr>
        <w:t>中长期内保持</w:t>
      </w:r>
      <w:r>
        <w:rPr>
          <w:rFonts w:hint="default"/>
          <w:sz w:val="28"/>
          <w:szCs w:val="28"/>
        </w:rPr>
        <w:t>艾滋病疫情处于低流行水平</w:t>
      </w:r>
      <w:r>
        <w:rPr>
          <w:rFonts w:hint="eastAsia" w:eastAsia="宋体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</w:rPr>
        <w:t>通过监测掌握疫苗针对性传染病的流行情况</w:t>
      </w:r>
      <w:r>
        <w:rPr>
          <w:rFonts w:hint="default"/>
          <w:sz w:val="28"/>
          <w:szCs w:val="28"/>
          <w:lang w:val="en-US" w:eastAsia="zh-CN"/>
        </w:rPr>
        <w:t>，确保全区适龄儿童身体健康，逐步提高辖区内家庭发展能力和社会稳定水平，规范开展疫苗疑似异常反应监测，为预防接种异常反应的处置和补偿提供支持，继续维持全区无脊灰状态，未见脊灰野病毒出现</w:t>
      </w:r>
      <w:r>
        <w:rPr>
          <w:rFonts w:hint="eastAsia"/>
          <w:sz w:val="28"/>
          <w:szCs w:val="28"/>
          <w:lang w:val="en-US" w:eastAsia="zh-CN"/>
        </w:rPr>
        <w:t>。</w:t>
      </w:r>
    </w:p>
    <w:p w14:paraId="3C556F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firstLine="639" w:firstLineChars="228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3</w:t>
      </w:r>
      <w:r>
        <w:rPr>
          <w:rFonts w:hint="default"/>
          <w:b/>
          <w:bCs/>
          <w:sz w:val="28"/>
          <w:szCs w:val="28"/>
        </w:rPr>
        <w:t>.满意度指标</w:t>
      </w:r>
    </w:p>
    <w:p w14:paraId="47ACA3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预防接种儿童家长满意度对</w:t>
      </w:r>
      <w:r>
        <w:rPr>
          <w:rFonts w:hint="default"/>
          <w:sz w:val="28"/>
          <w:szCs w:val="28"/>
          <w:lang w:eastAsia="zh-CN"/>
        </w:rPr>
        <w:t>预防接种</w:t>
      </w:r>
      <w:r>
        <w:rPr>
          <w:rFonts w:hint="default"/>
          <w:sz w:val="28"/>
          <w:szCs w:val="28"/>
        </w:rPr>
        <w:t>工作满意度8</w:t>
      </w:r>
      <w:r>
        <w:rPr>
          <w:rFonts w:hint="default"/>
          <w:sz w:val="28"/>
          <w:szCs w:val="28"/>
          <w:lang w:val="en-US" w:eastAsia="zh-CN"/>
        </w:rPr>
        <w:t>0</w:t>
      </w:r>
      <w:r>
        <w:rPr>
          <w:rFonts w:hint="default"/>
          <w:sz w:val="28"/>
          <w:szCs w:val="28"/>
        </w:rPr>
        <w:t>%。</w:t>
      </w:r>
    </w:p>
    <w:p w14:paraId="6CBFB5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三、偏离绩效目标的原因和下一步改进措施</w:t>
      </w:r>
    </w:p>
    <w:p w14:paraId="6D4D1D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  <w:lang w:eastAsia="zh-CN"/>
        </w:rPr>
      </w:pPr>
      <w:r>
        <w:rPr>
          <w:rFonts w:hint="default"/>
          <w:sz w:val="28"/>
          <w:szCs w:val="28"/>
        </w:rPr>
        <w:t>艾滋病免费自愿咨询检测工作</w:t>
      </w:r>
      <w:r>
        <w:rPr>
          <w:rFonts w:hint="default"/>
          <w:sz w:val="28"/>
          <w:szCs w:val="28"/>
          <w:lang w:eastAsia="zh-CN"/>
        </w:rPr>
        <w:t>还不够规范，</w:t>
      </w:r>
      <w:r>
        <w:rPr>
          <w:rFonts w:hint="eastAsia"/>
          <w:sz w:val="28"/>
          <w:szCs w:val="28"/>
          <w:lang w:eastAsia="zh-CN"/>
        </w:rPr>
        <w:t>资金使用</w:t>
      </w:r>
      <w:r>
        <w:rPr>
          <w:rFonts w:hint="default"/>
          <w:sz w:val="28"/>
          <w:szCs w:val="28"/>
          <w:lang w:eastAsia="zh-CN"/>
        </w:rPr>
        <w:t>完成及时</w:t>
      </w:r>
      <w:r>
        <w:rPr>
          <w:rFonts w:hint="eastAsia" w:eastAsia="宋体"/>
          <w:sz w:val="28"/>
          <w:szCs w:val="28"/>
          <w:lang w:eastAsia="zh-CN"/>
        </w:rPr>
        <w:t>率有待提高</w:t>
      </w:r>
      <w:r>
        <w:rPr>
          <w:rFonts w:hint="default"/>
          <w:sz w:val="28"/>
          <w:szCs w:val="28"/>
        </w:rPr>
        <w:t>。下一步改进措施：</w:t>
      </w:r>
      <w:r>
        <w:rPr>
          <w:rFonts w:hint="default"/>
          <w:sz w:val="28"/>
          <w:szCs w:val="28"/>
          <w:lang w:eastAsia="zh-CN"/>
        </w:rPr>
        <w:t>通过协调及督促辖区定点医疗机构在规定时间内及时完成</w:t>
      </w:r>
      <w:r>
        <w:rPr>
          <w:rFonts w:hint="default"/>
          <w:sz w:val="28"/>
          <w:szCs w:val="28"/>
        </w:rPr>
        <w:t>艾滋病免费自愿咨询检测</w:t>
      </w:r>
      <w:r>
        <w:rPr>
          <w:rFonts w:hint="default"/>
          <w:sz w:val="28"/>
          <w:szCs w:val="28"/>
          <w:lang w:eastAsia="zh-CN"/>
        </w:rPr>
        <w:t>任务</w:t>
      </w:r>
      <w:r>
        <w:rPr>
          <w:rFonts w:hint="eastAsia"/>
          <w:sz w:val="28"/>
          <w:szCs w:val="28"/>
          <w:lang w:eastAsia="zh-CN"/>
        </w:rPr>
        <w:t>，加强资金使用管理，有效提高资金使用效能</w:t>
      </w:r>
      <w:r>
        <w:rPr>
          <w:rFonts w:hint="default"/>
          <w:sz w:val="28"/>
          <w:szCs w:val="28"/>
          <w:lang w:eastAsia="zh-CN"/>
        </w:rPr>
        <w:t>。</w:t>
      </w:r>
    </w:p>
    <w:p w14:paraId="68A5CD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四、绩效自评结果拟应用和公开情况</w:t>
      </w:r>
      <w:bookmarkStart w:id="0" w:name="_GoBack"/>
      <w:bookmarkEnd w:id="0"/>
    </w:p>
    <w:p w14:paraId="7031D9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通过绩效自评，我</w:t>
      </w:r>
      <w:r>
        <w:rPr>
          <w:rFonts w:hint="default"/>
          <w:sz w:val="28"/>
          <w:szCs w:val="28"/>
          <w:lang w:eastAsia="zh-CN"/>
        </w:rPr>
        <w:t>单位</w:t>
      </w:r>
      <w:r>
        <w:rPr>
          <w:rFonts w:hint="default"/>
          <w:sz w:val="28"/>
          <w:szCs w:val="28"/>
        </w:rPr>
        <w:t>进一步掌握了</w:t>
      </w:r>
      <w:r>
        <w:rPr>
          <w:rFonts w:hint="default"/>
          <w:sz w:val="28"/>
          <w:szCs w:val="28"/>
          <w:lang w:eastAsia="zh-CN"/>
        </w:rPr>
        <w:t>中央重大</w:t>
      </w:r>
      <w:r>
        <w:rPr>
          <w:rFonts w:hint="eastAsia" w:eastAsia="宋体"/>
          <w:sz w:val="28"/>
          <w:szCs w:val="28"/>
          <w:lang w:eastAsia="zh-CN"/>
        </w:rPr>
        <w:t>重大</w:t>
      </w:r>
      <w:r>
        <w:rPr>
          <w:rFonts w:hint="eastAsia"/>
          <w:sz w:val="28"/>
          <w:szCs w:val="28"/>
          <w:lang w:eastAsia="zh-CN"/>
        </w:rPr>
        <w:t>公共卫生服务补助</w:t>
      </w:r>
      <w:r>
        <w:rPr>
          <w:rFonts w:hint="default"/>
          <w:sz w:val="28"/>
          <w:szCs w:val="28"/>
        </w:rPr>
        <w:t>资金使用情况和取得的效果，总结了资金管理经验，为下一年提高资金的使用绩效，加强财政支出的规范管理，健全、完善支出项目和资金使用管理办法，完善预算编制和加强绩效目标管理等工作提供重要的参考依据。</w:t>
      </w:r>
    </w:p>
    <w:p w14:paraId="4E4116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绩效自评结果按照规定在政务网上进行公开公示。</w:t>
      </w:r>
    </w:p>
    <w:p w14:paraId="237005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五、其他需要说明的问题</w:t>
      </w:r>
    </w:p>
    <w:p w14:paraId="7C7E2F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-294" w:rightChars="-140" w:firstLine="560" w:firstLineChars="200"/>
        <w:textAlignment w:val="baseline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</w:rPr>
        <w:t>无中央巡视、各级审计和财政监督中发现的问题及其所涉及的金额</w:t>
      </w:r>
      <w:r>
        <w:rPr>
          <w:rFonts w:hint="eastAsia" w:eastAsia="宋体"/>
          <w:sz w:val="28"/>
          <w:szCs w:val="28"/>
          <w:lang w:eastAsia="zh-CN"/>
        </w:rPr>
        <w:t>。</w:t>
      </w:r>
    </w:p>
    <w:p w14:paraId="42EA91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default" w:ascii="Arial" w:hAnsi="Arial" w:eastAsia="黑体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/>
          <w:sz w:val="28"/>
          <w:szCs w:val="28"/>
        </w:rPr>
        <w:t> </w:t>
      </w:r>
      <w:r>
        <w:rPr>
          <w:rFonts w:hint="default"/>
          <w:b/>
          <w:bCs/>
          <w:sz w:val="28"/>
          <w:szCs w:val="28"/>
        </w:rPr>
        <w:t>六、 附件</w:t>
      </w:r>
      <w:r>
        <w:rPr>
          <w:rFonts w:hint="eastAsia" w:eastAsia="宋体"/>
          <w:b/>
          <w:bCs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</w:rPr>
        <w:t>转移支付区域(项目)绩效目标自评表</w:t>
      </w:r>
      <w:r>
        <w:rPr>
          <w:rFonts w:hint="eastAsia" w:eastAsia="宋体"/>
          <w:sz w:val="28"/>
          <w:szCs w:val="28"/>
          <w:lang w:eastAsia="zh-CN"/>
        </w:rPr>
        <w:t>。</w:t>
      </w:r>
    </w:p>
    <w:sectPr>
      <w:footerReference r:id="rId5" w:type="default"/>
      <w:type w:val="continuous"/>
      <w:pgSz w:w="11900" w:h="16820"/>
      <w:pgMar w:top="1429" w:right="1785" w:bottom="400" w:left="1619" w:header="0" w:footer="0" w:gutter="0"/>
      <w:cols w:equalWidth="0" w:num="1">
        <w:col w:w="849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5011C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k4MGE5YjkwMzI1Y2Q2NWFjM2E3MTI3MDUxNzMyNTYifQ=="/>
  </w:docVars>
  <w:rsids>
    <w:rsidRoot w:val="00000000"/>
    <w:rsid w:val="02B0537A"/>
    <w:rsid w:val="03500781"/>
    <w:rsid w:val="0C77233A"/>
    <w:rsid w:val="10FA71C4"/>
    <w:rsid w:val="22EC1AEA"/>
    <w:rsid w:val="2C183950"/>
    <w:rsid w:val="2D8404BB"/>
    <w:rsid w:val="2E9F5C62"/>
    <w:rsid w:val="32677044"/>
    <w:rsid w:val="42BB357B"/>
    <w:rsid w:val="42E47C90"/>
    <w:rsid w:val="4CBF0B25"/>
    <w:rsid w:val="52102850"/>
    <w:rsid w:val="5E411367"/>
    <w:rsid w:val="5FD51EFC"/>
    <w:rsid w:val="602045A6"/>
    <w:rsid w:val="643E324C"/>
    <w:rsid w:val="657276C8"/>
    <w:rsid w:val="737F2F3A"/>
    <w:rsid w:val="781B77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399</Words>
  <Characters>404</Characters>
  <TotalTime>17</TotalTime>
  <ScaleCrop>false</ScaleCrop>
  <LinksUpToDate>false</LinksUpToDate>
  <CharactersWithSpaces>418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2023-04-18T09:28:00Z</dcterms:created>
  <dc:creator>Kingsoft-PDF</dc:creator>
  <cp:lastModifiedBy>admin</cp:lastModifiedBy>
  <dcterms:modified xsi:type="dcterms:W3CDTF">2025-03-07T07:43:17Z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2023-04-18T09:29:00Z</vt:filetime>
  </property>
  <property fmtid="{D5CDD505-2E9C-101B-9397-08002B2CF9AE}" pid="4" name="UsrData">
    <vt:lpwstr>643df24ca2d7b000154435ed</vt:lpwstr>
  </property>
  <property fmtid="{D5CDD505-2E9C-101B-9397-08002B2CF9AE}" pid="5" name="KSOProductBuildVer">
    <vt:lpwstr>2052-12.1.0.20305</vt:lpwstr>
  </property>
  <property fmtid="{D5CDD505-2E9C-101B-9397-08002B2CF9AE}" pid="6" name="ICV">
    <vt:lpwstr>C1C79C95190A4FB08FEFB33168FB600B_13</vt:lpwstr>
  </property>
  <property fmtid="{D5CDD505-2E9C-101B-9397-08002B2CF9AE}" pid="7" name="KSOTemplateDocerSaveRecord">
    <vt:lpwstr>eyJoZGlkIjoiNzE5MmEwMzg2MGNhYWZmYTI1N2Y2NmE3YWQ0ZTU5MzAifQ==</vt:lpwstr>
  </property>
</Properties>
</file>