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F1B3">
      <w:pPr>
        <w:keepNext w:val="0"/>
        <w:keepLines w:val="0"/>
        <w:pageBreakBefore w:val="0"/>
        <w:widowControl w:val="0"/>
        <w:kinsoku/>
        <w:wordWrap/>
        <w:topLinePunct w:val="0"/>
        <w:autoSpaceDE/>
        <w:autoSpaceDN/>
        <w:bidi w:val="0"/>
        <w:adjustRightInd/>
        <w:snapToGrid/>
        <w:spacing w:line="560" w:lineRule="exact"/>
        <w:ind w:leftChars="0" w:firstLine="880" w:firstLineChars="200"/>
        <w:jc w:val="center"/>
        <w:textAlignment w:val="auto"/>
        <w:rPr>
          <w:rFonts w:hint="eastAsia" w:ascii="方正小标宋_GBK" w:hAnsi="Times New Roman" w:eastAsia="方正小标宋_GBK" w:cs="Times New Roman"/>
          <w:color w:val="000000"/>
          <w:sz w:val="44"/>
          <w:szCs w:val="44"/>
          <w:lang w:val="en-US" w:eastAsia="zh-CN"/>
        </w:rPr>
      </w:pPr>
      <w:r>
        <w:rPr>
          <w:rFonts w:hint="eastAsia" w:ascii="方正小标宋_GBK" w:hAnsi="Times New Roman" w:eastAsia="方正小标宋_GBK" w:cs="Times New Roman"/>
          <w:color w:val="000000"/>
          <w:sz w:val="44"/>
          <w:szCs w:val="44"/>
          <w:lang w:val="en-US" w:eastAsia="zh-CN"/>
        </w:rPr>
        <w:t>新庄孜</w:t>
      </w:r>
      <w:r>
        <w:rPr>
          <w:rFonts w:hint="eastAsia" w:ascii="方正小标宋_GBK" w:hAnsi="Times New Roman" w:eastAsia="方正小标宋_GBK" w:cs="Times New Roman"/>
          <w:color w:val="000000"/>
          <w:sz w:val="44"/>
          <w:szCs w:val="44"/>
        </w:rPr>
        <w:t>街道</w:t>
      </w:r>
      <w:r>
        <w:rPr>
          <w:rFonts w:hint="eastAsia" w:ascii="方正小标宋_GBK" w:hAnsi="Times New Roman" w:eastAsia="方正小标宋_GBK" w:cs="Times New Roman"/>
          <w:color w:val="000000"/>
          <w:sz w:val="44"/>
          <w:szCs w:val="44"/>
          <w:lang w:val="en-US" w:eastAsia="zh-CN"/>
        </w:rPr>
        <w:t>2024年工作报告</w:t>
      </w:r>
    </w:p>
    <w:p w14:paraId="723123C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Times New Roman" w:eastAsia="楷体_GB2312" w:cs="Times New Roman"/>
          <w:color w:val="000000"/>
          <w:sz w:val="32"/>
          <w:szCs w:val="32"/>
          <w:lang w:val="en-US" w:eastAsia="zh-CN"/>
        </w:rPr>
      </w:pPr>
      <w:r>
        <w:rPr>
          <w:rFonts w:hint="eastAsia" w:ascii="楷体_GB2312" w:hAnsi="Times New Roman" w:eastAsia="楷体_GB2312" w:cs="Times New Roman"/>
          <w:color w:val="000000"/>
          <w:sz w:val="32"/>
          <w:szCs w:val="32"/>
          <w:lang w:val="en-US" w:eastAsia="zh-CN"/>
        </w:rPr>
        <w:t>（2024年12月）</w:t>
      </w:r>
    </w:p>
    <w:p w14:paraId="33D561E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Times New Roman" w:eastAsia="楷体_GB2312" w:cs="Times New Roman"/>
          <w:color w:val="000000"/>
          <w:sz w:val="32"/>
          <w:szCs w:val="32"/>
          <w:lang w:val="en-US" w:eastAsia="zh-CN"/>
        </w:rPr>
      </w:pPr>
    </w:p>
    <w:p w14:paraId="72A7A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一、2024年度工作总结</w:t>
      </w:r>
    </w:p>
    <w:p w14:paraId="1FA2D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Times New Roman"/>
          <w:b/>
          <w:color w:val="000000"/>
          <w:sz w:val="32"/>
          <w:szCs w:val="32"/>
        </w:rPr>
      </w:pPr>
      <w:r>
        <w:rPr>
          <w:rFonts w:hint="eastAsia" w:ascii="楷体_GB2312" w:hAnsi="楷体_GB2312" w:eastAsia="楷体_GB2312" w:cs="楷体_GB2312"/>
          <w:b w:val="0"/>
          <w:bCs w:val="0"/>
          <w:color w:val="000000"/>
          <w:kern w:val="2"/>
          <w:sz w:val="32"/>
          <w:szCs w:val="32"/>
          <w:lang w:val="en-US" w:eastAsia="zh-CN" w:bidi="ar-SA"/>
        </w:rPr>
        <w:t>（一）全力推进</w:t>
      </w:r>
      <w:r>
        <w:rPr>
          <w:rFonts w:hint="eastAsia" w:ascii="楷体_GB2312" w:hAnsi="楷体_GB2312" w:eastAsia="楷体_GB2312" w:cs="楷体_GB2312"/>
          <w:b w:val="0"/>
          <w:bCs/>
          <w:color w:val="000000"/>
          <w:sz w:val="32"/>
          <w:szCs w:val="32"/>
        </w:rPr>
        <w:t>经济发展</w:t>
      </w:r>
    </w:p>
    <w:p w14:paraId="31788E1F">
      <w:pPr>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1.持续发掘固投项目。</w:t>
      </w:r>
      <w:r>
        <w:rPr>
          <w:rFonts w:hint="eastAsia" w:ascii="仿宋_GB2312" w:hAnsi="仿宋_GB2312" w:eastAsia="仿宋_GB2312" w:cs="仿宋_GB2312"/>
          <w:sz w:val="32"/>
          <w:szCs w:val="32"/>
          <w:lang w:val="en-US" w:eastAsia="zh-CN"/>
        </w:rPr>
        <w:t>新庄孜街道完成</w:t>
      </w:r>
      <w:r>
        <w:rPr>
          <w:rFonts w:hint="default" w:ascii="仿宋_GB2312" w:hAnsi="仿宋_GB2312" w:eastAsia="仿宋_GB2312" w:cs="仿宋_GB2312"/>
          <w:sz w:val="32"/>
          <w:szCs w:val="32"/>
          <w:lang w:val="en-US" w:eastAsia="zh-CN"/>
        </w:rPr>
        <w:t>固</w:t>
      </w:r>
      <w:r>
        <w:rPr>
          <w:rFonts w:hint="eastAsia" w:ascii="仿宋_GB2312" w:hAnsi="仿宋_GB2312" w:eastAsia="仿宋_GB2312" w:cs="仿宋_GB2312"/>
          <w:sz w:val="32"/>
          <w:szCs w:val="32"/>
          <w:lang w:val="en-US" w:eastAsia="zh-CN"/>
        </w:rPr>
        <w:t>定资产</w:t>
      </w:r>
      <w:r>
        <w:rPr>
          <w:rFonts w:hint="default" w:ascii="仿宋_GB2312" w:hAnsi="仿宋_GB2312" w:eastAsia="仿宋_GB2312" w:cs="仿宋_GB2312"/>
          <w:sz w:val="32"/>
          <w:szCs w:val="32"/>
          <w:lang w:val="en-US" w:eastAsia="zh-CN"/>
        </w:rPr>
        <w:t>投</w:t>
      </w:r>
      <w:r>
        <w:rPr>
          <w:rFonts w:hint="eastAsia" w:ascii="仿宋_GB2312" w:hAnsi="仿宋_GB2312" w:eastAsia="仿宋_GB2312" w:cs="仿宋_GB2312"/>
          <w:sz w:val="32"/>
          <w:szCs w:val="32"/>
          <w:lang w:val="en-US" w:eastAsia="zh-CN"/>
        </w:rPr>
        <w:t>资2411万元。其中，</w:t>
      </w:r>
      <w:r>
        <w:rPr>
          <w:rFonts w:hint="default" w:ascii="仿宋_GB2312" w:hAnsi="仿宋_GB2312" w:eastAsia="仿宋_GB2312" w:cs="仿宋_GB2312"/>
          <w:sz w:val="32"/>
          <w:szCs w:val="32"/>
          <w:lang w:val="en-US" w:eastAsia="zh-CN"/>
        </w:rPr>
        <w:t>八公山循环经济工业园设备购置项目</w:t>
      </w:r>
      <w:r>
        <w:rPr>
          <w:rFonts w:hint="eastAsia" w:ascii="仿宋_GB2312" w:hAnsi="仿宋_GB2312" w:eastAsia="仿宋_GB2312" w:cs="仿宋_GB2312"/>
          <w:sz w:val="32"/>
          <w:szCs w:val="32"/>
          <w:lang w:val="en-US" w:eastAsia="zh-CN"/>
        </w:rPr>
        <w:t>227万元，八公山区建北村棚户区改造项目二期工程中央花园项目1425万元，八公山循环工业园汽车循环再利用项目759万元。</w:t>
      </w:r>
    </w:p>
    <w:p w14:paraId="23F93006">
      <w:pPr>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2.主要经济指标进展。</w:t>
      </w:r>
      <w:r>
        <w:rPr>
          <w:rFonts w:hint="default" w:ascii="仿宋_GB2312" w:hAnsi="仿宋_GB2312" w:eastAsia="仿宋_GB2312" w:cs="仿宋_GB2312"/>
          <w:sz w:val="32"/>
          <w:szCs w:val="32"/>
          <w:lang w:val="en-US" w:eastAsia="zh-CN"/>
        </w:rPr>
        <w:t>规</w:t>
      </w:r>
      <w:r>
        <w:rPr>
          <w:rFonts w:hint="default" w:ascii="仿宋_GB2312" w:hAnsi="仿宋_GB2312" w:eastAsia="仿宋_GB2312" w:cs="仿宋_GB2312"/>
          <w:sz w:val="32"/>
          <w:szCs w:val="32"/>
          <w:lang w:val="en-US" w:eastAsia="zh-CN"/>
        </w:rPr>
        <w:t>上工业增加值为72904万元，同比增长23.35%。</w:t>
      </w:r>
      <w:r>
        <w:rPr>
          <w:rFonts w:hint="eastAsia" w:ascii="仿宋_GB2312" w:hAnsi="仿宋_GB2312" w:eastAsia="仿宋_GB2312" w:cs="仿宋_GB2312"/>
          <w:sz w:val="32"/>
          <w:szCs w:val="32"/>
          <w:lang w:val="en-US" w:eastAsia="zh-CN"/>
        </w:rPr>
        <w:t>。辖区内企业</w:t>
      </w:r>
      <w:r>
        <w:rPr>
          <w:rFonts w:hint="default" w:ascii="仿宋_GB2312" w:hAnsi="仿宋_GB2312" w:eastAsia="仿宋_GB2312" w:cs="仿宋_GB2312"/>
          <w:sz w:val="32"/>
          <w:szCs w:val="32"/>
          <w:lang w:val="en-US" w:eastAsia="zh-CN"/>
        </w:rPr>
        <w:t>亿万达工业增加值为23432.4万元，同比增长120.27%。舜泰化工工业增加值为32463万元，同比增长14.33%。</w:t>
      </w:r>
      <w:r>
        <w:rPr>
          <w:rFonts w:hint="eastAsia" w:ascii="仿宋_GB2312" w:hAnsi="仿宋_GB2312" w:eastAsia="仿宋_GB2312" w:cs="仿宋_GB2312"/>
          <w:sz w:val="32"/>
          <w:szCs w:val="32"/>
          <w:lang w:val="en-US" w:eastAsia="zh-CN"/>
        </w:rPr>
        <w:t>限上商贸销售额为</w:t>
      </w:r>
      <w:r>
        <w:rPr>
          <w:rFonts w:hint="default" w:ascii="仿宋_GB2312" w:hAnsi="仿宋_GB2312" w:eastAsia="仿宋_GB2312" w:cs="仿宋_GB2312"/>
          <w:sz w:val="32"/>
          <w:szCs w:val="32"/>
          <w:lang w:val="en-US" w:eastAsia="zh-CN"/>
        </w:rPr>
        <w:t>5184.6万元</w:t>
      </w:r>
      <w:r>
        <w:rPr>
          <w:rFonts w:hint="eastAsia" w:ascii="仿宋_GB2312" w:hAnsi="仿宋_GB2312" w:eastAsia="仿宋_GB2312" w:cs="仿宋_GB2312"/>
          <w:sz w:val="32"/>
          <w:szCs w:val="32"/>
          <w:lang w:val="en-US" w:eastAsia="zh-CN"/>
        </w:rPr>
        <w:t>。其中，安徽云商超市和御景宴餐饮管理有限公司均实现同比增长。</w:t>
      </w:r>
    </w:p>
    <w:p w14:paraId="2E137A77">
      <w:pPr>
        <w:keepNext w:val="0"/>
        <w:keepLines w:val="0"/>
        <w:pageBreakBefore w:val="0"/>
        <w:widowControl w:val="0"/>
        <w:numPr>
          <w:ilvl w:val="0"/>
          <w:numId w:val="0"/>
        </w:numPr>
        <w:kinsoku/>
        <w:wordWrap/>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kern w:val="2"/>
          <w:sz w:val="32"/>
          <w:szCs w:val="32"/>
          <w:lang w:val="en-US" w:eastAsia="zh-CN" w:bidi="ar-SA"/>
        </w:rPr>
        <w:t>3.财税收入稳中有进。</w:t>
      </w:r>
      <w:r>
        <w:rPr>
          <w:rFonts w:hint="eastAsia" w:ascii="仿宋_GB2312" w:hAnsi="仿宋_GB2312" w:eastAsia="仿宋_GB2312" w:cs="仿宋_GB2312"/>
          <w:sz w:val="32"/>
          <w:szCs w:val="32"/>
          <w:lang w:val="en-US" w:eastAsia="zh-CN"/>
        </w:rPr>
        <w:t>新庄孜街道</w:t>
      </w:r>
      <w:r>
        <w:rPr>
          <w:rFonts w:hint="default" w:ascii="仿宋_GB2312" w:hAnsi="仿宋_GB2312" w:eastAsia="仿宋_GB2312" w:cs="仿宋_GB2312"/>
          <w:sz w:val="32"/>
          <w:szCs w:val="32"/>
          <w:lang w:val="en-US" w:eastAsia="zh-CN"/>
        </w:rPr>
        <w:t>税收总额为</w:t>
      </w:r>
      <w:r>
        <w:rPr>
          <w:rFonts w:hint="eastAsia" w:ascii="仿宋_GB2312" w:hAnsi="仿宋_GB2312" w:eastAsia="仿宋_GB2312" w:cs="仿宋_GB2312"/>
          <w:sz w:val="32"/>
          <w:szCs w:val="32"/>
          <w:lang w:val="en-US" w:eastAsia="zh-CN"/>
        </w:rPr>
        <w:t>325.58万</w:t>
      </w:r>
      <w:r>
        <w:rPr>
          <w:rFonts w:hint="default"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新增财税企业21家，</w:t>
      </w:r>
      <w:r>
        <w:rPr>
          <w:rFonts w:hint="eastAsia" w:ascii="仿宋_GB2312" w:hAnsi="仿宋_GB2312" w:eastAsia="仿宋_GB2312" w:cs="仿宋_GB2312"/>
          <w:sz w:val="32"/>
          <w:szCs w:val="32"/>
          <w:lang w:val="en-US" w:eastAsia="zh-CN"/>
        </w:rPr>
        <w:t>其中</w:t>
      </w:r>
      <w:r>
        <w:rPr>
          <w:rFonts w:hint="default" w:ascii="仿宋_GB2312" w:hAnsi="仿宋_GB2312" w:eastAsia="仿宋_GB2312" w:cs="仿宋_GB2312"/>
          <w:sz w:val="32"/>
          <w:szCs w:val="32"/>
          <w:lang w:val="en-US" w:eastAsia="zh-CN"/>
        </w:rPr>
        <w:t>有6家企业已经产生了税额，</w:t>
      </w:r>
      <w:r>
        <w:rPr>
          <w:rFonts w:hint="eastAsia" w:ascii="仿宋_GB2312" w:hAnsi="仿宋_GB2312" w:eastAsia="仿宋_GB2312" w:cs="仿宋_GB2312"/>
          <w:sz w:val="32"/>
          <w:szCs w:val="32"/>
          <w:lang w:val="en-US" w:eastAsia="zh-CN"/>
        </w:rPr>
        <w:t>共产生税额5.3万</w:t>
      </w:r>
      <w:r>
        <w:rPr>
          <w:rFonts w:hint="default" w:ascii="仿宋_GB2312" w:hAnsi="仿宋_GB2312" w:eastAsia="仿宋_GB2312" w:cs="仿宋_GB2312"/>
          <w:sz w:val="32"/>
          <w:szCs w:val="32"/>
          <w:lang w:val="en-US" w:eastAsia="zh-CN"/>
        </w:rPr>
        <w:t>元。</w:t>
      </w:r>
    </w:p>
    <w:p w14:paraId="6C650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val="0"/>
          <w:color w:val="000000"/>
          <w:kern w:val="2"/>
          <w:sz w:val="32"/>
          <w:szCs w:val="32"/>
          <w:lang w:val="en-US" w:eastAsia="zh-CN" w:bidi="ar-SA"/>
        </w:rPr>
        <w:t>（二）</w:t>
      </w:r>
      <w:r>
        <w:rPr>
          <w:rFonts w:hint="eastAsia" w:ascii="楷体_GB2312" w:hAnsi="楷体_GB2312" w:eastAsia="楷体_GB2312" w:cs="楷体_GB2312"/>
          <w:b w:val="0"/>
          <w:bCs/>
          <w:color w:val="000000"/>
          <w:sz w:val="32"/>
          <w:szCs w:val="32"/>
          <w:lang w:val="en-US" w:eastAsia="zh-CN"/>
        </w:rPr>
        <w:t>完善社会保障体系</w:t>
      </w:r>
    </w:p>
    <w:p w14:paraId="72CC0947">
      <w:pPr>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积极完善社会救助体系</w:t>
      </w:r>
      <w:r>
        <w:rPr>
          <w:rFonts w:hint="eastAsia" w:ascii="仿宋_GB2312" w:hAnsi="仿宋_GB2312" w:eastAsia="仿宋_GB2312" w:cs="仿宋_GB2312"/>
          <w:b/>
          <w:color w:val="000000"/>
          <w:sz w:val="32"/>
          <w:szCs w:val="32"/>
          <w:lang w:eastAsia="zh-CN"/>
        </w:rPr>
        <w:t>。</w:t>
      </w:r>
      <w:r>
        <w:rPr>
          <w:rFonts w:hint="eastAsia" w:ascii="Times New Roman" w:hAnsi="Times New Roman" w:eastAsia="仿宋_GB2312" w:cs="Times New Roman"/>
          <w:b w:val="0"/>
          <w:bCs w:val="0"/>
          <w:kern w:val="2"/>
          <w:sz w:val="32"/>
          <w:szCs w:val="32"/>
          <w:lang w:val="en-US" w:eastAsia="zh-CN" w:bidi="ar-SA"/>
        </w:rPr>
        <w:t>城市低保、特困人员供养等保障范围持续扩大，做到应保尽保。截至目前，现有低保427户，573人，共发放425978元；现有孤儿1人，事实无人抚养儿童14人，共发放19500元；现有城市特困供养共22人，其中集中特困5人，分散特困17人，集中特困供养金5750元，照料护理费3667元，分散特困供养金19550元，照料护理费1642元。</w:t>
      </w:r>
    </w:p>
    <w:p w14:paraId="25A06105">
      <w:pPr>
        <w:keepNext w:val="0"/>
        <w:keepLines w:val="0"/>
        <w:pageBreakBefore w:val="0"/>
        <w:widowControl w:val="0"/>
        <w:kinsoku/>
        <w:wordWrap/>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highlight w:val="none"/>
          <w:lang w:val="en-US" w:eastAsia="zh-CN"/>
        </w:rPr>
        <w:t>2.</w:t>
      </w:r>
      <w:r>
        <w:rPr>
          <w:rFonts w:hint="eastAsia" w:ascii="仿宋_GB2312" w:hAnsi="仿宋_GB2312" w:eastAsia="仿宋_GB2312" w:cs="仿宋_GB2312"/>
          <w:b/>
          <w:color w:val="000000"/>
          <w:sz w:val="32"/>
          <w:szCs w:val="32"/>
          <w:highlight w:val="none"/>
        </w:rPr>
        <w:t>提升社会保障服务水平。</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续保</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620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完成数908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，完成任务的14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30人，完成数81人，完成任务的270.00%。</w:t>
      </w:r>
      <w:r>
        <w:rPr>
          <w:rFonts w:hint="eastAsia" w:ascii="仿宋_GB2312" w:hAnsi="仿宋_GB2312" w:eastAsia="仿宋_GB2312" w:cs="仿宋_GB2312"/>
          <w:sz w:val="32"/>
          <w:szCs w:val="32"/>
          <w:lang w:eastAsia="zh-CN"/>
        </w:rPr>
        <w:t>城乡居民医疗保险征缴</w:t>
      </w:r>
      <w:r>
        <w:rPr>
          <w:rFonts w:hint="eastAsia" w:ascii="仿宋_GB2312" w:hAnsi="仿宋_GB2312" w:eastAsia="仿宋_GB2312" w:cs="仿宋_GB2312"/>
          <w:sz w:val="32"/>
          <w:szCs w:val="32"/>
        </w:rPr>
        <w:t>保险任务数</w:t>
      </w:r>
      <w:r>
        <w:rPr>
          <w:rFonts w:hint="eastAsia" w:ascii="仿宋_GB2312" w:hAnsi="仿宋_GB2312" w:eastAsia="仿宋_GB2312" w:cs="仿宋_GB2312"/>
          <w:sz w:val="32"/>
          <w:szCs w:val="32"/>
          <w:lang w:val="en-US" w:eastAsia="zh-CN"/>
        </w:rPr>
        <w:t>17800</w:t>
      </w:r>
      <w:r>
        <w:rPr>
          <w:rFonts w:hint="eastAsia" w:ascii="仿宋_GB2312" w:hAnsi="仿宋_GB2312" w:eastAsia="仿宋_GB2312" w:cs="仿宋_GB2312"/>
          <w:sz w:val="32"/>
          <w:szCs w:val="32"/>
        </w:rPr>
        <w:t>人；完成数</w:t>
      </w:r>
      <w:r>
        <w:rPr>
          <w:rFonts w:hint="eastAsia" w:ascii="仿宋_GB2312" w:hAnsi="仿宋_GB2312" w:eastAsia="仿宋_GB2312" w:cs="仿宋_GB2312"/>
          <w:sz w:val="32"/>
          <w:szCs w:val="32"/>
          <w:lang w:val="en-US" w:eastAsia="zh-CN"/>
        </w:rPr>
        <w:t>13333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74.9%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城镇新增就业人数（</w:t>
      </w:r>
      <w:r>
        <w:rPr>
          <w:rFonts w:hint="eastAsia" w:ascii="仿宋_GB2312" w:hAnsi="仿宋_GB2312" w:eastAsia="仿宋_GB2312" w:cs="仿宋_GB2312"/>
          <w:sz w:val="32"/>
          <w:szCs w:val="32"/>
        </w:rPr>
        <w:t>实名制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完成数</w:t>
      </w:r>
      <w:r>
        <w:rPr>
          <w:rFonts w:hint="eastAsia" w:ascii="仿宋_GB2312" w:hAnsi="仿宋_GB2312" w:eastAsia="仿宋_GB2312" w:cs="仿宋_GB2312"/>
          <w:sz w:val="32"/>
          <w:szCs w:val="32"/>
          <w:lang w:val="en-US" w:eastAsia="zh-CN"/>
        </w:rPr>
        <w:t>454人，完成任务的100%。</w:t>
      </w:r>
      <w:r>
        <w:rPr>
          <w:rFonts w:hint="eastAsia" w:ascii="仿宋_GB2312" w:hAnsi="仿宋_GB2312" w:eastAsia="仿宋_GB2312" w:cs="仿宋_GB2312"/>
          <w:sz w:val="32"/>
          <w:szCs w:val="32"/>
          <w:lang w:eastAsia="zh-CN"/>
        </w:rPr>
        <w:t>新增注册企业任务数</w:t>
      </w:r>
      <w:r>
        <w:rPr>
          <w:rFonts w:hint="eastAsia" w:ascii="仿宋_GB2312" w:hAnsi="仿宋_GB2312" w:eastAsia="仿宋_GB2312" w:cs="仿宋_GB2312"/>
          <w:sz w:val="32"/>
          <w:szCs w:val="32"/>
          <w:lang w:val="en-US" w:eastAsia="zh-CN"/>
        </w:rPr>
        <w:t>24，完成24，完成任务数的100%。</w:t>
      </w:r>
      <w:r>
        <w:rPr>
          <w:rFonts w:hint="eastAsia" w:ascii="仿宋_GB2312" w:hAnsi="仿宋_GB2312" w:eastAsia="仿宋_GB2312" w:cs="仿宋_GB2312"/>
          <w:sz w:val="32"/>
          <w:szCs w:val="32"/>
          <w:lang w:eastAsia="zh-CN"/>
        </w:rPr>
        <w:t>三公里就业圈居民登记任务数</w:t>
      </w:r>
      <w:r>
        <w:rPr>
          <w:rFonts w:hint="eastAsia" w:ascii="仿宋_GB2312" w:hAnsi="仿宋_GB2312" w:eastAsia="仿宋_GB2312" w:cs="仿宋_GB2312"/>
          <w:sz w:val="32"/>
          <w:szCs w:val="32"/>
          <w:lang w:val="en-US" w:eastAsia="zh-CN"/>
        </w:rPr>
        <w:t>2384人，完成2203人，完成任务数的92.41%。</w:t>
      </w:r>
    </w:p>
    <w:p w14:paraId="2C210C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b/>
          <w:color w:val="000000"/>
          <w:sz w:val="32"/>
          <w:szCs w:val="32"/>
          <w:highlight w:val="none"/>
          <w:lang w:val="en-US" w:eastAsia="zh-CN"/>
        </w:rPr>
        <w:t>3.</w:t>
      </w:r>
      <w:r>
        <w:rPr>
          <w:rFonts w:hint="eastAsia" w:ascii="仿宋_GB2312" w:hAnsi="仿宋_GB2312" w:eastAsia="仿宋_GB2312" w:cs="仿宋_GB2312"/>
          <w:b/>
          <w:color w:val="000000"/>
          <w:sz w:val="32"/>
          <w:szCs w:val="32"/>
          <w:highlight w:val="none"/>
        </w:rPr>
        <w:t>扎实开展卫</w:t>
      </w:r>
      <w:r>
        <w:rPr>
          <w:rFonts w:hint="eastAsia" w:ascii="仿宋_GB2312" w:hAnsi="仿宋_GB2312" w:eastAsia="仿宋_GB2312" w:cs="仿宋_GB2312"/>
          <w:b/>
          <w:color w:val="000000"/>
          <w:sz w:val="32"/>
          <w:szCs w:val="32"/>
          <w:highlight w:val="none"/>
          <w:lang w:eastAsia="zh-CN"/>
        </w:rPr>
        <w:t>健民生工程</w:t>
      </w:r>
      <w:r>
        <w:rPr>
          <w:rFonts w:hint="eastAsia" w:ascii="仿宋_GB2312" w:hAnsi="仿宋_GB2312" w:eastAsia="仿宋_GB2312" w:cs="仿宋_GB2312"/>
          <w:b/>
          <w:color w:val="000000"/>
          <w:sz w:val="32"/>
          <w:szCs w:val="32"/>
          <w:highlight w:val="none"/>
        </w:rPr>
        <w:t>。</w:t>
      </w:r>
      <w:r>
        <w:rPr>
          <w:rFonts w:hint="eastAsia" w:ascii="仿宋_GB2312" w:hAnsi="仿宋_GB2312" w:eastAsia="仿宋_GB2312" w:cs="仿宋_GB2312"/>
          <w:b w:val="0"/>
          <w:bCs/>
          <w:color w:val="000000"/>
          <w:sz w:val="32"/>
          <w:szCs w:val="32"/>
          <w:highlight w:val="none"/>
        </w:rPr>
        <w:t>完成3</w:t>
      </w:r>
      <w:r>
        <w:rPr>
          <w:rFonts w:hint="eastAsia" w:ascii="仿宋_GB2312" w:hAnsi="仿宋_GB2312" w:eastAsia="仿宋_GB2312" w:cs="仿宋_GB2312"/>
          <w:b w:val="0"/>
          <w:bCs/>
          <w:color w:val="000000"/>
          <w:sz w:val="32"/>
          <w:szCs w:val="32"/>
          <w:highlight w:val="none"/>
          <w:lang w:val="en-US" w:eastAsia="zh-CN"/>
        </w:rPr>
        <w:t>7</w:t>
      </w:r>
      <w:r>
        <w:rPr>
          <w:rFonts w:hint="eastAsia" w:ascii="仿宋_GB2312" w:hAnsi="仿宋_GB2312" w:eastAsia="仿宋_GB2312" w:cs="仿宋_GB2312"/>
          <w:b w:val="0"/>
          <w:bCs/>
          <w:color w:val="000000"/>
          <w:sz w:val="32"/>
          <w:szCs w:val="32"/>
          <w:highlight w:val="none"/>
        </w:rPr>
        <w:t>对免费孕前优生健康检查全年工作；完成早孕随访人数9</w:t>
      </w:r>
      <w:r>
        <w:rPr>
          <w:rFonts w:hint="eastAsia" w:ascii="仿宋_GB2312" w:hAnsi="仿宋_GB2312" w:eastAsia="仿宋_GB2312" w:cs="仿宋_GB2312"/>
          <w:b w:val="0"/>
          <w:bCs/>
          <w:color w:val="000000"/>
          <w:sz w:val="32"/>
          <w:szCs w:val="32"/>
          <w:highlight w:val="none"/>
          <w:lang w:val="en-US" w:eastAsia="zh-CN"/>
        </w:rPr>
        <w:t>8</w:t>
      </w:r>
      <w:r>
        <w:rPr>
          <w:rFonts w:hint="eastAsia" w:ascii="仿宋_GB2312" w:hAnsi="仿宋_GB2312" w:eastAsia="仿宋_GB2312" w:cs="仿宋_GB2312"/>
          <w:b w:val="0"/>
          <w:bCs/>
          <w:color w:val="000000"/>
          <w:sz w:val="32"/>
          <w:szCs w:val="32"/>
          <w:highlight w:val="none"/>
        </w:rPr>
        <w:t>人次；为</w:t>
      </w:r>
      <w:r>
        <w:rPr>
          <w:rFonts w:hint="eastAsia" w:ascii="仿宋_GB2312" w:hAnsi="仿宋_GB2312" w:eastAsia="仿宋_GB2312" w:cs="仿宋_GB2312"/>
          <w:b w:val="0"/>
          <w:bCs/>
          <w:color w:val="000000"/>
          <w:sz w:val="32"/>
          <w:szCs w:val="32"/>
          <w:highlight w:val="none"/>
          <w:lang w:val="en-US" w:eastAsia="zh-CN"/>
        </w:rPr>
        <w:t>152</w:t>
      </w:r>
      <w:r>
        <w:rPr>
          <w:rFonts w:hint="eastAsia" w:ascii="仿宋_GB2312" w:hAnsi="仿宋_GB2312" w:eastAsia="仿宋_GB2312" w:cs="仿宋_GB2312"/>
          <w:b w:val="0"/>
          <w:bCs/>
          <w:color w:val="000000"/>
          <w:sz w:val="32"/>
          <w:szCs w:val="32"/>
          <w:highlight w:val="none"/>
        </w:rPr>
        <w:t>名儿童免费涂氟和75名儿童窝沟封闭。</w:t>
      </w:r>
      <w:r>
        <w:rPr>
          <w:rFonts w:hint="eastAsia" w:ascii="仿宋_GB2312" w:hAnsi="仿宋_GB2312" w:eastAsia="仿宋_GB2312" w:cs="仿宋_GB2312"/>
          <w:b w:val="0"/>
          <w:bCs/>
          <w:color w:val="000000"/>
          <w:sz w:val="32"/>
          <w:szCs w:val="32"/>
          <w:highlight w:val="none"/>
          <w:lang w:val="en-US" w:eastAsia="zh-CN"/>
        </w:rPr>
        <w:t>组织辖区内残疾人参加保健按摩培训12人，经济困难的残疾人家庭子女学生资助共计36人次。</w:t>
      </w:r>
      <w:r>
        <w:rPr>
          <w:rFonts w:hint="eastAsia" w:ascii="Times New Roman" w:hAnsi="Times New Roman" w:eastAsia="仿宋_GB2312" w:cs="Times New Roman"/>
          <w:b w:val="0"/>
          <w:bCs w:val="0"/>
          <w:kern w:val="2"/>
          <w:sz w:val="32"/>
          <w:szCs w:val="32"/>
          <w:highlight w:val="none"/>
          <w:lang w:val="en-US" w:eastAsia="zh-CN" w:bidi="ar-SA"/>
        </w:rPr>
        <w:t>为新增失独、残疾家庭办理特别扶助10户15人，为全部179名特扶对象申报特别扶助金</w:t>
      </w:r>
      <w:r>
        <w:rPr>
          <w:rFonts w:hint="eastAsia" w:ascii="仿宋_GB2312" w:hAnsi="仿宋_GB2312" w:eastAsia="仿宋_GB2312" w:cs="仿宋_GB2312"/>
          <w:sz w:val="32"/>
          <w:szCs w:val="32"/>
          <w:highlight w:val="none"/>
          <w:lang w:val="en-US" w:eastAsia="zh-CN"/>
        </w:rPr>
        <w:t>1644360</w:t>
      </w:r>
      <w:r>
        <w:rPr>
          <w:rFonts w:hint="eastAsia" w:ascii="Times New Roman" w:hAnsi="Times New Roman" w:eastAsia="仿宋_GB2312" w:cs="Times New Roman"/>
          <w:b w:val="0"/>
          <w:bCs w:val="0"/>
          <w:kern w:val="2"/>
          <w:sz w:val="32"/>
          <w:szCs w:val="32"/>
          <w:highlight w:val="none"/>
          <w:lang w:val="en-US" w:eastAsia="zh-CN" w:bidi="ar-SA"/>
        </w:rPr>
        <w:t>元。</w:t>
      </w:r>
    </w:p>
    <w:p w14:paraId="36E99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val="0"/>
          <w:color w:val="000000"/>
          <w:kern w:val="2"/>
          <w:sz w:val="32"/>
          <w:szCs w:val="32"/>
          <w:lang w:val="en-US" w:eastAsia="zh-CN" w:bidi="ar-SA"/>
        </w:rPr>
        <w:t>（三）</w:t>
      </w:r>
      <w:r>
        <w:rPr>
          <w:rFonts w:hint="eastAsia" w:ascii="楷体_GB2312" w:hAnsi="楷体_GB2312" w:eastAsia="楷体_GB2312" w:cs="楷体_GB2312"/>
          <w:b w:val="0"/>
          <w:bCs/>
          <w:color w:val="000000"/>
          <w:sz w:val="32"/>
          <w:szCs w:val="32"/>
        </w:rPr>
        <w:t>持续</w:t>
      </w:r>
      <w:r>
        <w:rPr>
          <w:rFonts w:hint="eastAsia" w:ascii="楷体_GB2312" w:hAnsi="楷体_GB2312" w:eastAsia="楷体_GB2312" w:cs="楷体_GB2312"/>
          <w:b w:val="0"/>
          <w:bCs/>
          <w:color w:val="000000"/>
          <w:sz w:val="32"/>
          <w:szCs w:val="32"/>
          <w:lang w:val="en-US" w:eastAsia="zh-CN"/>
        </w:rPr>
        <w:t>提升城市建设</w:t>
      </w:r>
    </w:p>
    <w:p w14:paraId="280DF968">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Calibri" w:eastAsia="仿宋_GB2312" w:cs="Times New Roman"/>
          <w:b/>
          <w:bCs/>
          <w:sz w:val="32"/>
          <w:szCs w:val="32"/>
          <w:lang w:val="en-US" w:eastAsia="zh-CN"/>
        </w:rPr>
        <w:t>1.开展城市危旧房屋改造工作</w:t>
      </w:r>
      <w:r>
        <w:rPr>
          <w:rFonts w:hint="eastAsia" w:ascii="Times New Roman" w:hAnsi="Times New Roman" w:eastAsia="仿宋_GB2312" w:cs="Times New Roman"/>
          <w:b w:val="0"/>
          <w:bCs w:val="0"/>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小珠厂征迁工作已顺利完成；矿北村征迁工作现已完成完成房屋测量111户；陶粒厂项目地块征迁工作已完成该项目范围内居民的房屋测量和协议预签订。</w:t>
      </w:r>
    </w:p>
    <w:p w14:paraId="572CFDC8">
      <w:pPr>
        <w:pStyle w:val="2"/>
        <w:keepNext w:val="0"/>
        <w:keepLines w:val="0"/>
        <w:pageBreakBefore w:val="0"/>
        <w:numPr>
          <w:ilvl w:val="0"/>
          <w:numId w:val="0"/>
        </w:numPr>
        <w:kinsoku/>
        <w:wordWrap/>
        <w:topLinePunct w:val="0"/>
        <w:bidi w:val="0"/>
        <w:spacing w:line="560" w:lineRule="exact"/>
        <w:ind w:firstLine="643"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Calibri" w:eastAsia="仿宋_GB2312" w:cs="Times New Roman"/>
          <w:b/>
          <w:bCs/>
          <w:color w:val="auto"/>
          <w:sz w:val="32"/>
          <w:szCs w:val="32"/>
          <w:lang w:val="en-US" w:eastAsia="zh-CN"/>
        </w:rPr>
        <w:t>2.认真开展各项环保巡查。</w:t>
      </w:r>
      <w:r>
        <w:rPr>
          <w:rFonts w:hint="eastAsia" w:ascii="仿宋_GB2312" w:hAnsi="Calibri" w:eastAsia="仿宋_GB2312" w:cs="Times New Roman"/>
          <w:color w:val="auto"/>
          <w:sz w:val="32"/>
          <w:szCs w:val="32"/>
          <w:lang w:val="en-US" w:eastAsia="zh-CN"/>
        </w:rPr>
        <w:t>紧盯“散乱污”企业、散状物流堆场、餐饮油烟、</w:t>
      </w:r>
      <w:r>
        <w:rPr>
          <w:rFonts w:hint="eastAsia" w:ascii="Times New Roman" w:hAnsi="Times New Roman" w:eastAsia="仿宋_GB2312" w:cs="Times New Roman"/>
          <w:b w:val="0"/>
          <w:bCs w:val="0"/>
          <w:color w:val="auto"/>
          <w:kern w:val="2"/>
          <w:sz w:val="32"/>
          <w:szCs w:val="32"/>
          <w:lang w:val="en-US" w:eastAsia="zh-CN" w:bidi="ar-SA"/>
        </w:rPr>
        <w:t>秸秆禁烧、</w:t>
      </w:r>
      <w:r>
        <w:rPr>
          <w:rFonts w:hint="eastAsia" w:ascii="Times New Roman" w:hAnsi="Times New Roman" w:eastAsia="仿宋_GB2312" w:cs="仿宋_GB2312"/>
          <w:color w:val="auto"/>
          <w:sz w:val="32"/>
          <w:szCs w:val="32"/>
          <w:lang w:val="en-US" w:eastAsia="zh-CN"/>
        </w:rPr>
        <w:t>大涧沟治理、</w:t>
      </w:r>
      <w:r>
        <w:rPr>
          <w:rFonts w:hint="eastAsia" w:ascii="仿宋_GB2312" w:hAnsi="Calibri" w:eastAsia="仿宋_GB2312" w:cs="Times New Roman"/>
          <w:color w:val="auto"/>
          <w:sz w:val="32"/>
          <w:szCs w:val="32"/>
          <w:lang w:val="en-US" w:eastAsia="zh-CN"/>
        </w:rPr>
        <w:t>漏天烧烤等重点防治领域，落实“五控”常态化举措。</w:t>
      </w:r>
      <w:r>
        <w:rPr>
          <w:rFonts w:hint="eastAsia" w:ascii="仿宋_GB2312" w:hAnsi="仿宋_GB2312" w:eastAsia="仿宋_GB2312" w:cs="仿宋_GB2312"/>
          <w:bCs/>
          <w:color w:val="000000"/>
          <w:sz w:val="32"/>
          <w:szCs w:val="32"/>
          <w:highlight w:val="none"/>
          <w:lang w:val="en-US" w:eastAsia="zh-CN"/>
        </w:rPr>
        <w:t>加大电子监控重点区域（玉露苑、矿北村、矿南村）巡逻检查力度，杜绝村民、居民焚烧枯枝落叶行为，</w:t>
      </w:r>
      <w:r>
        <w:rPr>
          <w:rFonts w:hint="eastAsia" w:ascii="仿宋_GB2312" w:hAnsi="仿宋_GB2312" w:eastAsia="仿宋_GB2312" w:cs="仿宋_GB2312"/>
          <w:b w:val="0"/>
          <w:bCs/>
          <w:color w:val="000000"/>
          <w:sz w:val="32"/>
          <w:szCs w:val="32"/>
          <w:highlight w:val="none"/>
          <w:lang w:val="en-US" w:eastAsia="zh-CN"/>
        </w:rPr>
        <w:t>核实处理区环委办下转的疑似着火点信息5次。</w:t>
      </w:r>
      <w:r>
        <w:rPr>
          <w:rFonts w:hint="eastAsia" w:ascii="仿宋_GB2312" w:hAnsi="Calibri" w:eastAsia="仿宋_GB2312" w:cs="Times New Roman"/>
          <w:color w:val="auto"/>
          <w:sz w:val="32"/>
          <w:szCs w:val="32"/>
          <w:lang w:val="en-US" w:eastAsia="zh-CN"/>
        </w:rPr>
        <w:t>截至目前，</w:t>
      </w:r>
      <w:r>
        <w:rPr>
          <w:rFonts w:hint="eastAsia" w:ascii="Times New Roman" w:hAnsi="Times New Roman" w:eastAsia="仿宋_GB2312" w:cs="Times New Roman"/>
          <w:b w:val="0"/>
          <w:bCs w:val="0"/>
          <w:color w:val="auto"/>
          <w:kern w:val="2"/>
          <w:sz w:val="32"/>
          <w:szCs w:val="32"/>
          <w:lang w:val="en-US" w:eastAsia="zh-CN" w:bidi="ar-SA"/>
        </w:rPr>
        <w:t>开展各类巡查</w:t>
      </w:r>
      <w:r>
        <w:rPr>
          <w:rFonts w:hint="eastAsia" w:ascii="Times New Roman" w:hAnsi="Times New Roman" w:eastAsia="仿宋_GB2312" w:cs="Times New Roman"/>
          <w:b w:val="0"/>
          <w:bCs w:val="0"/>
          <w:color w:val="auto"/>
          <w:kern w:val="2"/>
          <w:sz w:val="32"/>
          <w:szCs w:val="32"/>
          <w:highlight w:val="none"/>
          <w:lang w:val="en-US" w:eastAsia="zh-CN" w:bidi="ar-SA"/>
        </w:rPr>
        <w:t>50余次</w:t>
      </w:r>
      <w:r>
        <w:rPr>
          <w:rFonts w:hint="eastAsia" w:ascii="Times New Roman" w:hAnsi="Times New Roman" w:eastAsia="仿宋_GB2312" w:cs="Times New Roman"/>
          <w:b w:val="0"/>
          <w:bCs w:val="0"/>
          <w:color w:val="auto"/>
          <w:kern w:val="2"/>
          <w:sz w:val="32"/>
          <w:szCs w:val="32"/>
          <w:lang w:val="en-US" w:eastAsia="zh-CN" w:bidi="ar-SA"/>
        </w:rPr>
        <w:t>，张贴宣传横幅</w:t>
      </w:r>
      <w:r>
        <w:rPr>
          <w:rFonts w:hint="eastAsia" w:ascii="Times New Roman" w:hAnsi="Times New Roman" w:eastAsia="仿宋_GB2312" w:cs="Times New Roman"/>
          <w:b w:val="0"/>
          <w:bCs w:val="0"/>
          <w:color w:val="auto"/>
          <w:kern w:val="2"/>
          <w:sz w:val="32"/>
          <w:szCs w:val="32"/>
          <w:highlight w:val="none"/>
          <w:lang w:val="en-US" w:eastAsia="zh-CN" w:bidi="ar-SA"/>
        </w:rPr>
        <w:t>80余条</w:t>
      </w:r>
      <w:r>
        <w:rPr>
          <w:rFonts w:hint="eastAsia" w:ascii="Times New Roman" w:hAnsi="Times New Roman" w:eastAsia="仿宋_GB2312" w:cs="Times New Roman"/>
          <w:b w:val="0"/>
          <w:bCs w:val="0"/>
          <w:color w:val="auto"/>
          <w:kern w:val="2"/>
          <w:sz w:val="32"/>
          <w:szCs w:val="32"/>
          <w:lang w:val="en-US" w:eastAsia="zh-CN" w:bidi="ar-SA"/>
        </w:rPr>
        <w:t>，增强</w:t>
      </w:r>
      <w:r>
        <w:rPr>
          <w:rFonts w:hint="default" w:ascii="Times New Roman" w:hAnsi="Times New Roman" w:eastAsia="仿宋_GB2312" w:cs="Times New Roman"/>
          <w:b w:val="0"/>
          <w:bCs w:val="0"/>
          <w:color w:val="auto"/>
          <w:kern w:val="2"/>
          <w:sz w:val="32"/>
          <w:szCs w:val="32"/>
          <w:lang w:val="en-US" w:eastAsia="zh-CN" w:bidi="ar-SA"/>
        </w:rPr>
        <w:t>群众环境保护意识</w:t>
      </w:r>
      <w:r>
        <w:rPr>
          <w:rFonts w:hint="eastAsia" w:ascii="Times New Roman" w:hAnsi="Times New Roman" w:eastAsia="仿宋_GB2312" w:cs="Times New Roman"/>
          <w:b w:val="0"/>
          <w:bCs w:val="0"/>
          <w:color w:val="auto"/>
          <w:kern w:val="2"/>
          <w:sz w:val="32"/>
          <w:szCs w:val="32"/>
          <w:lang w:val="en-US" w:eastAsia="zh-CN" w:bidi="ar-SA"/>
        </w:rPr>
        <w:t>。</w:t>
      </w:r>
    </w:p>
    <w:p w14:paraId="3186601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kern w:val="1"/>
          <w:sz w:val="32"/>
          <w:szCs w:val="32"/>
          <w:highlight w:val="none"/>
          <w:lang w:val="en-US" w:eastAsia="zh-CN"/>
        </w:rPr>
      </w:pPr>
      <w:r>
        <w:rPr>
          <w:rFonts w:hint="eastAsia" w:ascii="仿宋_GB2312" w:hAnsi="Calibri" w:eastAsia="仿宋_GB2312" w:cs="Times New Roman"/>
          <w:b/>
          <w:bCs/>
          <w:color w:val="auto"/>
          <w:sz w:val="32"/>
          <w:szCs w:val="32"/>
          <w:lang w:val="en-US" w:eastAsia="zh-CN"/>
        </w:rPr>
        <w:t>3.常态化开展文明创建。</w:t>
      </w:r>
      <w:r>
        <w:rPr>
          <w:rFonts w:hint="eastAsia" w:ascii="仿宋_GB2312" w:hAnsi="仿宋_GB2312" w:eastAsia="仿宋_GB2312" w:cs="仿宋_GB2312"/>
          <w:b w:val="0"/>
          <w:bCs w:val="0"/>
          <w:color w:val="auto"/>
          <w:kern w:val="1"/>
          <w:sz w:val="32"/>
          <w:szCs w:val="32"/>
          <w:highlight w:val="none"/>
          <w:lang w:val="en-US" w:eastAsia="zh-CN"/>
        </w:rPr>
        <w:t>加强基础设施建设，对辖区内的破损道路进行全面排查和修复，填补路面坑洼230米，合理规划消防通道、应急通道38处，设无障碍通道15处，更换、新设社区小区内照明设备80余处。督促建南小区、劳动小区等小区补种绿化30余处。今年以来，开展集中清理73次，解决重点难点问题45件。</w:t>
      </w:r>
      <w:r>
        <w:rPr>
          <w:rFonts w:hint="eastAsia" w:ascii="仿宋_GB2312" w:hAnsi="仿宋_GB2312" w:eastAsia="仿宋_GB2312" w:cs="仿宋_GB2312"/>
          <w:b/>
          <w:bCs/>
          <w:color w:val="auto"/>
          <w:kern w:val="1"/>
          <w:sz w:val="32"/>
          <w:szCs w:val="32"/>
          <w:highlight w:val="none"/>
          <w:lang w:val="en-US" w:eastAsia="zh-CN"/>
        </w:rPr>
        <w:t>建东社区、治东社区、新培社区被区文明委命名为2023年度八公山区“文明社区”。</w:t>
      </w:r>
    </w:p>
    <w:p w14:paraId="25FC2BB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1"/>
          <w:sz w:val="32"/>
          <w:szCs w:val="32"/>
          <w:highlight w:val="none"/>
          <w:lang w:val="en-US" w:eastAsia="zh-CN"/>
        </w:rPr>
      </w:pPr>
      <w:r>
        <w:rPr>
          <w:rFonts w:hint="eastAsia" w:ascii="仿宋_GB2312" w:hAnsi="仿宋_GB2312" w:eastAsia="仿宋_GB2312" w:cs="仿宋_GB2312"/>
          <w:b/>
          <w:bCs/>
          <w:color w:val="auto"/>
          <w:kern w:val="1"/>
          <w:sz w:val="32"/>
          <w:szCs w:val="32"/>
          <w:highlight w:val="none"/>
          <w:lang w:val="en-US" w:eastAsia="zh-CN"/>
        </w:rPr>
        <w:t>4.丰富社区文化生活。</w:t>
      </w:r>
      <w:r>
        <w:rPr>
          <w:rFonts w:hint="eastAsia" w:ascii="仿宋_GB2312" w:hAnsi="仿宋_GB2312" w:eastAsia="仿宋_GB2312" w:cs="仿宋_GB2312"/>
          <w:b w:val="0"/>
          <w:bCs w:val="0"/>
          <w:color w:val="auto"/>
          <w:kern w:val="1"/>
          <w:sz w:val="32"/>
          <w:szCs w:val="32"/>
          <w:highlight w:val="none"/>
          <w:lang w:val="en-US" w:eastAsia="zh-CN"/>
        </w:rPr>
        <w:t>依托新时代文明实践站策划开展了“我们的节日”系列活动、中秋国庆期间举办“八公胜境，盆艺风华”盆景花卉展、“百姓大舞台”等一系列丰富多彩的文化活动。鼓励居民自发成立文化团体和兴趣小组，如新培社区夕阳红艺术团围绕传统舞蹈打造文化品牌，通过开展一系列与文化品牌相关的活动，增强社区居民的凝聚力和归属感。</w:t>
      </w:r>
    </w:p>
    <w:p w14:paraId="3D57E7DB">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left"/>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（四）落实安全生产责任</w:t>
      </w:r>
    </w:p>
    <w:p w14:paraId="4A39F6F9">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1.开展安全生产专项治理。</w:t>
      </w:r>
      <w:r>
        <w:rPr>
          <w:rFonts w:hint="eastAsia" w:ascii="仿宋_GB2312" w:hAnsi="仿宋_GB2312" w:eastAsia="仿宋_GB2312" w:cs="仿宋_GB2312"/>
          <w:b w:val="0"/>
          <w:bCs w:val="0"/>
          <w:sz w:val="32"/>
          <w:szCs w:val="32"/>
          <w:lang w:val="en-US" w:eastAsia="zh-CN"/>
        </w:rPr>
        <w:t>制定下发安全生产治本攻坚三年行动方案，</w:t>
      </w:r>
      <w:r>
        <w:rPr>
          <w:rFonts w:hint="eastAsia" w:ascii="Times New Roman" w:hAnsi="Times New Roman" w:eastAsia="仿宋_GB2312" w:cs="Times New Roman"/>
          <w:b w:val="0"/>
          <w:bCs w:val="0"/>
          <w:kern w:val="2"/>
          <w:sz w:val="32"/>
          <w:szCs w:val="32"/>
          <w:lang w:val="en-US" w:eastAsia="zh-CN" w:bidi="ar-SA"/>
        </w:rPr>
        <w:t>开展</w:t>
      </w:r>
      <w:r>
        <w:rPr>
          <w:rFonts w:hint="eastAsia" w:ascii="仿宋_GB2312" w:hAnsi="仿宋_GB2312" w:eastAsia="仿宋_GB2312" w:cs="仿宋_GB2312"/>
          <w:b w:val="0"/>
          <w:bCs w:val="0"/>
          <w:sz w:val="32"/>
          <w:szCs w:val="32"/>
          <w:lang w:val="en-US" w:eastAsia="zh-CN"/>
        </w:rPr>
        <w:t>打通消防“生命通道”、住宅小区楼道消防安全专项整治、电动自行车消防、安全生产隐患大起底大排查大整治专项行动、危旧房屋排查等专项治理，</w:t>
      </w:r>
      <w:r>
        <w:rPr>
          <w:rFonts w:hint="eastAsia" w:ascii="仿宋_GB2312" w:hAnsi="仿宋_GB2312" w:eastAsia="仿宋_GB2312" w:cs="仿宋_GB2312"/>
          <w:b w:val="0"/>
          <w:bCs w:val="0"/>
          <w:color w:val="000000"/>
          <w:kern w:val="0"/>
          <w:sz w:val="32"/>
          <w:szCs w:val="32"/>
          <w:lang w:val="en-US" w:eastAsia="zh-CN" w:bidi="ar-SA"/>
        </w:rPr>
        <w:t>出动检查98人次，排查隐患138条，均已完成整改。</w:t>
      </w:r>
    </w:p>
    <w:p w14:paraId="5043B915">
      <w:pPr>
        <w:pStyle w:val="3"/>
        <w:keepNext w:val="0"/>
        <w:keepLines w:val="0"/>
        <w:pageBreakBefore w:val="0"/>
        <w:kinsoku/>
        <w:wordWrap/>
        <w:topLinePunct w:val="0"/>
        <w:bidi w:val="0"/>
        <w:spacing w:after="0" w:line="560" w:lineRule="exact"/>
        <w:ind w:left="0" w:leftChars="0" w:firstLine="643"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sz w:val="32"/>
          <w:szCs w:val="32"/>
          <w:lang w:val="en-US" w:eastAsia="zh-CN"/>
        </w:rPr>
        <w:t>2.防控重点行业领域安全风险。</w:t>
      </w:r>
      <w:r>
        <w:rPr>
          <w:rFonts w:hint="eastAsia" w:ascii="仿宋_GB2312" w:hAnsi="仿宋_GB2312" w:eastAsia="仿宋_GB2312" w:cs="仿宋_GB2312"/>
          <w:b w:val="0"/>
          <w:bCs w:val="0"/>
          <w:kern w:val="0"/>
          <w:sz w:val="32"/>
          <w:szCs w:val="32"/>
          <w:lang w:val="en-US" w:eastAsia="zh-CN" w:bidi="ar-SA"/>
        </w:rPr>
        <w:t>针对辖区加油站、养老院、工贸企业等重点场所，聚焦生产安全、消防安全、食品安全等多个方面，对各企业的安全责任落实、设备日常检查台账、消防器材等开展全面细致检查。开展高处施工作业专项排查整治工作，提醒施工单位和个人正确佩戴安全帽、安全绳等高空防护措施。</w:t>
      </w:r>
    </w:p>
    <w:p w14:paraId="2429E514">
      <w:pPr>
        <w:keepNext w:val="0"/>
        <w:keepLines w:val="0"/>
        <w:pageBreakBefore w:val="0"/>
        <w:widowControl/>
        <w:kinsoku/>
        <w:wordWrap/>
        <w:topLinePunct w:val="0"/>
        <w:bidi w:val="0"/>
        <w:spacing w:line="560"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3.推进安全生产宣教培训工作。</w:t>
      </w:r>
      <w:r>
        <w:rPr>
          <w:rFonts w:hint="eastAsia" w:ascii="仿宋_GB2312" w:hAnsi="仿宋_GB2312" w:eastAsia="仿宋_GB2312" w:cs="仿宋_GB2312"/>
          <w:color w:val="000000"/>
          <w:kern w:val="0"/>
          <w:sz w:val="32"/>
          <w:szCs w:val="32"/>
        </w:rPr>
        <w:t>制定</w:t>
      </w:r>
      <w:r>
        <w:rPr>
          <w:rFonts w:hint="eastAsia" w:ascii="仿宋_GB2312" w:hAnsi="仿宋_GB2312" w:eastAsia="仿宋_GB2312" w:cs="仿宋_GB2312"/>
          <w:color w:val="000000"/>
          <w:sz w:val="32"/>
          <w:szCs w:val="32"/>
        </w:rPr>
        <w:t>《</w:t>
      </w:r>
      <w:r>
        <w:rPr>
          <w:rFonts w:hint="eastAsia" w:ascii="仿宋_GB2312" w:hAnsi="宋体" w:eastAsia="仿宋_GB2312" w:cs="仿宋_GB2312"/>
          <w:color w:val="000000"/>
          <w:kern w:val="0"/>
          <w:sz w:val="32"/>
          <w:szCs w:val="32"/>
          <w:lang w:eastAsia="zh-CN"/>
        </w:rPr>
        <w:t>新庄孜</w:t>
      </w:r>
      <w:r>
        <w:rPr>
          <w:rFonts w:hint="eastAsia" w:ascii="仿宋_GB2312" w:hAnsi="宋体" w:eastAsia="仿宋_GB2312" w:cs="仿宋_GB2312"/>
          <w:color w:val="000000"/>
          <w:kern w:val="0"/>
          <w:sz w:val="32"/>
          <w:szCs w:val="32"/>
        </w:rPr>
        <w:t>街道</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年“安全生产月”活动方案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组织开展“</w:t>
      </w:r>
      <w:r>
        <w:rPr>
          <w:rFonts w:hint="eastAsia" w:ascii="仿宋_GB2312" w:hAnsi="仿宋_GB2312" w:eastAsia="仿宋_GB2312" w:cs="仿宋_GB2312"/>
          <w:color w:val="000000"/>
          <w:kern w:val="0"/>
          <w:sz w:val="32"/>
          <w:szCs w:val="32"/>
        </w:rPr>
        <w:t>安全生产月</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val="0"/>
          <w:bCs w:val="0"/>
          <w:kern w:val="0"/>
          <w:sz w:val="32"/>
          <w:szCs w:val="32"/>
          <w:lang w:val="en-US" w:eastAsia="zh-CN" w:bidi="ar-SA"/>
        </w:rPr>
        <w:t>“人人讲安全，个个会应急”网络知识竞赛活动、“安全生产大家谈”主题宣传知识讲座活动；发动社区开展“敲门行动”，对辖区自建房、城中村入户集中宣传居家用火用电安全、预防一氧化碳中毒、防范火灾等有关内容，号召家庭开展隐患排查。</w:t>
      </w:r>
    </w:p>
    <w:p w14:paraId="06D1D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val="0"/>
          <w:color w:val="000000"/>
          <w:kern w:val="2"/>
          <w:sz w:val="32"/>
          <w:szCs w:val="32"/>
          <w:lang w:val="en-US" w:eastAsia="zh-CN" w:bidi="ar-SA"/>
        </w:rPr>
        <w:t>（五）</w:t>
      </w:r>
      <w:r>
        <w:rPr>
          <w:rFonts w:hint="eastAsia" w:ascii="楷体_GB2312" w:hAnsi="楷体_GB2312" w:eastAsia="楷体_GB2312" w:cs="楷体_GB2312"/>
          <w:b w:val="0"/>
          <w:bCs/>
          <w:color w:val="000000"/>
          <w:sz w:val="32"/>
          <w:szCs w:val="32"/>
        </w:rPr>
        <w:t>强化</w:t>
      </w:r>
      <w:r>
        <w:rPr>
          <w:rFonts w:hint="eastAsia" w:ascii="楷体_GB2312" w:hAnsi="楷体_GB2312" w:eastAsia="楷体_GB2312" w:cs="楷体_GB2312"/>
          <w:b w:val="0"/>
          <w:bCs/>
          <w:color w:val="000000"/>
          <w:sz w:val="32"/>
          <w:szCs w:val="32"/>
          <w:lang w:eastAsia="zh-CN"/>
        </w:rPr>
        <w:t>社会</w:t>
      </w:r>
      <w:r>
        <w:rPr>
          <w:rFonts w:hint="eastAsia" w:ascii="楷体_GB2312" w:hAnsi="楷体_GB2312" w:eastAsia="楷体_GB2312" w:cs="楷体_GB2312"/>
          <w:b w:val="0"/>
          <w:bCs/>
          <w:color w:val="000000"/>
          <w:sz w:val="32"/>
          <w:szCs w:val="32"/>
        </w:rPr>
        <w:t>综合治理</w:t>
      </w:r>
    </w:p>
    <w:p w14:paraId="12C98DA6">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_GB2312" w:hAnsi="楷体" w:eastAsia="仿宋_GB2312" w:cs="仿宋_GB2312"/>
          <w:b/>
          <w:color w:val="000000"/>
          <w:sz w:val="32"/>
          <w:szCs w:val="32"/>
          <w:lang w:val="en-US" w:eastAsia="zh-CN"/>
        </w:rPr>
        <w:t>1.</w:t>
      </w:r>
      <w:r>
        <w:rPr>
          <w:rFonts w:hint="eastAsia" w:ascii="楷体_GB2312" w:hAnsi="Calibri" w:eastAsia="楷体_GB2312" w:cs="Times New Roman"/>
          <w:b/>
          <w:sz w:val="32"/>
          <w:szCs w:val="32"/>
        </w:rPr>
        <w:t>全力推进矛盾纠纷排查化解</w:t>
      </w:r>
      <w:r>
        <w:rPr>
          <w:rFonts w:hint="eastAsia" w:ascii="仿宋_GB2312" w:hAnsi="楷体" w:eastAsia="仿宋_GB2312" w:cs="仿宋_GB2312"/>
          <w:b/>
          <w:color w:val="000000"/>
          <w:sz w:val="32"/>
          <w:szCs w:val="32"/>
        </w:rPr>
        <w:t>。</w:t>
      </w:r>
      <w:r>
        <w:rPr>
          <w:rFonts w:hint="eastAsia" w:ascii="仿宋_GB2312" w:hAnsi="楷体" w:eastAsia="仿宋_GB2312" w:cs="仿宋_GB2312"/>
          <w:b w:val="0"/>
          <w:bCs/>
          <w:color w:val="000000"/>
          <w:sz w:val="32"/>
          <w:szCs w:val="32"/>
          <w:lang w:eastAsia="zh-CN"/>
        </w:rPr>
        <w:t>截至目前，</w:t>
      </w:r>
      <w:r>
        <w:rPr>
          <w:rFonts w:hint="eastAsia" w:ascii="Times New Roman" w:hAnsi="Times New Roman" w:eastAsia="仿宋_GB2312" w:cs="Times New Roman"/>
          <w:b w:val="0"/>
          <w:bCs w:val="0"/>
          <w:kern w:val="2"/>
          <w:sz w:val="32"/>
          <w:szCs w:val="32"/>
          <w:lang w:val="en-US" w:eastAsia="zh-CN" w:bidi="ar-SA"/>
        </w:rPr>
        <w:t>排查矛盾纠纷99件，调处率100％，与去年同期数量有所下降。</w:t>
      </w:r>
      <w:r>
        <w:rPr>
          <w:rFonts w:hint="default" w:ascii="Times New Roman" w:hAnsi="Times New Roman" w:eastAsia="仿宋_GB2312" w:cs="Times New Roman"/>
          <w:b w:val="0"/>
          <w:bCs w:val="0"/>
          <w:kern w:val="2"/>
          <w:sz w:val="32"/>
          <w:szCs w:val="32"/>
          <w:lang w:val="en-US" w:eastAsia="zh-CN" w:bidi="ar-SA"/>
        </w:rPr>
        <w:t>市长热线</w:t>
      </w:r>
      <w:r>
        <w:rPr>
          <w:rFonts w:hint="eastAsia" w:ascii="Times New Roman" w:hAnsi="Times New Roman" w:eastAsia="仿宋_GB2312" w:cs="Times New Roman"/>
          <w:b w:val="0"/>
          <w:bCs w:val="0"/>
          <w:color w:val="auto"/>
          <w:kern w:val="2"/>
          <w:sz w:val="32"/>
          <w:szCs w:val="32"/>
          <w:lang w:val="en-US" w:eastAsia="zh-CN" w:bidi="ar-SA"/>
        </w:rPr>
        <w:t>600余</w:t>
      </w:r>
      <w:r>
        <w:rPr>
          <w:rFonts w:hint="eastAsia" w:ascii="Times New Roman" w:hAnsi="Times New Roman" w:eastAsia="仿宋_GB2312" w:cs="Times New Roman"/>
          <w:b w:val="0"/>
          <w:bCs w:val="0"/>
          <w:kern w:val="2"/>
          <w:sz w:val="32"/>
          <w:szCs w:val="32"/>
          <w:lang w:val="en-US" w:eastAsia="zh-CN" w:bidi="ar-SA"/>
        </w:rPr>
        <w:t>件</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回复</w:t>
      </w:r>
      <w:r>
        <w:rPr>
          <w:rFonts w:hint="default" w:ascii="Times New Roman" w:hAnsi="Times New Roman" w:eastAsia="仿宋_GB2312" w:cs="Times New Roman"/>
          <w:b w:val="0"/>
          <w:bCs w:val="0"/>
          <w:kern w:val="2"/>
          <w:sz w:val="32"/>
          <w:szCs w:val="32"/>
          <w:lang w:val="en-US" w:eastAsia="zh-CN" w:bidi="ar-SA"/>
        </w:rPr>
        <w:t>率100%</w:t>
      </w:r>
      <w:r>
        <w:rPr>
          <w:rFonts w:hint="eastAsia" w:ascii="Times New Roman" w:hAnsi="Times New Roman" w:eastAsia="仿宋_GB2312" w:cs="Times New Roman"/>
          <w:b w:val="0"/>
          <w:bCs w:val="0"/>
          <w:kern w:val="2"/>
          <w:sz w:val="32"/>
          <w:szCs w:val="32"/>
          <w:lang w:val="en-US" w:eastAsia="zh-CN" w:bidi="ar-SA"/>
        </w:rPr>
        <w:t>。</w:t>
      </w:r>
    </w:p>
    <w:p w14:paraId="60641B6C">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2.聚焦联动共治，打造平安社区。</w:t>
      </w:r>
      <w:r>
        <w:rPr>
          <w:rFonts w:hint="eastAsia" w:ascii="仿宋_GB2312" w:hAnsi="Times New Roman" w:eastAsia="仿宋_GB2312" w:cs="Times New Roman"/>
          <w:kern w:val="2"/>
          <w:sz w:val="32"/>
          <w:szCs w:val="32"/>
          <w:lang w:val="en-US" w:eastAsia="zh-CN" w:bidi="ar-SA"/>
        </w:rPr>
        <w:t>“警网融合+”基层治理试点工作，依托E治理平台、智慧社区系统、警网融合指挥室，已成功调处各类邻里纠纷40余起。</w:t>
      </w:r>
      <w:r>
        <w:rPr>
          <w:rFonts w:hint="eastAsia" w:ascii="仿宋_GB2312" w:hAnsi="Calibri" w:eastAsia="仿宋_GB2312" w:cs="Times New Roman"/>
          <w:kern w:val="2"/>
          <w:sz w:val="32"/>
          <w:szCs w:val="32"/>
          <w:lang w:val="en-US" w:eastAsia="zh-CN" w:bidi="ar-SA"/>
        </w:rPr>
        <w:t>“红色议事会”以切实解决群众身边的小事为着力点，</w:t>
      </w:r>
      <w:r>
        <w:rPr>
          <w:rFonts w:hint="eastAsia" w:ascii="仿宋_GB2312" w:hAnsi="Times New Roman" w:eastAsia="仿宋_GB2312" w:cs="Times New Roman"/>
          <w:kern w:val="2"/>
          <w:sz w:val="32"/>
          <w:szCs w:val="32"/>
          <w:lang w:val="en-US" w:eastAsia="zh-CN" w:bidi="ar-SA"/>
        </w:rPr>
        <w:t>群众发挥各自的“专长”，解决问题近50件。</w:t>
      </w:r>
    </w:p>
    <w:p w14:paraId="1434B9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（七）全面加强武装建设</w:t>
      </w:r>
    </w:p>
    <w:p w14:paraId="3C0BBBF8">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b w:val="0"/>
          <w:bCs w:val="0"/>
          <w:sz w:val="32"/>
          <w:szCs w:val="32"/>
        </w:rPr>
        <w:t>兵员征集任务</w:t>
      </w:r>
      <w:r>
        <w:rPr>
          <w:rFonts w:hint="eastAsia" w:ascii="仿宋_GB2312" w:hAnsi="仿宋_GB2312" w:eastAsia="仿宋_GB2312" w:cs="仿宋_GB2312"/>
          <w:b w:val="0"/>
          <w:bCs w:val="0"/>
          <w:sz w:val="32"/>
          <w:szCs w:val="32"/>
          <w:lang w:eastAsia="zh-CN"/>
        </w:rPr>
        <w:t>。征</w:t>
      </w:r>
      <w:r>
        <w:rPr>
          <w:rFonts w:hint="eastAsia" w:ascii="仿宋_GB2312" w:hAnsi="仿宋_GB2312" w:eastAsia="仿宋_GB2312" w:cs="仿宋_GB2312"/>
          <w:sz w:val="32"/>
          <w:szCs w:val="32"/>
          <w:lang w:eastAsia="zh-CN"/>
        </w:rPr>
        <w:t>兵工作</w:t>
      </w:r>
      <w:r>
        <w:rPr>
          <w:rFonts w:hint="eastAsia" w:ascii="仿宋_GB2312" w:hAnsi="仿宋_GB2312" w:eastAsia="仿宋_GB2312" w:cs="仿宋_GB2312"/>
          <w:sz w:val="32"/>
          <w:szCs w:val="32"/>
        </w:rPr>
        <w:t>全年共计完成网上报名47人，体检、政审双合格人员16人，经役前教育和训练考察最终向部队输送优质兵员9人，其中大学毕业生7人，大学在校生1人，高中专生1人，新兵综合素质较往年有显著提高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新庄孜街道武装部被淮南市征兵领导小组评定为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淮南市年度征兵工作先进单位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p>
    <w:p w14:paraId="0F929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二、2025年度工作谋划</w:t>
      </w:r>
    </w:p>
    <w:p w14:paraId="7691937D">
      <w:pPr>
        <w:keepNext w:val="0"/>
        <w:keepLines w:val="0"/>
        <w:pageBreakBefore w:val="0"/>
        <w:widowControl w:val="0"/>
        <w:numPr>
          <w:ilvl w:val="0"/>
          <w:numId w:val="1"/>
        </w:numPr>
        <w:kinsoku/>
        <w:wordWrap/>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加快重点项目建设</w:t>
      </w:r>
    </w:p>
    <w:p w14:paraId="1A65F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 w:hAnsi="仿宋" w:eastAsia="仿宋" w:cs="仿宋"/>
          <w:b/>
          <w:bCs/>
          <w:sz w:val="32"/>
          <w:szCs w:val="32"/>
          <w:lang w:val="en-US" w:eastAsia="zh-CN"/>
        </w:rPr>
        <w:t>1.</w:t>
      </w:r>
      <w:r>
        <w:rPr>
          <w:rFonts w:hint="default" w:ascii="仿宋" w:hAnsi="仿宋" w:eastAsia="仿宋" w:cs="仿宋"/>
          <w:b/>
          <w:bCs/>
          <w:sz w:val="32"/>
          <w:szCs w:val="32"/>
          <w:lang w:val="en-US" w:eastAsia="zh-CN"/>
        </w:rPr>
        <w:t>加强项目协调力度</w:t>
      </w:r>
      <w:r>
        <w:rPr>
          <w:rFonts w:hint="eastAsia" w:ascii="仿宋" w:hAnsi="仿宋" w:eastAsia="仿宋" w:cs="仿宋"/>
          <w:b/>
          <w:bCs/>
          <w:sz w:val="32"/>
          <w:szCs w:val="32"/>
          <w:lang w:val="en-US" w:eastAsia="zh-CN"/>
        </w:rPr>
        <w:t>。</w:t>
      </w:r>
      <w:r>
        <w:rPr>
          <w:rFonts w:hint="eastAsia" w:ascii="Times New Roman" w:hAnsi="Times New Roman" w:eastAsia="仿宋_GB2312" w:cs="Times New Roman"/>
          <w:b w:val="0"/>
          <w:bCs w:val="0"/>
          <w:kern w:val="2"/>
          <w:sz w:val="32"/>
          <w:szCs w:val="32"/>
          <w:lang w:val="en-US" w:eastAsia="zh-CN" w:bidi="ar-SA"/>
        </w:rPr>
        <w:t>持续</w:t>
      </w:r>
      <w:r>
        <w:rPr>
          <w:rFonts w:hint="default" w:ascii="Times New Roman" w:hAnsi="Times New Roman" w:eastAsia="仿宋_GB2312" w:cs="Times New Roman"/>
          <w:b w:val="0"/>
          <w:bCs w:val="0"/>
          <w:kern w:val="2"/>
          <w:sz w:val="32"/>
          <w:szCs w:val="32"/>
          <w:lang w:val="en-US" w:eastAsia="zh-CN" w:bidi="ar-SA"/>
        </w:rPr>
        <w:t>跟进</w:t>
      </w:r>
      <w:r>
        <w:rPr>
          <w:rFonts w:hint="eastAsia" w:ascii="Times New Roman" w:hAnsi="Times New Roman" w:eastAsia="仿宋_GB2312" w:cs="Times New Roman"/>
          <w:b w:val="0"/>
          <w:bCs w:val="0"/>
          <w:kern w:val="2"/>
          <w:sz w:val="32"/>
          <w:szCs w:val="32"/>
          <w:lang w:val="en-US" w:eastAsia="zh-CN" w:bidi="ar-SA"/>
        </w:rPr>
        <w:t>亿万达公司循环经济产业项目2*20万方煤矸石陶粒项目，舜泰化工技改项目积极进行走访调研，做好项目谋划。</w:t>
      </w:r>
      <w:r>
        <w:rPr>
          <w:rFonts w:hint="default" w:ascii="Times New Roman" w:hAnsi="Times New Roman" w:eastAsia="仿宋_GB2312" w:cs="Times New Roman"/>
          <w:b w:val="0"/>
          <w:bCs w:val="0"/>
          <w:kern w:val="2"/>
          <w:sz w:val="32"/>
          <w:szCs w:val="32"/>
          <w:lang w:val="en-US" w:eastAsia="zh-CN" w:bidi="ar-SA"/>
        </w:rPr>
        <w:t>积极跟进二区DL-5道路封闭施工进展，待道路施工完成后设备进场，完成八公山循环经济工业园设备购置项目入库工作</w:t>
      </w:r>
      <w:r>
        <w:rPr>
          <w:rFonts w:hint="eastAsia" w:ascii="Times New Roman" w:hAnsi="Times New Roman" w:eastAsia="仿宋_GB2312" w:cs="Times New Roman"/>
          <w:b w:val="0"/>
          <w:bCs w:val="0"/>
          <w:kern w:val="2"/>
          <w:sz w:val="32"/>
          <w:szCs w:val="32"/>
          <w:lang w:val="en-US" w:eastAsia="zh-CN" w:bidi="ar-SA"/>
        </w:rPr>
        <w:t>。</w:t>
      </w:r>
    </w:p>
    <w:p w14:paraId="7A9D8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2.坚持应统尽统的原则。</w:t>
      </w:r>
      <w:r>
        <w:rPr>
          <w:rFonts w:hint="eastAsia" w:ascii="仿宋_GB2312" w:hAnsi="仿宋_GB2312" w:eastAsia="仿宋_GB2312" w:cs="仿宋_GB2312"/>
          <w:sz w:val="32"/>
          <w:szCs w:val="32"/>
          <w:lang w:val="en-US" w:eastAsia="zh-CN"/>
        </w:rPr>
        <w:t>街道全面梳理项目，严抓固定资产投资项目，精准统计投资数据，确保不漏统、全面梳理项目信息，精准把握项目进度，实现资源高效配置。</w:t>
      </w:r>
    </w:p>
    <w:p w14:paraId="585488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推动产业融合发展。</w:t>
      </w:r>
      <w:r>
        <w:rPr>
          <w:rFonts w:hint="eastAsia" w:ascii="仿宋_GB2312" w:hAnsi="宋体" w:eastAsia="仿宋_GB2312" w:cs="宋体"/>
          <w:color w:val="000000"/>
          <w:sz w:val="32"/>
          <w:szCs w:val="32"/>
          <w:lang w:val="en-US" w:eastAsia="zh-CN"/>
        </w:rPr>
        <w:t>以储备项目为抓手，充分发挥现有企业的桥梁纽带作用，鼓励企业通过产业链招商、以商引商等方式，吸引上下游企业入驻。</w:t>
      </w:r>
      <w:r>
        <w:rPr>
          <w:rFonts w:hint="default" w:ascii="仿宋_GB2312" w:hAnsi="仿宋_GB2312" w:eastAsia="仿宋_GB2312" w:cs="仿宋_GB2312"/>
          <w:sz w:val="32"/>
          <w:szCs w:val="32"/>
          <w:lang w:val="en-US" w:eastAsia="zh-CN"/>
        </w:rPr>
        <w:t>促进冷链物流产业园与</w:t>
      </w:r>
      <w:r>
        <w:rPr>
          <w:rFonts w:hint="eastAsia" w:ascii="仿宋_GB2312" w:hAnsi="仿宋_GB2312" w:eastAsia="仿宋_GB2312" w:cs="仿宋_GB2312"/>
          <w:sz w:val="32"/>
          <w:szCs w:val="32"/>
          <w:lang w:val="en-US" w:eastAsia="zh-CN"/>
        </w:rPr>
        <w:t>本土</w:t>
      </w:r>
      <w:r>
        <w:rPr>
          <w:rFonts w:hint="default" w:ascii="仿宋_GB2312" w:hAnsi="仿宋_GB2312" w:eastAsia="仿宋_GB2312" w:cs="仿宋_GB2312"/>
          <w:sz w:val="32"/>
          <w:szCs w:val="32"/>
          <w:lang w:val="en-US" w:eastAsia="zh-CN"/>
        </w:rPr>
        <w:t>其他相关产业的互动合作，拓展产业链条，降低成本，提升产品多样性和附加值。</w:t>
      </w:r>
    </w:p>
    <w:p w14:paraId="6F53A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 w:hAnsi="楷体" w:eastAsia="楷体" w:cs="楷体"/>
          <w:b w:val="0"/>
          <w:bCs w:val="0"/>
          <w:kern w:val="2"/>
          <w:sz w:val="32"/>
          <w:szCs w:val="32"/>
          <w:lang w:val="en-US" w:eastAsia="zh-CN" w:bidi="ar-SA"/>
        </w:rPr>
        <w:t>（二）</w:t>
      </w:r>
      <w:r>
        <w:rPr>
          <w:rFonts w:hint="eastAsia" w:ascii="楷体_GB2312" w:hAnsi="楷体_GB2312" w:eastAsia="楷体_GB2312" w:cs="楷体_GB2312"/>
          <w:b w:val="0"/>
          <w:bCs w:val="0"/>
          <w:color w:val="000000"/>
          <w:kern w:val="2"/>
          <w:sz w:val="32"/>
          <w:szCs w:val="32"/>
          <w:lang w:val="en-US" w:eastAsia="zh-CN" w:bidi="ar-SA"/>
        </w:rPr>
        <w:t>增强暖心民生保障</w:t>
      </w:r>
    </w:p>
    <w:p w14:paraId="29B8F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1.全面强化民生保障。</w:t>
      </w:r>
      <w:r>
        <w:rPr>
          <w:rFonts w:hint="eastAsia" w:ascii="Times New Roman" w:hAnsi="Times New Roman" w:eastAsia="仿宋_GB2312" w:cs="Times New Roman"/>
          <w:kern w:val="2"/>
          <w:sz w:val="32"/>
          <w:szCs w:val="32"/>
          <w:lang w:val="en-US" w:eastAsia="zh-CN" w:bidi="ar-SA"/>
        </w:rPr>
        <w:t>坚持将民生工作摆在突出位置，加大对民生工程资金投入，确保民生实事财政配套资金落实到位。</w:t>
      </w:r>
      <w:r>
        <w:rPr>
          <w:rFonts w:hint="eastAsia" w:ascii="仿宋_GB2312" w:hAnsi="Calibri" w:eastAsia="仿宋_GB2312" w:cs="黑体"/>
          <w:kern w:val="2"/>
          <w:sz w:val="32"/>
          <w:szCs w:val="32"/>
          <w:lang w:val="en-US" w:eastAsia="zh-CN" w:bidi="ar-SA"/>
        </w:rPr>
        <w:t>持续推进养老保险、城乡居民基本医疗保险等工作；对辖区低保户、特困户等困难群众实施动态监管</w:t>
      </w:r>
      <w:r>
        <w:rPr>
          <w:rFonts w:hint="eastAsia" w:ascii="Times New Roman" w:hAnsi="Times New Roman" w:eastAsia="仿宋_GB2312" w:cs="Times New Roman"/>
          <w:kern w:val="2"/>
          <w:sz w:val="32"/>
          <w:szCs w:val="32"/>
          <w:lang w:val="en-US" w:eastAsia="zh-CN" w:bidi="ar-SA"/>
        </w:rPr>
        <w:t>。稳定和扩大就业，优化公共就业、创业服务，加强“三公里”就业平台宣传，保持就业形势整体稳定。</w:t>
      </w:r>
    </w:p>
    <w:p w14:paraId="0DC89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2.协调做优公共服务。</w:t>
      </w:r>
      <w:r>
        <w:rPr>
          <w:rFonts w:hint="eastAsia" w:ascii="Times New Roman" w:hAnsi="Times New Roman" w:eastAsia="仿宋_GB2312" w:cs="Times New Roman"/>
          <w:kern w:val="2"/>
          <w:sz w:val="32"/>
          <w:szCs w:val="32"/>
          <w:lang w:val="en-US" w:eastAsia="zh-CN" w:bidi="ar-SA"/>
        </w:rPr>
        <w:t xml:space="preserve">以精准化服务为切口，主动为居民办好事、办实事、解难题，通过上门走访困难群众，深入摸排了解困难群众的生活和思想情况，广泛宣传各项惠民政策，确保党和国家的惠民政策真正惠及到需要的困难群众。 </w:t>
      </w:r>
    </w:p>
    <w:p w14:paraId="4B4F5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3.丰富精神文化供给</w:t>
      </w:r>
      <w:r>
        <w:rPr>
          <w:rFonts w:hint="eastAsia" w:ascii="Times New Roman" w:hAnsi="Times New Roman" w:eastAsia="仿宋_GB2312" w:cs="Times New Roman"/>
          <w:kern w:val="2"/>
          <w:sz w:val="32"/>
          <w:szCs w:val="32"/>
          <w:lang w:val="en-US" w:eastAsia="zh-CN" w:bidi="ar-SA"/>
        </w:rPr>
        <w:t>。依托新时代文明实践站所、公共文化场所等平台，开展</w:t>
      </w:r>
      <w:r>
        <w:rPr>
          <w:rFonts w:hint="eastAsia" w:ascii="Times New Roman" w:hAnsi="Times New Roman" w:eastAsia="仿宋_GB2312" w:cs="Times New Roman"/>
          <w:color w:val="auto"/>
          <w:kern w:val="2"/>
          <w:sz w:val="32"/>
          <w:szCs w:val="32"/>
          <w:lang w:val="en-US" w:eastAsia="zh-CN" w:bidi="ar-SA"/>
        </w:rPr>
        <w:t>党的二十届三中全会宣讲、青少年科普、防诈防邪</w:t>
      </w:r>
      <w:r>
        <w:rPr>
          <w:rFonts w:hint="eastAsia" w:ascii="Times New Roman" w:hAnsi="Times New Roman" w:eastAsia="仿宋_GB2312" w:cs="Times New Roman"/>
          <w:kern w:val="2"/>
          <w:sz w:val="32"/>
          <w:szCs w:val="32"/>
          <w:lang w:val="en-US" w:eastAsia="zh-CN" w:bidi="ar-SA"/>
        </w:rPr>
        <w:t>等一系列主题宣传教育活动，培育文明新风，丰富群众精神文化生活。</w:t>
      </w:r>
    </w:p>
    <w:p w14:paraId="67171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shd w:val="clear" w:fill="FFFFFF"/>
          <w:lang w:val="en-US" w:eastAsia="zh-CN" w:bidi="ar-SA"/>
        </w:rPr>
        <w:t>（三）做优城市管理品质</w:t>
      </w:r>
    </w:p>
    <w:p w14:paraId="2FC111D0">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1.</w:t>
      </w:r>
      <w:r>
        <w:rPr>
          <w:rFonts w:hint="eastAsia" w:ascii="仿宋_GB2312" w:hAnsi="仿宋_GB2312" w:eastAsia="仿宋_GB2312" w:cs="仿宋_GB2312"/>
          <w:b/>
          <w:bCs/>
          <w:i w:val="0"/>
          <w:iCs w:val="0"/>
          <w:caps w:val="0"/>
          <w:color w:val="auto"/>
          <w:spacing w:val="0"/>
          <w:sz w:val="32"/>
          <w:szCs w:val="32"/>
          <w:shd w:val="clear" w:fill="FFFFFF"/>
          <w:lang w:eastAsia="zh-CN"/>
        </w:rPr>
        <w:t>高质量推动城市危旧房屋改造项目。</w:t>
      </w:r>
      <w:r>
        <w:rPr>
          <w:rFonts w:hint="eastAsia" w:ascii="Times New Roman" w:hAnsi="Times New Roman" w:eastAsia="仿宋_GB2312" w:cs="Times New Roman"/>
          <w:b w:val="0"/>
          <w:bCs w:val="0"/>
          <w:kern w:val="2"/>
          <w:sz w:val="32"/>
          <w:szCs w:val="32"/>
          <w:lang w:val="en-US" w:eastAsia="zh-CN" w:bidi="ar-SA"/>
        </w:rPr>
        <w:t>有序推进建北村、矿北村征迁工作，</w:t>
      </w:r>
      <w:r>
        <w:rPr>
          <w:rFonts w:hint="eastAsia" w:ascii="仿宋_GB2312" w:hAnsi="仿宋_GB2312" w:eastAsia="仿宋_GB2312" w:cs="仿宋_GB2312"/>
          <w:i w:val="0"/>
          <w:iCs w:val="0"/>
          <w:caps w:val="0"/>
          <w:color w:val="auto"/>
          <w:spacing w:val="0"/>
          <w:sz w:val="32"/>
          <w:szCs w:val="32"/>
          <w:shd w:val="clear" w:fill="FFFFFF"/>
        </w:rPr>
        <w:t>加大资金筹措力度，提升改造水平和、质量，加快施工进度</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坚持问题导向，注重解决好拆迁等各类历史遗留问题，</w:t>
      </w:r>
      <w:r>
        <w:rPr>
          <w:rFonts w:hint="eastAsia" w:ascii="仿宋_GB2312" w:hAnsi="仿宋_GB2312" w:eastAsia="仿宋_GB2312" w:cs="仿宋_GB2312"/>
          <w:i w:val="0"/>
          <w:iCs w:val="0"/>
          <w:caps w:val="0"/>
          <w:color w:val="auto"/>
          <w:spacing w:val="0"/>
          <w:sz w:val="32"/>
          <w:szCs w:val="32"/>
          <w:shd w:val="clear" w:fill="FFFFFF"/>
          <w:lang w:eastAsia="zh-CN"/>
        </w:rPr>
        <w:t>同时</w:t>
      </w:r>
      <w:r>
        <w:rPr>
          <w:rFonts w:hint="eastAsia" w:ascii="仿宋_GB2312" w:hAnsi="仿宋_GB2312" w:eastAsia="仿宋_GB2312" w:cs="仿宋_GB2312"/>
          <w:i w:val="0"/>
          <w:iCs w:val="0"/>
          <w:caps w:val="0"/>
          <w:color w:val="auto"/>
          <w:spacing w:val="0"/>
          <w:sz w:val="32"/>
          <w:szCs w:val="32"/>
          <w:shd w:val="clear" w:fill="FFFFFF"/>
        </w:rPr>
        <w:t>加强对相关政策法规的宣传，做到程序合法合规、运作规范有序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营造和谐社会环境。</w:t>
      </w:r>
    </w:p>
    <w:p w14:paraId="1FFAA2B3">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2.不断</w:t>
      </w:r>
      <w:r>
        <w:rPr>
          <w:rFonts w:hint="eastAsia" w:ascii="仿宋_GB2312" w:hAnsi="仿宋_GB2312" w:eastAsia="仿宋_GB2312" w:cs="仿宋_GB2312"/>
          <w:b/>
          <w:bCs/>
          <w:i w:val="0"/>
          <w:iCs w:val="0"/>
          <w:caps w:val="0"/>
          <w:color w:val="000000"/>
          <w:spacing w:val="0"/>
          <w:sz w:val="32"/>
          <w:szCs w:val="32"/>
          <w:shd w:val="clear" w:fill="FFFFFF"/>
        </w:rPr>
        <w:t>激发基层治理活力</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Times New Roman" w:hAnsi="Times New Roman" w:eastAsia="仿宋_GB2312" w:cs="Times New Roman"/>
          <w:sz w:val="32"/>
          <w:szCs w:val="32"/>
          <w:lang w:val="en-US" w:eastAsia="zh-CN"/>
        </w:rPr>
        <w:t>积极构建网格五级架构体系，引领党员、群众在各社区开展以排查小隐患、控制小苗头、调处小纠纷、提供小服务、解决小困难、整治小环境的“六小”活动，着力解决居民身边的难题；</w:t>
      </w:r>
      <w:r>
        <w:rPr>
          <w:rFonts w:hint="eastAsia" w:ascii="Times New Roman" w:hAnsi="Times New Roman" w:eastAsia="仿宋_GB2312" w:cs="Times New Roman"/>
          <w:b w:val="0"/>
          <w:bCs w:val="0"/>
          <w:kern w:val="2"/>
          <w:sz w:val="32"/>
          <w:szCs w:val="32"/>
          <w:lang w:val="en-US" w:eastAsia="zh-CN" w:bidi="ar-SA"/>
        </w:rPr>
        <w:t>不断完善协商议事、矛盾化解、督促督办等方面工作机制，积极开展“业主接待日”活动，推进“皖美红色物业”建设。</w:t>
      </w:r>
    </w:p>
    <w:p w14:paraId="215C544A">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Calibri" w:hAnsi="Calibri" w:eastAsia="宋体" w:cs="Times New Roman"/>
          <w:szCs w:val="22"/>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3.大力提升居民生活满意度。</w:t>
      </w:r>
      <w:r>
        <w:rPr>
          <w:rFonts w:hint="eastAsia" w:ascii="Times New Roman" w:hAnsi="Times New Roman" w:eastAsia="仿宋_GB2312" w:cs="Times New Roman"/>
          <w:b w:val="0"/>
          <w:bCs w:val="0"/>
          <w:kern w:val="2"/>
          <w:sz w:val="32"/>
          <w:szCs w:val="32"/>
          <w:lang w:val="en-US" w:eastAsia="zh-CN" w:bidi="ar-SA"/>
        </w:rPr>
        <w:t>统筹一体化推进十大暖民心工程，常态化开展周边企业岗位推介，开展快乐健身和健康口腔行动，并持续跟进停车场</w:t>
      </w:r>
      <w:r>
        <w:rPr>
          <w:rFonts w:hint="eastAsia" w:ascii="仿宋_GB2312" w:hAnsi="仿宋_GB2312" w:eastAsia="仿宋_GB2312" w:cs="仿宋_GB2312"/>
          <w:i w:val="0"/>
          <w:iCs w:val="0"/>
          <w:caps w:val="0"/>
          <w:color w:val="auto"/>
          <w:spacing w:val="0"/>
          <w:sz w:val="32"/>
          <w:szCs w:val="32"/>
          <w:shd w:val="clear" w:fill="FFFFFF"/>
          <w:lang w:eastAsia="zh-CN"/>
        </w:rPr>
        <w:t>、配套健身等基础设施建设。</w:t>
      </w:r>
    </w:p>
    <w:p w14:paraId="61C1436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w:t>
      </w:r>
      <w:r>
        <w:rPr>
          <w:rFonts w:hint="eastAsia" w:ascii="楷体_GB2312" w:hAnsi="楷体_GB2312" w:eastAsia="楷体_GB2312" w:cs="楷体_GB2312"/>
          <w:i w:val="0"/>
          <w:iCs w:val="0"/>
          <w:caps w:val="0"/>
          <w:color w:val="333333"/>
          <w:spacing w:val="0"/>
          <w:sz w:val="32"/>
          <w:szCs w:val="32"/>
          <w:shd w:val="clear" w:fill="FFFFFF"/>
        </w:rPr>
        <w:t>强化</w:t>
      </w:r>
      <w:r>
        <w:rPr>
          <w:rFonts w:hint="eastAsia" w:ascii="楷体_GB2312" w:hAnsi="楷体_GB2312" w:eastAsia="楷体_GB2312" w:cs="楷体_GB2312"/>
          <w:i w:val="0"/>
          <w:iCs w:val="0"/>
          <w:caps w:val="0"/>
          <w:color w:val="333333"/>
          <w:spacing w:val="0"/>
          <w:sz w:val="32"/>
          <w:szCs w:val="32"/>
          <w:shd w:val="clear" w:fill="FFFFFF"/>
          <w:lang w:eastAsia="zh-CN"/>
        </w:rPr>
        <w:t>安全防范工作</w:t>
      </w:r>
    </w:p>
    <w:p w14:paraId="4F923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Calibri" w:eastAsia="仿宋_GB2312" w:cs="Times New Roman"/>
          <w:sz w:val="32"/>
          <w:szCs w:val="32"/>
          <w:highlight w:val="none"/>
          <w:lang w:val="en-US" w:eastAsia="zh-CN"/>
        </w:rPr>
      </w:pPr>
      <w:r>
        <w:rPr>
          <w:rFonts w:hint="eastAsia" w:ascii="仿宋_GB2312" w:hAnsi="Times New Roman" w:eastAsia="仿宋_GB2312" w:cs="Times New Roman"/>
          <w:b/>
          <w:bCs/>
          <w:sz w:val="32"/>
          <w:szCs w:val="32"/>
          <w:highlight w:val="none"/>
          <w:lang w:val="en-US" w:eastAsia="zh-CN"/>
        </w:rPr>
        <w:t>1.维护社会和谐稳定</w:t>
      </w:r>
      <w:r>
        <w:rPr>
          <w:rFonts w:hint="eastAsia" w:ascii="仿宋_GB2312"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lang w:val="en-US" w:eastAsia="zh-CN"/>
        </w:rPr>
        <w:t>完善信访矛盾纠纷多元预防调处化解综合机制，持续攻坚积案化解，抓早抓小，减存量、控增量；</w:t>
      </w:r>
      <w:r>
        <w:rPr>
          <w:rFonts w:hint="eastAsia" w:ascii="仿宋_GB2312" w:hAnsi="Calibri" w:eastAsia="仿宋_GB2312" w:cs="Times New Roman"/>
          <w:sz w:val="32"/>
          <w:szCs w:val="32"/>
          <w:highlight w:val="none"/>
          <w:lang w:val="en-US" w:eastAsia="zh-CN"/>
        </w:rPr>
        <w:t>常态化推进扫黑除恶专项斗争，依法打击“涉邪”等非法活动，扎实开展禁毒教育；深入推进普法工作，创造性地开展人民调解、法律援助、社区矫正和安置帮教工作，推进公共法律服务体系建设。</w:t>
      </w:r>
    </w:p>
    <w:p w14:paraId="12A3D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Calibri"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2.严格落</w:t>
      </w:r>
      <w:r>
        <w:rPr>
          <w:rFonts w:hint="eastAsia" w:ascii="仿宋_GB2312" w:hAnsi="Times New Roman" w:eastAsia="仿宋_GB2312" w:cs="Times New Roman"/>
          <w:b/>
          <w:bCs/>
          <w:sz w:val="32"/>
          <w:szCs w:val="32"/>
        </w:rPr>
        <w:t>实安全生产。</w:t>
      </w:r>
      <w:r>
        <w:rPr>
          <w:rFonts w:hint="default" w:ascii="仿宋_GB2312" w:hAnsi="Calibri" w:eastAsia="仿宋_GB2312" w:cs="Times New Roman"/>
          <w:sz w:val="32"/>
          <w:szCs w:val="32"/>
          <w:lang w:val="en-US" w:eastAsia="zh-CN"/>
        </w:rPr>
        <w:t>进一步巩固安全生产大清查大整治工作的成果，加大安全生产监督检查力度，严防死守，严厉打击各类违章、违规生产行为，消除事故隐患，确保辖区</w:t>
      </w:r>
      <w:r>
        <w:rPr>
          <w:rFonts w:hint="eastAsia" w:ascii="仿宋_GB2312" w:hAnsi="Calibri" w:eastAsia="仿宋_GB2312" w:cs="Times New Roman"/>
          <w:sz w:val="32"/>
          <w:szCs w:val="32"/>
          <w:lang w:val="en-US" w:eastAsia="zh-CN"/>
        </w:rPr>
        <w:t>内</w:t>
      </w:r>
      <w:r>
        <w:rPr>
          <w:rFonts w:hint="default" w:ascii="仿宋_GB2312" w:hAnsi="Calibri" w:eastAsia="仿宋_GB2312" w:cs="Times New Roman"/>
          <w:sz w:val="32"/>
          <w:szCs w:val="32"/>
          <w:lang w:val="en-US" w:eastAsia="zh-CN"/>
        </w:rPr>
        <w:t>安全生产形势稳定。加大安全生产法律法规的宣传力度，努力探索使用新宣传方式、媒体，以受居民普遍欢迎且能够扩大宣传受众面的形势开展宣传活动。</w:t>
      </w:r>
    </w:p>
    <w:p w14:paraId="6ED1A9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3.纵深推进</w:t>
      </w:r>
      <w:r>
        <w:rPr>
          <w:rFonts w:hint="eastAsia" w:ascii="Times New Roman" w:hAnsi="Times New Roman" w:eastAsia="宋体" w:cs="Times New Roman"/>
          <w:b/>
          <w:bCs/>
          <w:sz w:val="32"/>
          <w:szCs w:val="32"/>
          <w:lang w:val="en-US" w:eastAsia="zh-CN"/>
        </w:rPr>
        <w:t>生态环保</w:t>
      </w:r>
      <w:r>
        <w:rPr>
          <w:rFonts w:hint="eastAsia" w:ascii="仿宋_GB2312" w:hAnsi="Times New Roman" w:eastAsia="仿宋_GB2312" w:cs="Times New Roman"/>
          <w:b/>
          <w:bCs/>
          <w:sz w:val="32"/>
          <w:szCs w:val="32"/>
          <w:lang w:val="en-US" w:eastAsia="zh-CN"/>
        </w:rPr>
        <w:t>。</w:t>
      </w:r>
      <w:r>
        <w:rPr>
          <w:rFonts w:hint="eastAsia" w:ascii="仿宋_GB2312" w:hAnsi="Calibri" w:eastAsia="仿宋_GB2312" w:cs="Times New Roman"/>
          <w:sz w:val="32"/>
          <w:szCs w:val="32"/>
          <w:lang w:val="en-US" w:eastAsia="zh-CN"/>
        </w:rPr>
        <w:t>持续深入打好蓝天、碧水、净土保卫战，加强秸秆禁烧和综合利用工作，实行全时段秸秆禁烧，确保全年零火</w:t>
      </w:r>
      <w:r>
        <w:rPr>
          <w:rFonts w:hint="eastAsia" w:ascii="Calibri" w:hAnsi="Calibri" w:eastAsia="宋体" w:cs="Times New Roman"/>
          <w:sz w:val="32"/>
          <w:szCs w:val="32"/>
          <w:lang w:val="en-US" w:eastAsia="zh-CN"/>
        </w:rPr>
        <w:t>；</w:t>
      </w:r>
      <w:r>
        <w:rPr>
          <w:rFonts w:hint="eastAsia" w:ascii="仿宋_GB2312" w:hAnsi="Calibri" w:eastAsia="仿宋_GB2312" w:cs="Times New Roman"/>
          <w:sz w:val="32"/>
          <w:szCs w:val="32"/>
          <w:lang w:val="en-US" w:eastAsia="zh-CN"/>
        </w:rPr>
        <w:t>全面落实河长制、林长制、田长制，加大水环境保护力度，常态化开展巡察检查，强化河道监管，促进水质改善提高；加强土壤污染治理管控，开展耕地保护工作，加大对农村乱占耕地建房问题整治力度，持续开展农村面源污染整治和散乱污企业治理，统筹推进采煤沉陷区治理修复和土地复垦，确保土地保护工作取得实效。</w:t>
      </w:r>
    </w:p>
    <w:p w14:paraId="5EA609AE">
      <w:pPr>
        <w:keepNext w:val="0"/>
        <w:keepLines w:val="0"/>
        <w:pageBreakBefore w:val="0"/>
        <w:kinsoku/>
        <w:wordWrap/>
        <w:topLinePunct w:val="0"/>
        <w:bidi w:val="0"/>
        <w:spacing w:line="560" w:lineRule="exact"/>
        <w:ind w:firstLine="420" w:firstLineChars="200"/>
        <w:textAlignment w:val="auto"/>
      </w:pPr>
    </w:p>
    <w:p w14:paraId="6FEFE4FF"/>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1F7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306C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6306C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56AB"/>
    <w:multiLevelType w:val="singleLevel"/>
    <w:tmpl w:val="733556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yYx8JmuEGq5KUHR2PIZ/1KVLILo=" w:salt="UfGT+MT+8AcrbzKtlOX1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B4189"/>
    <w:rsid w:val="0E9F768C"/>
    <w:rsid w:val="4BFB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jc w:val="left"/>
    </w:pPr>
    <w:rPr>
      <w:rFonts w:ascii="仿宋" w:hAnsi="仿宋" w:eastAsia="仿宋" w:cs="仿宋"/>
      <w:kern w:val="0"/>
      <w:sz w:val="30"/>
      <w:szCs w:val="30"/>
      <w:lang w:val="zh-CN" w:eastAsia="zh-CN" w:bidi="zh-CN"/>
    </w:rPr>
  </w:style>
  <w:style w:type="paragraph" w:styleId="3">
    <w:name w:val="Body Text First Indent 2"/>
    <w:qFormat/>
    <w:uiPriority w:val="0"/>
    <w:pPr>
      <w:widowControl w:val="0"/>
      <w:spacing w:after="120"/>
      <w:ind w:left="420" w:leftChars="200" w:firstLine="42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2025-02-11T01:23:00Z</dcterms:created>
  <dc:creator>WPS_1697186249</dc:creator>
  <cp:lastModifiedBy>WPS_1697186249</cp:lastModifiedBy>
  <dcterms:modified xsi:type="dcterms:W3CDTF">2025-02-11T01:36:07Z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F4100E7DB98F4BA7A14E852ABFC43D33_11</vt:lpwstr>
  </property>
  <property fmtid="{D5CDD505-2E9C-101B-9397-08002B2CF9AE}" pid="4" name="KSOTemplateDocerSaveRecord">
    <vt:lpwstr>eyJoZGlkIjoiZTkwMjFhYmY2ODNiNWVkMWU5YWYzMGIyYTkwOTZhMTMiLCJ1c2VySWQiOiIxNTQ5MzM5MTI3In0=</vt:lpwstr>
  </property>
</Properties>
</file>