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985C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Cs w:val="22"/>
        </w:rPr>
      </w:pPr>
    </w:p>
    <w:p w14:paraId="2748032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Cs w:val="22"/>
        </w:rPr>
      </w:pPr>
    </w:p>
    <w:p w14:paraId="6304146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b w:val="0"/>
          <w:kern w:val="2"/>
          <w:sz w:val="44"/>
          <w:szCs w:val="44"/>
          <w:shd w:val="clear" w:color="auto" w:fill="FFFFFF"/>
          <w:lang w:val="en-US" w:eastAsia="zh-CN" w:bidi="ar-SA"/>
        </w:rPr>
      </w:pPr>
      <w:r>
        <w:rPr>
          <w:rFonts w:hint="eastAsia" w:ascii="Times New Roman" w:hAnsi="Times New Roman" w:eastAsia="方正小标宋_GBK" w:cs="Times New Roman"/>
          <w:b w:val="0"/>
          <w:bCs/>
          <w:kern w:val="2"/>
          <w:sz w:val="44"/>
          <w:szCs w:val="44"/>
          <w:shd w:val="clear" w:color="auto" w:fill="FFFFFF"/>
          <w:lang w:val="en-US" w:eastAsia="zh-CN" w:bidi="ar-SA"/>
        </w:rPr>
        <w:t>八公山区人民政府办公室关于印发八公山区信访救助资金管理使用办法的通知</w:t>
      </w:r>
    </w:p>
    <w:p w14:paraId="172A124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淮八府办〔2020〕23号</w:t>
      </w:r>
    </w:p>
    <w:p w14:paraId="38EB944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Cs w:val="22"/>
        </w:rPr>
      </w:pPr>
    </w:p>
    <w:p w14:paraId="79BFEC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left"/>
        <w:rPr>
          <w:rFonts w:ascii="Calibri" w:hAnsi="Calibri" w:cs="Calibri"/>
          <w:i w:val="0"/>
          <w:iCs w:val="0"/>
          <w:caps w:val="0"/>
          <w:color w:val="333333"/>
          <w:spacing w:val="0"/>
          <w:sz w:val="21"/>
          <w:szCs w:val="21"/>
        </w:rPr>
      </w:pPr>
      <w:r>
        <w:rPr>
          <w:rFonts w:ascii="方正仿宋_GBK" w:hAnsi="方正仿宋_GBK" w:eastAsia="方正仿宋_GBK" w:cs="方正仿宋_GBK"/>
          <w:i w:val="0"/>
          <w:iCs w:val="0"/>
          <w:caps w:val="0"/>
          <w:color w:val="333333"/>
          <w:spacing w:val="0"/>
          <w:sz w:val="32"/>
          <w:szCs w:val="32"/>
          <w:bdr w:val="none" w:color="auto" w:sz="0" w:space="0"/>
          <w:shd w:val="clear" w:fill="FFFFFF"/>
        </w:rPr>
        <w:t>各镇人民政府、各街道办事处，区各有关部门：</w:t>
      </w:r>
    </w:p>
    <w:p w14:paraId="392563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方正仿宋_GBK" w:hAnsi="方正仿宋_GBK" w:eastAsia="方正仿宋_GBK" w:cs="方正仿宋_GBK"/>
          <w:i w:val="0"/>
          <w:iCs w:val="0"/>
          <w:caps w:val="0"/>
          <w:color w:val="333333"/>
          <w:spacing w:val="0"/>
          <w:sz w:val="32"/>
          <w:szCs w:val="32"/>
          <w:bdr w:val="none" w:color="auto" w:sz="0" w:space="0"/>
          <w:shd w:val="clear" w:fill="FFFFFF"/>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《八公山区信访救助资金管理使用办法》</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已经第</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17</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届区人民政府第</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57</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次常务会议研究同意，现印发给你们，请结合实际，</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抓好贯彻落实。</w:t>
      </w:r>
    </w:p>
    <w:p w14:paraId="0DD382AA">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仿宋" w:hAnsi="仿宋" w:eastAsia="仿宋" w:cs="仿宋"/>
          <w:i w:val="0"/>
          <w:iCs w:val="0"/>
          <w:caps w:val="0"/>
          <w:color w:val="000000"/>
          <w:spacing w:val="0"/>
          <w:sz w:val="32"/>
          <w:szCs w:val="32"/>
          <w:bdr w:val="none" w:color="auto" w:sz="0" w:space="0"/>
          <w:shd w:val="clear" w:fill="FFFFFF"/>
          <w:lang w:val="en-US" w:eastAsia="zh-CN"/>
        </w:rPr>
      </w:pPr>
      <w:r>
        <w:rPr>
          <w:rFonts w:hint="eastAsia" w:ascii="仿宋" w:hAnsi="仿宋" w:eastAsia="仿宋" w:cs="仿宋"/>
          <w:i w:val="0"/>
          <w:iCs w:val="0"/>
          <w:caps w:val="0"/>
          <w:color w:val="000000"/>
          <w:spacing w:val="0"/>
          <w:sz w:val="32"/>
          <w:szCs w:val="32"/>
          <w:bdr w:val="none" w:color="auto" w:sz="0" w:space="0"/>
          <w:shd w:val="clear" w:fill="FFFFFF"/>
        </w:rPr>
        <w:t>八公山区人民政府办公室</w:t>
      </w:r>
      <w:r>
        <w:rPr>
          <w:rFonts w:hint="eastAsia" w:ascii="仿宋" w:hAnsi="仿宋" w:eastAsia="仿宋" w:cs="仿宋"/>
          <w:i w:val="0"/>
          <w:iCs w:val="0"/>
          <w:caps w:val="0"/>
          <w:color w:val="000000"/>
          <w:spacing w:val="0"/>
          <w:sz w:val="32"/>
          <w:szCs w:val="32"/>
          <w:bdr w:val="none" w:color="auto" w:sz="0" w:space="0"/>
          <w:shd w:val="clear" w:fill="FFFFFF"/>
          <w:lang w:val="en-US" w:eastAsia="zh-CN"/>
        </w:rPr>
        <w:t xml:space="preserve">    </w:t>
      </w:r>
    </w:p>
    <w:p w14:paraId="2DCA848F">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Cs w:val="22"/>
          <w:lang w:val="en-US" w:eastAsia="zh-CN"/>
        </w:rPr>
      </w:pPr>
      <w:r>
        <w:rPr>
          <w:rFonts w:hint="default" w:ascii="Times New Roman" w:hAnsi="Times New Roman" w:cs="Times New Roman"/>
          <w:i w:val="0"/>
          <w:iCs w:val="0"/>
          <w:caps w:val="0"/>
          <w:color w:val="333333"/>
          <w:spacing w:val="0"/>
          <w:sz w:val="32"/>
          <w:szCs w:val="32"/>
          <w:bdr w:val="none" w:color="auto" w:sz="0" w:space="0"/>
          <w:shd w:val="clear" w:fill="FFFFFF"/>
        </w:rPr>
        <w:t>2020</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年</w:t>
      </w:r>
      <w:r>
        <w:rPr>
          <w:rFonts w:hint="default" w:ascii="Times New Roman" w:hAnsi="Times New Roman" w:cs="Times New Roman"/>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月</w:t>
      </w:r>
      <w:r>
        <w:rPr>
          <w:rFonts w:hint="default" w:ascii="Times New Roman" w:hAnsi="Times New Roman" w:cs="Times New Roman"/>
          <w:i w:val="0"/>
          <w:iCs w:val="0"/>
          <w:caps w:val="0"/>
          <w:color w:val="333333"/>
          <w:spacing w:val="0"/>
          <w:sz w:val="32"/>
          <w:szCs w:val="32"/>
          <w:bdr w:val="none" w:color="auto" w:sz="0" w:space="0"/>
          <w:shd w:val="clear" w:fill="FFFFFF"/>
        </w:rPr>
        <w:t>26</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日</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lang w:val="en-US" w:eastAsia="zh-CN"/>
        </w:rPr>
        <w:t xml:space="preserve">      </w:t>
      </w:r>
    </w:p>
    <w:p w14:paraId="1286CEC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Cs w:val="22"/>
        </w:rPr>
      </w:pPr>
    </w:p>
    <w:p w14:paraId="633F2BB3">
      <w:pPr>
        <w:keepNext w:val="0"/>
        <w:keepLines w:val="0"/>
        <w:pageBreakBefore w:val="0"/>
        <w:widowControl w:val="0"/>
        <w:kinsoku/>
        <w:wordWrap/>
        <w:overflowPunct/>
        <w:topLinePunct w:val="0"/>
        <w:autoSpaceDE/>
        <w:autoSpaceDN/>
        <w:bidi w:val="0"/>
        <w:adjustRightInd/>
        <w:snapToGrid/>
        <w:spacing w:line="590" w:lineRule="exact"/>
        <w:ind w:left="420" w:leftChars="200"/>
        <w:jc w:val="both"/>
        <w:textAlignment w:val="auto"/>
        <w:rPr>
          <w:rFonts w:hint="default" w:ascii="Times New Roman" w:hAnsi="Times New Roman" w:eastAsia="宋体" w:cs="Times New Roman"/>
          <w:kern w:val="2"/>
          <w:sz w:val="21"/>
          <w:szCs w:val="22"/>
          <w:lang w:val="en-US" w:eastAsia="zh-CN" w:bidi="ar-SA"/>
        </w:rPr>
      </w:pPr>
    </w:p>
    <w:p w14:paraId="5B0A93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Cs w:val="22"/>
        </w:rPr>
      </w:pPr>
    </w:p>
    <w:p w14:paraId="42B4A2C8">
      <w:pPr>
        <w:keepNext w:val="0"/>
        <w:keepLines w:val="0"/>
        <w:pageBreakBefore w:val="0"/>
        <w:widowControl w:val="0"/>
        <w:kinsoku/>
        <w:wordWrap/>
        <w:overflowPunct/>
        <w:topLinePunct w:val="0"/>
        <w:autoSpaceDE/>
        <w:autoSpaceDN/>
        <w:bidi w:val="0"/>
        <w:adjustRightInd/>
        <w:snapToGrid/>
        <w:spacing w:line="590" w:lineRule="exact"/>
        <w:ind w:left="420" w:leftChars="200"/>
        <w:jc w:val="both"/>
        <w:textAlignment w:val="auto"/>
        <w:rPr>
          <w:rFonts w:hint="default" w:ascii="Times New Roman" w:hAnsi="Times New Roman" w:eastAsia="宋体" w:cs="Times New Roman"/>
          <w:kern w:val="2"/>
          <w:sz w:val="21"/>
          <w:szCs w:val="22"/>
          <w:lang w:val="en-US" w:eastAsia="zh-CN" w:bidi="ar-SA"/>
        </w:rPr>
      </w:pPr>
    </w:p>
    <w:p w14:paraId="1983577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Cs w:val="22"/>
        </w:rPr>
      </w:pPr>
    </w:p>
    <w:p w14:paraId="5AB3E1F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Cs w:val="22"/>
        </w:rPr>
      </w:pPr>
    </w:p>
    <w:p w14:paraId="3EA2BA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3917C74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szCs w:val="22"/>
        </w:rPr>
      </w:pPr>
    </w:p>
    <w:p w14:paraId="226D5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ascii="方正小标宋_GBK" w:hAnsi="方正小标宋_GBK" w:eastAsia="方正小标宋_GBK" w:cs="方正小标宋_GBK"/>
          <w:i w:val="0"/>
          <w:iCs w:val="0"/>
          <w:caps w:val="0"/>
          <w:color w:val="333333"/>
          <w:spacing w:val="0"/>
          <w:sz w:val="44"/>
          <w:szCs w:val="44"/>
          <w:bdr w:val="none" w:color="auto" w:sz="0" w:space="0"/>
          <w:shd w:val="clear" w:fill="FFFFFF"/>
        </w:rPr>
      </w:pPr>
    </w:p>
    <w:p w14:paraId="09326F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pPr>
      <w:r>
        <w:rPr>
          <w:rFonts w:ascii="方正小标宋_GBK" w:hAnsi="方正小标宋_GBK" w:eastAsia="方正小标宋_GBK" w:cs="方正小标宋_GBK"/>
          <w:i w:val="0"/>
          <w:iCs w:val="0"/>
          <w:caps w:val="0"/>
          <w:color w:val="333333"/>
          <w:spacing w:val="0"/>
          <w:sz w:val="44"/>
          <w:szCs w:val="44"/>
          <w:bdr w:val="none" w:color="auto" w:sz="0" w:space="0"/>
          <w:shd w:val="clear" w:fill="FFFFFF"/>
        </w:rPr>
        <w:t>八公山区信访救</w:t>
      </w:r>
      <w: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t>助资金管理使用办法</w:t>
      </w:r>
    </w:p>
    <w:p w14:paraId="7F1695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pPr>
    </w:p>
    <w:p w14:paraId="02DDE1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ascii="方正黑体_GBK" w:hAnsi="方正黑体_GBK" w:eastAsia="方正黑体_GBK" w:cs="方正黑体_GBK"/>
          <w:i w:val="0"/>
          <w:iCs w:val="0"/>
          <w:caps w:val="0"/>
          <w:color w:val="333333"/>
          <w:spacing w:val="0"/>
          <w:sz w:val="32"/>
          <w:szCs w:val="32"/>
          <w:bdr w:val="none" w:color="auto" w:sz="0" w:space="0"/>
          <w:shd w:val="clear" w:fill="FFFFFF"/>
        </w:rPr>
        <w:t>第一条</w:t>
      </w:r>
      <w:r>
        <w:rPr>
          <w:rFonts w:ascii="方正仿宋_GBK" w:hAnsi="方正仿宋_GBK" w:eastAsia="方正仿宋_GBK" w:cs="方正仿宋_GBK"/>
          <w:i w:val="0"/>
          <w:iCs w:val="0"/>
          <w:caps w:val="0"/>
          <w:color w:val="333333"/>
          <w:spacing w:val="0"/>
          <w:sz w:val="32"/>
          <w:szCs w:val="32"/>
          <w:bdr w:val="none" w:color="auto" w:sz="0" w:space="0"/>
          <w:shd w:val="clear" w:fill="FFFFFF"/>
        </w:rPr>
        <w:t> 为健全解决信访疑难问题工作机制，促进信访突出问题化解，根据淮南市财政局、淮南市信访局关于印发《淮南市信访救助资金管理使用办法》等有关规定，结合我区实际，制定本办法。</w:t>
      </w:r>
    </w:p>
    <w:p w14:paraId="4CC097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第二条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本办法所称信访救助是指政府对信访人的信访诉求给予适当经济补助，达到息诉罢访的救助方式。</w:t>
      </w:r>
    </w:p>
    <w:p w14:paraId="273D2F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第三条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区政府设立区信访救助专项资金，由区财政每年安排15万元，列入预算，专款专用。</w:t>
      </w:r>
    </w:p>
    <w:p w14:paraId="34A06C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第四条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区委、区政府成立区信访救助资金使用审批委员会。委员会主任由区委、区政府分管领导共同担任，委员由区信访局、区委政法委、区科技经信局局、八公山公安分局、区民政局、区财政局、区人社局、区残联、区工会等部门组成。委员会办公室设在区信访局，由区信访局局长担任办公室主任。</w:t>
      </w:r>
    </w:p>
    <w:p w14:paraId="050FF7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第五条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信访救助资金按照有限救助、注重实效、自愿接受、一次性救助、滚动使用、确保平衡的原则使用。</w:t>
      </w:r>
    </w:p>
    <w:p w14:paraId="46AFE3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第六条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信访救助资金用于解决非涉法涉诉的特殊疑难信访事项，突出“特殊”和“疑难”两个要点。具体包括：</w:t>
      </w:r>
    </w:p>
    <w:p w14:paraId="3CB1CC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(一)难以划分和落实责任主体，长期积累、久拖未决的信访个案；</w:t>
      </w:r>
    </w:p>
    <w:p w14:paraId="3EAB3F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(二)诉求合理，但现行政策没有明确规定或客观条件不具备，一时难以解决的信访个案；</w:t>
      </w:r>
    </w:p>
    <w:p w14:paraId="13155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(三)诉求时间长，解决问题的客观依据缺失，但信访人生活确有实际困难，且属于民政部门救济范围之外或救济措施难以落实的信访个案；</w:t>
      </w:r>
    </w:p>
    <w:p w14:paraId="6F0340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(四)其他特殊疑难信访个案。</w:t>
      </w:r>
    </w:p>
    <w:p w14:paraId="2EF45E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第七条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信访救助资金的使用，严格执行“四签字、一承诺”制度，即申报、审核、审批、拨付四个环节要有负责人签字，信访人同意息诉息访并签订承诺书。具体使用程序是:</w:t>
      </w:r>
    </w:p>
    <w:p w14:paraId="5261CE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ascii="方正楷体_GBK" w:hAnsi="方正楷体_GBK" w:eastAsia="方正楷体_GBK" w:cs="方正楷体_GBK"/>
          <w:i w:val="0"/>
          <w:iCs w:val="0"/>
          <w:caps w:val="0"/>
          <w:color w:val="333333"/>
          <w:spacing w:val="0"/>
          <w:sz w:val="32"/>
          <w:szCs w:val="32"/>
          <w:bdr w:val="none" w:color="auto" w:sz="0" w:space="0"/>
          <w:shd w:val="clear" w:fill="FFFFFF"/>
        </w:rPr>
        <w:t>(一)申报。</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信访人首先提出书面申请。信访事项责任单位明确且无力解决的，由责任单位书面向区信访救助资金使用审批委员会办公室申报，并提供信访人的信访事项卷宗、身份及生活困难证明等材料;责任单位无法确定或特殊情况需紧急救助的，由区信访救助资金使用审批委员会直接提出申请。</w:t>
      </w:r>
    </w:p>
    <w:p w14:paraId="67992B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(二)审核。</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区信访救助资金使用审批委员会办公室受理申报后，对信访事项和信访人基本情况进行核查，填写《八公山区信访救助资金审批表》,提出审核意见。</w:t>
      </w:r>
    </w:p>
    <w:p w14:paraId="16CB78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(三)审批。</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救</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助金额在</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万元以下的（含</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万元），由区信访救助资金使用审批委员会办公室主任签批；救助金额</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1</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万元以上</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万元以下的（含</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万元），由区信访救助资金使用审批委员会主任审批。救助资金原则上不超过</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万元，特殊事项确需超过</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万元的，按现行资金审批程序报</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批。</w:t>
      </w:r>
    </w:p>
    <w:p w14:paraId="2CB09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楷体_GBK" w:hAnsi="方正楷体_GBK" w:eastAsia="方正楷体_GBK" w:cs="方正楷体_GBK"/>
          <w:i w:val="0"/>
          <w:iCs w:val="0"/>
          <w:caps w:val="0"/>
          <w:color w:val="333333"/>
          <w:spacing w:val="0"/>
          <w:sz w:val="32"/>
          <w:szCs w:val="32"/>
          <w:bdr w:val="none" w:color="auto" w:sz="0" w:space="0"/>
          <w:shd w:val="clear" w:fill="FFFFFF"/>
        </w:rPr>
        <w:t>(四)支付。</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区信访救助资金使用审批委员会办公室提交资金使用申请，区财政局审核后按规定程序下达资金。信访救助资金使用单位应在信访人签订《八公山区信访救助资金使用承诺协议书》后，通过打卡发放的方式将资金直接发放到信访人账户。</w:t>
      </w:r>
    </w:p>
    <w:p w14:paraId="5DB4F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第八条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区信访救助资金使用审批委员会办公室应当将信访救助资金使用情况的相关资料统一整理归档。信访资金使用情况接受纪检监察、财政、审计等部门的监督。</w:t>
      </w:r>
    </w:p>
    <w:p w14:paraId="074E90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第九条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区信访救助资金使用审批委员会每年向、区委、区政府专题报告信访救助资金使用情况。</w:t>
      </w:r>
    </w:p>
    <w:p w14:paraId="01A35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区财政局、区信访局、信访救助资金使用单位及其工作人员在资金管理、审批工作中，存在下列违法违纪行为的，依照国家法律法规等规定追究相应责任；涉嫌犯罪的，移送司法机关处理：</w:t>
      </w:r>
    </w:p>
    <w:p w14:paraId="2C4523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（一）虚构或重复申报信访救助事项，虚增信访救助事项数量，骗取信访救助资金的；</w:t>
      </w:r>
    </w:p>
    <w:p w14:paraId="2D98AA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（二）与信访人或其关系人勾结，骗取信访救助资金的；</w:t>
      </w:r>
    </w:p>
    <w:p w14:paraId="23C437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（三）违反规定挪用、侵占信访救助资金的；</w:t>
      </w:r>
    </w:p>
    <w:p w14:paraId="56302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（四）违反规定滞留应当下拨信访救助资金的；</w:t>
      </w:r>
    </w:p>
    <w:p w14:paraId="44A7E3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（五）其他滥用职权、玩忽职守、徇私舞弊的行为。</w:t>
      </w:r>
    </w:p>
    <w:p w14:paraId="259A39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第十一条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信访人捏造事实、提供虚假材料骗取信访救助资金，或领取信访救助资金后不履行义务，违反《八公山区信访救助资金使用承诺协议书》的，由区信访救助资金使用审批委员会办公室追回信访救助资金，并依法追究信访人的法律责任。</w:t>
      </w:r>
    </w:p>
    <w:p w14:paraId="27845B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第十二条 </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本办法由八公山区信访救助资金使用审批委员会办公室负责解释。</w:t>
      </w:r>
    </w:p>
    <w:p w14:paraId="729AFD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黑体_GBK" w:hAnsi="方正黑体_GBK" w:eastAsia="方正黑体_GBK" w:cs="方正黑体_GBK"/>
          <w:i w:val="0"/>
          <w:iCs w:val="0"/>
          <w:caps w:val="0"/>
          <w:color w:val="333333"/>
          <w:spacing w:val="0"/>
          <w:sz w:val="32"/>
          <w:szCs w:val="32"/>
          <w:bdr w:val="none" w:color="auto" w:sz="0" w:space="0"/>
          <w:shd w:val="clear" w:fill="FFFFFF"/>
        </w:rPr>
        <w:t>第十三条</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本办法</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自印发之日起施行，《八公山区信访救助资金管理办法》（淮八府办〔</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2019</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w:t>
      </w:r>
      <w:r>
        <w:rPr>
          <w:rFonts w:hint="default" w:ascii="Times New Roman" w:hAnsi="Times New Roman" w:eastAsia="方正仿宋_GBK" w:cs="Times New Roman"/>
          <w:b w:val="0"/>
          <w:bCs w:val="0"/>
          <w:i w:val="0"/>
          <w:iCs w:val="0"/>
          <w:caps w:val="0"/>
          <w:color w:val="333333"/>
          <w:spacing w:val="0"/>
          <w:sz w:val="32"/>
          <w:szCs w:val="32"/>
          <w:bdr w:val="none" w:color="auto" w:sz="0" w:space="0"/>
          <w:shd w:val="clear" w:fill="FFFFFF"/>
        </w:rPr>
        <w:t>5</w:t>
      </w:r>
      <w:r>
        <w:rPr>
          <w:rFonts w:hint="eastAsia" w:ascii="方正仿宋_GBK" w:hAnsi="方正仿宋_GBK" w:eastAsia="方正仿宋_GBK" w:cs="方正仿宋_GBK"/>
          <w:b w:val="0"/>
          <w:bCs w:val="0"/>
          <w:i w:val="0"/>
          <w:iCs w:val="0"/>
          <w:caps w:val="0"/>
          <w:color w:val="333333"/>
          <w:spacing w:val="0"/>
          <w:sz w:val="32"/>
          <w:szCs w:val="32"/>
          <w:bdr w:val="none" w:color="auto" w:sz="0" w:space="0"/>
          <w:shd w:val="clear" w:fill="FFFFFF"/>
        </w:rPr>
        <w:t>号）同时废</w:t>
      </w: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止。</w:t>
      </w:r>
    </w:p>
    <w:p w14:paraId="3D9AB5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14:paraId="4E3660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14:paraId="589D03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14:paraId="22796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7F0F29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302190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t>八公山区信访救助资金</w:t>
      </w:r>
    </w:p>
    <w:p w14:paraId="469694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default" w:ascii="Calibri" w:hAnsi="Calibri" w:cs="Calibri"/>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t>使用审批委员会成员名单</w:t>
      </w:r>
    </w:p>
    <w:p w14:paraId="65BEE4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14:paraId="6D2037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主  任:周  辛  区委常委、区委政法委书记</w:t>
      </w:r>
    </w:p>
    <w:p w14:paraId="26EB60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陈福建  区政府副区长</w:t>
      </w:r>
    </w:p>
    <w:p w14:paraId="6A386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成  员:石  燕  区信访局局长</w:t>
      </w:r>
    </w:p>
    <w:p w14:paraId="2894E2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郑玉清  区委政法委副书记（挂职）</w:t>
      </w:r>
    </w:p>
    <w:p w14:paraId="779B1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张文东  区科技经信局局长</w:t>
      </w:r>
    </w:p>
    <w:p w14:paraId="56CC5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王玉才  区民政局局长</w:t>
      </w:r>
    </w:p>
    <w:p w14:paraId="2D88B9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王桂芝  区财政局局长</w:t>
      </w:r>
    </w:p>
    <w:p w14:paraId="53032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段丽莎  区人社局局长</w:t>
      </w:r>
    </w:p>
    <w:p w14:paraId="282555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陈万喆  八公山公安分局纪委书记</w:t>
      </w:r>
    </w:p>
    <w:p w14:paraId="5890A2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沈  莉  区工会副主席</w:t>
      </w:r>
    </w:p>
    <w:p w14:paraId="69C6B7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孙  容  区残联副理事长</w:t>
      </w:r>
    </w:p>
    <w:p w14:paraId="479E1E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委员会下设办公室，办公室设在区信访局，石燕同志兼任办公室主任。领导小组及办公室成员因工作或职务变动的，由继任者履行成员职责。</w:t>
      </w:r>
    </w:p>
    <w:p w14:paraId="161C8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iCs w:val="0"/>
          <w:caps w:val="0"/>
          <w:color w:val="333333"/>
          <w:spacing w:val="0"/>
          <w:sz w:val="21"/>
          <w:szCs w:val="21"/>
        </w:rPr>
      </w:pPr>
      <w:bookmarkStart w:id="0" w:name="_GoBack"/>
      <w:bookmarkEnd w:id="0"/>
    </w:p>
    <w:p w14:paraId="3EF027F7"/>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88A3">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left="4788" w:leftChars="2280" w:firstLine="6400" w:firstLineChars="2000"/>
      <w:jc w:val="both"/>
      <w:outlineLvl w:val="9"/>
      <w:rPr>
        <w:rFonts w:hint="eastAsia" w:ascii="Calibri" w:hAnsi="Calibri" w:eastAsia="仿宋" w:cs="Times New Roman"/>
        <w:kern w:val="2"/>
        <w:sz w:val="32"/>
        <w:szCs w:val="48"/>
        <w:lang w:val="en-US" w:eastAsia="zh-CN" w:bidi="ar-SA"/>
      </w:rPr>
    </w:pPr>
    <w:r>
      <w:rPr>
        <w:rFonts w:ascii="Calibri" w:hAnsi="Calibri" w:eastAsia="宋体" w:cs="Times New Roman"/>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7C465">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0FD7C465">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r>
      <w:rPr>
        <w:rFonts w:hint="eastAsia" w:ascii="Calibri" w:hAnsi="Calibri" w:eastAsia="仿宋" w:cs="Times New Roman"/>
        <w:kern w:val="2"/>
        <w:sz w:val="32"/>
        <w:szCs w:val="48"/>
        <w:lang w:val="en-US" w:eastAsia="zh-CN" w:bidi="ar-SA"/>
      </w:rPr>
      <w:t xml:space="preserve">  </w:t>
    </w:r>
  </w:p>
  <w:p w14:paraId="3B3E2C40">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240" w:lineRule="auto"/>
      <w:ind w:left="4788" w:leftChars="2280" w:firstLine="6400" w:firstLineChars="2000"/>
      <w:jc w:val="right"/>
      <w:outlineLvl w:val="9"/>
      <w:rPr>
        <w:rFonts w:hint="eastAsia" w:ascii="宋体" w:hAnsi="宋体" w:eastAsia="宋体" w:cs="宋体"/>
        <w:b/>
        <w:bCs/>
        <w:color w:val="005192"/>
        <w:kern w:val="2"/>
        <w:sz w:val="28"/>
        <w:szCs w:val="44"/>
        <w:lang w:val="en-US" w:eastAsia="zh-CN" w:bidi="ar-SA"/>
      </w:rPr>
    </w:pPr>
    <w:r>
      <w:rPr>
        <w:rFonts w:ascii="Calibri" w:hAnsi="Calibri" w:eastAsia="宋体" w:cs="Times New Roman"/>
        <w:color w:val="FAFAFA"/>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ascii="Calibri" w:hAnsi="Calibri" w:eastAsia="仿宋" w:cs="Times New Roman"/>
        <w:color w:val="FAFAFA"/>
        <w:kern w:val="2"/>
        <w:sz w:val="32"/>
        <w:szCs w:val="48"/>
        <w:lang w:val="en-US" w:eastAsia="zh-CN" w:bidi="ar-SA"/>
      </w:rPr>
      <w:t>X</w:t>
    </w:r>
    <w:r>
      <w:rPr>
        <w:rFonts w:hint="eastAsia" w:ascii="宋体" w:hAnsi="宋体" w:eastAsia="宋体" w:cs="宋体"/>
        <w:b/>
        <w:bCs/>
        <w:color w:val="005192"/>
        <w:kern w:val="2"/>
        <w:sz w:val="28"/>
        <w:szCs w:val="44"/>
        <w:lang w:val="en-US" w:eastAsia="zh-CN" w:bidi="ar-SA"/>
      </w:rPr>
      <w:t>八公山区人民政府办公室发布</w:t>
    </w:r>
  </w:p>
  <w:p w14:paraId="1DCB4645">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240" w:lineRule="auto"/>
      <w:ind w:left="4788" w:leftChars="2280" w:firstLine="5622" w:firstLineChars="2000"/>
      <w:jc w:val="right"/>
      <w:outlineLvl w:val="9"/>
      <w:rPr>
        <w:rFonts w:hint="eastAsia" w:ascii="宋体" w:hAnsi="宋体" w:eastAsia="宋体" w:cs="宋体"/>
        <w:b/>
        <w:bCs/>
        <w:color w:val="005192"/>
        <w:kern w:val="2"/>
        <w:sz w:val="28"/>
        <w:szCs w:val="4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7EA9">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22"/>
        <w:lang w:val="en-US" w:eastAsia="zh-CN" w:bidi="ar-SA"/>
      </w:rPr>
    </w:pPr>
    <w:r>
      <w:rPr>
        <w:rFonts w:hint="eastAsia" w:ascii="宋体" w:hAnsi="宋体" w:eastAsia="宋体" w:cs="宋体"/>
        <w:b/>
        <w:bCs/>
        <w:color w:val="005192"/>
        <w:kern w:val="2"/>
        <w:sz w:val="32"/>
        <w:szCs w:val="2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0" b="1143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3204]" miterlimit="8" joinstyle="miter"/>
              <v:imagedata o:title=""/>
              <o:lock v:ext="edit" aspectratio="f"/>
            </v:line>
          </w:pict>
        </mc:Fallback>
      </mc:AlternateContent>
    </w:r>
  </w:p>
  <w:p w14:paraId="71B7F66A">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2"/>
        <w:lang w:val="en-US" w:eastAsia="zh-CN" w:bidi="ar-SA"/>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2"/>
        <w:sz w:val="32"/>
        <w:szCs w:val="22"/>
        <w:lang w:val="en-US" w:eastAsia="zh-CN" w:bidi="ar-SA"/>
      </w:rPr>
      <w:t>八公山区人民政府办公室</w:t>
    </w:r>
    <w:r>
      <w:rPr>
        <w:rFonts w:hint="eastAsia" w:ascii="宋体" w:hAnsi="宋体" w:eastAsia="宋体" w:cs="宋体"/>
        <w:b/>
        <w:bCs/>
        <w:color w:val="005192"/>
        <w:kern w:val="2"/>
        <w:sz w:val="32"/>
        <w:szCs w:val="32"/>
        <w:lang w:val="en-US" w:eastAsia="zh-CN" w:bidi="ar-SA"/>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4SfLCivXcX25/Cto8iCPl0m1Frs=" w:salt="rsSWe/mfwU98N/RUYe68Z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B4454"/>
    <w:rsid w:val="0A5B4454"/>
    <w:rsid w:val="11C72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2024-12-18T08:27:00Z</dcterms:created>
  <dc:creator>南方的树</dc:creator>
  <cp:lastModifiedBy>南方的树</cp:lastModifiedBy>
  <dcterms:modified xsi:type="dcterms:W3CDTF">2024-12-18T08:30:30Z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DA439BED81FF4D8F90B9BDA45AB1C873_11</vt:lpwstr>
  </property>
</Properties>
</file>