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EFFA6">
      <w:pPr>
        <w:jc w:val="center"/>
        <w:rPr>
          <w:rFonts w:ascii="宋体" w:cs="宋体"/>
          <w:sz w:val="44"/>
          <w:szCs w:val="44"/>
        </w:rPr>
      </w:pPr>
    </w:p>
    <w:p w14:paraId="6DAA9705">
      <w:pPr>
        <w:ind w:left="1625" w:leftChars="250" w:hanging="1100" w:hangingChars="249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八公山区本级</w:t>
      </w:r>
      <w:r>
        <w:rPr>
          <w:rFonts w:ascii="宋体" w:hAnsi="宋体" w:cs="宋体"/>
          <w:b/>
          <w:bCs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sz w:val="44"/>
          <w:szCs w:val="44"/>
        </w:rPr>
        <w:t>3年一般公共预算财政</w:t>
      </w:r>
    </w:p>
    <w:p w14:paraId="2AA730AD">
      <w:pPr>
        <w:ind w:left="1625" w:leftChars="250" w:hanging="1100" w:hangingChars="249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拨款“三公”经费支出决算情况说明</w:t>
      </w:r>
    </w:p>
    <w:p w14:paraId="20A056E0">
      <w:pPr>
        <w:rPr>
          <w:rFonts w:ascii="仿宋_GB2312" w:hAnsi="仿宋_GB2312" w:eastAsia="仿宋_GB2312" w:cs="仿宋_GB2312"/>
          <w:sz w:val="32"/>
          <w:szCs w:val="32"/>
        </w:rPr>
      </w:pPr>
    </w:p>
    <w:p w14:paraId="7F0C80F6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</w:rPr>
        <w:t>3年一般公共预算财政拨款“三公”经费支出决算表</w:t>
      </w:r>
    </w:p>
    <w:p w14:paraId="18CF5674">
      <w:pPr>
        <w:jc w:val="righ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单位：万元</w:t>
      </w:r>
    </w:p>
    <w:tbl>
      <w:tblPr>
        <w:tblStyle w:val="4"/>
        <w:tblW w:w="85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2557"/>
        <w:gridCol w:w="2167"/>
      </w:tblGrid>
      <w:tr w14:paraId="18AD4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96BC3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5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E2AF76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预算数</w:t>
            </w:r>
          </w:p>
        </w:tc>
        <w:tc>
          <w:tcPr>
            <w:tcW w:w="2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753B4B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决算数</w:t>
            </w:r>
          </w:p>
        </w:tc>
      </w:tr>
      <w:tr w14:paraId="6D919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B6611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F61EE4">
            <w:pPr>
              <w:widowControl/>
              <w:jc w:val="righ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210.52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9F86D6">
            <w:pPr>
              <w:widowControl/>
              <w:jc w:val="righ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171.95</w:t>
            </w:r>
          </w:p>
        </w:tc>
      </w:tr>
      <w:tr w14:paraId="4AECE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9DF26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F99874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165BEF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14:paraId="78823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061C6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公务接待费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91BBFC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64.9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E76BF5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54.59</w:t>
            </w:r>
          </w:p>
        </w:tc>
      </w:tr>
      <w:tr w14:paraId="5D0C7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9FDEE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公务用车购置及运行费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6DEEBC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145.62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3BBA65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117.36</w:t>
            </w:r>
          </w:p>
        </w:tc>
      </w:tr>
      <w:tr w14:paraId="6CCF6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3222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其中：公务用车运行维护费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0E84AD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95.84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B2A71A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71.78</w:t>
            </w:r>
          </w:p>
        </w:tc>
      </w:tr>
      <w:tr w14:paraId="222F2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A01CA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公务用车购置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F040F0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49.78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A7B72D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45.58</w:t>
            </w:r>
          </w:p>
        </w:tc>
      </w:tr>
    </w:tbl>
    <w:p w14:paraId="70F1E07E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</w:rPr>
        <w:t>3年一般公共预算财政拨款“三公”经费支出情况说明</w:t>
      </w:r>
    </w:p>
    <w:p w14:paraId="4404294B"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（一）一般公共预算财政拨款“三公”经费支出决算总体情况说明</w:t>
      </w:r>
    </w:p>
    <w:p w14:paraId="0EEB461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3年度八公山区一般公共预算财政拨款“三公”经费支出预算为210.52万元，支出决算为171.95万元，完成预算的81.67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。决算数小于预算数的主要原因是公务用车购置及运行维护费减少。为全面反映“三公”经费支出，本次公布的“三公”经费决算为八公山区汇总数据。</w:t>
      </w:r>
    </w:p>
    <w:p w14:paraId="77394309"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（二）一般公共预算财政拨款“三公”经费支出决算具体情况说明</w:t>
      </w:r>
    </w:p>
    <w:p w14:paraId="3F7D18F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3年度八公山区一般公共预算财政拨款“三公”经费支出决算中，公务接待费支出决算54.59万元，占31.75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；公务用车购置及运行费支出决算117.36万元，占68.25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。具体情况如下：</w:t>
      </w:r>
    </w:p>
    <w:p w14:paraId="3794CA6B">
      <w:pPr>
        <w:spacing w:line="578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1.</w:t>
      </w:r>
      <w:r>
        <w:rPr>
          <w:rFonts w:hint="eastAsia" w:ascii="仿宋" w:hAnsi="仿宋" w:eastAsia="仿宋" w:cs="仿宋"/>
          <w:sz w:val="32"/>
          <w:szCs w:val="32"/>
        </w:rPr>
        <w:t>公务接待费支出54.59万元</w:t>
      </w:r>
      <w:r>
        <w:rPr>
          <w:rFonts w:ascii="仿宋" w:hAnsi="仿宋" w:eastAsia="仿宋" w:cs="仿宋"/>
          <w:sz w:val="32"/>
          <w:szCs w:val="32"/>
        </w:rPr>
        <w:t xml:space="preserve">, 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3年预算的84.11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，原因是严格落实公务接待费相关规定要求。</w:t>
      </w:r>
      <w:r>
        <w:rPr>
          <w:rFonts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年八公山区国内公务接待共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688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批次（其中外事接待</w:t>
      </w:r>
      <w:r>
        <w:rPr>
          <w:rFonts w:ascii="仿宋" w:hAnsi="仿宋" w:eastAsia="仿宋" w:cs="仿宋"/>
          <w:color w:val="auto"/>
          <w:sz w:val="32"/>
          <w:szCs w:val="32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批次），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7437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人次（其中外事接待</w:t>
      </w:r>
      <w:r>
        <w:rPr>
          <w:rFonts w:ascii="仿宋" w:hAnsi="仿宋" w:eastAsia="仿宋" w:cs="仿宋"/>
          <w:color w:val="auto"/>
          <w:sz w:val="32"/>
          <w:szCs w:val="32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人次）。经费使用贯彻《党政机关厉行节约反对浪费条例》、市委市政府、区委区政府有关具体要求，严格执行《淮南市市直机关公务接待费管理暂行办法》（淮财行政〔</w:t>
      </w:r>
      <w:r>
        <w:rPr>
          <w:rFonts w:ascii="仿宋" w:hAnsi="仿宋" w:eastAsia="仿宋" w:cs="仿宋"/>
          <w:color w:val="auto"/>
          <w:sz w:val="32"/>
          <w:szCs w:val="32"/>
        </w:rPr>
        <w:t>2014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〕</w:t>
      </w:r>
      <w:r>
        <w:rPr>
          <w:rFonts w:ascii="仿宋" w:hAnsi="仿宋" w:eastAsia="仿宋" w:cs="仿宋"/>
          <w:color w:val="auto"/>
          <w:sz w:val="32"/>
          <w:szCs w:val="32"/>
        </w:rPr>
        <w:t>581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号）相关规定。</w:t>
      </w:r>
    </w:p>
    <w:p w14:paraId="2866EC6E">
      <w:pPr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公务用车购置及运行费支出117.36万元，完成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3年预算的80.59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，原因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是严格落实公务用车购置及运行相关标准。</w:t>
      </w:r>
      <w:r>
        <w:rPr>
          <w:rFonts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年八公山区公务用车购置费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45.58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万元，购置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辆；公务用车运行维护费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71.78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  <w:r>
        <w:rPr>
          <w:rFonts w:ascii="仿宋" w:hAnsi="仿宋" w:eastAsia="仿宋" w:cs="仿宋"/>
          <w:color w:val="auto"/>
          <w:sz w:val="32"/>
          <w:szCs w:val="32"/>
        </w:rPr>
        <w:t>2022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年底，八公山区开支财政拨款的公务用车保有量为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辆。</w:t>
      </w:r>
    </w:p>
    <w:p w14:paraId="7D70A177">
      <w:pPr>
        <w:ind w:firstLine="420" w:firstLineChars="200"/>
        <w:rPr>
          <w:rFonts w:asci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VhOWRhZGE1ZTZhODI1MWQxMWFmZTc3YTQ4ODViOGUifQ=="/>
  </w:docVars>
  <w:rsids>
    <w:rsidRoot w:val="000D3637"/>
    <w:rsid w:val="000D3637"/>
    <w:rsid w:val="001003C6"/>
    <w:rsid w:val="001A7199"/>
    <w:rsid w:val="002963CA"/>
    <w:rsid w:val="002A5675"/>
    <w:rsid w:val="004475DE"/>
    <w:rsid w:val="004647D0"/>
    <w:rsid w:val="00470160"/>
    <w:rsid w:val="0047423C"/>
    <w:rsid w:val="00546D5B"/>
    <w:rsid w:val="0058607C"/>
    <w:rsid w:val="005B3D07"/>
    <w:rsid w:val="005C6ADC"/>
    <w:rsid w:val="005F6211"/>
    <w:rsid w:val="006D03B2"/>
    <w:rsid w:val="00705429"/>
    <w:rsid w:val="00847D75"/>
    <w:rsid w:val="008A1CC6"/>
    <w:rsid w:val="00976F99"/>
    <w:rsid w:val="00AF12B1"/>
    <w:rsid w:val="00B06237"/>
    <w:rsid w:val="00BB2751"/>
    <w:rsid w:val="00C51ED3"/>
    <w:rsid w:val="00DE43FF"/>
    <w:rsid w:val="00E05367"/>
    <w:rsid w:val="00E6611A"/>
    <w:rsid w:val="00EA5E99"/>
    <w:rsid w:val="00F37B03"/>
    <w:rsid w:val="00F542EC"/>
    <w:rsid w:val="00F704AD"/>
    <w:rsid w:val="00FB2926"/>
    <w:rsid w:val="012F7800"/>
    <w:rsid w:val="02641DFB"/>
    <w:rsid w:val="02F76DEB"/>
    <w:rsid w:val="04590FB1"/>
    <w:rsid w:val="04B66A99"/>
    <w:rsid w:val="05575651"/>
    <w:rsid w:val="05A366D6"/>
    <w:rsid w:val="07342561"/>
    <w:rsid w:val="0797489E"/>
    <w:rsid w:val="088D6498"/>
    <w:rsid w:val="0A447D68"/>
    <w:rsid w:val="0A546E97"/>
    <w:rsid w:val="0BF20D28"/>
    <w:rsid w:val="0EED198A"/>
    <w:rsid w:val="0EEF0710"/>
    <w:rsid w:val="10352EA6"/>
    <w:rsid w:val="10782796"/>
    <w:rsid w:val="10EF574B"/>
    <w:rsid w:val="12137217"/>
    <w:rsid w:val="122A435A"/>
    <w:rsid w:val="130917CA"/>
    <w:rsid w:val="143765CC"/>
    <w:rsid w:val="18181E97"/>
    <w:rsid w:val="183C74C7"/>
    <w:rsid w:val="186A1329"/>
    <w:rsid w:val="191E3943"/>
    <w:rsid w:val="1A1773DF"/>
    <w:rsid w:val="1A19705E"/>
    <w:rsid w:val="1C6E5335"/>
    <w:rsid w:val="1C9C4B7F"/>
    <w:rsid w:val="1CB552FA"/>
    <w:rsid w:val="1D6D7456"/>
    <w:rsid w:val="1DD05E75"/>
    <w:rsid w:val="1F46255F"/>
    <w:rsid w:val="1F936DDB"/>
    <w:rsid w:val="201C12BD"/>
    <w:rsid w:val="219E39B8"/>
    <w:rsid w:val="220A5266"/>
    <w:rsid w:val="2218191C"/>
    <w:rsid w:val="221F1988"/>
    <w:rsid w:val="22D0502F"/>
    <w:rsid w:val="23C358BC"/>
    <w:rsid w:val="23D26F32"/>
    <w:rsid w:val="23DF7693"/>
    <w:rsid w:val="253F4153"/>
    <w:rsid w:val="25A92259"/>
    <w:rsid w:val="2604539D"/>
    <w:rsid w:val="260B31F7"/>
    <w:rsid w:val="28902F18"/>
    <w:rsid w:val="291753F8"/>
    <w:rsid w:val="2A2420B3"/>
    <w:rsid w:val="2B070127"/>
    <w:rsid w:val="2B144CD7"/>
    <w:rsid w:val="2BC82763"/>
    <w:rsid w:val="2BD17ACF"/>
    <w:rsid w:val="2BE1588C"/>
    <w:rsid w:val="2BFE3847"/>
    <w:rsid w:val="2C295C80"/>
    <w:rsid w:val="2D946557"/>
    <w:rsid w:val="2DD438A6"/>
    <w:rsid w:val="2E1D6FFC"/>
    <w:rsid w:val="2E46267A"/>
    <w:rsid w:val="2ECA0311"/>
    <w:rsid w:val="2F6D7B0F"/>
    <w:rsid w:val="2F94151F"/>
    <w:rsid w:val="308E3936"/>
    <w:rsid w:val="323E67EF"/>
    <w:rsid w:val="32862139"/>
    <w:rsid w:val="32C44BDA"/>
    <w:rsid w:val="330D2A50"/>
    <w:rsid w:val="335566C7"/>
    <w:rsid w:val="355700D4"/>
    <w:rsid w:val="3569521C"/>
    <w:rsid w:val="358F2AEF"/>
    <w:rsid w:val="35E428B4"/>
    <w:rsid w:val="37DC48C4"/>
    <w:rsid w:val="37F30DCD"/>
    <w:rsid w:val="37FF5D6B"/>
    <w:rsid w:val="39037B98"/>
    <w:rsid w:val="3A972DB3"/>
    <w:rsid w:val="3AB354F0"/>
    <w:rsid w:val="3C09460C"/>
    <w:rsid w:val="3C1E32AD"/>
    <w:rsid w:val="3C9035EC"/>
    <w:rsid w:val="3EC26D84"/>
    <w:rsid w:val="4142090E"/>
    <w:rsid w:val="44586430"/>
    <w:rsid w:val="44A408FD"/>
    <w:rsid w:val="44B473B3"/>
    <w:rsid w:val="451B6293"/>
    <w:rsid w:val="454A343A"/>
    <w:rsid w:val="4663778A"/>
    <w:rsid w:val="467A73AF"/>
    <w:rsid w:val="46F10BCE"/>
    <w:rsid w:val="47321912"/>
    <w:rsid w:val="48B25D55"/>
    <w:rsid w:val="4A4C0075"/>
    <w:rsid w:val="4A8C305D"/>
    <w:rsid w:val="4B182BCD"/>
    <w:rsid w:val="4B6F10D1"/>
    <w:rsid w:val="4EE80403"/>
    <w:rsid w:val="4F0E056F"/>
    <w:rsid w:val="4FF727BF"/>
    <w:rsid w:val="500C4CE2"/>
    <w:rsid w:val="504D574C"/>
    <w:rsid w:val="50D33427"/>
    <w:rsid w:val="514214DC"/>
    <w:rsid w:val="51825244"/>
    <w:rsid w:val="52524B9C"/>
    <w:rsid w:val="52E90593"/>
    <w:rsid w:val="53E73A84"/>
    <w:rsid w:val="543143CC"/>
    <w:rsid w:val="55AA648C"/>
    <w:rsid w:val="57121C67"/>
    <w:rsid w:val="572F3778"/>
    <w:rsid w:val="57B936FA"/>
    <w:rsid w:val="57CD239A"/>
    <w:rsid w:val="591945BB"/>
    <w:rsid w:val="5A0554BD"/>
    <w:rsid w:val="5A4B01B0"/>
    <w:rsid w:val="5A79327D"/>
    <w:rsid w:val="5A850FAC"/>
    <w:rsid w:val="5ACA5EBC"/>
    <w:rsid w:val="5B122177"/>
    <w:rsid w:val="5D8750FF"/>
    <w:rsid w:val="5EB629D1"/>
    <w:rsid w:val="5FEC7DEC"/>
    <w:rsid w:val="60457B68"/>
    <w:rsid w:val="60CC4EDB"/>
    <w:rsid w:val="611D39E1"/>
    <w:rsid w:val="61747C73"/>
    <w:rsid w:val="620D6B6D"/>
    <w:rsid w:val="624F1172"/>
    <w:rsid w:val="624F5057"/>
    <w:rsid w:val="62E1575C"/>
    <w:rsid w:val="63C526BF"/>
    <w:rsid w:val="658764DB"/>
    <w:rsid w:val="665C6DFC"/>
    <w:rsid w:val="690E1BE8"/>
    <w:rsid w:val="698C5D3A"/>
    <w:rsid w:val="6B6C4F4A"/>
    <w:rsid w:val="6D22461C"/>
    <w:rsid w:val="6D2555A0"/>
    <w:rsid w:val="6D286525"/>
    <w:rsid w:val="6D9F7468"/>
    <w:rsid w:val="70054354"/>
    <w:rsid w:val="700F0193"/>
    <w:rsid w:val="71D2144C"/>
    <w:rsid w:val="728743F3"/>
    <w:rsid w:val="73337D8F"/>
    <w:rsid w:val="73A722CC"/>
    <w:rsid w:val="75EC2506"/>
    <w:rsid w:val="76660B4B"/>
    <w:rsid w:val="771F15FE"/>
    <w:rsid w:val="78D62ECE"/>
    <w:rsid w:val="7ABD52ED"/>
    <w:rsid w:val="7B045EFA"/>
    <w:rsid w:val="7B51165F"/>
    <w:rsid w:val="7B933A26"/>
    <w:rsid w:val="7C1977A8"/>
    <w:rsid w:val="7CB77BE8"/>
    <w:rsid w:val="7E8D4C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668</Words>
  <Characters>822</Characters>
  <Lines>1</Lines>
  <Paragraphs>1</Paragraphs>
  <TotalTime>18</TotalTime>
  <ScaleCrop>false</ScaleCrop>
  <LinksUpToDate>false</LinksUpToDate>
  <CharactersWithSpaces>824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2018-07-31T07:15:00Z</dcterms:created>
  <dc:creator>朱叶叶</dc:creator>
  <cp:lastModifiedBy>Administrator</cp:lastModifiedBy>
  <cp:lastPrinted>2019-07-16T03:24:00Z</cp:lastPrinted>
  <dcterms:modified xsi:type="dcterms:W3CDTF">2024-09-24T08:58:46Z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DF0E10BCFEC1480485535D84D4DBA023</vt:lpwstr>
  </property>
</Properties>
</file>