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B7F16">
      <w:pPr>
        <w:pStyle w:val="11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仿宋_GB2312"/>
          <w:b/>
          <w:color w:val="000000"/>
          <w:sz w:val="44"/>
          <w:szCs w:val="44"/>
        </w:rPr>
        <w:t>关于八公山区</w:t>
      </w:r>
      <w:r>
        <w:rPr>
          <w:rFonts w:ascii="黑体" w:hAnsi="黑体" w:eastAsia="黑体" w:cs="仿宋_GB2312"/>
          <w:b/>
          <w:color w:val="000000"/>
          <w:sz w:val="44"/>
          <w:szCs w:val="44"/>
        </w:rPr>
        <w:t>202</w:t>
      </w:r>
      <w:r>
        <w:rPr>
          <w:rFonts w:hint="eastAsia" w:ascii="黑体" w:hAnsi="黑体" w:eastAsia="黑体" w:cs="仿宋_GB2312"/>
          <w:b/>
          <w:color w:val="000000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仿宋_GB2312"/>
          <w:b/>
          <w:color w:val="000000"/>
          <w:sz w:val="44"/>
          <w:szCs w:val="44"/>
        </w:rPr>
        <w:t>年政府债务情况的说明</w:t>
      </w:r>
    </w:p>
    <w:p w14:paraId="20FBB3FF">
      <w:pPr>
        <w:pStyle w:val="11"/>
      </w:pPr>
    </w:p>
    <w:p w14:paraId="277D873F">
      <w:pPr>
        <w:widowControl/>
        <w:numPr>
          <w:ilvl w:val="0"/>
          <w:numId w:val="1"/>
        </w:numPr>
        <w:spacing w:line="620" w:lineRule="exact"/>
        <w:ind w:firstLine="643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债券限额、余额情况</w:t>
      </w:r>
    </w:p>
    <w:p w14:paraId="32DFF4B6">
      <w:pPr>
        <w:widowControl/>
        <w:spacing w:line="620" w:lineRule="exact"/>
        <w:ind w:firstLine="640" w:firstLineChars="200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t>202</w:t>
      </w:r>
      <w:r>
        <w:rPr>
          <w:rFonts w:hint="eastAsia" w:ascii="仿宋" w:hAnsi="仿宋" w:eastAsia="仿宋" w:cs="仿宋"/>
          <w:lang w:val="en-US" w:eastAsia="zh-CN"/>
        </w:rPr>
        <w:t>3</w:t>
      </w:r>
      <w:r>
        <w:rPr>
          <w:rFonts w:hint="eastAsia" w:ascii="仿宋" w:hAnsi="仿宋" w:eastAsia="仿宋" w:cs="仿宋"/>
        </w:rPr>
        <w:t>年市财政局下达我区地方政府</w:t>
      </w:r>
      <w:r>
        <w:rPr>
          <w:rFonts w:hint="eastAsia" w:ascii="仿宋" w:hAnsi="仿宋" w:eastAsia="仿宋" w:cs="仿宋"/>
          <w:lang w:val="en-US" w:eastAsia="zh-CN"/>
        </w:rPr>
        <w:t>总</w:t>
      </w:r>
      <w:r>
        <w:rPr>
          <w:rFonts w:hint="eastAsia" w:ascii="仿宋" w:hAnsi="仿宋" w:eastAsia="仿宋" w:cs="仿宋"/>
        </w:rPr>
        <w:t>限额</w:t>
      </w:r>
      <w:r>
        <w:rPr>
          <w:rFonts w:ascii="仿宋" w:hAnsi="仿宋" w:eastAsia="仿宋" w:cs="仿宋"/>
        </w:rPr>
        <w:t>6</w:t>
      </w:r>
      <w:r>
        <w:rPr>
          <w:rFonts w:hint="eastAsia" w:ascii="仿宋" w:hAnsi="仿宋" w:eastAsia="仿宋" w:cs="仿宋"/>
          <w:lang w:val="en-US" w:eastAsia="zh-CN"/>
        </w:rPr>
        <w:t>2945</w:t>
      </w:r>
      <w:r>
        <w:rPr>
          <w:rFonts w:hint="eastAsia" w:ascii="仿宋" w:hAnsi="仿宋" w:eastAsia="仿宋" w:cs="仿宋"/>
        </w:rPr>
        <w:t>万元。其中一般债务限额</w:t>
      </w:r>
      <w:r>
        <w:rPr>
          <w:rFonts w:hint="eastAsia" w:ascii="仿宋" w:hAnsi="仿宋" w:eastAsia="仿宋" w:cs="仿宋"/>
          <w:lang w:val="en-US" w:eastAsia="zh-CN"/>
        </w:rPr>
        <w:t>17</w:t>
      </w:r>
      <w:r>
        <w:rPr>
          <w:rFonts w:ascii="仿宋" w:hAnsi="仿宋" w:eastAsia="仿宋" w:cs="仿宋"/>
        </w:rPr>
        <w:t>219</w:t>
      </w:r>
      <w:r>
        <w:rPr>
          <w:rFonts w:hint="eastAsia" w:ascii="仿宋" w:hAnsi="仿宋" w:eastAsia="仿宋" w:cs="仿宋"/>
        </w:rPr>
        <w:t>万元，专项债务限额</w:t>
      </w:r>
      <w:r>
        <w:rPr>
          <w:rFonts w:hint="eastAsia" w:ascii="仿宋" w:hAnsi="仿宋" w:eastAsia="仿宋" w:cs="仿宋"/>
          <w:lang w:val="en-US" w:eastAsia="zh-CN"/>
        </w:rPr>
        <w:t>45726</w:t>
      </w:r>
      <w:r>
        <w:rPr>
          <w:rFonts w:hint="eastAsia" w:ascii="仿宋" w:hAnsi="仿宋" w:eastAsia="仿宋" w:cs="仿宋"/>
        </w:rPr>
        <w:t>万元。截止</w:t>
      </w:r>
      <w:r>
        <w:rPr>
          <w:rFonts w:ascii="仿宋" w:hAnsi="仿宋" w:eastAsia="仿宋" w:cs="仿宋"/>
        </w:rPr>
        <w:t>202</w:t>
      </w:r>
      <w:r>
        <w:rPr>
          <w:rFonts w:hint="eastAsia" w:ascii="仿宋" w:hAnsi="仿宋" w:eastAsia="仿宋" w:cs="仿宋"/>
          <w:lang w:val="en-US" w:eastAsia="zh-CN"/>
        </w:rPr>
        <w:t>3</w:t>
      </w:r>
      <w:r>
        <w:rPr>
          <w:rFonts w:hint="eastAsia" w:ascii="仿宋" w:hAnsi="仿宋" w:eastAsia="仿宋" w:cs="仿宋"/>
        </w:rPr>
        <w:t>年</w:t>
      </w:r>
      <w:r>
        <w:rPr>
          <w:rFonts w:ascii="仿宋" w:hAnsi="仿宋" w:eastAsia="仿宋" w:cs="仿宋"/>
        </w:rPr>
        <w:t>12</w:t>
      </w:r>
      <w:r>
        <w:rPr>
          <w:rFonts w:hint="eastAsia" w:ascii="仿宋" w:hAnsi="仿宋" w:eastAsia="仿宋" w:cs="仿宋"/>
        </w:rPr>
        <w:t>月末，我区债务余额为</w:t>
      </w:r>
      <w:r>
        <w:rPr>
          <w:rFonts w:hint="eastAsia" w:ascii="仿宋" w:hAnsi="仿宋" w:eastAsia="仿宋" w:cs="仿宋"/>
          <w:lang w:val="en-US" w:eastAsia="zh-CN"/>
        </w:rPr>
        <w:t>62736</w:t>
      </w:r>
      <w:r>
        <w:rPr>
          <w:rFonts w:hint="eastAsia" w:ascii="仿宋" w:hAnsi="仿宋" w:eastAsia="仿宋" w:cs="仿宋"/>
        </w:rPr>
        <w:t>万元，其中：一般债务余额为</w:t>
      </w:r>
      <w:r>
        <w:rPr>
          <w:rFonts w:ascii="仿宋" w:hAnsi="仿宋" w:eastAsia="仿宋" w:cs="仿宋"/>
        </w:rPr>
        <w:t>1</w:t>
      </w:r>
      <w:r>
        <w:rPr>
          <w:rFonts w:hint="eastAsia" w:ascii="仿宋" w:hAnsi="仿宋" w:eastAsia="仿宋" w:cs="仿宋"/>
          <w:lang w:val="en-US" w:eastAsia="zh-CN"/>
        </w:rPr>
        <w:t>7010</w:t>
      </w:r>
      <w:r>
        <w:rPr>
          <w:rFonts w:hint="eastAsia" w:ascii="仿宋" w:hAnsi="仿宋" w:eastAsia="仿宋" w:cs="仿宋"/>
        </w:rPr>
        <w:t>万元；专项债务余额</w:t>
      </w:r>
      <w:r>
        <w:rPr>
          <w:rFonts w:hint="eastAsia" w:ascii="仿宋" w:hAnsi="仿宋" w:eastAsia="仿宋" w:cs="仿宋"/>
          <w:lang w:val="en-US" w:eastAsia="zh-CN"/>
        </w:rPr>
        <w:t>45726</w:t>
      </w:r>
      <w:r>
        <w:rPr>
          <w:rFonts w:hint="eastAsia" w:ascii="仿宋" w:hAnsi="仿宋" w:eastAsia="仿宋" w:cs="仿宋"/>
        </w:rPr>
        <w:t>万元。</w:t>
      </w:r>
    </w:p>
    <w:p w14:paraId="4D4CF502">
      <w:pPr>
        <w:widowControl/>
        <w:numPr>
          <w:ilvl w:val="0"/>
          <w:numId w:val="1"/>
        </w:numPr>
        <w:spacing w:line="620" w:lineRule="exact"/>
        <w:ind w:firstLine="643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债券发行情况</w:t>
      </w:r>
    </w:p>
    <w:p w14:paraId="77B31FEA">
      <w:pPr>
        <w:widowControl/>
        <w:spacing w:line="620" w:lineRule="exact"/>
        <w:ind w:firstLine="640" w:firstLineChars="200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t>202</w:t>
      </w:r>
      <w:r>
        <w:rPr>
          <w:rFonts w:hint="eastAsia" w:ascii="仿宋" w:hAnsi="仿宋" w:eastAsia="仿宋" w:cs="仿宋"/>
          <w:lang w:val="en-US" w:eastAsia="zh-CN"/>
        </w:rPr>
        <w:t>3</w:t>
      </w:r>
      <w:r>
        <w:rPr>
          <w:rFonts w:hint="eastAsia" w:ascii="仿宋" w:hAnsi="仿宋" w:eastAsia="仿宋" w:cs="仿宋"/>
        </w:rPr>
        <w:t>年我区发行债券</w:t>
      </w:r>
      <w:r>
        <w:rPr>
          <w:rFonts w:hint="eastAsia" w:ascii="仿宋" w:hAnsi="仿宋" w:eastAsia="仿宋" w:cs="仿宋"/>
          <w:lang w:val="en-US" w:eastAsia="zh-CN"/>
        </w:rPr>
        <w:t>12142</w:t>
      </w:r>
      <w:r>
        <w:rPr>
          <w:rFonts w:hint="eastAsia" w:ascii="仿宋" w:hAnsi="仿宋" w:eastAsia="仿宋" w:cs="仿宋"/>
        </w:rPr>
        <w:t>万元，其中</w:t>
      </w:r>
      <w:r>
        <w:rPr>
          <w:rFonts w:hint="eastAsia" w:ascii="仿宋" w:hAnsi="仿宋" w:eastAsia="仿宋" w:cs="仿宋"/>
          <w:lang w:val="en-US" w:eastAsia="zh-CN"/>
        </w:rPr>
        <w:t>新增一般债券1040万元，</w:t>
      </w:r>
      <w:r>
        <w:rPr>
          <w:rFonts w:hint="eastAsia" w:ascii="仿宋" w:hAnsi="仿宋" w:eastAsia="仿宋" w:cs="仿宋"/>
        </w:rPr>
        <w:t>再融资</w:t>
      </w:r>
      <w:r>
        <w:rPr>
          <w:rFonts w:hint="eastAsia" w:ascii="仿宋" w:hAnsi="仿宋" w:eastAsia="仿宋" w:cs="仿宋"/>
          <w:lang w:val="en-US" w:eastAsia="zh-CN"/>
        </w:rPr>
        <w:t>一般</w:t>
      </w:r>
      <w:r>
        <w:rPr>
          <w:rFonts w:hint="eastAsia" w:ascii="仿宋" w:hAnsi="仿宋" w:eastAsia="仿宋" w:cs="仿宋"/>
        </w:rPr>
        <w:t>债券</w:t>
      </w:r>
      <w:r>
        <w:rPr>
          <w:rFonts w:hint="eastAsia" w:ascii="仿宋" w:hAnsi="仿宋" w:eastAsia="仿宋" w:cs="仿宋"/>
          <w:lang w:val="en-US" w:eastAsia="zh-CN"/>
        </w:rPr>
        <w:t>2250</w:t>
      </w:r>
      <w:r>
        <w:rPr>
          <w:rFonts w:hint="eastAsia" w:ascii="仿宋" w:hAnsi="仿宋" w:eastAsia="仿宋" w:cs="仿宋"/>
        </w:rPr>
        <w:t>万元，专项债券</w:t>
      </w:r>
      <w:r>
        <w:rPr>
          <w:rFonts w:hint="eastAsia" w:ascii="仿宋" w:hAnsi="仿宋" w:eastAsia="仿宋" w:cs="仿宋"/>
          <w:lang w:val="en-US" w:eastAsia="zh-CN"/>
        </w:rPr>
        <w:t>8800</w:t>
      </w:r>
      <w:r>
        <w:rPr>
          <w:rFonts w:hint="eastAsia" w:ascii="仿宋" w:hAnsi="仿宋" w:eastAsia="仿宋" w:cs="仿宋"/>
        </w:rPr>
        <w:t>万元。</w:t>
      </w:r>
    </w:p>
    <w:p w14:paraId="60A6B8AB">
      <w:pPr>
        <w:widowControl/>
        <w:numPr>
          <w:ilvl w:val="0"/>
          <w:numId w:val="1"/>
        </w:numPr>
        <w:spacing w:line="620" w:lineRule="exact"/>
        <w:ind w:firstLine="643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还本付息情况</w:t>
      </w:r>
    </w:p>
    <w:p w14:paraId="3D856744">
      <w:pPr>
        <w:widowControl/>
        <w:spacing w:line="620" w:lineRule="exact"/>
        <w:ind w:firstLine="640" w:firstLineChars="200"/>
        <w:rPr>
          <w:rFonts w:ascii="仿宋" w:hAnsi="仿宋" w:eastAsia="仿宋" w:cs="仿宋"/>
        </w:rPr>
      </w:pPr>
      <w:r>
        <w:rPr>
          <w:rFonts w:ascii="仿宋" w:hAnsi="仿宋" w:eastAsia="仿宋" w:cs="仿宋"/>
        </w:rPr>
        <w:t>202</w:t>
      </w:r>
      <w:r>
        <w:rPr>
          <w:rFonts w:hint="eastAsia" w:ascii="仿宋" w:hAnsi="仿宋" w:eastAsia="仿宋" w:cs="仿宋"/>
          <w:lang w:val="en-US" w:eastAsia="zh-CN"/>
        </w:rPr>
        <w:t>3</w:t>
      </w:r>
      <w:r>
        <w:rPr>
          <w:rFonts w:hint="eastAsia" w:ascii="仿宋" w:hAnsi="仿宋" w:eastAsia="仿宋" w:cs="仿宋"/>
        </w:rPr>
        <w:t>年我区一般债券还本</w:t>
      </w:r>
      <w:r>
        <w:rPr>
          <w:rFonts w:hint="eastAsia" w:ascii="仿宋" w:hAnsi="仿宋" w:eastAsia="仿宋" w:cs="仿宋"/>
          <w:lang w:val="en-US" w:eastAsia="zh-CN"/>
        </w:rPr>
        <w:t>2302</w:t>
      </w:r>
      <w:r>
        <w:rPr>
          <w:rFonts w:hint="eastAsia" w:ascii="仿宋" w:hAnsi="仿宋" w:eastAsia="仿宋" w:cs="仿宋"/>
        </w:rPr>
        <w:t>万元；</w:t>
      </w:r>
      <w:bookmarkStart w:id="0" w:name="_GoBack"/>
      <w:r>
        <w:rPr>
          <w:rFonts w:hint="eastAsia" w:ascii="仿宋" w:hAnsi="仿宋" w:eastAsia="仿宋" w:cs="仿宋"/>
          <w:highlight w:val="none"/>
        </w:rPr>
        <w:t>债券发行费用</w:t>
      </w:r>
      <w:r>
        <w:rPr>
          <w:rFonts w:hint="eastAsia" w:ascii="仿宋" w:hAnsi="仿宋" w:eastAsia="仿宋" w:cs="仿宋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highlight w:val="none"/>
        </w:rPr>
        <w:t>万元；</w:t>
      </w:r>
      <w:bookmarkEnd w:id="0"/>
      <w:r>
        <w:rPr>
          <w:rFonts w:hint="eastAsia" w:ascii="仿宋" w:hAnsi="仿宋" w:eastAsia="仿宋" w:cs="仿宋"/>
        </w:rPr>
        <w:t>债券付息</w:t>
      </w:r>
      <w:r>
        <w:rPr>
          <w:rFonts w:ascii="仿宋" w:hAnsi="仿宋" w:eastAsia="仿宋" w:cs="仿宋"/>
        </w:rPr>
        <w:t>192</w:t>
      </w:r>
      <w:r>
        <w:rPr>
          <w:rFonts w:hint="eastAsia" w:ascii="仿宋" w:hAnsi="仿宋" w:eastAsia="仿宋" w:cs="仿宋"/>
          <w:lang w:val="en-US" w:eastAsia="zh-CN"/>
        </w:rPr>
        <w:t>7</w:t>
      </w:r>
      <w:r>
        <w:rPr>
          <w:rFonts w:hint="eastAsia" w:ascii="仿宋" w:hAnsi="仿宋" w:eastAsia="仿宋" w:cs="仿宋"/>
        </w:rPr>
        <w:t>万元。</w:t>
      </w:r>
    </w:p>
    <w:p w14:paraId="4BB10BAC">
      <w:pPr>
        <w:widowControl/>
        <w:numPr>
          <w:ilvl w:val="0"/>
          <w:numId w:val="1"/>
        </w:numPr>
        <w:spacing w:line="620" w:lineRule="exact"/>
        <w:ind w:firstLine="643" w:firstLineChars="200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债券使用安排</w:t>
      </w:r>
    </w:p>
    <w:p w14:paraId="6527BF9F">
      <w:pPr>
        <w:widowControl/>
        <w:spacing w:line="620" w:lineRule="exact"/>
        <w:ind w:firstLine="640" w:firstLineChars="200"/>
        <w:rPr>
          <w:rFonts w:hint="eastAsia" w:ascii="仿宋" w:hAnsi="仿宋" w:eastAsia="仿宋" w:cs="仿宋"/>
          <w:lang w:eastAsia="zh-CN"/>
        </w:rPr>
      </w:pPr>
      <w:r>
        <w:rPr>
          <w:rFonts w:ascii="仿宋" w:hAnsi="仿宋" w:eastAsia="仿宋" w:cs="仿宋"/>
        </w:rPr>
        <w:t>202</w:t>
      </w:r>
      <w:r>
        <w:rPr>
          <w:rFonts w:hint="eastAsia" w:ascii="仿宋" w:hAnsi="仿宋" w:eastAsia="仿宋" w:cs="仿宋"/>
          <w:lang w:val="en-US" w:eastAsia="zh-CN"/>
        </w:rPr>
        <w:t>3</w:t>
      </w:r>
      <w:r>
        <w:rPr>
          <w:rFonts w:hint="eastAsia" w:ascii="仿宋" w:hAnsi="仿宋" w:eastAsia="仿宋" w:cs="仿宋"/>
        </w:rPr>
        <w:t>年我区发行的</w:t>
      </w:r>
      <w:r>
        <w:rPr>
          <w:rFonts w:hint="eastAsia" w:ascii="仿宋" w:hAnsi="仿宋" w:eastAsia="仿宋" w:cs="仿宋"/>
          <w:lang w:val="en-US" w:eastAsia="zh-CN"/>
        </w:rPr>
        <w:t>新增一般债券1040万元用于南塘水库安全监测设施建设项目40万元、山王镇闪冲村和美乡村精品示范村1000万元；</w:t>
      </w:r>
      <w:r>
        <w:rPr>
          <w:rFonts w:hint="eastAsia" w:ascii="仿宋" w:hAnsi="仿宋" w:eastAsia="仿宋" w:cs="仿宋"/>
        </w:rPr>
        <w:t>一般债券</w:t>
      </w:r>
      <w:r>
        <w:rPr>
          <w:rFonts w:hint="eastAsia" w:ascii="仿宋" w:hAnsi="仿宋" w:eastAsia="仿宋" w:cs="仿宋"/>
          <w:lang w:val="en-US" w:eastAsia="zh-CN"/>
        </w:rPr>
        <w:t>2250</w:t>
      </w:r>
      <w:r>
        <w:rPr>
          <w:rFonts w:hint="eastAsia" w:ascii="仿宋" w:hAnsi="仿宋" w:eastAsia="仿宋" w:cs="仿宋"/>
        </w:rPr>
        <w:t>万元为再融资债券，用于还本；发行的专项债券</w:t>
      </w:r>
      <w:r>
        <w:rPr>
          <w:rFonts w:hint="eastAsia" w:ascii="仿宋" w:hAnsi="仿宋" w:eastAsia="仿宋" w:cs="仿宋"/>
          <w:lang w:val="en-US" w:eastAsia="zh-CN"/>
        </w:rPr>
        <w:t>8800</w:t>
      </w:r>
      <w:r>
        <w:rPr>
          <w:rFonts w:hint="eastAsia" w:ascii="仿宋" w:hAnsi="仿宋" w:eastAsia="仿宋" w:cs="仿宋"/>
        </w:rPr>
        <w:t>万元用于八公山风景区建设提升项目5600万元，八公山区水环境综合治理项目3200万元</w:t>
      </w:r>
      <w:r>
        <w:rPr>
          <w:rFonts w:hint="eastAsia" w:ascii="仿宋" w:hAnsi="仿宋" w:eastAsia="仿宋" w:cs="仿宋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7798E"/>
    <w:multiLevelType w:val="singleLevel"/>
    <w:tmpl w:val="0357798E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VhOWRhZGE1ZTZhODI1MWQxMWFmZTc3YTQ4ODViOGUifQ=="/>
  </w:docVars>
  <w:rsids>
    <w:rsidRoot w:val="005F476C"/>
    <w:rsid w:val="00002CC7"/>
    <w:rsid w:val="00040ED6"/>
    <w:rsid w:val="00062E3A"/>
    <w:rsid w:val="000B3EBA"/>
    <w:rsid w:val="00126D2A"/>
    <w:rsid w:val="001570FF"/>
    <w:rsid w:val="00174208"/>
    <w:rsid w:val="00174FC4"/>
    <w:rsid w:val="001C19E8"/>
    <w:rsid w:val="001F17D3"/>
    <w:rsid w:val="002375F2"/>
    <w:rsid w:val="002933E3"/>
    <w:rsid w:val="00295774"/>
    <w:rsid w:val="002A1981"/>
    <w:rsid w:val="00310F29"/>
    <w:rsid w:val="00326E3E"/>
    <w:rsid w:val="00327673"/>
    <w:rsid w:val="00335D1A"/>
    <w:rsid w:val="00336729"/>
    <w:rsid w:val="00492B45"/>
    <w:rsid w:val="004A1209"/>
    <w:rsid w:val="004A45B7"/>
    <w:rsid w:val="004F0467"/>
    <w:rsid w:val="00535408"/>
    <w:rsid w:val="00547134"/>
    <w:rsid w:val="005532B4"/>
    <w:rsid w:val="005E779D"/>
    <w:rsid w:val="005F476C"/>
    <w:rsid w:val="00617976"/>
    <w:rsid w:val="006A1397"/>
    <w:rsid w:val="006C567D"/>
    <w:rsid w:val="00722F4E"/>
    <w:rsid w:val="00761C6F"/>
    <w:rsid w:val="00771538"/>
    <w:rsid w:val="0077532B"/>
    <w:rsid w:val="00780CEB"/>
    <w:rsid w:val="007C61F5"/>
    <w:rsid w:val="00831381"/>
    <w:rsid w:val="00887BD4"/>
    <w:rsid w:val="00894C00"/>
    <w:rsid w:val="008957B3"/>
    <w:rsid w:val="008E096E"/>
    <w:rsid w:val="00913AFB"/>
    <w:rsid w:val="00913F98"/>
    <w:rsid w:val="00924A89"/>
    <w:rsid w:val="00957F48"/>
    <w:rsid w:val="00974A6B"/>
    <w:rsid w:val="00996BA6"/>
    <w:rsid w:val="00A24F9A"/>
    <w:rsid w:val="00A40B09"/>
    <w:rsid w:val="00AB274E"/>
    <w:rsid w:val="00AF7728"/>
    <w:rsid w:val="00B20428"/>
    <w:rsid w:val="00B32E1E"/>
    <w:rsid w:val="00BF2C95"/>
    <w:rsid w:val="00C53394"/>
    <w:rsid w:val="00C7793C"/>
    <w:rsid w:val="00CD3064"/>
    <w:rsid w:val="00CF25BD"/>
    <w:rsid w:val="00D002E1"/>
    <w:rsid w:val="00D91001"/>
    <w:rsid w:val="00DA131C"/>
    <w:rsid w:val="00DC64FD"/>
    <w:rsid w:val="00DD0D9B"/>
    <w:rsid w:val="00E12605"/>
    <w:rsid w:val="00E14CCF"/>
    <w:rsid w:val="00F20953"/>
    <w:rsid w:val="00F87954"/>
    <w:rsid w:val="097A7FD3"/>
    <w:rsid w:val="0C662C6A"/>
    <w:rsid w:val="1D1A7BEF"/>
    <w:rsid w:val="1EDF029D"/>
    <w:rsid w:val="2AF10477"/>
    <w:rsid w:val="2ED00645"/>
    <w:rsid w:val="2F567C36"/>
    <w:rsid w:val="3698303F"/>
    <w:rsid w:val="38832151"/>
    <w:rsid w:val="51001F3F"/>
    <w:rsid w:val="510F05CE"/>
    <w:rsid w:val="5340221F"/>
    <w:rsid w:val="56BA2A52"/>
    <w:rsid w:val="5C11325F"/>
    <w:rsid w:val="679977BF"/>
    <w:rsid w:val="7991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" w:hAnsi="Times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character" w:customStyle="1" w:styleId="8">
    <w:name w:val="Balloon Text Char"/>
    <w:basedOn w:val="7"/>
    <w:link w:val="2"/>
    <w:qFormat/>
    <w:locked/>
    <w:uiPriority w:val="99"/>
    <w:rPr>
      <w:rFonts w:ascii="Times" w:hAnsi="Times" w:eastAsia="仿宋_GB2312" w:cs="Times New Roman"/>
      <w:kern w:val="2"/>
      <w:sz w:val="18"/>
      <w:szCs w:val="18"/>
    </w:rPr>
  </w:style>
  <w:style w:type="character" w:customStyle="1" w:styleId="9">
    <w:name w:val="Footer Char"/>
    <w:basedOn w:val="7"/>
    <w:link w:val="3"/>
    <w:qFormat/>
    <w:locked/>
    <w:uiPriority w:val="99"/>
    <w:rPr>
      <w:rFonts w:ascii="Times" w:hAnsi="Times" w:eastAsia="仿宋_GB2312" w:cs="Times New Roman"/>
      <w:kern w:val="2"/>
      <w:sz w:val="18"/>
      <w:szCs w:val="18"/>
    </w:rPr>
  </w:style>
  <w:style w:type="character" w:customStyle="1" w:styleId="10">
    <w:name w:val="Header Char"/>
    <w:basedOn w:val="7"/>
    <w:link w:val="4"/>
    <w:qFormat/>
    <w:locked/>
    <w:uiPriority w:val="99"/>
    <w:rPr>
      <w:rFonts w:ascii="Times" w:hAnsi="Times" w:eastAsia="仿宋_GB2312" w:cs="Times New Roman"/>
      <w:kern w:val="2"/>
      <w:sz w:val="18"/>
      <w:szCs w:val="18"/>
    </w:rPr>
  </w:style>
  <w:style w:type="paragraph" w:customStyle="1" w:styleId="11">
    <w:name w:val="Char"/>
    <w:basedOn w:val="1"/>
    <w:qFormat/>
    <w:uiPriority w:val="99"/>
    <w:rPr>
      <w:rFonts w:ascii="Tahoma" w:hAnsi="Tahoma" w:eastAsia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czj</Company>
  <Pages>1</Pages>
  <Words>324</Words>
  <Characters>406</Characters>
  <Lines>0</Lines>
  <Paragraphs>0</Paragraphs>
  <TotalTime>11</TotalTime>
  <ScaleCrop>false</ScaleCrop>
  <LinksUpToDate>false</LinksUpToDate>
  <CharactersWithSpaces>406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2020-04-03T01:34:00Z</dcterms:created>
  <dc:creator>朱红</dc:creator>
  <cp:lastModifiedBy>Administrator</cp:lastModifiedBy>
  <cp:lastPrinted>2020-09-18T09:00:00Z</cp:lastPrinted>
  <dcterms:modified xsi:type="dcterms:W3CDTF">2024-10-14T09:21:20Z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E183C72CCF64439AB857F63DE9FCFA5B</vt:lpwstr>
  </property>
</Properties>
</file>