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600" w:lineRule="exact"/>
        <w:ind w:firstLine="880" w:firstLineChars="200"/>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八公山区“</w:t>
      </w:r>
      <w:r>
        <w:rPr>
          <w:rFonts w:hint="eastAsia" w:ascii="方正小标宋简体" w:hAnsi="方正小标宋简体" w:eastAsia="方正小标宋简体" w:cs="方正小标宋简体"/>
          <w:sz w:val="44"/>
          <w:szCs w:val="44"/>
        </w:rPr>
        <w:t>新徽菜·名徽厨</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行动方案</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一、目标任务</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(一)总体目标。</w:t>
      </w:r>
      <w:r>
        <w:rPr>
          <w:rFonts w:hint="eastAsia" w:ascii="仿宋_GB2312" w:hAnsi="仿宋_GB2312" w:eastAsia="仿宋_GB2312" w:cs="仿宋_GB2312"/>
          <w:sz w:val="32"/>
          <w:szCs w:val="32"/>
        </w:rPr>
        <w:t>聚焦提升徽菜烹饪技能水平,开展徽菜师傅职业技能培训;聚焦促进徽菜餐饮产业发展,优化徽菜师傅就业创业服务;聚焦打造徽菜美食文化品牌,推动徽菜内涵拓展升级,将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新徽菜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打造成为淮南美食文化的特色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名片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,让千家万户在一日三餐里品味徽菜美食,让广大徽厨在烟火气息里创造滋味生活,让徽菜品牌在传承创新中发扬光大。</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(二)具体任务。</w:t>
      </w:r>
      <w:r>
        <w:rPr>
          <w:rFonts w:hint="eastAsia" w:ascii="仿宋_GB2312" w:hAnsi="仿宋_GB2312" w:eastAsia="仿宋_GB2312" w:cs="仿宋_GB2312"/>
          <w:sz w:val="32"/>
          <w:szCs w:val="32"/>
        </w:rPr>
        <w:t>2022年,开展徽菜师傅技能培训60人次,积极参加全省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徽菜名厨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评选。2023年起,每年开展徽菜师傅技能培训不少于</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0人次。2025年,开展徽菜制作技能培训不少于</w:t>
      </w:r>
      <w:r>
        <w:rPr>
          <w:rFonts w:hint="eastAsia" w:ascii="仿宋_GB2312" w:hAnsi="仿宋_GB2312" w:eastAsia="仿宋_GB2312" w:cs="仿宋_GB2312"/>
          <w:sz w:val="32"/>
          <w:szCs w:val="32"/>
          <w:lang w:val="en-US" w:eastAsia="zh-CN"/>
        </w:rPr>
        <w:t>300</w:t>
      </w:r>
      <w:r>
        <w:rPr>
          <w:rFonts w:hint="eastAsia" w:ascii="仿宋_GB2312" w:hAnsi="仿宋_GB2312" w:eastAsia="仿宋_GB2312" w:cs="仿宋_GB2312"/>
          <w:sz w:val="32"/>
          <w:szCs w:val="32"/>
        </w:rPr>
        <w:t>人次,新增徽菜师傅不低于</w:t>
      </w:r>
      <w:r>
        <w:rPr>
          <w:rFonts w:hint="eastAsia" w:ascii="仿宋_GB2312" w:hAnsi="仿宋_GB2312" w:eastAsia="仿宋_GB2312" w:cs="仿宋_GB2312"/>
          <w:sz w:val="32"/>
          <w:szCs w:val="32"/>
          <w:lang w:val="en-US" w:eastAsia="zh-CN"/>
        </w:rPr>
        <w:t>220</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争创</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条省级特色美食旅游线路,打造</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个省级特色美食村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新增徽菜餐饮连锁店</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家,支持徽菜师傅创业和带动徽菜等餐饮企业就业</w:t>
      </w:r>
      <w:r>
        <w:rPr>
          <w:rFonts w:hint="eastAsia" w:ascii="仿宋_GB2312" w:hAnsi="仿宋_GB2312" w:eastAsia="仿宋_GB2312" w:cs="仿宋_GB2312"/>
          <w:sz w:val="32"/>
          <w:szCs w:val="32"/>
          <w:lang w:val="en-US" w:eastAsia="zh-CN"/>
        </w:rPr>
        <w:t>300</w:t>
      </w:r>
      <w:r>
        <w:rPr>
          <w:rFonts w:hint="eastAsia" w:ascii="仿宋_GB2312" w:hAnsi="仿宋_GB2312" w:eastAsia="仿宋_GB2312" w:cs="仿宋_GB2312"/>
          <w:sz w:val="32"/>
          <w:szCs w:val="32"/>
        </w:rPr>
        <w:t>人,有效促进全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餐饮从业人员技能技艺提升、就业创业提质、收入水平提高。</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二、工作措施</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(一)加强徽菜师傅职业技能培训</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1.开展精准职业技能培训。</w:t>
      </w:r>
      <w:r>
        <w:rPr>
          <w:rFonts w:hint="eastAsia" w:ascii="仿宋_GB2312" w:hAnsi="仿宋_GB2312" w:eastAsia="仿宋_GB2312" w:cs="仿宋_GB2312"/>
          <w:sz w:val="32"/>
          <w:szCs w:val="32"/>
        </w:rPr>
        <w:t>面向城乡未继续升学初高中毕业生、农村转移劳动者(含新生代农民工、退捕渔民)、城镇失业人员、退役军人、就业困难人员(含残疾人)等重点就业群体,符合年龄条件的民宿、农家乐等镇以下餐饮行业从业人员及灵活就业劳动者,开展徽菜师傅就业技能培训,引导更多劳动者从事徽菜餐饮服务,让徽菜师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铺天盖地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;面向餐饮企业在职徽菜师傅,开展岗位技能提升培训,着力提高现有徽菜师傅技能等级水平,让“徽菜名厨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顶天立地。结合</w:t>
      </w:r>
      <w:r>
        <w:rPr>
          <w:rFonts w:hint="eastAsia" w:ascii="仿宋_GB2312" w:hAnsi="仿宋_GB2312" w:eastAsia="仿宋_GB2312" w:cs="仿宋_GB2312"/>
          <w:sz w:val="32"/>
          <w:szCs w:val="32"/>
          <w:lang w:eastAsia="zh-CN"/>
        </w:rPr>
        <w:t>八公山</w:t>
      </w:r>
      <w:r>
        <w:rPr>
          <w:rFonts w:hint="eastAsia" w:ascii="仿宋_GB2312" w:hAnsi="仿宋_GB2312" w:eastAsia="仿宋_GB2312" w:cs="仿宋_GB2312"/>
          <w:sz w:val="32"/>
          <w:szCs w:val="32"/>
        </w:rPr>
        <w:t>地域特色、饮食习俗、产业业态等因素,梳理当地群众认可度高、就业创业带动性强、代表本地饮食文化特色的地方名特小吃品种,遴选认定徽菜师傅培训项目。</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2.构建开放的培训平台。</w:t>
      </w:r>
      <w:r>
        <w:rPr>
          <w:rFonts w:hint="eastAsia" w:ascii="仿宋_GB2312" w:hAnsi="仿宋_GB2312" w:eastAsia="仿宋_GB2312" w:cs="仿宋_GB2312"/>
          <w:sz w:val="32"/>
          <w:szCs w:val="32"/>
        </w:rPr>
        <w:t>依托技工院校、知名餐饮企业、行业协会商会及社会培训机构,承接徽菜师傅培训项目。在符合消防、建筑、卫生防疫等要求前提下,我</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各类徽菜美食店铺、餐饮商家及小吃摊点等市场经营主体,按照区遴选、市级备案的形式,由</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人社</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会同</w:t>
      </w:r>
      <w:r>
        <w:rPr>
          <w:rFonts w:hint="eastAsia" w:ascii="仿宋_GB2312" w:hAnsi="仿宋_GB2312" w:eastAsia="仿宋_GB2312" w:cs="仿宋_GB2312"/>
          <w:sz w:val="32"/>
          <w:szCs w:val="32"/>
          <w:lang w:val="en-US" w:eastAsia="zh-CN"/>
        </w:rPr>
        <w:t>区发改委</w:t>
      </w:r>
      <w:r>
        <w:rPr>
          <w:rFonts w:hint="eastAsia" w:ascii="仿宋_GB2312" w:hAnsi="仿宋_GB2312" w:eastAsia="仿宋_GB2312" w:cs="仿宋_GB2312"/>
          <w:sz w:val="32"/>
          <w:szCs w:val="32"/>
        </w:rPr>
        <w:t>等部门组织共同认定,确定一批定点培训单位,实行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挂牌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管理,分批次向社会发布,广泛开展徽菜技能培训。</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3.拓展职业发展空间。</w:t>
      </w:r>
      <w:r>
        <w:rPr>
          <w:rFonts w:hint="eastAsia" w:ascii="仿宋_GB2312" w:hAnsi="仿宋_GB2312" w:eastAsia="仿宋_GB2312" w:cs="仿宋_GB2312"/>
          <w:sz w:val="32"/>
          <w:szCs w:val="32"/>
        </w:rPr>
        <w:t>鼓励徽菜师傅申报参加中式烹调师、中式面点师等烹饪类职业技能等级认定,在乡村民宿、农家乐等从业的徽菜师傅,可凭累计工龄申报相应职业技能等级评价。积极鼓励参加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徽菜名厨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系列评选,并按规定给予奖励。鼓励有条件的徽菜餐饮企业、餐饮行业协会商会申报烹饪类行业职业技能竞赛项目,对职业技能竞赛优胜选手,按规定授予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技术能手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称号,晋升相应职业技能等级,推荐参加市级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五一劳动奖章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等荣誉评选。</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(二)优化徽菜师傅就业创业服务</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1.加强就业创业服务。</w:t>
      </w:r>
      <w:r>
        <w:rPr>
          <w:rFonts w:hint="eastAsia" w:ascii="仿宋_GB2312" w:hAnsi="仿宋_GB2312" w:eastAsia="仿宋_GB2312" w:cs="仿宋_GB2312"/>
          <w:sz w:val="32"/>
          <w:szCs w:val="32"/>
        </w:rPr>
        <w:t>依托安徽省创业服务云平台,开展徽菜师傅创业培训,为徽菜师傅提供个性化创业指导,提供全方位创业服务;积极推荐参加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赢在江淮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等徽菜师傅创业创新竞赛,在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2+N</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就业人才招聘活动中,举办个性化小型化专场招聘会强化徽菜师傅创业企业用工服务。加大对徽菜师傅创业企业扶持力度,加强对门店的经营管理、品牌建设、市场拓展、风险防控等培训，提供政策咨询、开业指导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一条龙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孵化培育服务。</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2.激发市场主体活力。</w:t>
      </w:r>
      <w:r>
        <w:rPr>
          <w:rFonts w:hint="eastAsia" w:ascii="仿宋_GB2312" w:hAnsi="仿宋_GB2312" w:eastAsia="仿宋_GB2312" w:cs="仿宋_GB2312"/>
          <w:sz w:val="32"/>
          <w:szCs w:val="32"/>
        </w:rPr>
        <w:t>贯彻落实省级徽菜师傅创业街区等级评定标准及奖补办法,鼓励新建、改(扩)建或共建一批特色突出、设施齐全的徽菜师傅创业街区,吸引全省各地徽菜店铺入驻运营,打造一批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有名气、接地气、能圈粉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的徽菜打卡地、商业圈,对创业带动就业效果好、群众满意度高的创业街区,对照省级办法予以奖补。</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3.推动餐饮产业升级。</w:t>
      </w:r>
      <w:r>
        <w:rPr>
          <w:rFonts w:hint="eastAsia" w:ascii="仿宋_GB2312" w:hAnsi="仿宋_GB2312" w:eastAsia="仿宋_GB2312" w:cs="仿宋_GB2312"/>
          <w:sz w:val="32"/>
          <w:szCs w:val="32"/>
        </w:rPr>
        <w:t>紧密结合淮南产业特色,加快构建菜品标准化、服务质量标准化、就餐环境标准化等徽菜餐饮产业标准化体系，打造淮南特色风味餐饮名片,推动徽菜龙头企业实行标准化操作、工厂化生产、集团化运作。鼓励徽菜美食企业开设连锁店、加盟店。</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(三)打造</w:t>
      </w:r>
      <w:r>
        <w:rPr>
          <w:rFonts w:hint="eastAsia" w:ascii="楷体_GB2312" w:hAnsi="楷体_GB2312" w:eastAsia="楷体_GB2312" w:cs="楷体_GB2312"/>
          <w:b/>
          <w:bCs/>
          <w:sz w:val="32"/>
          <w:szCs w:val="32"/>
          <w:lang w:val="en-US" w:eastAsia="zh-CN"/>
        </w:rPr>
        <w:t>徽菜</w:t>
      </w:r>
      <w:r>
        <w:rPr>
          <w:rFonts w:hint="eastAsia" w:ascii="楷体_GB2312" w:hAnsi="楷体_GB2312" w:eastAsia="楷体_GB2312" w:cs="楷体_GB2312"/>
          <w:b/>
          <w:bCs/>
          <w:sz w:val="32"/>
          <w:szCs w:val="32"/>
        </w:rPr>
        <w:t>餐饮文化品牌</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1.增强</w:t>
      </w:r>
      <w:r>
        <w:rPr>
          <w:rFonts w:hint="eastAsia" w:ascii="仿宋_GB2312" w:hAnsi="仿宋_GB2312" w:eastAsia="仿宋_GB2312" w:cs="仿宋_GB2312"/>
          <w:b/>
          <w:bCs/>
          <w:sz w:val="32"/>
          <w:szCs w:val="32"/>
          <w:lang w:val="en-US" w:eastAsia="zh-CN"/>
        </w:rPr>
        <w:t>徽菜</w:t>
      </w:r>
      <w:r>
        <w:rPr>
          <w:rFonts w:hint="eastAsia" w:ascii="仿宋_GB2312" w:hAnsi="仿宋_GB2312" w:eastAsia="仿宋_GB2312" w:cs="仿宋_GB2312"/>
          <w:b/>
          <w:bCs/>
          <w:sz w:val="32"/>
          <w:szCs w:val="32"/>
        </w:rPr>
        <w:t>餐饮产业</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软实力</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积极参加全省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新徽菜名徽厨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主品牌标识征集遴选,自主设计</w:t>
      </w:r>
      <w:r>
        <w:rPr>
          <w:rFonts w:hint="eastAsia" w:ascii="仿宋_GB2312" w:hAnsi="仿宋_GB2312" w:eastAsia="仿宋_GB2312" w:cs="仿宋_GB2312"/>
          <w:sz w:val="32"/>
          <w:szCs w:val="32"/>
          <w:lang w:val="en-US" w:eastAsia="zh-CN"/>
        </w:rPr>
        <w:t>八公山</w:t>
      </w:r>
      <w:r>
        <w:rPr>
          <w:rFonts w:hint="eastAsia" w:ascii="仿宋_GB2312" w:hAnsi="仿宋_GB2312" w:eastAsia="仿宋_GB2312" w:cs="仿宋_GB2312"/>
          <w:sz w:val="32"/>
          <w:szCs w:val="32"/>
        </w:rPr>
        <w:t>特色徽菜品种标识。探索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八公山</w:t>
      </w:r>
      <w:r>
        <w:rPr>
          <w:rFonts w:hint="eastAsia" w:ascii="仿宋_GB2312" w:hAnsi="仿宋_GB2312" w:eastAsia="仿宋_GB2312" w:cs="仿宋_GB2312"/>
          <w:sz w:val="32"/>
          <w:szCs w:val="32"/>
        </w:rPr>
        <w:t>名特小吃+旅游+市场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发展路径,推进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新徽菜名徽厨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行动与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皖美好味道百县名小吃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的衔接融合,争创</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条省级特色美食旅游线路,打造</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个省级特色美食村。积极支持符合条件的地方名小吃制作技艺申报非物质文化遗产代表性项目,挖掘、推广淮南牛肉汤、八公山豆腐、淮南麻黄鸡等本土特色菜式、特色宴,探索本地特色餐饮美食文化发展路径。</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2.拓展餐饮文化</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传播力</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通过</w:t>
      </w:r>
      <w:r>
        <w:rPr>
          <w:rFonts w:hint="eastAsia" w:ascii="仿宋_GB2312" w:hAnsi="仿宋_GB2312" w:eastAsia="仿宋_GB2312" w:cs="仿宋_GB2312"/>
          <w:sz w:val="32"/>
          <w:szCs w:val="32"/>
          <w:lang w:val="en-US" w:eastAsia="zh-CN"/>
        </w:rPr>
        <w:t>参加省、市</w:t>
      </w:r>
      <w:r>
        <w:rPr>
          <w:rFonts w:hint="eastAsia" w:ascii="仿宋_GB2312" w:hAnsi="仿宋_GB2312" w:eastAsia="仿宋_GB2312" w:cs="仿宋_GB2312"/>
          <w:sz w:val="32"/>
          <w:szCs w:val="32"/>
        </w:rPr>
        <w:t>名特小吃文化展示交流活动、徽菜专项技能竞赛等形式,深入推介本地徽菜师傅烹饪制作技能技艺,讲好徽菜师傅就业创业故事。围绕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乡土、乡情、乡愁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新徽菜名徽厨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行动与省、市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文旅资源开发、沪苏浙餐饮交流等有机衔接,吸引更多外出务工人员回淮学技、回乡创业。</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3.扩大特色品牌</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影响力</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大力营造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比学赶帮超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的浓厚氛围,积极推介徽菜文化品牌,鼓励徽菜师傅出省出市就业、自主创业、技能兴业。鼓励加强徽菜特色文化品牌推广,充分发挥自身优势，</w:t>
      </w:r>
      <w:r>
        <w:rPr>
          <w:rFonts w:hint="eastAsia" w:ascii="仿宋_GB2312" w:hAnsi="仿宋_GB2312" w:eastAsia="仿宋_GB2312" w:cs="仿宋_GB2312"/>
          <w:sz w:val="32"/>
          <w:szCs w:val="32"/>
          <w:lang w:eastAsia="zh-CN"/>
        </w:rPr>
        <w:t>结合八公山豆腐宴、打造绿色食品加工业、</w:t>
      </w:r>
      <w:r>
        <w:rPr>
          <w:rFonts w:hint="eastAsia" w:ascii="仿宋_GB2312" w:hAnsi="仿宋_GB2312" w:eastAsia="仿宋_GB2312" w:cs="仿宋_GB2312"/>
          <w:sz w:val="32"/>
          <w:szCs w:val="32"/>
        </w:rPr>
        <w:t>积极与</w:t>
      </w:r>
      <w:r>
        <w:rPr>
          <w:rFonts w:hint="eastAsia" w:ascii="仿宋_GB2312" w:hAnsi="仿宋_GB2312" w:eastAsia="仿宋_GB2312" w:cs="仿宋_GB2312"/>
          <w:sz w:val="32"/>
          <w:szCs w:val="32"/>
          <w:lang w:eastAsia="zh-CN"/>
        </w:rPr>
        <w:t>市内、市外</w:t>
      </w:r>
      <w:r>
        <w:rPr>
          <w:rFonts w:hint="eastAsia" w:ascii="仿宋_GB2312" w:hAnsi="仿宋_GB2312" w:eastAsia="仿宋_GB2312" w:cs="仿宋_GB2312"/>
          <w:sz w:val="32"/>
          <w:szCs w:val="32"/>
        </w:rPr>
        <w:t>地区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加强交流对接,新建或改(扩)建徽菜餐饮特色店铺,让更多徽菜特色美食走出安徽、走向全国。</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三、支持政策</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(一)落实培训补贴。</w:t>
      </w:r>
      <w:r>
        <w:rPr>
          <w:rFonts w:hint="eastAsia" w:ascii="仿宋_GB2312" w:hAnsi="仿宋_GB2312" w:eastAsia="仿宋_GB2312" w:cs="仿宋_GB2312"/>
          <w:sz w:val="32"/>
          <w:szCs w:val="32"/>
        </w:rPr>
        <w:t>对于参加徽菜师傅就业技能培训的人员,按照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先缴后补、直补个人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方式,给予参训人员最高1200元/人培训补贴,对符合条件的发放生活补助。餐饮企业开展新录用人员岗前技能培训,根据培训合格人数,给予企业800元/人培训补贴;餐饮企业开展在职徽菜师傅岗位技能提升培训,按照不同职业技能等级给予2000-5000元/人培训补贴。</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i w:val="0"/>
          <w:iCs w:val="0"/>
          <w:sz w:val="32"/>
          <w:szCs w:val="32"/>
        </w:rPr>
        <w:t>(二)强化创业帮扶。</w:t>
      </w:r>
      <w:r>
        <w:rPr>
          <w:rFonts w:hint="eastAsia" w:ascii="仿宋_GB2312" w:hAnsi="仿宋_GB2312" w:eastAsia="仿宋_GB2312" w:cs="仿宋_GB2312"/>
          <w:sz w:val="32"/>
          <w:szCs w:val="32"/>
        </w:rPr>
        <w:t>根据徽菜美食企业开设连锁店、加盟店情况,按规定给予创业就业补贴。对管理规范、服务良好、场租优惠多、带动就业明显的徽菜创业街区,给予街区3年孵化基地补贴。为重点就业群体创办徽菜创业项目,提供创业担保贷款,对10万元及以下的个人创业担保贷款免除反担保要求。对于回乡开办农家乐、小餐馆的农民工,按规定发放一次性创业补贴。</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(三)助力品牌培育。</w:t>
      </w:r>
      <w:r>
        <w:rPr>
          <w:rFonts w:hint="eastAsia" w:ascii="仿宋_GB2312" w:hAnsi="仿宋_GB2312" w:eastAsia="仿宋_GB2312" w:cs="仿宋_GB2312"/>
          <w:sz w:val="32"/>
          <w:szCs w:val="32"/>
          <w:lang w:eastAsia="zh-CN"/>
        </w:rPr>
        <w:t>积极参评省、市级</w:t>
      </w:r>
      <w:r>
        <w:rPr>
          <w:rFonts w:hint="eastAsia" w:ascii="仿宋_GB2312" w:hAnsi="仿宋_GB2312" w:eastAsia="仿宋_GB2312" w:cs="仿宋_GB2312"/>
          <w:sz w:val="32"/>
          <w:szCs w:val="32"/>
        </w:rPr>
        <w:t>“徽菜名厨”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参加</w:t>
      </w:r>
      <w:r>
        <w:rPr>
          <w:rFonts w:hint="eastAsia" w:ascii="仿宋_GB2312" w:hAnsi="仿宋_GB2312" w:eastAsia="仿宋_GB2312" w:cs="仿宋_GB2312"/>
          <w:sz w:val="32"/>
          <w:szCs w:val="32"/>
        </w:rPr>
        <w:t>省、市级名特小吃文化展示交流活动和徽菜师傅专项技能竞赛,</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给予适当补助。对初次参加专项职业能力考核及职业技能等级认定的,按规定给予技能等级评价定额补贴,评价补贴直接补给实施评价的承训单位或委托的评价</w:t>
      </w:r>
      <w:r>
        <w:rPr>
          <w:rFonts w:hint="eastAsia" w:ascii="仿宋_GB2312" w:hAnsi="仿宋_GB2312" w:eastAsia="仿宋_GB2312" w:cs="仿宋_GB2312"/>
          <w:sz w:val="32"/>
          <w:szCs w:val="32"/>
          <w:lang w:val="en-US" w:eastAsia="zh-CN"/>
        </w:rPr>
        <w:t>机构</w:t>
      </w:r>
      <w:r>
        <w:rPr>
          <w:rFonts w:hint="eastAsia" w:ascii="仿宋_GB2312" w:hAnsi="仿宋_GB2312" w:eastAsia="仿宋_GB2312" w:cs="仿宋_GB2312"/>
          <w:sz w:val="32"/>
          <w:szCs w:val="32"/>
        </w:rPr>
        <w:t>。</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1600" w:firstLineChars="500"/>
        <w:jc w:val="left"/>
        <w:textAlignment w:val="baseline"/>
        <w:rPr>
          <w:rFonts w:hint="eastAsia" w:ascii="仿宋_GB2312" w:hAnsi="仿宋_GB2312" w:eastAsia="仿宋_GB2312" w:cs="仿宋_GB2312"/>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 1.征求意见建议情况表</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1600" w:firstLineChars="5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2.重点工作任务分工</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1600" w:firstLineChars="5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3.皖厨美食名品连锁店龙头企业建设工作指引</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1600" w:firstLineChars="5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4.皖厨创业街区建设工作指引</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1600" w:firstLineChars="5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5.特色美食村建设工作指引</w:t>
      </w:r>
    </w:p>
    <w:p>
      <w:pPr>
        <w:keepNext w:val="0"/>
        <w:keepLines w:val="0"/>
        <w:pageBreakBefore w:val="0"/>
        <w:widowControl/>
        <w:kinsoku w:val="0"/>
        <w:wordWrap/>
        <w:overflowPunct/>
        <w:topLinePunct w:val="0"/>
        <w:autoSpaceDE w:val="0"/>
        <w:autoSpaceDN w:val="0"/>
        <w:bidi w:val="0"/>
        <w:adjustRightInd w:val="0"/>
        <w:snapToGrid w:val="0"/>
        <w:spacing w:line="600" w:lineRule="exact"/>
        <w:jc w:val="left"/>
        <w:textAlignment w:val="baseline"/>
        <w:rPr>
          <w:rFonts w:hint="eastAsia" w:ascii="仿宋_GB2312" w:hAnsi="仿宋_GB2312" w:eastAsia="仿宋_GB2312" w:cs="仿宋_GB2312"/>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exact"/>
        <w:jc w:val="left"/>
        <w:textAlignment w:val="baseline"/>
        <w:rPr>
          <w:rFonts w:hint="eastAsia" w:ascii="仿宋_GB2312" w:hAnsi="仿宋_GB2312" w:eastAsia="仿宋_GB2312" w:cs="仿宋_GB2312"/>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黑体" w:hAnsi="黑体" w:eastAsia="黑体" w:cs="黑体"/>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黑体" w:hAnsi="黑体" w:eastAsia="黑体" w:cs="黑体"/>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rPr>
          <w:rFonts w:hint="eastAsia" w:ascii="黑体" w:hAnsi="黑体" w:eastAsia="黑体" w:cs="黑体"/>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600" w:lineRule="exact"/>
        <w:jc w:val="left"/>
        <w:textAlignment w:val="baseline"/>
        <w:rPr>
          <w:rFonts w:hint="eastAsia" w:ascii="黑体" w:hAnsi="黑体" w:eastAsia="黑体" w:cs="黑体"/>
          <w:sz w:val="32"/>
          <w:szCs w:val="32"/>
          <w:lang w:eastAsia="zh-CN"/>
        </w:rPr>
      </w:pPr>
      <w:r>
        <w:rPr>
          <w:rFonts w:hint="eastAsia" w:ascii="仿宋_GB2312" w:hAnsi="仿宋_GB2312" w:eastAsia="仿宋_GB2312" w:cs="仿宋_GB2312"/>
          <w:sz w:val="32"/>
          <w:szCs w:val="32"/>
          <w:lang w:val="en-US" w:eastAsia="zh-CN"/>
        </w:rPr>
        <w:t>附件1</w:t>
      </w:r>
    </w:p>
    <w:p>
      <w:pPr>
        <w:pStyle w:val="2"/>
        <w:rPr>
          <w:rFonts w:hint="eastAsia"/>
          <w:lang w:eastAsia="zh-CN"/>
        </w:rPr>
      </w:pPr>
    </w:p>
    <w:p>
      <w:pPr>
        <w:keepNext w:val="0"/>
        <w:keepLines w:val="0"/>
        <w:pageBreakBefore w:val="0"/>
        <w:kinsoku/>
        <w:wordWrap/>
        <w:topLinePunct w:val="0"/>
        <w:bidi w:val="0"/>
        <w:spacing w:line="600" w:lineRule="exact"/>
        <w:ind w:left="0" w:leftChars="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八公山区“新徽菜·名徽厨”行动方案</w:t>
      </w:r>
      <w:r>
        <w:rPr>
          <w:rFonts w:hint="eastAsia" w:ascii="方正小标宋简体" w:hAnsi="方正小标宋简体" w:eastAsia="方正小标宋简体" w:cs="方正小标宋简体"/>
          <w:sz w:val="44"/>
          <w:szCs w:val="44"/>
          <w:lang w:eastAsia="zh-CN"/>
        </w:rPr>
        <w:t>征求意见</w:t>
      </w:r>
    </w:p>
    <w:p>
      <w:pPr>
        <w:keepNext w:val="0"/>
        <w:keepLines w:val="0"/>
        <w:pageBreakBefore w:val="0"/>
        <w:kinsoku/>
        <w:wordWrap/>
        <w:topLinePunct w:val="0"/>
        <w:bidi w:val="0"/>
        <w:spacing w:line="600" w:lineRule="exact"/>
        <w:ind w:left="0" w:leftChars="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建议情况表</w:t>
      </w:r>
    </w:p>
    <w:p>
      <w:pPr>
        <w:pStyle w:val="8"/>
        <w:keepNext w:val="0"/>
        <w:keepLines w:val="0"/>
        <w:pageBreakBefore w:val="0"/>
        <w:kinsoku/>
        <w:wordWrap/>
        <w:topLinePunct w:val="0"/>
        <w:bidi w:val="0"/>
        <w:spacing w:after="0" w:afterLines="0" w:line="600" w:lineRule="exact"/>
        <w:ind w:left="0" w:leftChars="0"/>
        <w:rPr>
          <w:rFonts w:hint="eastAsia"/>
          <w:lang w:eastAsia="zh-CN"/>
        </w:rPr>
      </w:pPr>
    </w:p>
    <w:tbl>
      <w:tblPr>
        <w:tblStyle w:val="5"/>
        <w:tblpPr w:leftFromText="180" w:rightFromText="180" w:vertAnchor="text" w:horzAnchor="page" w:tblpX="1409" w:tblpY="544"/>
        <w:tblOverlap w:val="never"/>
        <w:tblW w:w="92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6"/>
        <w:gridCol w:w="4694"/>
        <w:gridCol w:w="1791"/>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086"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黑体" w:hAnsi="黑体" w:eastAsia="黑体" w:cs="黑体"/>
                <w:color w:val="auto"/>
                <w:sz w:val="32"/>
                <w:szCs w:val="32"/>
                <w:highlight w:val="none"/>
                <w:vertAlign w:val="baseline"/>
                <w:lang w:eastAsia="zh-CN"/>
              </w:rPr>
            </w:pPr>
            <w:r>
              <w:rPr>
                <w:rFonts w:hint="eastAsia" w:ascii="黑体" w:hAnsi="黑体" w:eastAsia="黑体" w:cs="黑体"/>
                <w:color w:val="auto"/>
                <w:sz w:val="32"/>
                <w:szCs w:val="32"/>
                <w:highlight w:val="none"/>
                <w:vertAlign w:val="baseline"/>
                <w:lang w:eastAsia="zh-CN"/>
              </w:rPr>
              <w:t>序号</w:t>
            </w:r>
          </w:p>
        </w:tc>
        <w:tc>
          <w:tcPr>
            <w:tcW w:w="4694"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黑体" w:hAnsi="黑体" w:eastAsia="黑体" w:cs="黑体"/>
                <w:color w:val="auto"/>
                <w:sz w:val="32"/>
                <w:szCs w:val="32"/>
                <w:highlight w:val="none"/>
                <w:vertAlign w:val="baseline"/>
                <w:lang w:eastAsia="zh-CN"/>
              </w:rPr>
            </w:pPr>
            <w:r>
              <w:rPr>
                <w:rFonts w:hint="eastAsia" w:ascii="黑体" w:hAnsi="黑体" w:eastAsia="黑体" w:cs="黑体"/>
                <w:color w:val="auto"/>
                <w:sz w:val="32"/>
                <w:szCs w:val="32"/>
                <w:highlight w:val="none"/>
                <w:vertAlign w:val="baseline"/>
                <w:lang w:eastAsia="zh-CN"/>
              </w:rPr>
              <w:t>单位</w:t>
            </w:r>
          </w:p>
        </w:tc>
        <w:tc>
          <w:tcPr>
            <w:tcW w:w="1791"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黑体" w:hAnsi="黑体" w:eastAsia="黑体" w:cs="黑体"/>
                <w:color w:val="auto"/>
                <w:sz w:val="32"/>
                <w:szCs w:val="32"/>
                <w:highlight w:val="none"/>
                <w:vertAlign w:val="baseline"/>
                <w:lang w:eastAsia="zh-CN"/>
              </w:rPr>
            </w:pPr>
            <w:r>
              <w:rPr>
                <w:rFonts w:hint="eastAsia" w:ascii="黑体" w:hAnsi="黑体" w:eastAsia="黑体" w:cs="黑体"/>
                <w:color w:val="auto"/>
                <w:sz w:val="32"/>
                <w:szCs w:val="32"/>
                <w:highlight w:val="none"/>
                <w:vertAlign w:val="baseline"/>
                <w:lang w:eastAsia="zh-CN"/>
              </w:rPr>
              <w:t>意见建议</w:t>
            </w:r>
          </w:p>
        </w:tc>
        <w:tc>
          <w:tcPr>
            <w:tcW w:w="1688"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黑体" w:hAnsi="黑体" w:eastAsia="黑体" w:cs="黑体"/>
                <w:color w:val="auto"/>
                <w:sz w:val="32"/>
                <w:szCs w:val="32"/>
                <w:highlight w:val="none"/>
                <w:vertAlign w:val="baseline"/>
                <w:lang w:eastAsia="zh-CN"/>
              </w:rPr>
            </w:pPr>
            <w:r>
              <w:rPr>
                <w:rFonts w:hint="eastAsia" w:ascii="黑体" w:hAnsi="黑体" w:eastAsia="黑体" w:cs="黑体"/>
                <w:color w:val="auto"/>
                <w:sz w:val="32"/>
                <w:szCs w:val="32"/>
                <w:highlight w:val="none"/>
                <w:vertAlign w:val="baseline"/>
                <w:lang w:eastAsia="zh-CN"/>
              </w:rPr>
              <w:t>采纳情况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086"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1</w:t>
            </w:r>
          </w:p>
        </w:tc>
        <w:tc>
          <w:tcPr>
            <w:tcW w:w="4694"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区财政局</w:t>
            </w:r>
          </w:p>
        </w:tc>
        <w:tc>
          <w:tcPr>
            <w:tcW w:w="1791"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同意</w:t>
            </w:r>
          </w:p>
        </w:tc>
        <w:tc>
          <w:tcPr>
            <w:tcW w:w="1688"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color w:val="auto"/>
                <w:sz w:val="32"/>
                <w:szCs w:val="32"/>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086"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2</w:t>
            </w:r>
          </w:p>
        </w:tc>
        <w:tc>
          <w:tcPr>
            <w:tcW w:w="4694"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区文旅局</w:t>
            </w:r>
          </w:p>
        </w:tc>
        <w:tc>
          <w:tcPr>
            <w:tcW w:w="1791"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同意</w:t>
            </w:r>
          </w:p>
        </w:tc>
        <w:tc>
          <w:tcPr>
            <w:tcW w:w="1688"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color w:val="auto"/>
                <w:sz w:val="32"/>
                <w:szCs w:val="32"/>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086"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3</w:t>
            </w:r>
          </w:p>
        </w:tc>
        <w:tc>
          <w:tcPr>
            <w:tcW w:w="4694"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区发改委</w:t>
            </w:r>
          </w:p>
        </w:tc>
        <w:tc>
          <w:tcPr>
            <w:tcW w:w="1791"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val="en-US" w:eastAsia="zh-CN"/>
              </w:rPr>
              <w:t>同意</w:t>
            </w:r>
          </w:p>
        </w:tc>
        <w:tc>
          <w:tcPr>
            <w:tcW w:w="1688"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color w:val="auto"/>
                <w:sz w:val="32"/>
                <w:szCs w:val="32"/>
                <w:highlight w:val="none"/>
                <w:vertAlign w:val="baseline"/>
                <w:lang w:eastAsia="zh-CN"/>
              </w:rPr>
            </w:pPr>
          </w:p>
        </w:tc>
      </w:tr>
    </w:tbl>
    <w:p/>
    <w:p>
      <w:pPr>
        <w:pStyle w:val="2"/>
        <w:rPr>
          <w:rFonts w:hint="eastAsia" w:ascii="黑体" w:hAnsi="黑体" w:eastAsia="黑体" w:cs="黑体"/>
          <w:sz w:val="44"/>
          <w:szCs w:val="44"/>
        </w:rPr>
      </w:pPr>
    </w:p>
    <w:p>
      <w:pPr>
        <w:rPr>
          <w:rFonts w:hint="eastAsia" w:ascii="黑体" w:hAnsi="黑体" w:eastAsia="黑体" w:cs="黑体"/>
          <w:sz w:val="44"/>
          <w:szCs w:val="44"/>
        </w:rPr>
      </w:pPr>
    </w:p>
    <w:p>
      <w:pPr>
        <w:pStyle w:val="2"/>
        <w:rPr>
          <w:rFonts w:hint="eastAsia" w:ascii="黑体" w:hAnsi="黑体" w:eastAsia="黑体" w:cs="黑体"/>
          <w:sz w:val="44"/>
          <w:szCs w:val="44"/>
        </w:rPr>
      </w:pPr>
    </w:p>
    <w:p>
      <w:pPr>
        <w:rPr>
          <w:rFonts w:hint="eastAsia" w:ascii="黑体" w:hAnsi="黑体" w:eastAsia="黑体" w:cs="黑体"/>
          <w:sz w:val="44"/>
          <w:szCs w:val="44"/>
        </w:rPr>
      </w:pPr>
    </w:p>
    <w:p>
      <w:pPr>
        <w:pStyle w:val="2"/>
        <w:rPr>
          <w:rFonts w:hint="eastAsia" w:ascii="黑体" w:hAnsi="黑体" w:eastAsia="黑体" w:cs="黑体"/>
          <w:sz w:val="44"/>
          <w:szCs w:val="44"/>
        </w:rPr>
      </w:pPr>
    </w:p>
    <w:p>
      <w:pPr>
        <w:rPr>
          <w:rFonts w:hint="eastAsia" w:ascii="黑体" w:hAnsi="黑体" w:eastAsia="黑体" w:cs="黑体"/>
          <w:sz w:val="44"/>
          <w:szCs w:val="44"/>
        </w:rPr>
      </w:pPr>
    </w:p>
    <w:p>
      <w:pPr>
        <w:pStyle w:val="2"/>
        <w:rPr>
          <w:rFonts w:hint="eastAsia" w:ascii="黑体" w:hAnsi="黑体" w:eastAsia="黑体" w:cs="黑体"/>
          <w:sz w:val="44"/>
          <w:szCs w:val="44"/>
        </w:rPr>
      </w:pPr>
    </w:p>
    <w:p>
      <w:pPr>
        <w:rPr>
          <w:rFonts w:hint="eastAsia" w:ascii="黑体" w:hAnsi="黑体" w:eastAsia="黑体" w:cs="黑体"/>
          <w:sz w:val="44"/>
          <w:szCs w:val="44"/>
        </w:rPr>
      </w:pPr>
    </w:p>
    <w:p>
      <w:pPr>
        <w:pStyle w:val="2"/>
        <w:rPr>
          <w:rFonts w:hint="eastAsia" w:ascii="黑体" w:hAnsi="黑体" w:eastAsia="黑体" w:cs="黑体"/>
          <w:sz w:val="44"/>
          <w:szCs w:val="44"/>
        </w:rPr>
      </w:pPr>
    </w:p>
    <w:p>
      <w:pPr>
        <w:rPr>
          <w:rFonts w:hint="eastAsia" w:ascii="黑体" w:hAnsi="黑体" w:eastAsia="黑体" w:cs="黑体"/>
          <w:sz w:val="44"/>
          <w:szCs w:val="44"/>
        </w:rPr>
      </w:pPr>
    </w:p>
    <w:p>
      <w:pPr>
        <w:pStyle w:val="2"/>
        <w:rPr>
          <w:rFonts w:hint="eastAsia" w:ascii="黑体" w:hAnsi="黑体" w:eastAsia="黑体" w:cs="黑体"/>
          <w:sz w:val="44"/>
          <w:szCs w:val="44"/>
        </w:rPr>
      </w:pPr>
    </w:p>
    <w:p>
      <w:pPr>
        <w:rPr>
          <w:rFonts w:hint="eastAsia" w:ascii="黑体" w:hAnsi="黑体" w:eastAsia="黑体" w:cs="黑体"/>
          <w:sz w:val="44"/>
          <w:szCs w:val="44"/>
        </w:rPr>
      </w:pPr>
    </w:p>
    <w:p>
      <w:pPr>
        <w:pStyle w:val="2"/>
        <w:rPr>
          <w:rFonts w:hint="eastAsia" w:ascii="黑体" w:hAnsi="黑体" w:eastAsia="黑体" w:cs="黑体"/>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600" w:lineRule="exact"/>
        <w:jc w:val="left"/>
        <w:textAlignment w:val="baseline"/>
        <w:rPr>
          <w:rFonts w:hint="eastAsia" w:ascii="仿宋_GB2312" w:hAnsi="仿宋_GB2312" w:eastAsia="仿宋_GB2312" w:cs="仿宋_GB2312"/>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exact"/>
        <w:jc w:val="left"/>
        <w:textAlignment w:val="baseline"/>
        <w:rPr>
          <w:rFonts w:hint="default" w:ascii="黑体" w:hAnsi="黑体" w:eastAsia="黑体" w:cs="黑体"/>
          <w:sz w:val="44"/>
          <w:szCs w:val="44"/>
          <w:lang w:val="en-US" w:eastAsia="zh-CN"/>
        </w:rPr>
      </w:pPr>
      <w:r>
        <w:rPr>
          <w:rFonts w:hint="eastAsia" w:ascii="仿宋_GB2312" w:hAnsi="仿宋_GB2312" w:eastAsia="仿宋_GB2312" w:cs="仿宋_GB2312"/>
          <w:sz w:val="32"/>
          <w:szCs w:val="32"/>
          <w:lang w:val="en-US" w:eastAsia="zh-CN"/>
        </w:rPr>
        <w:t>附件2</w:t>
      </w: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黑体" w:hAnsi="黑体" w:eastAsia="黑体" w:cs="黑体"/>
          <w:sz w:val="44"/>
          <w:szCs w:val="44"/>
        </w:rPr>
      </w:pPr>
      <w:r>
        <w:rPr>
          <w:rFonts w:hint="eastAsia" w:ascii="黑体" w:hAnsi="黑体" w:eastAsia="黑体" w:cs="黑体"/>
          <w:sz w:val="44"/>
          <w:szCs w:val="44"/>
        </w:rPr>
        <w:t>重点工作任务分工</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rPr>
      </w:pPr>
    </w:p>
    <w:tbl>
      <w:tblPr>
        <w:tblStyle w:val="7"/>
        <w:tblpPr w:leftFromText="180" w:rightFromText="180" w:vertAnchor="text" w:horzAnchor="page" w:tblpX="1194" w:tblpY="215"/>
        <w:tblOverlap w:val="never"/>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2168"/>
        <w:gridCol w:w="4725"/>
        <w:gridCol w:w="16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81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216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重点任务</w:t>
            </w:r>
          </w:p>
        </w:tc>
        <w:tc>
          <w:tcPr>
            <w:tcW w:w="472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时限要求</w:t>
            </w:r>
          </w:p>
        </w:tc>
        <w:tc>
          <w:tcPr>
            <w:tcW w:w="167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责任单位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7" w:hRule="atLeast"/>
        </w:trPr>
        <w:tc>
          <w:tcPr>
            <w:tcW w:w="81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216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徽菜师傅技能培训</w:t>
            </w:r>
          </w:p>
        </w:tc>
        <w:tc>
          <w:tcPr>
            <w:tcW w:w="472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2022年底,开展徽菜师傅技能培训60人次;2023年起,每年开展徽菜师傅技能培训不少于</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0人次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2025年,新增徽菜师傅不低于</w:t>
            </w:r>
            <w:r>
              <w:rPr>
                <w:rFonts w:hint="eastAsia" w:ascii="仿宋_GB2312" w:hAnsi="仿宋_GB2312" w:eastAsia="仿宋_GB2312" w:cs="仿宋_GB2312"/>
                <w:sz w:val="32"/>
                <w:szCs w:val="32"/>
                <w:lang w:val="en-US" w:eastAsia="zh-CN"/>
              </w:rPr>
              <w:t>220</w:t>
            </w:r>
            <w:r>
              <w:rPr>
                <w:rFonts w:hint="eastAsia" w:ascii="仿宋_GB2312" w:hAnsi="仿宋_GB2312" w:eastAsia="仿宋_GB2312" w:cs="仿宋_GB2312"/>
                <w:sz w:val="32"/>
                <w:szCs w:val="32"/>
              </w:rPr>
              <w:t>人;支持徽菜师傅创业和带动徽菜餐饮企业就业</w:t>
            </w:r>
            <w:r>
              <w:rPr>
                <w:rFonts w:hint="eastAsia" w:ascii="仿宋_GB2312" w:hAnsi="仿宋_GB2312" w:eastAsia="仿宋_GB2312" w:cs="仿宋_GB2312"/>
                <w:sz w:val="32"/>
                <w:szCs w:val="32"/>
                <w:lang w:val="en-US" w:eastAsia="zh-CN"/>
              </w:rPr>
              <w:t>300</w:t>
            </w:r>
            <w:r>
              <w:rPr>
                <w:rFonts w:hint="eastAsia" w:ascii="仿宋_GB2312" w:hAnsi="仿宋_GB2312" w:eastAsia="仿宋_GB2312" w:cs="仿宋_GB2312"/>
                <w:sz w:val="32"/>
                <w:szCs w:val="32"/>
              </w:rPr>
              <w:t>人。</w:t>
            </w:r>
          </w:p>
        </w:tc>
        <w:tc>
          <w:tcPr>
            <w:tcW w:w="167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人社局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0" w:hRule="atLeast"/>
        </w:trPr>
        <w:tc>
          <w:tcPr>
            <w:tcW w:w="81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216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"新徽菜名徽</w:t>
            </w: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厨"行动资金保障。</w:t>
            </w:r>
          </w:p>
        </w:tc>
        <w:tc>
          <w:tcPr>
            <w:tcW w:w="472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2022一2025年,统筹职业技能提升行动专账资金、就业补助资金予以安排。</w:t>
            </w:r>
          </w:p>
        </w:tc>
        <w:tc>
          <w:tcPr>
            <w:tcW w:w="167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财政局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5" w:hRule="atLeast"/>
        </w:trPr>
        <w:tc>
          <w:tcPr>
            <w:tcW w:w="81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216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条省级乡村特色美食旅游线路,打造</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个省级特色美食村。</w:t>
            </w:r>
          </w:p>
        </w:tc>
        <w:tc>
          <w:tcPr>
            <w:tcW w:w="472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年,争创1条省级特色美食旅游线路,</w:t>
            </w:r>
            <w:r>
              <w:rPr>
                <w:rFonts w:hint="eastAsia" w:ascii="仿宋_GB2312" w:hAnsi="仿宋_GB2312" w:eastAsia="仿宋_GB2312" w:cs="仿宋_GB2312"/>
                <w:sz w:val="32"/>
                <w:szCs w:val="32"/>
                <w:lang w:val="en-US" w:eastAsia="zh-CN"/>
              </w:rPr>
              <w:t>打造2</w:t>
            </w:r>
            <w:r>
              <w:rPr>
                <w:rFonts w:hint="eastAsia" w:ascii="仿宋_GB2312" w:hAnsi="仿宋_GB2312" w:eastAsia="仿宋_GB2312" w:cs="仿宋_GB2312"/>
                <w:sz w:val="32"/>
                <w:szCs w:val="32"/>
              </w:rPr>
              <w:t>个特色美食村。</w:t>
            </w:r>
          </w:p>
        </w:tc>
        <w:tc>
          <w:tcPr>
            <w:tcW w:w="167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文旅局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9" w:hRule="atLeast"/>
        </w:trPr>
        <w:tc>
          <w:tcPr>
            <w:tcW w:w="81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216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推动徽菜企业连锁经营。</w:t>
            </w:r>
          </w:p>
        </w:tc>
        <w:tc>
          <w:tcPr>
            <w:tcW w:w="472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w:t>
            </w:r>
            <w:r>
              <w:rPr>
                <w:rFonts w:hint="eastAsia" w:ascii="仿宋_GB2312" w:hAnsi="仿宋_GB2312" w:eastAsia="仿宋_GB2312" w:cs="仿宋_GB2312"/>
                <w:sz w:val="32"/>
                <w:szCs w:val="32"/>
                <w:lang w:val="en-US" w:eastAsia="zh-CN"/>
              </w:rPr>
              <w:t>新增</w:t>
            </w:r>
            <w:r>
              <w:rPr>
                <w:rFonts w:hint="eastAsia" w:ascii="仿宋_GB2312" w:hAnsi="仿宋_GB2312" w:eastAsia="仿宋_GB2312" w:cs="仿宋_GB2312"/>
                <w:sz w:val="32"/>
                <w:szCs w:val="32"/>
              </w:rPr>
              <w:t>徽菜餐饮连锁店</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家。202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新增</w:t>
            </w:r>
            <w:r>
              <w:rPr>
                <w:rFonts w:hint="eastAsia" w:ascii="仿宋_GB2312" w:hAnsi="仿宋_GB2312" w:eastAsia="仿宋_GB2312" w:cs="仿宋_GB2312"/>
                <w:sz w:val="32"/>
                <w:szCs w:val="32"/>
              </w:rPr>
              <w:t>徽菜餐饮连锁店</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家。</w:t>
            </w:r>
          </w:p>
        </w:tc>
        <w:tc>
          <w:tcPr>
            <w:tcW w:w="167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区发改委</w:t>
            </w:r>
          </w:p>
        </w:tc>
      </w:tr>
    </w:tbl>
    <w:p>
      <w:pPr>
        <w:rPr>
          <w:rFonts w:hint="eastAsia" w:eastAsia="宋体"/>
          <w:lang w:eastAsia="zh-CN"/>
        </w:rPr>
      </w:pPr>
    </w:p>
    <w:p>
      <w:pPr>
        <w:pStyle w:val="2"/>
        <w:rPr>
          <w:rFonts w:hint="eastAsia"/>
          <w:lang w:eastAsia="zh-CN"/>
        </w:rPr>
      </w:pPr>
    </w:p>
    <w:p>
      <w:pPr>
        <w:rPr>
          <w:rFonts w:hint="eastAsia"/>
        </w:rPr>
      </w:pPr>
      <w:r>
        <w:rPr>
          <w:rFonts w:hint="eastAsia"/>
        </w:rPr>
        <w:br w:type="page"/>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rPr>
        <w:t>附件</w:t>
      </w:r>
      <w:r>
        <w:rPr>
          <w:rFonts w:hint="eastAsia" w:ascii="仿宋_GB2312" w:hAnsi="仿宋_GB2312" w:eastAsia="仿宋_GB2312" w:cs="仿宋_GB2312"/>
          <w:snapToGrid w:val="0"/>
          <w:color w:val="000000"/>
          <w:kern w:val="0"/>
          <w:sz w:val="32"/>
          <w:szCs w:val="32"/>
          <w:lang w:val="en-US" w:eastAsia="zh-CN"/>
        </w:rPr>
        <w:t>3</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rPr>
          <w:rFonts w:hint="eastAsia" w:ascii="黑体" w:hAnsi="黑体" w:eastAsia="黑体" w:cs="黑体"/>
          <w:snapToGrid w:val="0"/>
          <w:color w:val="000000"/>
          <w:kern w:val="0"/>
          <w:sz w:val="44"/>
          <w:szCs w:val="44"/>
        </w:rPr>
      </w:pP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黑体" w:hAnsi="黑体" w:eastAsia="黑体" w:cs="黑体"/>
          <w:snapToGrid w:val="0"/>
          <w:color w:val="000000"/>
          <w:kern w:val="0"/>
          <w:sz w:val="44"/>
          <w:szCs w:val="44"/>
        </w:rPr>
      </w:pPr>
      <w:r>
        <w:rPr>
          <w:rFonts w:hint="eastAsia" w:ascii="黑体" w:hAnsi="黑体" w:eastAsia="黑体" w:cs="黑体"/>
          <w:snapToGrid w:val="0"/>
          <w:color w:val="000000"/>
          <w:kern w:val="0"/>
          <w:sz w:val="44"/>
          <w:szCs w:val="44"/>
        </w:rPr>
        <w:t>皖厨美食名品连锁店龙头企业建设工作指引</w:t>
      </w:r>
    </w:p>
    <w:p>
      <w:pPr>
        <w:rPr>
          <w:rFonts w:hint="eastAsia"/>
          <w:sz w:val="44"/>
          <w:szCs w:val="44"/>
        </w:rPr>
      </w:pP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1.申报企业依法取得合法经营资质,在省内注册成立并正常经营3年以上。</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2.美食名品连锁店在当地应有较高的知名度，以地方菜或</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者当地特色小吃为主，有自己独特的标识，有若干个经典或者</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特色菜、招牌菜，有比较完善的连锁、加盟等经营机制。拥有</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商务部门或行业协会颁发的“老字号”“名小吃”“美食名品”等品牌称号的优先。</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3.综合餐厅类连锁企业已有加盟店不少于10家(含外地);特色小吃类连锁企业已有加盟店不少于10家(含外地)。</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4.所有门店累计带动本地就业100人以上(含100人)。吸纳脱贫劳动力、低收入人口较多的优先。</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5.发展目标和市场定位清晰，餐饮服务管理规范可复制、易推广，注重食品安全、营养膳食的研究与推广，愿意承担皖厨定点培育项目。有服务创新、管理创新、模式创新的优先。</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6.总部有一定的服务能力，原则上设有专门的管理服务机构，能够为加盟店提供菜谱、汤谱、点心谱等，能够为加盟店提供信息咨询、项目评估、(二)根据《中华人民共和国食品安全法》及其实施条例等有关法律法规的要求，支持互联网生活服务平台利用其送餐网络为老年人提供送餐服务。鼓励通过政府购买服务方式，与网约送餐单位合作。开业指导、店面管理、市场营销、品牌推广等服务。</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7.已构建“中央厨房+冷链配送+餐饮门店”的生产链、供应链的龙头餐饮企业优先。</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8.美食名品连锁店诚信经营，环境优美，口碑良好，严格执行食品安全卫生法，无安全隐患等。</w:t>
      </w:r>
    </w:p>
    <w:p>
      <w:pPr>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br w:type="page"/>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rPr>
        <w:t>附件</w:t>
      </w:r>
      <w:r>
        <w:rPr>
          <w:rFonts w:hint="eastAsia" w:ascii="仿宋_GB2312" w:hAnsi="仿宋_GB2312" w:eastAsia="仿宋_GB2312" w:cs="仿宋_GB2312"/>
          <w:snapToGrid w:val="0"/>
          <w:color w:val="000000"/>
          <w:kern w:val="0"/>
          <w:sz w:val="32"/>
          <w:szCs w:val="32"/>
          <w:lang w:val="en-US" w:eastAsia="zh-CN"/>
        </w:rPr>
        <w:t>4</w:t>
      </w:r>
    </w:p>
    <w:p>
      <w:pPr>
        <w:rPr>
          <w:rFonts w:hint="eastAsia"/>
          <w:sz w:val="44"/>
          <w:szCs w:val="4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default" w:ascii="黑体" w:hAnsi="黑体" w:eastAsia="黑体" w:cs="黑体"/>
          <w:snapToGrid w:val="0"/>
          <w:color w:val="000000"/>
          <w:kern w:val="0"/>
          <w:sz w:val="44"/>
          <w:szCs w:val="44"/>
          <w:lang w:val="en-US" w:eastAsia="zh-CN"/>
        </w:rPr>
      </w:pPr>
      <w:r>
        <w:rPr>
          <w:rFonts w:hint="default" w:ascii="黑体" w:hAnsi="黑体" w:eastAsia="黑体" w:cs="黑体"/>
          <w:snapToGrid w:val="0"/>
          <w:color w:val="000000"/>
          <w:kern w:val="0"/>
          <w:sz w:val="44"/>
          <w:szCs w:val="44"/>
          <w:lang w:val="en-US" w:eastAsia="zh-CN"/>
        </w:rPr>
        <w:t>皖厨创业街区建设工作指引</w:t>
      </w:r>
    </w:p>
    <w:p>
      <w:pPr>
        <w:pStyle w:val="2"/>
        <w:rPr>
          <w:rFonts w:hint="default"/>
          <w:sz w:val="44"/>
          <w:szCs w:val="4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仿宋_GB2312" w:hAnsi="仿宋_GB2312" w:eastAsia="仿宋_GB2312" w:cs="仿宋_GB2312"/>
          <w:snapToGrid w:val="0"/>
          <w:color w:val="000000"/>
          <w:kern w:val="0"/>
          <w:sz w:val="32"/>
          <w:szCs w:val="32"/>
          <w:lang w:val="en-US" w:eastAsia="zh-CN"/>
        </w:rPr>
      </w:pPr>
      <w:r>
        <w:rPr>
          <w:rFonts w:hint="default" w:ascii="仿宋_GB2312" w:hAnsi="仿宋_GB2312" w:eastAsia="仿宋_GB2312" w:cs="仿宋_GB2312"/>
          <w:snapToGrid w:val="0"/>
          <w:color w:val="000000"/>
          <w:kern w:val="0"/>
          <w:sz w:val="32"/>
          <w:szCs w:val="32"/>
          <w:lang w:val="en-US" w:eastAsia="zh-CN"/>
        </w:rPr>
        <w:t>1.创业街区运营主体具备独立法人资格，具有良好的服务资质和能力，管理规范，正常运营2年以上:产权清晰，租用合同明确。</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仿宋_GB2312" w:hAnsi="仿宋_GB2312" w:eastAsia="仿宋_GB2312" w:cs="仿宋_GB2312"/>
          <w:snapToGrid w:val="0"/>
          <w:color w:val="000000"/>
          <w:kern w:val="0"/>
          <w:sz w:val="32"/>
          <w:szCs w:val="32"/>
          <w:lang w:val="en-US" w:eastAsia="zh-CN"/>
        </w:rPr>
      </w:pPr>
      <w:r>
        <w:rPr>
          <w:rFonts w:hint="default" w:ascii="仿宋_GB2312" w:hAnsi="仿宋_GB2312" w:eastAsia="仿宋_GB2312" w:cs="仿宋_GB2312"/>
          <w:snapToGrid w:val="0"/>
          <w:color w:val="000000"/>
          <w:kern w:val="0"/>
          <w:sz w:val="32"/>
          <w:szCs w:val="32"/>
          <w:lang w:val="en-US" w:eastAsia="zh-CN"/>
        </w:rPr>
        <w:t>2.有适合餐饮行业的基础配套设施、较为成熟的经营模式、良好的规章制度和专业的管理团队。</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仿宋_GB2312" w:hAnsi="仿宋_GB2312" w:eastAsia="仿宋_GB2312" w:cs="仿宋_GB2312"/>
          <w:snapToGrid w:val="0"/>
          <w:color w:val="000000"/>
          <w:kern w:val="0"/>
          <w:sz w:val="32"/>
          <w:szCs w:val="32"/>
          <w:lang w:val="en-US" w:eastAsia="zh-CN"/>
        </w:rPr>
      </w:pPr>
      <w:r>
        <w:rPr>
          <w:rFonts w:hint="default" w:ascii="仿宋_GB2312" w:hAnsi="仿宋_GB2312" w:eastAsia="仿宋_GB2312" w:cs="仿宋_GB2312"/>
          <w:snapToGrid w:val="0"/>
          <w:color w:val="000000"/>
          <w:kern w:val="0"/>
          <w:sz w:val="32"/>
          <w:szCs w:val="32"/>
          <w:lang w:val="en-US" w:eastAsia="zh-CN"/>
        </w:rPr>
        <w:t>3.街区内基础设施完备，水、电、气、网络配备到位，环境整洁，面积原则上不少于2000平方米。</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仿宋_GB2312" w:hAnsi="仿宋_GB2312" w:eastAsia="仿宋_GB2312" w:cs="仿宋_GB2312"/>
          <w:snapToGrid w:val="0"/>
          <w:color w:val="000000"/>
          <w:kern w:val="0"/>
          <w:sz w:val="32"/>
          <w:szCs w:val="32"/>
          <w:lang w:val="en-US" w:eastAsia="zh-CN"/>
        </w:rPr>
      </w:pPr>
      <w:r>
        <w:rPr>
          <w:rFonts w:hint="default" w:ascii="仿宋_GB2312" w:hAnsi="仿宋_GB2312" w:eastAsia="仿宋_GB2312" w:cs="仿宋_GB2312"/>
          <w:snapToGrid w:val="0"/>
          <w:color w:val="000000"/>
          <w:kern w:val="0"/>
          <w:sz w:val="32"/>
          <w:szCs w:val="32"/>
          <w:lang w:val="en-US" w:eastAsia="zh-CN"/>
        </w:rPr>
        <w:t>4.街区入驻的初创商户为专业从事名优特色小吃、美食名品、美食名店或连锁店、加盟店或相关联的行业等，且店面原则上不少于100家，其中经营安徽特色小吃和地方菜餐馆“老字号”“名小吃”“美食名品”等品牌店面不少于30%。</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仿宋_GB2312" w:hAnsi="仿宋_GB2312" w:eastAsia="仿宋_GB2312" w:cs="仿宋_GB2312"/>
          <w:snapToGrid w:val="0"/>
          <w:color w:val="000000"/>
          <w:kern w:val="0"/>
          <w:sz w:val="32"/>
          <w:szCs w:val="32"/>
          <w:lang w:val="en-US" w:eastAsia="zh-CN"/>
        </w:rPr>
      </w:pPr>
      <w:r>
        <w:rPr>
          <w:rFonts w:hint="default" w:ascii="仿宋_GB2312" w:hAnsi="仿宋_GB2312" w:eastAsia="仿宋_GB2312" w:cs="仿宋_GB2312"/>
          <w:snapToGrid w:val="0"/>
          <w:color w:val="000000"/>
          <w:kern w:val="0"/>
          <w:sz w:val="32"/>
          <w:szCs w:val="32"/>
          <w:lang w:val="en-US" w:eastAsia="zh-CN"/>
        </w:rPr>
        <w:t>5.街区1年内店面实体存活率不低于50%，店面实体带动就业比不低于1: 3。</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仿宋_GB2312" w:hAnsi="仿宋_GB2312" w:eastAsia="仿宋_GB2312" w:cs="仿宋_GB2312"/>
          <w:snapToGrid w:val="0"/>
          <w:color w:val="000000"/>
          <w:kern w:val="0"/>
          <w:sz w:val="32"/>
          <w:szCs w:val="32"/>
          <w:lang w:val="en-US" w:eastAsia="zh-CN"/>
        </w:rPr>
      </w:pPr>
      <w:r>
        <w:rPr>
          <w:rFonts w:hint="default" w:ascii="仿宋_GB2312" w:hAnsi="仿宋_GB2312" w:eastAsia="仿宋_GB2312" w:cs="仿宋_GB2312"/>
          <w:snapToGrid w:val="0"/>
          <w:color w:val="000000"/>
          <w:kern w:val="0"/>
          <w:sz w:val="32"/>
          <w:szCs w:val="32"/>
          <w:lang w:val="en-US" w:eastAsia="zh-CN"/>
        </w:rPr>
        <w:t>6.街区运营主体对门店的经营管理、品牌建设、市场拓展、风险防控等进行培训，并提供租金减免、政策咨询、专项技能、媒体宣传、创业培训、开业指导等“一条龙”孵化培育服务。</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仿宋_GB2312" w:hAnsi="仿宋_GB2312" w:eastAsia="仿宋_GB2312" w:cs="仿宋_GB2312"/>
          <w:snapToGrid w:val="0"/>
          <w:color w:val="000000"/>
          <w:kern w:val="0"/>
          <w:sz w:val="32"/>
          <w:szCs w:val="32"/>
          <w:lang w:val="en-US" w:eastAsia="zh-CN"/>
        </w:rPr>
      </w:pPr>
      <w:r>
        <w:rPr>
          <w:rFonts w:hint="default" w:ascii="仿宋_GB2312" w:hAnsi="仿宋_GB2312" w:eastAsia="仿宋_GB2312" w:cs="仿宋_GB2312"/>
          <w:snapToGrid w:val="0"/>
          <w:color w:val="000000"/>
          <w:kern w:val="0"/>
          <w:sz w:val="32"/>
          <w:szCs w:val="32"/>
          <w:lang w:val="en-US" w:eastAsia="zh-CN"/>
        </w:rPr>
        <w:t>7.创业街区诚信经营，街区内企业无不良信用记录，无</w:t>
      </w:r>
      <w:r>
        <w:rPr>
          <w:rFonts w:hint="eastAsia" w:ascii="仿宋_GB2312" w:hAnsi="仿宋_GB2312" w:eastAsia="仿宋_GB2312" w:cs="仿宋_GB2312"/>
          <w:snapToGrid w:val="0"/>
          <w:color w:val="000000"/>
          <w:kern w:val="0"/>
          <w:sz w:val="32"/>
          <w:szCs w:val="32"/>
          <w:lang w:val="en-US" w:eastAsia="zh-CN"/>
        </w:rPr>
        <w:t>安全隐患</w:t>
      </w:r>
      <w:r>
        <w:rPr>
          <w:rFonts w:hint="default" w:ascii="仿宋_GB2312" w:hAnsi="仿宋_GB2312" w:eastAsia="仿宋_GB2312" w:cs="仿宋_GB2312"/>
          <w:snapToGrid w:val="0"/>
          <w:color w:val="000000"/>
          <w:kern w:val="0"/>
          <w:sz w:val="32"/>
          <w:szCs w:val="32"/>
          <w:lang w:val="en-US" w:eastAsia="zh-CN"/>
        </w:rPr>
        <w:t>等因素。</w:t>
      </w:r>
    </w:p>
    <w:p>
      <w:pPr>
        <w:rPr>
          <w:rFonts w:hint="default" w:ascii="仿宋_GB2312" w:hAnsi="仿宋_GB2312" w:eastAsia="仿宋_GB2312" w:cs="仿宋_GB2312"/>
          <w:snapToGrid w:val="0"/>
          <w:color w:val="000000"/>
          <w:kern w:val="0"/>
          <w:sz w:val="32"/>
          <w:szCs w:val="32"/>
          <w:lang w:val="en-US" w:eastAsia="zh-CN"/>
        </w:rPr>
      </w:pPr>
      <w:r>
        <w:rPr>
          <w:rFonts w:hint="default" w:ascii="仿宋_GB2312" w:hAnsi="仿宋_GB2312" w:eastAsia="仿宋_GB2312" w:cs="仿宋_GB2312"/>
          <w:snapToGrid w:val="0"/>
          <w:color w:val="000000"/>
          <w:kern w:val="0"/>
          <w:sz w:val="32"/>
          <w:szCs w:val="32"/>
          <w:lang w:val="en-US" w:eastAsia="zh-CN"/>
        </w:rPr>
        <w:br w:type="page"/>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仿宋_GB2312" w:hAnsi="仿宋_GB2312" w:eastAsia="仿宋_GB2312" w:cs="仿宋_GB2312"/>
          <w:snapToGrid w:val="0"/>
          <w:color w:val="000000"/>
          <w:kern w:val="0"/>
          <w:sz w:val="32"/>
          <w:szCs w:val="32"/>
          <w:lang w:val="en-US" w:eastAsia="zh-CN"/>
        </w:rPr>
      </w:pPr>
      <w:r>
        <w:rPr>
          <w:rFonts w:hint="default" w:ascii="仿宋_GB2312" w:hAnsi="仿宋_GB2312" w:eastAsia="仿宋_GB2312" w:cs="仿宋_GB2312"/>
          <w:snapToGrid w:val="0"/>
          <w:color w:val="000000"/>
          <w:kern w:val="0"/>
          <w:sz w:val="32"/>
          <w:szCs w:val="32"/>
          <w:lang w:val="en-US" w:eastAsia="zh-CN"/>
        </w:rPr>
        <w:t>附件</w:t>
      </w:r>
      <w:r>
        <w:rPr>
          <w:rFonts w:hint="eastAsia" w:ascii="仿宋_GB2312" w:hAnsi="仿宋_GB2312" w:eastAsia="仿宋_GB2312" w:cs="仿宋_GB2312"/>
          <w:snapToGrid w:val="0"/>
          <w:color w:val="000000"/>
          <w:kern w:val="0"/>
          <w:sz w:val="32"/>
          <w:szCs w:val="32"/>
          <w:lang w:val="en-US" w:eastAsia="zh-CN"/>
        </w:rPr>
        <w:t>5</w:t>
      </w:r>
    </w:p>
    <w:p>
      <w:pPr>
        <w:rPr>
          <w:rFonts w:hint="default"/>
          <w:sz w:val="44"/>
          <w:szCs w:val="44"/>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default" w:ascii="黑体" w:hAnsi="黑体" w:eastAsia="黑体" w:cs="黑体"/>
          <w:snapToGrid w:val="0"/>
          <w:color w:val="000000"/>
          <w:kern w:val="0"/>
          <w:sz w:val="44"/>
          <w:szCs w:val="44"/>
          <w:lang w:val="en-US" w:eastAsia="zh-CN"/>
        </w:rPr>
      </w:pPr>
      <w:r>
        <w:rPr>
          <w:rFonts w:hint="default" w:ascii="黑体" w:hAnsi="黑体" w:eastAsia="黑体" w:cs="黑体"/>
          <w:snapToGrid w:val="0"/>
          <w:color w:val="000000"/>
          <w:kern w:val="0"/>
          <w:sz w:val="44"/>
          <w:szCs w:val="44"/>
          <w:lang w:val="en-US" w:eastAsia="zh-CN"/>
        </w:rPr>
        <w:t>特色美食村建设工作指引</w:t>
      </w:r>
    </w:p>
    <w:p>
      <w:pPr>
        <w:rPr>
          <w:rFonts w:hint="default"/>
          <w:sz w:val="44"/>
          <w:szCs w:val="44"/>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黑体" w:hAnsi="黑体" w:eastAsia="黑体" w:cs="黑体"/>
          <w:snapToGrid w:val="0"/>
          <w:color w:val="000000"/>
          <w:kern w:val="0"/>
          <w:sz w:val="32"/>
          <w:szCs w:val="32"/>
          <w:lang w:val="en-US" w:eastAsia="zh-CN"/>
        </w:rPr>
      </w:pPr>
      <w:r>
        <w:rPr>
          <w:rFonts w:hint="default" w:ascii="黑体" w:hAnsi="黑体" w:eastAsia="黑体" w:cs="黑体"/>
          <w:snapToGrid w:val="0"/>
          <w:color w:val="000000"/>
          <w:kern w:val="0"/>
          <w:sz w:val="32"/>
          <w:szCs w:val="32"/>
          <w:lang w:val="en-US" w:eastAsia="zh-CN"/>
        </w:rPr>
        <w:t>一、美“食’</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仿宋_GB2312" w:hAnsi="仿宋_GB2312" w:eastAsia="仿宋_GB2312" w:cs="仿宋_GB2312"/>
          <w:snapToGrid w:val="0"/>
          <w:color w:val="000000"/>
          <w:kern w:val="0"/>
          <w:sz w:val="32"/>
          <w:szCs w:val="32"/>
          <w:lang w:val="en-US" w:eastAsia="zh-CN"/>
        </w:rPr>
      </w:pPr>
      <w:r>
        <w:rPr>
          <w:rFonts w:hint="default" w:ascii="仿宋_GB2312" w:hAnsi="仿宋_GB2312" w:eastAsia="仿宋_GB2312" w:cs="仿宋_GB2312"/>
          <w:snapToGrid w:val="0"/>
          <w:color w:val="000000"/>
          <w:kern w:val="0"/>
          <w:sz w:val="32"/>
          <w:szCs w:val="32"/>
          <w:lang w:val="en-US" w:eastAsia="zh-CN"/>
        </w:rPr>
        <w:t>1.菜肴风味有鲜明特色，拥有1种以.上运用本地特色食材、独特烹饪技艺形成的地域特色主打菜肴，在消费者中有较高的美誉度。</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仿宋_GB2312" w:hAnsi="仿宋_GB2312" w:eastAsia="仿宋_GB2312" w:cs="仿宋_GB2312"/>
          <w:snapToGrid w:val="0"/>
          <w:color w:val="000000"/>
          <w:kern w:val="0"/>
          <w:sz w:val="32"/>
          <w:szCs w:val="32"/>
          <w:lang w:val="en-US" w:eastAsia="zh-CN"/>
        </w:rPr>
      </w:pPr>
      <w:r>
        <w:rPr>
          <w:rFonts w:hint="default" w:ascii="仿宋_GB2312" w:hAnsi="仿宋_GB2312" w:eastAsia="仿宋_GB2312" w:cs="仿宋_GB2312"/>
          <w:snapToGrid w:val="0"/>
          <w:color w:val="000000"/>
          <w:kern w:val="0"/>
          <w:sz w:val="32"/>
          <w:szCs w:val="32"/>
          <w:lang w:val="en-US" w:eastAsia="zh-CN"/>
        </w:rPr>
        <w:t>2.餐饮经营单位数量不少于10家， 且证照齐全，运行正常。餐位能够满足游客等接待需要。</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仿宋_GB2312" w:hAnsi="仿宋_GB2312" w:eastAsia="仿宋_GB2312" w:cs="仿宋_GB2312"/>
          <w:snapToGrid w:val="0"/>
          <w:color w:val="000000"/>
          <w:kern w:val="0"/>
          <w:sz w:val="32"/>
          <w:szCs w:val="32"/>
          <w:lang w:val="en-US" w:eastAsia="zh-CN"/>
        </w:rPr>
      </w:pPr>
      <w:r>
        <w:rPr>
          <w:rFonts w:hint="default" w:ascii="仿宋_GB2312" w:hAnsi="仿宋_GB2312" w:eastAsia="仿宋_GB2312" w:cs="仿宋_GB2312"/>
          <w:snapToGrid w:val="0"/>
          <w:color w:val="000000"/>
          <w:kern w:val="0"/>
          <w:sz w:val="32"/>
          <w:szCs w:val="32"/>
          <w:lang w:val="en-US" w:eastAsia="zh-CN"/>
        </w:rPr>
        <w:t>3.主打菜肴绿色环保、营养合理、卫生安全、风味佳美，原则上需入选“皖美好味道.百县名小吃”名录。</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仿宋_GB2312" w:hAnsi="仿宋_GB2312" w:eastAsia="仿宋_GB2312" w:cs="仿宋_GB2312"/>
          <w:snapToGrid w:val="0"/>
          <w:color w:val="000000"/>
          <w:kern w:val="0"/>
          <w:sz w:val="32"/>
          <w:szCs w:val="32"/>
          <w:lang w:val="en-US" w:eastAsia="zh-CN"/>
        </w:rPr>
      </w:pPr>
      <w:r>
        <w:rPr>
          <w:rFonts w:hint="default" w:ascii="仿宋_GB2312" w:hAnsi="仿宋_GB2312" w:eastAsia="仿宋_GB2312" w:cs="仿宋_GB2312"/>
          <w:snapToGrid w:val="0"/>
          <w:color w:val="000000"/>
          <w:kern w:val="0"/>
          <w:sz w:val="32"/>
          <w:szCs w:val="32"/>
          <w:lang w:val="en-US" w:eastAsia="zh-CN"/>
        </w:rPr>
        <w:t>4.重视餐饮的品牌建设和品牌保护，餐饮产品具有传统制作技艺或出品标准，能够较好地保证产品质量的稳定。</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仿宋_GB2312" w:hAnsi="仿宋_GB2312" w:eastAsia="仿宋_GB2312" w:cs="仿宋_GB2312"/>
          <w:snapToGrid w:val="0"/>
          <w:color w:val="000000"/>
          <w:kern w:val="0"/>
          <w:sz w:val="32"/>
          <w:szCs w:val="32"/>
          <w:lang w:val="en-US" w:eastAsia="zh-CN"/>
        </w:rPr>
      </w:pPr>
      <w:r>
        <w:rPr>
          <w:rFonts w:hint="default" w:ascii="仿宋_GB2312" w:hAnsi="仿宋_GB2312" w:eastAsia="仿宋_GB2312" w:cs="仿宋_GB2312"/>
          <w:snapToGrid w:val="0"/>
          <w:color w:val="000000"/>
          <w:kern w:val="0"/>
          <w:sz w:val="32"/>
          <w:szCs w:val="32"/>
          <w:lang w:val="en-US" w:eastAsia="zh-CN"/>
        </w:rPr>
        <w:t>5.餐饮占当地服务业比重较大，餐饮消费占该地消费比例和年人均餐饮消费高于当地平均水平。</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黑体" w:hAnsi="黑体" w:eastAsia="黑体" w:cs="黑体"/>
          <w:snapToGrid w:val="0"/>
          <w:color w:val="000000"/>
          <w:kern w:val="0"/>
          <w:sz w:val="32"/>
          <w:szCs w:val="32"/>
          <w:lang w:val="en-US" w:eastAsia="zh-CN"/>
        </w:rPr>
      </w:pPr>
      <w:r>
        <w:rPr>
          <w:rFonts w:hint="default" w:ascii="黑体" w:hAnsi="黑体" w:eastAsia="黑体" w:cs="黑体"/>
          <w:snapToGrid w:val="0"/>
          <w:color w:val="000000"/>
          <w:kern w:val="0"/>
          <w:sz w:val="32"/>
          <w:szCs w:val="32"/>
          <w:lang w:val="en-US" w:eastAsia="zh-CN"/>
        </w:rPr>
        <w:t>二、美“境”</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仿宋_GB2312" w:hAnsi="仿宋_GB2312" w:eastAsia="仿宋_GB2312" w:cs="仿宋_GB2312"/>
          <w:snapToGrid w:val="0"/>
          <w:color w:val="000000"/>
          <w:kern w:val="0"/>
          <w:sz w:val="32"/>
          <w:szCs w:val="32"/>
          <w:lang w:val="en-US" w:eastAsia="zh-CN"/>
        </w:rPr>
      </w:pPr>
      <w:r>
        <w:rPr>
          <w:rFonts w:hint="default" w:ascii="仿宋_GB2312" w:hAnsi="仿宋_GB2312" w:eastAsia="仿宋_GB2312" w:cs="仿宋_GB2312"/>
          <w:snapToGrid w:val="0"/>
          <w:color w:val="000000"/>
          <w:kern w:val="0"/>
          <w:sz w:val="32"/>
          <w:szCs w:val="32"/>
          <w:lang w:val="en-US" w:eastAsia="zh-CN"/>
        </w:rPr>
        <w:t>6.村庄环境整洁卫生。供水、排水、电力、电信、公共厕所等设施基本完善。建设垃圾处理系统，分段设置垃圾车、垃圾桶等环卫设施。</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仿宋_GB2312" w:hAnsi="仿宋_GB2312" w:eastAsia="仿宋_GB2312" w:cs="仿宋_GB2312"/>
          <w:snapToGrid w:val="0"/>
          <w:color w:val="000000"/>
          <w:kern w:val="0"/>
          <w:sz w:val="32"/>
          <w:szCs w:val="32"/>
          <w:lang w:val="en-US" w:eastAsia="zh-CN"/>
        </w:rPr>
      </w:pPr>
      <w:r>
        <w:rPr>
          <w:rFonts w:hint="default" w:ascii="仿宋_GB2312" w:hAnsi="仿宋_GB2312" w:eastAsia="仿宋_GB2312" w:cs="仿宋_GB2312"/>
          <w:snapToGrid w:val="0"/>
          <w:color w:val="000000"/>
          <w:kern w:val="0"/>
          <w:sz w:val="32"/>
          <w:szCs w:val="32"/>
          <w:lang w:val="en-US" w:eastAsia="zh-CN"/>
        </w:rPr>
        <w:t>7.具有符合规范的固定经营场所，有相应的厨房加工，店内整洁、干净、卫生。食品加工区清洗、消毒、油烟、废水、垃圾等处理达标;就餐场所桌椅、餐具、店堂、厕所等规范整洁，卫生达标。鼓励推行“明厨亮灶”。</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仿宋_GB2312" w:hAnsi="仿宋_GB2312" w:eastAsia="仿宋_GB2312" w:cs="仿宋_GB2312"/>
          <w:snapToGrid w:val="0"/>
          <w:color w:val="000000"/>
          <w:kern w:val="0"/>
          <w:sz w:val="32"/>
          <w:szCs w:val="32"/>
          <w:lang w:val="en-US" w:eastAsia="zh-CN"/>
        </w:rPr>
      </w:pPr>
      <w:r>
        <w:rPr>
          <w:rFonts w:hint="default" w:ascii="仿宋_GB2312" w:hAnsi="仿宋_GB2312" w:eastAsia="仿宋_GB2312" w:cs="仿宋_GB2312"/>
          <w:snapToGrid w:val="0"/>
          <w:color w:val="000000"/>
          <w:kern w:val="0"/>
          <w:sz w:val="32"/>
          <w:szCs w:val="32"/>
          <w:lang w:val="en-US" w:eastAsia="zh-CN"/>
        </w:rPr>
        <w:t>8.交通便捷，道路交通和旅游标识系统基本完善，村庄出入口设立显著的标识及服务指引图，有与经营规模相配套的停车场。</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仿宋_GB2312" w:hAnsi="仿宋_GB2312" w:eastAsia="仿宋_GB2312" w:cs="仿宋_GB2312"/>
          <w:snapToGrid w:val="0"/>
          <w:color w:val="000000"/>
          <w:kern w:val="0"/>
          <w:sz w:val="32"/>
          <w:szCs w:val="32"/>
          <w:lang w:val="en-US" w:eastAsia="zh-CN"/>
        </w:rPr>
      </w:pPr>
      <w:r>
        <w:rPr>
          <w:rFonts w:hint="default" w:ascii="仿宋_GB2312" w:hAnsi="仿宋_GB2312" w:eastAsia="仿宋_GB2312" w:cs="仿宋_GB2312"/>
          <w:snapToGrid w:val="0"/>
          <w:color w:val="000000"/>
          <w:kern w:val="0"/>
          <w:sz w:val="32"/>
          <w:szCs w:val="32"/>
          <w:lang w:val="en-US" w:eastAsia="zh-CN"/>
        </w:rPr>
        <w:t>9.有相应的日常管理机构，负责对环境卫生与绿化、公共秩序与交通安全、公共设施、商业经营等实施日常监督管理。</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黑体" w:hAnsi="黑体" w:eastAsia="黑体" w:cs="黑体"/>
          <w:snapToGrid w:val="0"/>
          <w:color w:val="000000"/>
          <w:kern w:val="0"/>
          <w:sz w:val="32"/>
          <w:szCs w:val="32"/>
          <w:lang w:val="en-US" w:eastAsia="zh-CN"/>
        </w:rPr>
      </w:pPr>
      <w:r>
        <w:rPr>
          <w:rFonts w:hint="default" w:ascii="黑体" w:hAnsi="黑体" w:eastAsia="黑体" w:cs="黑体"/>
          <w:snapToGrid w:val="0"/>
          <w:color w:val="000000"/>
          <w:kern w:val="0"/>
          <w:sz w:val="32"/>
          <w:szCs w:val="32"/>
          <w:lang w:val="en-US" w:eastAsia="zh-CN"/>
        </w:rPr>
        <w:t>三、美“景”</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仿宋_GB2312" w:hAnsi="仿宋_GB2312" w:eastAsia="仿宋_GB2312" w:cs="仿宋_GB2312"/>
          <w:snapToGrid w:val="0"/>
          <w:color w:val="000000"/>
          <w:kern w:val="0"/>
          <w:sz w:val="32"/>
          <w:szCs w:val="32"/>
          <w:lang w:val="en-US" w:eastAsia="zh-CN"/>
        </w:rPr>
      </w:pPr>
      <w:r>
        <w:rPr>
          <w:rFonts w:hint="default" w:ascii="仿宋_GB2312" w:hAnsi="仿宋_GB2312" w:eastAsia="仿宋_GB2312" w:cs="仿宋_GB2312"/>
          <w:snapToGrid w:val="0"/>
          <w:color w:val="000000"/>
          <w:kern w:val="0"/>
          <w:sz w:val="32"/>
          <w:szCs w:val="32"/>
          <w:lang w:val="en-US" w:eastAsia="zh-CN"/>
        </w:rPr>
        <w:t>10.具备一定的乡村旅游资源和乡村旅游发展基础，有自然或人文的乡村旅游吸引物，观赏游憩价值较高。</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仿宋_GB2312" w:hAnsi="仿宋_GB2312" w:eastAsia="仿宋_GB2312" w:cs="仿宋_GB2312"/>
          <w:snapToGrid w:val="0"/>
          <w:color w:val="000000"/>
          <w:kern w:val="0"/>
          <w:sz w:val="32"/>
          <w:szCs w:val="32"/>
          <w:lang w:val="en-US" w:eastAsia="zh-CN"/>
        </w:rPr>
      </w:pPr>
      <w:r>
        <w:rPr>
          <w:rFonts w:hint="default" w:ascii="仿宋_GB2312" w:hAnsi="仿宋_GB2312" w:eastAsia="仿宋_GB2312" w:cs="仿宋_GB2312"/>
          <w:snapToGrid w:val="0"/>
          <w:color w:val="000000"/>
          <w:kern w:val="0"/>
          <w:sz w:val="32"/>
          <w:szCs w:val="32"/>
          <w:lang w:val="en-US" w:eastAsia="zh-CN"/>
        </w:rPr>
        <w:t>11.旅游产品体系相对成熟。鼓励结合特色美食和本地文化旅游资源条件，开发乡村民宿、观光度假、农事体验等具有独特风格的旅游产品，具有较强的参与性和互动性。</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仿宋_GB2312" w:hAnsi="仿宋_GB2312" w:eastAsia="仿宋_GB2312" w:cs="仿宋_GB2312"/>
          <w:snapToGrid w:val="0"/>
          <w:color w:val="000000"/>
          <w:kern w:val="0"/>
          <w:sz w:val="32"/>
          <w:szCs w:val="32"/>
          <w:lang w:val="en-US" w:eastAsia="zh-CN"/>
        </w:rPr>
      </w:pPr>
      <w:r>
        <w:rPr>
          <w:rFonts w:hint="default" w:ascii="仿宋_GB2312" w:hAnsi="仿宋_GB2312" w:eastAsia="仿宋_GB2312" w:cs="仿宋_GB2312"/>
          <w:snapToGrid w:val="0"/>
          <w:color w:val="000000"/>
          <w:kern w:val="0"/>
          <w:sz w:val="32"/>
          <w:szCs w:val="32"/>
          <w:lang w:val="en-US" w:eastAsia="zh-CN"/>
        </w:rPr>
        <w:t>12.对自然生态、田园风光、传统村落、历史文化、民族文化等资源保护较好，注重文化挖掘和传承。</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仿宋_GB2312" w:hAnsi="仿宋_GB2312" w:eastAsia="仿宋_GB2312" w:cs="仿宋_GB2312"/>
          <w:snapToGrid w:val="0"/>
          <w:color w:val="000000"/>
          <w:kern w:val="0"/>
          <w:sz w:val="32"/>
          <w:szCs w:val="32"/>
          <w:lang w:val="en-US" w:eastAsia="zh-CN"/>
        </w:rPr>
      </w:pPr>
      <w:r>
        <w:rPr>
          <w:rFonts w:hint="default" w:ascii="仿宋_GB2312" w:hAnsi="仿宋_GB2312" w:eastAsia="仿宋_GB2312" w:cs="仿宋_GB2312"/>
          <w:snapToGrid w:val="0"/>
          <w:color w:val="000000"/>
          <w:kern w:val="0"/>
          <w:sz w:val="32"/>
          <w:szCs w:val="32"/>
          <w:lang w:val="en-US" w:eastAsia="zh-CN"/>
        </w:rPr>
        <w:t>13.鼓励结合当地美食美景，开展宣传营销活动。</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黑体" w:hAnsi="黑体" w:eastAsia="黑体" w:cs="黑体"/>
          <w:snapToGrid w:val="0"/>
          <w:color w:val="000000"/>
          <w:kern w:val="0"/>
          <w:sz w:val="32"/>
          <w:szCs w:val="32"/>
          <w:lang w:val="en-US" w:eastAsia="zh-CN"/>
        </w:rPr>
      </w:pPr>
      <w:r>
        <w:rPr>
          <w:rFonts w:hint="default" w:ascii="黑体" w:hAnsi="黑体" w:eastAsia="黑体" w:cs="黑体"/>
          <w:snapToGrid w:val="0"/>
          <w:color w:val="000000"/>
          <w:kern w:val="0"/>
          <w:sz w:val="32"/>
          <w:szCs w:val="32"/>
          <w:lang w:val="en-US" w:eastAsia="zh-CN"/>
        </w:rPr>
        <w:t>四、美“感”</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仿宋_GB2312" w:hAnsi="仿宋_GB2312" w:eastAsia="仿宋_GB2312" w:cs="仿宋_GB2312"/>
          <w:snapToGrid w:val="0"/>
          <w:color w:val="000000"/>
          <w:kern w:val="0"/>
          <w:sz w:val="32"/>
          <w:szCs w:val="32"/>
          <w:lang w:val="en-US" w:eastAsia="zh-CN"/>
        </w:rPr>
      </w:pPr>
      <w:r>
        <w:rPr>
          <w:rFonts w:hint="default" w:ascii="仿宋_GB2312" w:hAnsi="仿宋_GB2312" w:eastAsia="仿宋_GB2312" w:cs="仿宋_GB2312"/>
          <w:snapToGrid w:val="0"/>
          <w:color w:val="000000"/>
          <w:kern w:val="0"/>
          <w:sz w:val="32"/>
          <w:szCs w:val="32"/>
          <w:lang w:val="en-US" w:eastAsia="zh-CN"/>
        </w:rPr>
        <w:t>14.游客体验感佳。注重服务质量提升，崇尚诚信经营,明码标价，经济实惠，倡导文明餐饮，杜绝浪费:服务人员衣着整洁，形象得体，服务态度好，个人卫生、食品安全、消防安全等符合餐饮经营要求。</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仿宋_GB2312" w:hAnsi="仿宋_GB2312" w:eastAsia="仿宋_GB2312" w:cs="仿宋_GB2312"/>
          <w:snapToGrid w:val="0"/>
          <w:color w:val="000000"/>
          <w:kern w:val="0"/>
          <w:sz w:val="32"/>
          <w:szCs w:val="32"/>
          <w:lang w:val="en-US" w:eastAsia="zh-CN"/>
        </w:rPr>
      </w:pPr>
      <w:r>
        <w:rPr>
          <w:rFonts w:hint="default" w:ascii="仿宋_GB2312" w:hAnsi="仿宋_GB2312" w:eastAsia="仿宋_GB2312" w:cs="仿宋_GB2312"/>
          <w:snapToGrid w:val="0"/>
          <w:color w:val="000000"/>
          <w:kern w:val="0"/>
          <w:sz w:val="32"/>
          <w:szCs w:val="32"/>
          <w:lang w:val="en-US" w:eastAsia="zh-CN"/>
        </w:rPr>
        <w:t>15.村民幸福感强。餐饮业在推动农村服务业发展中发挥较好地示范作用，对带动当地就业增收帮助较大</w:t>
      </w:r>
      <w:bookmarkStart w:id="0" w:name="_GoBack"/>
      <w:bookmarkEnd w:id="0"/>
      <w:r>
        <w:rPr>
          <w:rFonts w:hint="default" w:ascii="仿宋_GB2312" w:hAnsi="仿宋_GB2312" w:eastAsia="仿宋_GB2312" w:cs="仿宋_GB2312"/>
          <w:snapToGrid w:val="0"/>
          <w:color w:val="000000"/>
          <w:kern w:val="0"/>
          <w:sz w:val="32"/>
          <w:szCs w:val="32"/>
          <w:lang w:val="en-US" w:eastAsia="zh-CN"/>
        </w:rPr>
        <w:t>，村民生活水平得到提升，村民幸福感增强。</w:t>
      </w:r>
    </w:p>
    <w:sectPr>
      <w:footerReference r:id="rId5" w:type="default"/>
      <w:pgSz w:w="11906" w:h="16838"/>
      <w:pgMar w:top="1417" w:right="1417" w:bottom="1417" w:left="141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_GBK">
    <w:altName w:val="微软雅黑"/>
    <w:panose1 w:val="02000000000000000000"/>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8" w:lineRule="auto"/>
      <w:ind w:firstLine="189"/>
      <w:rPr>
        <w:rFonts w:ascii="仿宋" w:hAnsi="仿宋" w:eastAsia="仿宋" w:cs="仿宋"/>
        <w:sz w:val="25"/>
        <w:szCs w:val="2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YjA5MjMzOGQ2ZDI4YzA5NGE0Nzk3NzQ1OWQ2YzMifQ=="/>
  </w:docVars>
  <w:rsids>
    <w:rsidRoot w:val="62CD31D9"/>
    <w:rsid w:val="0014470C"/>
    <w:rsid w:val="048006E6"/>
    <w:rsid w:val="08B53FF6"/>
    <w:rsid w:val="096348F0"/>
    <w:rsid w:val="0B2A617C"/>
    <w:rsid w:val="10CD7339"/>
    <w:rsid w:val="141740C0"/>
    <w:rsid w:val="1DF664AE"/>
    <w:rsid w:val="23134017"/>
    <w:rsid w:val="296D25FC"/>
    <w:rsid w:val="2E473278"/>
    <w:rsid w:val="382014D1"/>
    <w:rsid w:val="3C6B3E97"/>
    <w:rsid w:val="47927AC2"/>
    <w:rsid w:val="532F6046"/>
    <w:rsid w:val="5D186BCF"/>
    <w:rsid w:val="62CD31D9"/>
    <w:rsid w:val="67CD7078"/>
    <w:rsid w:val="769E4DA8"/>
    <w:rsid w:val="7B1F2C11"/>
    <w:rsid w:val="7C5E2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Body Text Indent 21"/>
    <w:basedOn w:val="1"/>
    <w:qFormat/>
    <w:uiPriority w:val="0"/>
    <w:pPr>
      <w:spacing w:after="120" w:afterLines="0" w:line="480" w:lineRule="auto"/>
      <w:ind w:left="420" w:leftChars="200" w:firstLine="880" w:firstLineChars="200"/>
    </w:pPr>
    <w:rPr>
      <w:rFonts w:ascii="方正仿宋_GBK" w:eastAsia="方正仿宋_GBK"/>
      <w:kern w:val="0"/>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4808</Words>
  <Characters>4940</Characters>
  <Lines>0</Lines>
  <Paragraphs>0</Paragraphs>
  <TotalTime>18</TotalTime>
  <ScaleCrop>false</ScaleCrop>
  <LinksUpToDate>false</LinksUpToDate>
  <CharactersWithSpaces>4943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2022-06-29T07:15:00Z</dcterms:created>
  <dc:creator>anquer</dc:creator>
  <cp:lastModifiedBy>熊贰</cp:lastModifiedBy>
  <cp:lastPrinted>2022-06-29T09:06:00Z</cp:lastPrinted>
  <dcterms:modified xsi:type="dcterms:W3CDTF">2024-06-18T07:05:58Z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F0BE005B1D5944A4BEFB672E490403F3</vt:lpwstr>
  </property>
</Properties>
</file>