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5" w:line="185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39"/>
          <w:sz w:val="43"/>
          <w:szCs w:val="43"/>
          <w:lang w:eastAsia="zh-CN"/>
        </w:rPr>
        <w:t>八公山区</w:t>
      </w:r>
      <w:r>
        <w:rPr>
          <w:rFonts w:hint="eastAsia" w:ascii="微软雅黑" w:hAnsi="微软雅黑" w:eastAsia="微软雅黑" w:cs="微软雅黑"/>
          <w:spacing w:val="39"/>
          <w:sz w:val="43"/>
          <w:szCs w:val="43"/>
          <w:lang w:val="en-US" w:eastAsia="zh-CN"/>
        </w:rPr>
        <w:t>2023年保障性租赁住房</w:t>
      </w:r>
      <w:r>
        <w:rPr>
          <w:rFonts w:ascii="微软雅黑" w:hAnsi="微软雅黑" w:eastAsia="微软雅黑" w:cs="微软雅黑"/>
          <w:spacing w:val="39"/>
          <w:sz w:val="43"/>
          <w:szCs w:val="43"/>
        </w:rPr>
        <w:t>项目支出绩效评价报告</w:t>
      </w: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我区保障性租赁住房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资金绩效管理，提高财政资金配置和使用效益，促进从整体上提升绩效管理水平，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对照绩效目标表，对我区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度保障性租赁住房项目财政资金绩效自评工作，现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报告如下：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44"/>
      </w:pPr>
      <w:r>
        <w:rPr>
          <w:rFonts w:hint="eastAsia" w:ascii="黑体" w:hAnsi="黑体" w:eastAsia="黑体" w:cs="黑体"/>
          <w:spacing w:val="6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2023年保租房任务共计700套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八公山区绿色发展产业园项目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位于原淮南矿业集团毕家岗矿老工业广场去产能地块，新建路东侧、纬六路（规划路）南侧，东至毕岗村、南至钱湖村、西至新建小区、北至毕岗村。该项目为EPC项目，配建保障性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租赁住房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140套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改建现有存量闲置房屋70套，预计总投资约2100万元，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由淮南市楚峻建设发展有限公司负责实施。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目前210套保租房正在建设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益民阳光二期保障性租赁住房项目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位于八公山区机械厂路南侧、规划一路西侧、钱淮村路北侧，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占地约40.5亩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规划建筑面积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4.43万平方米，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1栋16层住宅、5栋11层住宅，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套，总投资约1.6亿元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，由淮南市楚峻建设发展有限公司负责实施，项目目前正在进行基础施工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。该项目2023年保租房任务为490套。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（二）租赁补贴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2023年我区租赁补贴任务为450套，已于当年全部完成。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64" w:firstLineChars="200"/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二、资金管理情况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按照保障性安居工程资金管理办法，2023年我区保租房上级补助资金共计到位849万元，已拨付足额项目单位。2023年度我区450户租赁补贴资金共计90.17万元，由市财政统一打卡发放。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textAlignment w:val="baseline"/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三、产出效益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2023年保障性租赁住房任务700套已于当年开工建设，并按照规定下达了保租房项目认定书，任务完成率100%；2023年度我区450户租赁补贴资金已足额及时发放，任务完成率100%，租赁住房保障满意度100%。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2023年1月18日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-25-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WNmMmRkY2NjMDYzNWM4YjNlYmQ5MTQ4ZTdkOWYifQ=="/>
  </w:docVars>
  <w:rsids>
    <w:rsidRoot w:val="00000000"/>
    <w:rsid w:val="082F4AD6"/>
    <w:rsid w:val="11CA16F2"/>
    <w:rsid w:val="19300FF2"/>
    <w:rsid w:val="20712B6E"/>
    <w:rsid w:val="31F46B28"/>
    <w:rsid w:val="36D31EDD"/>
    <w:rsid w:val="3D087EE5"/>
    <w:rsid w:val="3D6927AC"/>
    <w:rsid w:val="3E1A2CE0"/>
    <w:rsid w:val="41FB4AA6"/>
    <w:rsid w:val="437E4CEB"/>
    <w:rsid w:val="47E826BF"/>
    <w:rsid w:val="51013490"/>
    <w:rsid w:val="5441582E"/>
    <w:rsid w:val="5F5C5326"/>
    <w:rsid w:val="6710264E"/>
    <w:rsid w:val="71EC2BF4"/>
    <w:rsid w:val="726B686B"/>
    <w:rsid w:val="7DD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2024-01-19T08:14:00Z</dcterms:created>
  <dc:creator>Administrator</dc:creator>
  <cp:lastModifiedBy>啊嗚</cp:lastModifiedBy>
  <dcterms:modified xsi:type="dcterms:W3CDTF">2024-01-19T08:54:38Z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AE8A9AE4F9694F30A91A887E9B19B66F_12</vt:lpwstr>
  </property>
</Properties>
</file>