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5DC" w:rsidRDefault="001755DC">
      <w:pPr>
        <w:spacing w:line="560" w:lineRule="exact"/>
        <w:jc w:val="center"/>
        <w:rPr>
          <w:rFonts w:ascii="方正小标宋简体" w:eastAsia="方正小标宋简体" w:hAnsi="方正小标宋简体" w:cs="Times New Roman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八公山区</w:t>
      </w:r>
      <w:r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  <w:t>2023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年棚户区改造项目支出绩效评价报告</w:t>
      </w:r>
    </w:p>
    <w:p w:rsidR="001755DC" w:rsidRDefault="001755DC">
      <w:pPr>
        <w:pStyle w:val="BodyText"/>
        <w:spacing w:line="243" w:lineRule="auto"/>
      </w:pPr>
    </w:p>
    <w:p w:rsidR="001755DC" w:rsidRDefault="001755DC" w:rsidP="009B6F31">
      <w:pPr>
        <w:spacing w:line="560" w:lineRule="exact"/>
        <w:ind w:firstLineChars="200" w:firstLine="31680"/>
        <w:rPr>
          <w:rFonts w:cs="Times New Roma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为加强我区棚改项目财政资金绩效管理，提高财政资金配置和使用效益，促进从整体上提升绩效管理水平，对照绩效目标表，对我区</w:t>
      </w:r>
      <w:r>
        <w:rPr>
          <w:rFonts w:ascii="仿宋_GB2312" w:eastAsia="仿宋_GB2312" w:hAnsi="仿宋_GB2312" w:cs="仿宋_GB2312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年度棚改项目财政资金绩效自评工作，现报告如下：</w:t>
      </w:r>
    </w:p>
    <w:p w:rsidR="001755DC" w:rsidRDefault="001755DC">
      <w:pPr>
        <w:spacing w:line="560" w:lineRule="exact"/>
        <w:ind w:left="644"/>
        <w:rPr>
          <w:rFonts w:cs="Times New Roman"/>
        </w:rPr>
      </w:pPr>
      <w:r>
        <w:rPr>
          <w:rFonts w:ascii="黑体" w:eastAsia="黑体" w:hAnsi="黑体" w:cs="黑体" w:hint="eastAsia"/>
          <w:spacing w:val="6"/>
          <w:sz w:val="32"/>
          <w:szCs w:val="32"/>
        </w:rPr>
        <w:t>一、项目基本情况</w:t>
      </w:r>
    </w:p>
    <w:p w:rsidR="001755DC" w:rsidRDefault="001755DC" w:rsidP="009B6F31">
      <w:pPr>
        <w:pStyle w:val="BodyTextIndent2"/>
        <w:spacing w:line="560" w:lineRule="exact"/>
        <w:ind w:leftChars="0" w:left="0" w:firstLineChars="200" w:firstLine="31680"/>
        <w:rPr>
          <w:rFonts w:ascii="楷体_GB2312" w:eastAsia="楷体_GB2312" w:hAnsi="楷体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年我区棚户区改造任务</w:t>
      </w:r>
      <w:r>
        <w:rPr>
          <w:rFonts w:ascii="仿宋_GB2312" w:eastAsia="仿宋_GB2312" w:hAnsi="仿宋_GB2312" w:cs="仿宋_GB2312"/>
          <w:sz w:val="32"/>
          <w:szCs w:val="32"/>
        </w:rPr>
        <w:t>900</w:t>
      </w:r>
      <w:r>
        <w:rPr>
          <w:rFonts w:ascii="仿宋_GB2312" w:eastAsia="仿宋_GB2312" w:hAnsi="仿宋_GB2312" w:cs="仿宋_GB2312" w:hint="eastAsia"/>
          <w:sz w:val="32"/>
          <w:szCs w:val="32"/>
        </w:rPr>
        <w:t>套，拟实施</w:t>
      </w:r>
      <w:r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个项目，分别为建北村二期项目</w:t>
      </w:r>
      <w:r>
        <w:rPr>
          <w:rFonts w:ascii="仿宋_GB2312" w:eastAsia="仿宋_GB2312" w:hAnsi="仿宋_GB2312" w:cs="仿宋_GB2312"/>
          <w:sz w:val="32"/>
          <w:szCs w:val="32"/>
        </w:rPr>
        <w:t>150</w:t>
      </w:r>
      <w:r>
        <w:rPr>
          <w:rFonts w:ascii="仿宋_GB2312" w:eastAsia="仿宋_GB2312" w:hAnsi="仿宋_GB2312" w:cs="仿宋_GB2312" w:hint="eastAsia"/>
          <w:sz w:val="32"/>
          <w:szCs w:val="32"/>
        </w:rPr>
        <w:t>套，运输村改造项目</w:t>
      </w:r>
      <w:r>
        <w:rPr>
          <w:rFonts w:ascii="仿宋_GB2312" w:eastAsia="仿宋_GB2312" w:hAnsi="仿宋_GB2312" w:cs="仿宋_GB2312"/>
          <w:sz w:val="32"/>
          <w:szCs w:val="32"/>
        </w:rPr>
        <w:t>300</w:t>
      </w:r>
      <w:r>
        <w:rPr>
          <w:rFonts w:ascii="仿宋_GB2312" w:eastAsia="仿宋_GB2312" w:hAnsi="仿宋_GB2312" w:cs="仿宋_GB2312" w:hint="eastAsia"/>
          <w:sz w:val="32"/>
          <w:szCs w:val="32"/>
        </w:rPr>
        <w:t>套，矿南村棚改项目</w:t>
      </w:r>
      <w:r>
        <w:rPr>
          <w:rFonts w:ascii="仿宋_GB2312" w:eastAsia="仿宋_GB2312" w:hAnsi="仿宋_GB2312" w:cs="仿宋_GB2312"/>
          <w:sz w:val="32"/>
          <w:szCs w:val="32"/>
        </w:rPr>
        <w:t>73</w:t>
      </w:r>
      <w:r>
        <w:rPr>
          <w:rFonts w:ascii="仿宋_GB2312" w:eastAsia="仿宋_GB2312" w:hAnsi="仿宋_GB2312" w:cs="仿宋_GB2312" w:hint="eastAsia"/>
          <w:sz w:val="32"/>
          <w:szCs w:val="32"/>
        </w:rPr>
        <w:t>套，酱园厂塑料厂项目</w:t>
      </w:r>
      <w:r>
        <w:rPr>
          <w:rFonts w:ascii="仿宋_GB2312" w:eastAsia="仿宋_GB2312" w:hAnsi="仿宋_GB2312" w:cs="仿宋_GB2312"/>
          <w:sz w:val="32"/>
          <w:szCs w:val="32"/>
        </w:rPr>
        <w:t>27</w:t>
      </w:r>
      <w:r>
        <w:rPr>
          <w:rFonts w:ascii="仿宋_GB2312" w:eastAsia="仿宋_GB2312" w:hAnsi="仿宋_GB2312" w:cs="仿宋_GB2312" w:hint="eastAsia"/>
          <w:sz w:val="32"/>
          <w:szCs w:val="32"/>
        </w:rPr>
        <w:t>套，黄山社区老旧危房搬迁项目</w:t>
      </w:r>
      <w:r>
        <w:rPr>
          <w:rFonts w:ascii="仿宋_GB2312" w:eastAsia="仿宋_GB2312" w:hAnsi="仿宋_GB2312" w:cs="仿宋_GB2312"/>
          <w:sz w:val="32"/>
          <w:szCs w:val="32"/>
        </w:rPr>
        <w:t>350</w:t>
      </w:r>
      <w:r>
        <w:rPr>
          <w:rFonts w:ascii="仿宋_GB2312" w:eastAsia="仿宋_GB2312" w:hAnsi="仿宋_GB2312" w:cs="仿宋_GB2312" w:hint="eastAsia"/>
          <w:sz w:val="32"/>
          <w:szCs w:val="32"/>
        </w:rPr>
        <w:t>套。建北村二期项目、运输村改造项目共计</w:t>
      </w:r>
      <w:r>
        <w:rPr>
          <w:rFonts w:ascii="仿宋_GB2312" w:eastAsia="仿宋_GB2312" w:hAnsi="仿宋_GB2312" w:cs="仿宋_GB2312"/>
          <w:sz w:val="32"/>
          <w:szCs w:val="32"/>
        </w:rPr>
        <w:t>450</w:t>
      </w:r>
      <w:r>
        <w:rPr>
          <w:rFonts w:ascii="仿宋_GB2312" w:eastAsia="仿宋_GB2312" w:hAnsi="仿宋_GB2312" w:cs="仿宋_GB2312" w:hint="eastAsia"/>
          <w:sz w:val="32"/>
          <w:szCs w:val="32"/>
        </w:rPr>
        <w:t>套拟采取实物安置方式进行安置，矿南村棚改项目、酱园厂塑料厂项目、黄山社区老旧危房搬迁项目</w:t>
      </w:r>
      <w:r>
        <w:rPr>
          <w:rFonts w:ascii="仿宋_GB2312" w:eastAsia="仿宋_GB2312" w:hAnsi="仿宋_GB2312" w:cs="仿宋_GB2312"/>
          <w:sz w:val="32"/>
          <w:szCs w:val="32"/>
        </w:rPr>
        <w:t>450</w:t>
      </w:r>
      <w:r>
        <w:rPr>
          <w:rFonts w:ascii="仿宋_GB2312" w:eastAsia="仿宋_GB2312" w:hAnsi="仿宋_GB2312" w:cs="仿宋_GB2312" w:hint="eastAsia"/>
          <w:sz w:val="32"/>
          <w:szCs w:val="32"/>
        </w:rPr>
        <w:t>套拟采取政府购买房源方式进行安置。</w:t>
      </w:r>
    </w:p>
    <w:p w:rsidR="001755DC" w:rsidRDefault="001755DC">
      <w:pPr>
        <w:spacing w:line="560" w:lineRule="exact"/>
        <w:ind w:left="630"/>
        <w:rPr>
          <w:rFonts w:ascii="楷体_GB2312" w:eastAsia="楷体_GB2312" w:hAnsi="楷体_GB2312" w:cs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（一）建北村二期棚改项目</w:t>
      </w:r>
    </w:p>
    <w:p w:rsidR="001755DC" w:rsidRDefault="001755DC" w:rsidP="009B6F31">
      <w:pPr>
        <w:spacing w:after="120" w:line="560" w:lineRule="exact"/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项目规划用地约</w:t>
      </w:r>
      <w:r>
        <w:rPr>
          <w:rFonts w:ascii="仿宋_GB2312" w:eastAsia="仿宋_GB2312" w:hAnsi="仿宋_GB2312" w:cs="仿宋_GB2312"/>
          <w:sz w:val="32"/>
          <w:szCs w:val="32"/>
        </w:rPr>
        <w:t>28.68</w:t>
      </w:r>
      <w:r>
        <w:rPr>
          <w:rFonts w:ascii="仿宋_GB2312" w:eastAsia="仿宋_GB2312" w:hAnsi="仿宋_GB2312" w:cs="仿宋_GB2312" w:hint="eastAsia"/>
          <w:sz w:val="32"/>
          <w:szCs w:val="32"/>
        </w:rPr>
        <w:t>亩，计划建设</w:t>
      </w:r>
      <w:r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栋高层住宅，总建筑面积</w:t>
      </w:r>
      <w:r>
        <w:rPr>
          <w:rFonts w:ascii="仿宋_GB2312" w:eastAsia="仿宋_GB2312" w:hAnsi="仿宋_GB2312" w:cs="仿宋_GB2312"/>
          <w:sz w:val="32"/>
          <w:szCs w:val="32"/>
        </w:rPr>
        <w:t>5.98</w:t>
      </w:r>
      <w:r>
        <w:rPr>
          <w:rFonts w:ascii="仿宋_GB2312" w:eastAsia="仿宋_GB2312" w:hAnsi="仿宋_GB2312" w:cs="仿宋_GB2312" w:hint="eastAsia"/>
          <w:sz w:val="32"/>
          <w:szCs w:val="32"/>
        </w:rPr>
        <w:t>万平方米，投资估算约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亿元，开发主体暂定为淮南市佳城房地产开发有限公司。该项目上报</w:t>
      </w:r>
      <w:r>
        <w:rPr>
          <w:rFonts w:ascii="仿宋_GB2312" w:eastAsia="仿宋_GB2312" w:hAnsi="仿宋_GB2312" w:cs="仿宋_GB2312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年棚改任务</w:t>
      </w:r>
      <w:r>
        <w:rPr>
          <w:rFonts w:ascii="仿宋_GB2312" w:eastAsia="仿宋_GB2312" w:hAnsi="仿宋_GB2312" w:cs="仿宋_GB2312"/>
          <w:sz w:val="32"/>
          <w:szCs w:val="32"/>
        </w:rPr>
        <w:t>150</w:t>
      </w:r>
      <w:r>
        <w:rPr>
          <w:rFonts w:ascii="仿宋_GB2312" w:eastAsia="仿宋_GB2312" w:hAnsi="仿宋_GB2312" w:cs="仿宋_GB2312" w:hint="eastAsia"/>
          <w:sz w:val="32"/>
          <w:szCs w:val="32"/>
        </w:rPr>
        <w:t>套，该</w:t>
      </w:r>
      <w:r>
        <w:rPr>
          <w:rFonts w:ascii="仿宋_GB2312" w:eastAsia="仿宋_GB2312" w:hAnsi="仿宋_GB2312" w:cs="仿宋_GB2312"/>
          <w:sz w:val="32"/>
          <w:szCs w:val="32"/>
        </w:rPr>
        <w:t>150</w:t>
      </w:r>
      <w:r>
        <w:rPr>
          <w:rFonts w:ascii="仿宋_GB2312" w:eastAsia="仿宋_GB2312" w:hAnsi="仿宋_GB2312" w:cs="仿宋_GB2312" w:hint="eastAsia"/>
          <w:sz w:val="32"/>
          <w:szCs w:val="32"/>
        </w:rPr>
        <w:t>套安置房预计总投资约</w:t>
      </w:r>
      <w:r>
        <w:rPr>
          <w:rFonts w:ascii="仿宋_GB2312" w:eastAsia="仿宋_GB2312" w:hAnsi="仿宋_GB2312" w:cs="仿宋_GB2312"/>
          <w:sz w:val="32"/>
          <w:szCs w:val="32"/>
        </w:rPr>
        <w:t>0.483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亿元。</w:t>
      </w:r>
    </w:p>
    <w:p w:rsidR="001755DC" w:rsidRDefault="001755DC">
      <w:pPr>
        <w:spacing w:after="120" w:line="560" w:lineRule="exact"/>
        <w:ind w:left="630"/>
        <w:rPr>
          <w:rFonts w:ascii="楷体_GB2312" w:eastAsia="楷体_GB2312" w:hAnsi="楷体_GB2312" w:cs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（二）运输村改造项目</w:t>
      </w:r>
    </w:p>
    <w:p w:rsidR="001755DC" w:rsidRDefault="001755DC" w:rsidP="009B6F31">
      <w:pPr>
        <w:spacing w:after="120" w:line="560" w:lineRule="exact"/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项目北至塑料厂，南至锦绣东苑，西至纬六路，北至行洪沟。项目占地约</w:t>
      </w:r>
      <w:r>
        <w:rPr>
          <w:rFonts w:ascii="仿宋_GB2312" w:eastAsia="仿宋_GB2312" w:hAnsi="仿宋_GB2312" w:cs="仿宋_GB2312"/>
          <w:sz w:val="32"/>
          <w:szCs w:val="32"/>
        </w:rPr>
        <w:t>35</w:t>
      </w:r>
      <w:r>
        <w:rPr>
          <w:rFonts w:ascii="仿宋_GB2312" w:eastAsia="仿宋_GB2312" w:hAnsi="仿宋_GB2312" w:cs="仿宋_GB2312" w:hint="eastAsia"/>
          <w:sz w:val="32"/>
          <w:szCs w:val="32"/>
        </w:rPr>
        <w:t>亩。项目用地范围内涉及住户约</w:t>
      </w:r>
      <w:r>
        <w:rPr>
          <w:rFonts w:ascii="仿宋_GB2312" w:eastAsia="仿宋_GB2312" w:hAnsi="仿宋_GB2312" w:cs="仿宋_GB2312"/>
          <w:sz w:val="32"/>
          <w:szCs w:val="32"/>
        </w:rPr>
        <w:t>314</w:t>
      </w:r>
      <w:r>
        <w:rPr>
          <w:rFonts w:ascii="仿宋_GB2312" w:eastAsia="仿宋_GB2312" w:hAnsi="仿宋_GB2312" w:cs="仿宋_GB2312" w:hint="eastAsia"/>
          <w:sz w:val="32"/>
          <w:szCs w:val="32"/>
        </w:rPr>
        <w:t>户。该项目上报</w:t>
      </w:r>
      <w:r>
        <w:rPr>
          <w:rFonts w:ascii="仿宋_GB2312" w:eastAsia="仿宋_GB2312" w:hAnsi="仿宋_GB2312" w:cs="仿宋_GB2312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年棚改任务</w:t>
      </w:r>
      <w:r>
        <w:rPr>
          <w:rFonts w:ascii="仿宋_GB2312" w:eastAsia="仿宋_GB2312" w:hAnsi="仿宋_GB2312" w:cs="仿宋_GB2312"/>
          <w:sz w:val="32"/>
          <w:szCs w:val="32"/>
        </w:rPr>
        <w:t>300</w:t>
      </w:r>
      <w:r>
        <w:rPr>
          <w:rFonts w:ascii="仿宋_GB2312" w:eastAsia="仿宋_GB2312" w:hAnsi="仿宋_GB2312" w:cs="仿宋_GB2312" w:hint="eastAsia"/>
          <w:sz w:val="32"/>
          <w:szCs w:val="32"/>
        </w:rPr>
        <w:t>套，预计总投资约</w:t>
      </w:r>
      <w:r>
        <w:rPr>
          <w:rFonts w:ascii="仿宋_GB2312" w:eastAsia="仿宋_GB2312" w:hAnsi="仿宋_GB2312" w:cs="仿宋_GB2312"/>
          <w:sz w:val="32"/>
          <w:szCs w:val="32"/>
        </w:rPr>
        <w:t>0.967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亿元。</w:t>
      </w:r>
    </w:p>
    <w:p w:rsidR="001755DC" w:rsidRDefault="001755DC">
      <w:pPr>
        <w:spacing w:after="120" w:line="560" w:lineRule="exact"/>
        <w:ind w:left="630"/>
        <w:rPr>
          <w:rFonts w:ascii="楷体_GB2312" w:eastAsia="楷体_GB2312" w:hAnsi="楷体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</w:t>
      </w:r>
      <w:r>
        <w:rPr>
          <w:rFonts w:ascii="楷体_GB2312" w:eastAsia="楷体_GB2312" w:hAnsi="楷体_GB2312" w:cs="楷体_GB2312" w:hint="eastAsia"/>
          <w:sz w:val="32"/>
          <w:szCs w:val="32"/>
        </w:rPr>
        <w:t>矿南村棚改项目</w:t>
      </w:r>
    </w:p>
    <w:p w:rsidR="001755DC" w:rsidRDefault="001755DC" w:rsidP="009B6F31">
      <w:pPr>
        <w:spacing w:line="560" w:lineRule="exact"/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项目位于沈巷村境内，占地约</w:t>
      </w:r>
      <w:r>
        <w:rPr>
          <w:rFonts w:ascii="仿宋_GB2312" w:eastAsia="仿宋_GB2312" w:hAnsi="仿宋_GB2312" w:cs="仿宋_GB2312"/>
          <w:sz w:val="32"/>
          <w:szCs w:val="32"/>
        </w:rPr>
        <w:t>40</w:t>
      </w:r>
      <w:r>
        <w:rPr>
          <w:rFonts w:ascii="仿宋_GB2312" w:eastAsia="仿宋_GB2312" w:hAnsi="仿宋_GB2312" w:cs="仿宋_GB2312" w:hint="eastAsia"/>
          <w:sz w:val="32"/>
          <w:szCs w:val="32"/>
        </w:rPr>
        <w:t>亩，为集体土地，涉及拆迁户</w:t>
      </w:r>
      <w:r>
        <w:rPr>
          <w:rFonts w:ascii="仿宋_GB2312" w:eastAsia="仿宋_GB2312" w:hAnsi="仿宋_GB2312" w:cs="仿宋_GB2312"/>
          <w:sz w:val="32"/>
          <w:szCs w:val="32"/>
        </w:rPr>
        <w:t>62</w:t>
      </w:r>
      <w:r>
        <w:rPr>
          <w:rFonts w:ascii="仿宋_GB2312" w:eastAsia="仿宋_GB2312" w:hAnsi="仿宋_GB2312" w:cs="仿宋_GB2312" w:hint="eastAsia"/>
          <w:sz w:val="32"/>
          <w:szCs w:val="32"/>
        </w:rPr>
        <w:t>户约需还原</w:t>
      </w:r>
      <w:r>
        <w:rPr>
          <w:rFonts w:ascii="仿宋_GB2312" w:eastAsia="仿宋_GB2312" w:hAnsi="仿宋_GB2312" w:cs="仿宋_GB2312"/>
          <w:sz w:val="32"/>
          <w:szCs w:val="32"/>
        </w:rPr>
        <w:t>73</w:t>
      </w:r>
      <w:r>
        <w:rPr>
          <w:rFonts w:ascii="仿宋_GB2312" w:eastAsia="仿宋_GB2312" w:hAnsi="仿宋_GB2312" w:cs="仿宋_GB2312" w:hint="eastAsia"/>
          <w:sz w:val="32"/>
          <w:szCs w:val="32"/>
        </w:rPr>
        <w:t>套，该项目上报</w:t>
      </w:r>
      <w:r>
        <w:rPr>
          <w:rFonts w:ascii="仿宋_GB2312" w:eastAsia="仿宋_GB2312" w:hAnsi="仿宋_GB2312" w:cs="仿宋_GB2312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年棚改任务</w:t>
      </w:r>
      <w:r>
        <w:rPr>
          <w:rFonts w:ascii="仿宋_GB2312" w:eastAsia="仿宋_GB2312" w:hAnsi="仿宋_GB2312" w:cs="仿宋_GB2312"/>
          <w:sz w:val="32"/>
          <w:szCs w:val="32"/>
        </w:rPr>
        <w:t>73</w:t>
      </w:r>
      <w:r>
        <w:rPr>
          <w:rFonts w:ascii="仿宋_GB2312" w:eastAsia="仿宋_GB2312" w:hAnsi="仿宋_GB2312" w:cs="仿宋_GB2312" w:hint="eastAsia"/>
          <w:sz w:val="32"/>
          <w:szCs w:val="32"/>
        </w:rPr>
        <w:t>套，该</w:t>
      </w:r>
      <w:r>
        <w:rPr>
          <w:rFonts w:ascii="仿宋_GB2312" w:eastAsia="仿宋_GB2312" w:hAnsi="仿宋_GB2312" w:cs="仿宋_GB2312"/>
          <w:sz w:val="32"/>
          <w:szCs w:val="32"/>
        </w:rPr>
        <w:t>73</w:t>
      </w:r>
      <w:r>
        <w:rPr>
          <w:rFonts w:ascii="仿宋_GB2312" w:eastAsia="仿宋_GB2312" w:hAnsi="仿宋_GB2312" w:cs="仿宋_GB2312" w:hint="eastAsia"/>
          <w:sz w:val="32"/>
          <w:szCs w:val="32"/>
        </w:rPr>
        <w:t>套安置房总投资约</w:t>
      </w:r>
      <w:r>
        <w:rPr>
          <w:rFonts w:ascii="仿宋_GB2312" w:eastAsia="仿宋_GB2312" w:hAnsi="仿宋_GB2312" w:cs="仿宋_GB2312"/>
          <w:sz w:val="32"/>
          <w:szCs w:val="32"/>
        </w:rPr>
        <w:t>0.235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亿元。</w:t>
      </w:r>
    </w:p>
    <w:p w:rsidR="001755DC" w:rsidRDefault="001755DC">
      <w:pPr>
        <w:spacing w:after="120" w:line="560" w:lineRule="exact"/>
        <w:ind w:left="630"/>
        <w:rPr>
          <w:rFonts w:ascii="楷体_GB2312" w:eastAsia="楷体_GB2312" w:hAnsi="楷体_GB2312" w:cs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（四）酱园厂、塑料厂项目</w:t>
      </w:r>
    </w:p>
    <w:p w:rsidR="001755DC" w:rsidRDefault="001755DC" w:rsidP="009B6F31">
      <w:pPr>
        <w:spacing w:line="560" w:lineRule="exact"/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项目北至沈巷村，南至蔡洼村，西至沿矿路，东至楚运砖厂，占地约</w:t>
      </w:r>
      <w:r>
        <w:rPr>
          <w:rFonts w:ascii="仿宋_GB2312" w:eastAsia="仿宋_GB2312" w:hAnsi="仿宋_GB2312" w:cs="仿宋_GB2312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sz w:val="32"/>
          <w:szCs w:val="32"/>
        </w:rPr>
        <w:t>亩，土地性质为国有土地，涉及拆迁户</w:t>
      </w:r>
      <w:r>
        <w:rPr>
          <w:rFonts w:ascii="仿宋_GB2312" w:eastAsia="仿宋_GB2312" w:hAnsi="仿宋_GB2312" w:cs="仿宋_GB2312"/>
          <w:sz w:val="32"/>
          <w:szCs w:val="32"/>
        </w:rPr>
        <w:t>92</w:t>
      </w:r>
      <w:r>
        <w:rPr>
          <w:rFonts w:ascii="仿宋_GB2312" w:eastAsia="仿宋_GB2312" w:hAnsi="仿宋_GB2312" w:cs="仿宋_GB2312" w:hint="eastAsia"/>
          <w:sz w:val="32"/>
          <w:szCs w:val="32"/>
        </w:rPr>
        <w:t>户。该项目上报</w:t>
      </w:r>
      <w:r>
        <w:rPr>
          <w:rFonts w:ascii="仿宋_GB2312" w:eastAsia="仿宋_GB2312" w:hAnsi="仿宋_GB2312" w:cs="仿宋_GB2312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年棚改任务</w:t>
      </w:r>
      <w:r>
        <w:rPr>
          <w:rFonts w:ascii="仿宋_GB2312" w:eastAsia="仿宋_GB2312" w:hAnsi="仿宋_GB2312" w:cs="仿宋_GB2312"/>
          <w:sz w:val="32"/>
          <w:szCs w:val="32"/>
        </w:rPr>
        <w:t>27</w:t>
      </w:r>
      <w:r>
        <w:rPr>
          <w:rFonts w:ascii="仿宋_GB2312" w:eastAsia="仿宋_GB2312" w:hAnsi="仿宋_GB2312" w:cs="仿宋_GB2312" w:hint="eastAsia"/>
          <w:sz w:val="32"/>
          <w:szCs w:val="32"/>
        </w:rPr>
        <w:t>套，该</w:t>
      </w:r>
      <w:r>
        <w:rPr>
          <w:rFonts w:ascii="仿宋_GB2312" w:eastAsia="仿宋_GB2312" w:hAnsi="仿宋_GB2312" w:cs="仿宋_GB2312"/>
          <w:sz w:val="32"/>
          <w:szCs w:val="32"/>
        </w:rPr>
        <w:t>27</w:t>
      </w:r>
      <w:r>
        <w:rPr>
          <w:rFonts w:ascii="仿宋_GB2312" w:eastAsia="仿宋_GB2312" w:hAnsi="仿宋_GB2312" w:cs="仿宋_GB2312" w:hint="eastAsia"/>
          <w:sz w:val="32"/>
          <w:szCs w:val="32"/>
        </w:rPr>
        <w:t>套安置房总投资约</w:t>
      </w:r>
      <w:r>
        <w:rPr>
          <w:rFonts w:ascii="仿宋_GB2312" w:eastAsia="仿宋_GB2312" w:hAnsi="仿宋_GB2312" w:cs="仿宋_GB2312"/>
          <w:sz w:val="32"/>
          <w:szCs w:val="32"/>
        </w:rPr>
        <w:t>0.087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亿元。</w:t>
      </w:r>
    </w:p>
    <w:p w:rsidR="001755DC" w:rsidRDefault="001755DC">
      <w:pPr>
        <w:spacing w:after="120" w:line="560" w:lineRule="exact"/>
        <w:ind w:left="630"/>
        <w:rPr>
          <w:rFonts w:ascii="楷体_GB2312" w:eastAsia="楷体_GB2312" w:hAnsi="楷体_GB2312" w:cs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（五）黄山社区老旧危房搬迁项目</w:t>
      </w:r>
    </w:p>
    <w:p w:rsidR="001755DC" w:rsidRDefault="001755DC" w:rsidP="009B6F31">
      <w:pPr>
        <w:spacing w:line="560" w:lineRule="exact"/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项目占地约</w:t>
      </w:r>
      <w:r>
        <w:rPr>
          <w:rFonts w:ascii="仿宋_GB2312" w:eastAsia="仿宋_GB2312" w:hAnsi="仿宋_GB2312" w:cs="仿宋_GB2312"/>
          <w:sz w:val="32"/>
          <w:szCs w:val="32"/>
        </w:rPr>
        <w:t>180</w:t>
      </w:r>
      <w:r>
        <w:rPr>
          <w:rFonts w:ascii="仿宋_GB2312" w:eastAsia="仿宋_GB2312" w:hAnsi="仿宋_GB2312" w:cs="仿宋_GB2312" w:hint="eastAsia"/>
          <w:sz w:val="32"/>
          <w:szCs w:val="32"/>
        </w:rPr>
        <w:t>亩，土地权属淮南市产发集团，总体规划中此地块为旅游用地（建设用地），涉及居民</w:t>
      </w:r>
      <w:r>
        <w:rPr>
          <w:rFonts w:ascii="仿宋_GB2312" w:eastAsia="仿宋_GB2312" w:hAnsi="仿宋_GB2312" w:cs="仿宋_GB2312"/>
          <w:sz w:val="32"/>
          <w:szCs w:val="32"/>
        </w:rPr>
        <w:t>927</w:t>
      </w:r>
      <w:r>
        <w:rPr>
          <w:rFonts w:ascii="仿宋_GB2312" w:eastAsia="仿宋_GB2312" w:hAnsi="仿宋_GB2312" w:cs="仿宋_GB2312" w:hint="eastAsia"/>
          <w:sz w:val="32"/>
          <w:szCs w:val="32"/>
        </w:rPr>
        <w:t>户。其中，改造意愿较为强烈的为上世纪六、七十年代建设的房屋，主要集中在机械厂路北，经摸排共</w:t>
      </w:r>
      <w:r>
        <w:rPr>
          <w:rFonts w:ascii="仿宋_GB2312" w:eastAsia="仿宋_GB2312" w:hAnsi="仿宋_GB2312" w:cs="仿宋_GB2312"/>
          <w:sz w:val="32"/>
          <w:szCs w:val="32"/>
        </w:rPr>
        <w:t>699</w:t>
      </w:r>
      <w:r>
        <w:rPr>
          <w:rFonts w:ascii="仿宋_GB2312" w:eastAsia="仿宋_GB2312" w:hAnsi="仿宋_GB2312" w:cs="仿宋_GB2312" w:hint="eastAsia"/>
          <w:sz w:val="32"/>
          <w:szCs w:val="32"/>
        </w:rPr>
        <w:t>户建筑面积约</w:t>
      </w:r>
      <w:r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万平方米。该项目上报</w:t>
      </w:r>
      <w:r>
        <w:rPr>
          <w:rFonts w:ascii="仿宋_GB2312" w:eastAsia="仿宋_GB2312" w:hAnsi="仿宋_GB2312" w:cs="仿宋_GB2312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年棚改任务</w:t>
      </w:r>
      <w:r>
        <w:rPr>
          <w:rFonts w:ascii="仿宋_GB2312" w:eastAsia="仿宋_GB2312" w:hAnsi="仿宋_GB2312" w:cs="仿宋_GB2312"/>
          <w:sz w:val="32"/>
          <w:szCs w:val="32"/>
        </w:rPr>
        <w:t>350</w:t>
      </w:r>
      <w:r>
        <w:rPr>
          <w:rFonts w:ascii="仿宋_GB2312" w:eastAsia="仿宋_GB2312" w:hAnsi="仿宋_GB2312" w:cs="仿宋_GB2312" w:hint="eastAsia"/>
          <w:sz w:val="32"/>
          <w:szCs w:val="32"/>
        </w:rPr>
        <w:t>套，该</w:t>
      </w:r>
      <w:r>
        <w:rPr>
          <w:rFonts w:ascii="仿宋_GB2312" w:eastAsia="仿宋_GB2312" w:hAnsi="仿宋_GB2312" w:cs="仿宋_GB2312"/>
          <w:sz w:val="32"/>
          <w:szCs w:val="32"/>
        </w:rPr>
        <w:t>350</w:t>
      </w:r>
      <w:r>
        <w:rPr>
          <w:rFonts w:ascii="仿宋_GB2312" w:eastAsia="仿宋_GB2312" w:hAnsi="仿宋_GB2312" w:cs="仿宋_GB2312" w:hint="eastAsia"/>
          <w:sz w:val="32"/>
          <w:szCs w:val="32"/>
        </w:rPr>
        <w:t>套房源总投资约</w:t>
      </w:r>
      <w:r>
        <w:rPr>
          <w:rFonts w:ascii="仿宋_GB2312" w:eastAsia="仿宋_GB2312" w:hAnsi="仿宋_GB2312" w:cs="仿宋_GB2312"/>
          <w:sz w:val="32"/>
          <w:szCs w:val="32"/>
        </w:rPr>
        <w:t>1.128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亿元。</w:t>
      </w:r>
    </w:p>
    <w:p w:rsidR="001755DC" w:rsidRDefault="001755DC" w:rsidP="009B6F31">
      <w:pPr>
        <w:pStyle w:val="BodyText"/>
        <w:spacing w:line="560" w:lineRule="exact"/>
        <w:ind w:firstLineChars="200" w:firstLine="31680"/>
        <w:rPr>
          <w:lang w:eastAsia="zh-CN"/>
        </w:rPr>
      </w:pPr>
      <w:r>
        <w:rPr>
          <w:rFonts w:ascii="黑体" w:eastAsia="黑体" w:hAnsi="黑体" w:cs="黑体" w:hint="eastAsia"/>
          <w:snapToGrid w:val="0"/>
          <w:color w:val="000000"/>
          <w:spacing w:val="6"/>
          <w:kern w:val="0"/>
          <w:sz w:val="32"/>
          <w:szCs w:val="32"/>
          <w:lang w:eastAsia="zh-CN"/>
        </w:rPr>
        <w:t>二、资金管理情况</w:t>
      </w:r>
    </w:p>
    <w:p w:rsidR="001755DC" w:rsidRDefault="001755DC" w:rsidP="009B6F31">
      <w:pPr>
        <w:pStyle w:val="BodyText"/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Chars="200" w:firstLine="31680"/>
        <w:textAlignment w:val="baseline"/>
        <w:rPr>
          <w:rFonts w:ascii="仿宋_GB2312" w:eastAsia="仿宋_GB2312" w:hAnsi="仿宋_GB2312"/>
          <w:snapToGrid w:val="0"/>
          <w:color w:val="000000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napToGrid w:val="0"/>
          <w:color w:val="000000"/>
          <w:sz w:val="32"/>
          <w:szCs w:val="32"/>
          <w:lang w:eastAsia="zh-CN"/>
        </w:rPr>
        <w:t>按照保障性安居工程资金管理办法，</w:t>
      </w:r>
      <w:r>
        <w:rPr>
          <w:rFonts w:ascii="仿宋_GB2312" w:eastAsia="仿宋_GB2312" w:hAnsi="仿宋_GB2312" w:cs="仿宋_GB2312"/>
          <w:snapToGrid w:val="0"/>
          <w:color w:val="000000"/>
          <w:sz w:val="32"/>
          <w:szCs w:val="32"/>
          <w:lang w:eastAsia="zh-CN"/>
        </w:rPr>
        <w:t>2023</w:t>
      </w:r>
      <w:r>
        <w:rPr>
          <w:rFonts w:ascii="仿宋_GB2312" w:eastAsia="仿宋_GB2312" w:hAnsi="仿宋_GB2312" w:cs="仿宋_GB2312" w:hint="eastAsia"/>
          <w:snapToGrid w:val="0"/>
          <w:color w:val="000000"/>
          <w:sz w:val="32"/>
          <w:szCs w:val="32"/>
          <w:lang w:eastAsia="zh-CN"/>
        </w:rPr>
        <w:t>年我区棚改任上级补助资金共计到位</w:t>
      </w:r>
      <w:r>
        <w:rPr>
          <w:rFonts w:ascii="仿宋_GB2312" w:eastAsia="仿宋_GB2312" w:hAnsi="仿宋_GB2312" w:cs="仿宋_GB2312"/>
          <w:snapToGrid w:val="0"/>
          <w:color w:val="000000"/>
          <w:sz w:val="32"/>
          <w:szCs w:val="32"/>
          <w:lang w:eastAsia="zh-CN"/>
        </w:rPr>
        <w:t>625</w:t>
      </w:r>
      <w:r>
        <w:rPr>
          <w:rFonts w:ascii="仿宋_GB2312" w:eastAsia="仿宋_GB2312" w:hAnsi="仿宋_GB2312" w:cs="仿宋_GB2312" w:hint="eastAsia"/>
          <w:snapToGrid w:val="0"/>
          <w:color w:val="000000"/>
          <w:sz w:val="32"/>
          <w:szCs w:val="32"/>
          <w:lang w:eastAsia="zh-CN"/>
        </w:rPr>
        <w:t>万元，已拨付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napToGrid w:val="0"/>
          <w:color w:val="000000"/>
          <w:sz w:val="32"/>
          <w:szCs w:val="32"/>
          <w:lang w:eastAsia="zh-CN"/>
        </w:rPr>
        <w:t>足额项目单位。</w:t>
      </w:r>
    </w:p>
    <w:p w:rsidR="001755DC" w:rsidRDefault="001755DC" w:rsidP="009B6F31">
      <w:pPr>
        <w:pStyle w:val="BodyText"/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Chars="200" w:firstLine="31680"/>
        <w:textAlignment w:val="baseline"/>
        <w:rPr>
          <w:rFonts w:ascii="黑体" w:eastAsia="黑体" w:hAnsi="黑体"/>
          <w:snapToGrid w:val="0"/>
          <w:color w:val="000000"/>
          <w:spacing w:val="6"/>
          <w:kern w:val="0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napToGrid w:val="0"/>
          <w:color w:val="000000"/>
          <w:spacing w:val="6"/>
          <w:kern w:val="0"/>
          <w:sz w:val="32"/>
          <w:szCs w:val="32"/>
          <w:lang w:eastAsia="zh-CN"/>
        </w:rPr>
        <w:t>三、产出效益</w:t>
      </w:r>
    </w:p>
    <w:p w:rsidR="001755DC" w:rsidRDefault="001755DC" w:rsidP="009B6F31">
      <w:pPr>
        <w:pStyle w:val="BodyText"/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Chars="200" w:firstLine="31680"/>
        <w:textAlignment w:val="baseline"/>
        <w:rPr>
          <w:rFonts w:ascii="仿宋_GB2312" w:eastAsia="仿宋_GB2312" w:hAnsi="仿宋_GB2312"/>
          <w:snapToGrid w:val="0"/>
          <w:color w:val="000000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napToGrid w:val="0"/>
          <w:color w:val="000000"/>
          <w:sz w:val="32"/>
          <w:szCs w:val="32"/>
          <w:lang w:eastAsia="zh-CN"/>
        </w:rPr>
        <w:t>2023</w:t>
      </w:r>
      <w:r>
        <w:rPr>
          <w:rFonts w:ascii="仿宋_GB2312" w:eastAsia="仿宋_GB2312" w:hAnsi="仿宋_GB2312" w:cs="仿宋_GB2312" w:hint="eastAsia"/>
          <w:snapToGrid w:val="0"/>
          <w:color w:val="000000"/>
          <w:sz w:val="32"/>
          <w:szCs w:val="32"/>
          <w:lang w:eastAsia="zh-CN"/>
        </w:rPr>
        <w:t>年我区棚改任务</w:t>
      </w:r>
      <w:r>
        <w:rPr>
          <w:rFonts w:ascii="仿宋_GB2312" w:eastAsia="仿宋_GB2312" w:hAnsi="仿宋_GB2312" w:cs="仿宋_GB2312"/>
          <w:snapToGrid w:val="0"/>
          <w:color w:val="000000"/>
          <w:sz w:val="32"/>
          <w:szCs w:val="32"/>
          <w:lang w:eastAsia="zh-CN"/>
        </w:rPr>
        <w:t>900</w:t>
      </w:r>
      <w:r>
        <w:rPr>
          <w:rFonts w:ascii="仿宋_GB2312" w:eastAsia="仿宋_GB2312" w:hAnsi="仿宋_GB2312" w:cs="仿宋_GB2312" w:hint="eastAsia"/>
          <w:snapToGrid w:val="0"/>
          <w:color w:val="000000"/>
          <w:sz w:val="32"/>
          <w:szCs w:val="32"/>
          <w:lang w:eastAsia="zh-CN"/>
        </w:rPr>
        <w:t>套新开工任务完成率</w:t>
      </w:r>
      <w:r>
        <w:rPr>
          <w:rFonts w:ascii="仿宋_GB2312" w:eastAsia="仿宋_GB2312" w:hAnsi="仿宋_GB2312" w:cs="仿宋_GB2312"/>
          <w:snapToGrid w:val="0"/>
          <w:color w:val="000000"/>
          <w:sz w:val="32"/>
          <w:szCs w:val="32"/>
          <w:lang w:eastAsia="zh-CN"/>
        </w:rPr>
        <w:t>100%</w:t>
      </w:r>
      <w:r>
        <w:rPr>
          <w:rFonts w:ascii="仿宋_GB2312" w:eastAsia="仿宋_GB2312" w:hAnsi="仿宋_GB2312" w:cs="仿宋_GB2312" w:hint="eastAsia"/>
          <w:snapToGrid w:val="0"/>
          <w:color w:val="000000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/>
          <w:snapToGrid w:val="0"/>
          <w:color w:val="000000"/>
          <w:sz w:val="32"/>
          <w:szCs w:val="32"/>
          <w:lang w:eastAsia="zh-CN"/>
        </w:rPr>
        <w:t>2023</w:t>
      </w:r>
      <w:r>
        <w:rPr>
          <w:rFonts w:ascii="仿宋_GB2312" w:eastAsia="仿宋_GB2312" w:hAnsi="仿宋_GB2312" w:cs="仿宋_GB2312" w:hint="eastAsia"/>
          <w:snapToGrid w:val="0"/>
          <w:color w:val="000000"/>
          <w:sz w:val="32"/>
          <w:szCs w:val="32"/>
          <w:lang w:eastAsia="zh-CN"/>
        </w:rPr>
        <w:t>年无基本建成任务，棚户区改造拆迁居民满意度</w:t>
      </w:r>
      <w:r>
        <w:rPr>
          <w:rFonts w:ascii="仿宋_GB2312" w:eastAsia="仿宋_GB2312" w:hAnsi="仿宋_GB2312" w:cs="仿宋_GB2312"/>
          <w:snapToGrid w:val="0"/>
          <w:color w:val="000000"/>
          <w:sz w:val="32"/>
          <w:szCs w:val="32"/>
          <w:lang w:eastAsia="zh-CN"/>
        </w:rPr>
        <w:t>100%</w:t>
      </w:r>
      <w:r>
        <w:rPr>
          <w:rFonts w:ascii="仿宋_GB2312" w:eastAsia="仿宋_GB2312" w:hAnsi="仿宋_GB2312" w:cs="仿宋_GB2312" w:hint="eastAsia"/>
          <w:snapToGrid w:val="0"/>
          <w:color w:val="000000"/>
          <w:sz w:val="32"/>
          <w:szCs w:val="32"/>
          <w:lang w:eastAsia="zh-CN"/>
        </w:rPr>
        <w:t>。</w:t>
      </w:r>
    </w:p>
    <w:p w:rsidR="001755DC" w:rsidRDefault="001755DC">
      <w:pPr>
        <w:spacing w:line="560" w:lineRule="exact"/>
        <w:jc w:val="right"/>
        <w:rPr>
          <w:rFonts w:ascii="仿宋_GB2312" w:eastAsia="仿宋_GB2312" w:hAnsi="仿宋_GB2312" w:cs="Times New Roman"/>
          <w:snapToGrid w:val="0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snapToGrid w:val="0"/>
          <w:color w:val="000000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napToGrid w:val="0"/>
          <w:color w:val="000000"/>
          <w:sz w:val="32"/>
          <w:szCs w:val="32"/>
        </w:rPr>
        <w:t>年</w:t>
      </w:r>
      <w:r>
        <w:rPr>
          <w:rFonts w:ascii="仿宋_GB2312" w:eastAsia="仿宋_GB2312" w:hAnsi="仿宋_GB2312" w:cs="仿宋_GB2312"/>
          <w:snapToGrid w:val="0"/>
          <w:color w:val="00000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napToGrid w:val="0"/>
          <w:color w:val="000000"/>
          <w:sz w:val="32"/>
          <w:szCs w:val="32"/>
        </w:rPr>
        <w:t>月</w:t>
      </w:r>
      <w:r>
        <w:rPr>
          <w:rFonts w:ascii="仿宋_GB2312" w:eastAsia="仿宋_GB2312" w:hAnsi="仿宋_GB2312" w:cs="仿宋_GB2312"/>
          <w:snapToGrid w:val="0"/>
          <w:color w:val="000000"/>
          <w:sz w:val="32"/>
          <w:szCs w:val="32"/>
        </w:rPr>
        <w:t>18</w:t>
      </w:r>
      <w:r>
        <w:rPr>
          <w:rFonts w:ascii="仿宋_GB2312" w:eastAsia="仿宋_GB2312" w:hAnsi="仿宋_GB2312" w:cs="仿宋_GB2312" w:hint="eastAsia"/>
          <w:snapToGrid w:val="0"/>
          <w:color w:val="000000"/>
          <w:sz w:val="32"/>
          <w:szCs w:val="32"/>
        </w:rPr>
        <w:t>日</w:t>
      </w:r>
    </w:p>
    <w:sectPr w:rsidR="001755DC" w:rsidSect="00FE46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小标宋简体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zE4MWNmMmRkY2NjMDYzNWM4YjNlYmQ5MTQ4ZTdkOWYifQ=="/>
  </w:docVars>
  <w:rsids>
    <w:rsidRoot w:val="00FE463D"/>
    <w:rsid w:val="001755DC"/>
    <w:rsid w:val="003546DD"/>
    <w:rsid w:val="009B6F31"/>
    <w:rsid w:val="00B22067"/>
    <w:rsid w:val="00FE463D"/>
    <w:rsid w:val="02C4242C"/>
    <w:rsid w:val="105C6FA6"/>
    <w:rsid w:val="248E4B52"/>
    <w:rsid w:val="26DD25AB"/>
    <w:rsid w:val="2A827317"/>
    <w:rsid w:val="415347FA"/>
    <w:rsid w:val="47262F6D"/>
    <w:rsid w:val="4D686100"/>
    <w:rsid w:val="7EB17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FE463D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autoRedefine/>
    <w:uiPriority w:val="99"/>
    <w:semiHidden/>
    <w:rsid w:val="00FE463D"/>
    <w:rPr>
      <w:rFonts w:ascii="Arial" w:hAnsi="Arial" w:cs="Arial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2620D"/>
    <w:rPr>
      <w:rFonts w:cs="Calibri"/>
      <w:szCs w:val="21"/>
    </w:rPr>
  </w:style>
  <w:style w:type="paragraph" w:styleId="BodyTextIndent2">
    <w:name w:val="Body Text Indent 2"/>
    <w:basedOn w:val="Normal"/>
    <w:link w:val="BodyTextIndent2Char"/>
    <w:autoRedefine/>
    <w:uiPriority w:val="99"/>
    <w:rsid w:val="00FE463D"/>
    <w:pPr>
      <w:spacing w:after="120" w:line="480" w:lineRule="auto"/>
      <w:ind w:leftChars="200" w:left="4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2620D"/>
    <w:rPr>
      <w:rFonts w:cs="Calibri"/>
      <w:szCs w:val="21"/>
    </w:rPr>
  </w:style>
  <w:style w:type="paragraph" w:customStyle="1" w:styleId="1">
    <w:name w:val="正文1"/>
    <w:next w:val="Normal"/>
    <w:autoRedefine/>
    <w:uiPriority w:val="99"/>
    <w:rsid w:val="00FE463D"/>
    <w:pPr>
      <w:widowControl w:val="0"/>
      <w:adjustRightInd w:val="0"/>
      <w:spacing w:line="312" w:lineRule="atLeast"/>
      <w:jc w:val="both"/>
    </w:pPr>
    <w:rPr>
      <w:rFonts w:ascii="宋体" w:hAnsi="Times New Roman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152</Words>
  <Characters>867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</cp:revision>
  <dcterms:created xsi:type="dcterms:W3CDTF">2024-01-19T08:23:00Z</dcterms:created>
  <dcterms:modified xsi:type="dcterms:W3CDTF">2024-04-18T08:56:00Z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2E1A5FDCF8134E278E9547593CD6B45B_12</vt:lpwstr>
  </property>
</Properties>
</file>