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bidi w:val="0"/>
        <w:adjustRightInd/>
        <w:snapToGrid/>
        <w:spacing w:beforeAutospacing="0" w:afterAutospacing="0" w:line="540" w:lineRule="exact"/>
        <w:ind w:left="0" w:leftChars="0" w:right="0" w:rightChars="0"/>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w:t>
      </w:r>
      <w:r>
        <w:rPr>
          <w:rFonts w:hint="eastAsia" w:ascii="方正小标宋简体" w:hAnsi="方正小标宋简体" w:eastAsia="方正小标宋简体" w:cs="方正小标宋简体"/>
          <w:b w:val="0"/>
          <w:bCs w:val="0"/>
          <w:strike w:val="0"/>
          <w:dstrike w:val="0"/>
          <w:spacing w:val="-20"/>
          <w:sz w:val="44"/>
          <w:szCs w:val="44"/>
          <w:u w:val="none"/>
          <w:lang w:val="en-US" w:eastAsia="zh-CN"/>
        </w:rPr>
        <w:t>八公山区安全生产治本攻坚三年行动实施方案（2024—2026年）</w:t>
      </w:r>
      <w:r>
        <w:rPr>
          <w:rFonts w:hint="eastAsia" w:ascii="方正小标宋简体" w:hAnsi="方正小标宋简体" w:eastAsia="方正小标宋简体" w:cs="方正小标宋简体"/>
          <w:w w:val="100"/>
          <w:sz w:val="44"/>
          <w:szCs w:val="44"/>
          <w:lang w:val="en-US" w:eastAsia="zh-CN"/>
        </w:rPr>
        <w:t>(征求意见稿）》</w:t>
      </w:r>
    </w:p>
    <w:p>
      <w:pPr>
        <w:keepNext w:val="0"/>
        <w:keepLines w:val="0"/>
        <w:pageBreakBefore w:val="0"/>
        <w:widowControl w:val="0"/>
        <w:kinsoku/>
        <w:wordWrap/>
        <w:overflowPunct w:val="0"/>
        <w:topLinePunct w:val="0"/>
        <w:autoSpaceDE w:val="0"/>
        <w:autoSpaceDN/>
        <w:bidi w:val="0"/>
        <w:adjustRightInd/>
        <w:snapToGrid/>
        <w:spacing w:beforeAutospacing="0" w:afterAutospacing="0" w:line="540" w:lineRule="exact"/>
        <w:ind w:left="0" w:leftChars="0" w:right="0" w:rightChars="0"/>
        <w:jc w:val="center"/>
        <w:textAlignment w:val="auto"/>
        <w:rPr>
          <w:rFonts w:hint="default"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起</w:t>
      </w:r>
      <w:r>
        <w:rPr>
          <w:rFonts w:hint="eastAsia" w:ascii="方正小标宋简体" w:hAnsi="方正小标宋简体" w:eastAsia="方正小标宋简体" w:cs="方正小标宋简体"/>
          <w:spacing w:val="-17"/>
          <w:w w:val="100"/>
          <w:sz w:val="44"/>
          <w:szCs w:val="44"/>
          <w:lang w:val="en-US" w:eastAsia="zh-CN"/>
        </w:rPr>
        <w:t>草</w:t>
      </w:r>
      <w:r>
        <w:rPr>
          <w:rFonts w:hint="eastAsia" w:ascii="方正小标宋简体" w:hAnsi="方正小标宋简体" w:eastAsia="方正小标宋简体" w:cs="方正小标宋简体"/>
          <w:w w:val="100"/>
          <w:sz w:val="44"/>
          <w:szCs w:val="44"/>
          <w:lang w:val="en-US" w:eastAsia="zh-CN"/>
        </w:rPr>
        <w:t>情况说明</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一、起草背景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u w:val="none"/>
          <w:lang w:val="en-US" w:eastAsia="zh-CN"/>
        </w:rPr>
        <w:t>为认真学习贯彻习近平总书记关于安全生产系列重要指示批示精神，深入落实党中央国务院决策部署和省委省政府、市委市政府、区委区政府工作要求，坚持统筹发展和安全，坚持人民至上、生命至上，进一步夯实安全生产工作基础，从根本上消除事故隐患，有效防范遏制各类生产安全事故，按照国务院安委会统一部署，根据省、市安委会要求，</w:t>
      </w:r>
      <w:r>
        <w:rPr>
          <w:rFonts w:hint="eastAsia" w:ascii="仿宋_GB2312" w:hAnsi="Arial" w:eastAsia="仿宋_GB2312" w:cs="仿宋_GB2312"/>
          <w:i w:val="0"/>
          <w:iCs w:val="0"/>
          <w:caps w:val="0"/>
          <w:color w:val="000000"/>
          <w:spacing w:val="0"/>
          <w:sz w:val="32"/>
          <w:szCs w:val="32"/>
          <w:shd w:val="clear" w:fill="FFFFFF"/>
          <w:lang w:val="en-US" w:eastAsia="zh-CN"/>
        </w:rPr>
        <w:t>起草了《</w:t>
      </w:r>
      <w:r>
        <w:rPr>
          <w:rFonts w:hint="eastAsia" w:ascii="仿宋_GB2312" w:hAnsi="仿宋_GB2312" w:eastAsia="仿宋_GB2312" w:cs="仿宋_GB2312"/>
          <w:b w:val="0"/>
          <w:bCs w:val="0"/>
          <w:sz w:val="32"/>
          <w:szCs w:val="32"/>
          <w:u w:val="none"/>
          <w:lang w:val="en-US" w:eastAsia="zh-CN"/>
        </w:rPr>
        <w:t>八公山区安全生产治本攻坚三年行动方案（2024—2026年）</w:t>
      </w:r>
      <w:r>
        <w:rPr>
          <w:rFonts w:hint="eastAsia" w:ascii="仿宋_GB2312" w:hAnsi="Arial" w:eastAsia="仿宋_GB2312" w:cs="仿宋_GB2312"/>
          <w:i w:val="0"/>
          <w:iCs w:val="0"/>
          <w:caps w:val="0"/>
          <w:color w:val="000000"/>
          <w:spacing w:val="0"/>
          <w:sz w:val="32"/>
          <w:szCs w:val="32"/>
          <w:shd w:val="clear" w:fill="FFFFFF"/>
          <w:lang w:val="en-US" w:eastAsia="zh-CN"/>
        </w:rPr>
        <w:t>》</w:t>
      </w:r>
      <w:r>
        <w:rPr>
          <w:rFonts w:hint="eastAsia" w:ascii="仿宋_GB2312" w:hAnsi="Arial" w:eastAsia="仿宋_GB2312" w:cs="仿宋_GB2312"/>
          <w:i w:val="0"/>
          <w:iCs w:val="0"/>
          <w:caps w:val="0"/>
          <w:color w:val="auto"/>
          <w:spacing w:val="0"/>
          <w:sz w:val="32"/>
          <w:szCs w:val="32"/>
          <w:shd w:val="clear" w:fill="FFFFFF"/>
          <w:lang w:val="en-US" w:eastAsia="zh-CN"/>
        </w:rPr>
        <w:t>(送审稿）</w:t>
      </w:r>
      <w:r>
        <w:rPr>
          <w:rFonts w:hint="eastAsia" w:ascii="仿宋_GB2312" w:hAnsi="仿宋_GB2312" w:eastAsia="仿宋_GB2312" w:cs="仿宋_GB2312"/>
          <w:b w:val="0"/>
          <w:bCs w:val="0"/>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pStyle w:val="2"/>
        <w:rPr>
          <w:rFonts w:hint="eastAsia" w:ascii="仿宋_GB2312" w:hAnsi="宋体" w:eastAsia="仿宋_GB2312" w:cs="仿宋_GB2312"/>
          <w:b w:val="0"/>
          <w:i w:val="0"/>
          <w:caps w:val="0"/>
          <w:color w:val="auto"/>
          <w:spacing w:val="0"/>
          <w:sz w:val="32"/>
          <w:szCs w:val="32"/>
          <w:shd w:val="clear" w:fill="FFFFFF"/>
          <w:lang w:val="en-US" w:eastAsia="zh-CN"/>
        </w:rPr>
      </w:pPr>
      <w:r>
        <w:rPr>
          <w:rFonts w:hint="eastAsia" w:ascii="仿宋_GB2312" w:hAnsi="Arial"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b w:val="0"/>
          <w:bCs w:val="0"/>
          <w:sz w:val="32"/>
          <w:szCs w:val="32"/>
          <w:u w:val="none"/>
          <w:lang w:val="en-US" w:eastAsia="zh-CN"/>
        </w:rPr>
        <w:t>八公山区安全生产治本攻坚三年行动方案（2024—2026年）</w:t>
      </w:r>
      <w:r>
        <w:rPr>
          <w:rFonts w:hint="eastAsia" w:ascii="仿宋_GB2312" w:hAnsi="Arial" w:eastAsia="仿宋_GB2312" w:cs="仿宋_GB2312"/>
          <w:i w:val="0"/>
          <w:iCs w:val="0"/>
          <w:caps w:val="0"/>
          <w:color w:val="000000"/>
          <w:spacing w:val="0"/>
          <w:sz w:val="32"/>
          <w:szCs w:val="32"/>
          <w:shd w:val="clear" w:fill="FFFFFF"/>
          <w:lang w:val="en-US" w:eastAsia="zh-CN"/>
        </w:rPr>
        <w:t>》</w:t>
      </w:r>
      <w:r>
        <w:rPr>
          <w:rFonts w:hint="eastAsia" w:ascii="仿宋_GB2312" w:hAnsi="Arial" w:eastAsia="仿宋_GB2312" w:cs="仿宋_GB2312"/>
          <w:i w:val="0"/>
          <w:iCs w:val="0"/>
          <w:caps w:val="0"/>
          <w:color w:val="auto"/>
          <w:spacing w:val="0"/>
          <w:sz w:val="32"/>
          <w:szCs w:val="32"/>
          <w:shd w:val="clear" w:fill="FFFFFF"/>
          <w:lang w:val="en-US" w:eastAsia="zh-CN"/>
        </w:rPr>
        <w:t>(送审稿）</w:t>
      </w:r>
      <w:r>
        <w:rPr>
          <w:rFonts w:hint="eastAsia" w:ascii="仿宋_GB2312" w:hAnsi="宋体" w:eastAsia="仿宋_GB2312" w:cs="仿宋_GB2312"/>
          <w:b w:val="0"/>
          <w:i w:val="0"/>
          <w:caps w:val="0"/>
          <w:color w:val="auto"/>
          <w:spacing w:val="0"/>
          <w:sz w:val="32"/>
          <w:szCs w:val="32"/>
          <w:shd w:val="clear" w:fill="FFFFFF"/>
          <w:lang w:val="en-US" w:eastAsia="zh-CN"/>
        </w:rPr>
        <w:t>共有三个部分。</w:t>
      </w:r>
      <w:r>
        <w:rPr>
          <w:rFonts w:hint="eastAsia" w:ascii="楷体" w:hAnsi="楷体" w:eastAsia="楷体" w:cs="楷体"/>
          <w:b/>
          <w:bCs/>
          <w:i w:val="0"/>
          <w:caps w:val="0"/>
          <w:color w:val="auto"/>
          <w:spacing w:val="0"/>
          <w:sz w:val="32"/>
          <w:szCs w:val="32"/>
          <w:shd w:val="clear" w:fill="FFFFFF"/>
          <w:lang w:val="en-US" w:eastAsia="zh-CN"/>
        </w:rPr>
        <w:t>第一部分总体要求</w:t>
      </w:r>
      <w:r>
        <w:rPr>
          <w:rFonts w:hint="eastAsia" w:ascii="仿宋_GB2312" w:hAnsi="宋体" w:eastAsia="仿宋_GB2312" w:cs="仿宋_GB2312"/>
          <w:b w:val="0"/>
          <w:i w:val="0"/>
          <w:caps w:val="0"/>
          <w:color w:val="auto"/>
          <w:spacing w:val="0"/>
          <w:sz w:val="32"/>
          <w:szCs w:val="32"/>
          <w:shd w:val="clear" w:fill="FFFFFF"/>
          <w:lang w:val="en-US" w:eastAsia="zh-CN"/>
        </w:rPr>
        <w:t>，阐明了《</w:t>
      </w:r>
      <w:r>
        <w:rPr>
          <w:rFonts w:hint="eastAsia" w:ascii="仿宋_GB2312" w:hAnsi="Arial" w:eastAsia="仿宋_GB2312" w:cs="仿宋_GB2312"/>
          <w:i w:val="0"/>
          <w:iCs w:val="0"/>
          <w:caps w:val="0"/>
          <w:color w:val="auto"/>
          <w:spacing w:val="0"/>
          <w:sz w:val="32"/>
          <w:szCs w:val="32"/>
          <w:shd w:val="clear" w:fill="FFFFFF"/>
          <w:lang w:val="en-US" w:eastAsia="zh-CN"/>
        </w:rPr>
        <w:t>行动方案</w:t>
      </w:r>
      <w:r>
        <w:rPr>
          <w:rFonts w:hint="eastAsia" w:ascii="仿宋_GB2312" w:hAnsi="宋体" w:eastAsia="仿宋_GB2312" w:cs="仿宋_GB2312"/>
          <w:b w:val="0"/>
          <w:i w:val="0"/>
          <w:caps w:val="0"/>
          <w:color w:val="auto"/>
          <w:spacing w:val="0"/>
          <w:sz w:val="32"/>
          <w:szCs w:val="32"/>
          <w:shd w:val="clear" w:fill="FFFFFF"/>
          <w:lang w:val="en-US" w:eastAsia="zh-CN"/>
        </w:rPr>
        <w:t>》的工作要求，</w:t>
      </w:r>
      <w:r>
        <w:rPr>
          <w:rFonts w:hint="eastAsia" w:ascii="仿宋_GB2312" w:hAnsi="仿宋_GB2312" w:eastAsia="仿宋_GB2312" w:cs="仿宋_GB2312"/>
          <w:color w:val="auto"/>
          <w:sz w:val="32"/>
          <w:szCs w:val="32"/>
        </w:rPr>
        <w:t>根据坚持人民至上、生命至上，坚持安全第一、预防为主，坚持标本兼治、重在治本，将遏制重特大事故的关口前移到管控重点行业、重点领域容易导致群死群伤的重大风险，着力消减重大风险，着力消除由于重大风险管控措施缺失或执行不到位而形成的重大事故隐患</w:t>
      </w:r>
      <w:bookmarkStart w:id="0" w:name="_GoBack"/>
      <w:bookmarkEnd w:id="0"/>
      <w:r>
        <w:rPr>
          <w:rFonts w:hint="eastAsia" w:ascii="仿宋_GB2312" w:hAnsi="仿宋_GB2312" w:eastAsia="仿宋_GB2312" w:cs="仿宋_GB2312"/>
          <w:color w:val="auto"/>
          <w:sz w:val="32"/>
          <w:szCs w:val="32"/>
        </w:rPr>
        <w:t>的有关要求，结合我</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实际，制定</w:t>
      </w:r>
      <w:r>
        <w:rPr>
          <w:rFonts w:hint="eastAsia" w:ascii="仿宋_GB2312" w:hAnsi="仿宋_GB2312" w:eastAsia="仿宋_GB2312" w:cs="仿宋_GB2312"/>
          <w:b w:val="0"/>
          <w:bCs w:val="0"/>
          <w:sz w:val="32"/>
          <w:szCs w:val="32"/>
          <w:u w:val="none"/>
          <w:lang w:val="en-US" w:eastAsia="zh-CN"/>
        </w:rPr>
        <w:t>八公山区安全生产治本攻坚三年行动方案（2024—2026年）</w:t>
      </w:r>
      <w:r>
        <w:rPr>
          <w:rFonts w:hint="eastAsia" w:ascii="仿宋_GB2312" w:hAnsi="仿宋_GB2312" w:eastAsia="仿宋_GB2312" w:cs="仿宋_GB2312"/>
          <w:color w:val="auto"/>
          <w:sz w:val="32"/>
          <w:szCs w:val="32"/>
        </w:rPr>
        <w:t>。</w:t>
      </w:r>
      <w:r>
        <w:rPr>
          <w:rFonts w:hint="eastAsia" w:ascii="楷体" w:hAnsi="楷体" w:eastAsia="楷体" w:cs="楷体"/>
          <w:b/>
          <w:bCs/>
          <w:i w:val="0"/>
          <w:caps w:val="0"/>
          <w:color w:val="auto"/>
          <w:spacing w:val="0"/>
          <w:sz w:val="32"/>
          <w:szCs w:val="32"/>
          <w:shd w:val="clear" w:fill="FFFFFF"/>
          <w:lang w:val="en-US" w:eastAsia="zh-CN"/>
        </w:rPr>
        <w:t>第二部分主要任务</w:t>
      </w:r>
      <w:r>
        <w:rPr>
          <w:rFonts w:hint="eastAsia" w:ascii="楷体" w:hAnsi="楷体" w:eastAsia="楷体" w:cs="楷体"/>
          <w:b w:val="0"/>
          <w:i w:val="0"/>
          <w:caps w:val="0"/>
          <w:color w:val="auto"/>
          <w:spacing w:val="0"/>
          <w:sz w:val="32"/>
          <w:szCs w:val="32"/>
          <w:shd w:val="clear" w:fill="FFFFFF"/>
          <w:lang w:val="en-US" w:eastAsia="zh-CN"/>
        </w:rPr>
        <w:t>，</w:t>
      </w:r>
      <w:r>
        <w:rPr>
          <w:rFonts w:hint="eastAsia" w:ascii="仿宋_GB2312" w:hAnsi="宋体" w:eastAsia="仿宋_GB2312" w:cs="仿宋_GB2312"/>
          <w:b w:val="0"/>
          <w:i w:val="0"/>
          <w:caps w:val="0"/>
          <w:color w:val="auto"/>
          <w:spacing w:val="0"/>
          <w:sz w:val="32"/>
          <w:szCs w:val="32"/>
          <w:shd w:val="clear" w:fill="FFFFFF"/>
          <w:lang w:val="en-US" w:eastAsia="zh-CN"/>
        </w:rPr>
        <w:t>列明了各职能单位和属地镇、街道、功能区等关于践行八公山区安全生产治本攻坚三年行动方案的主要职责和具体举措。</w:t>
      </w:r>
      <w:r>
        <w:rPr>
          <w:rFonts w:hint="eastAsia" w:ascii="楷体" w:hAnsi="楷体" w:eastAsia="楷体" w:cs="楷体"/>
          <w:b/>
          <w:bCs/>
          <w:i w:val="0"/>
          <w:caps w:val="0"/>
          <w:color w:val="auto"/>
          <w:spacing w:val="0"/>
          <w:sz w:val="32"/>
          <w:szCs w:val="32"/>
          <w:shd w:val="clear" w:fill="FFFFFF"/>
          <w:lang w:val="en-US" w:eastAsia="zh-CN"/>
        </w:rPr>
        <w:t>第三部分进度安排</w:t>
      </w:r>
      <w:r>
        <w:rPr>
          <w:rFonts w:hint="eastAsia" w:ascii="楷体" w:hAnsi="楷体" w:eastAsia="楷体" w:cs="楷体"/>
          <w:b w:val="0"/>
          <w:i w:val="0"/>
          <w:caps w:val="0"/>
          <w:color w:val="auto"/>
          <w:spacing w:val="0"/>
          <w:sz w:val="32"/>
          <w:szCs w:val="32"/>
          <w:shd w:val="clear" w:fill="FFFFFF"/>
          <w:lang w:val="en-US" w:eastAsia="zh-CN"/>
        </w:rPr>
        <w:t>，</w:t>
      </w:r>
      <w:r>
        <w:rPr>
          <w:rFonts w:hint="eastAsia" w:ascii="仿宋_GB2312" w:hAnsi="仿宋_GB2312" w:eastAsia="仿宋_GB2312" w:cs="仿宋_GB2312"/>
          <w:b w:val="0"/>
          <w:i w:val="0"/>
          <w:caps w:val="0"/>
          <w:color w:val="auto"/>
          <w:spacing w:val="0"/>
          <w:sz w:val="32"/>
          <w:szCs w:val="32"/>
          <w:shd w:val="clear" w:fill="FFFFFF"/>
          <w:lang w:val="en-US" w:eastAsia="zh-CN"/>
        </w:rPr>
        <w:t>明确了《行动方案》从</w:t>
      </w:r>
      <w:r>
        <w:rPr>
          <w:rFonts w:hint="eastAsia" w:ascii="仿宋_GB2312" w:hAnsi="宋体" w:eastAsia="仿宋_GB2312" w:cs="仿宋_GB2312"/>
          <w:b w:val="0"/>
          <w:i w:val="0"/>
          <w:caps w:val="0"/>
          <w:color w:val="auto"/>
          <w:spacing w:val="0"/>
          <w:sz w:val="32"/>
          <w:szCs w:val="32"/>
          <w:shd w:val="clear" w:fill="FFFFFF"/>
          <w:lang w:val="en-US" w:eastAsia="zh-CN"/>
        </w:rPr>
        <w:t>2024年2月至2026年12月，分四个阶段进行。</w:t>
      </w:r>
      <w:r>
        <w:rPr>
          <w:rFonts w:hint="eastAsia" w:ascii="楷体" w:hAnsi="楷体" w:eastAsia="楷体" w:cs="楷体"/>
          <w:b/>
          <w:bCs/>
          <w:i w:val="0"/>
          <w:caps w:val="0"/>
          <w:color w:val="auto"/>
          <w:spacing w:val="0"/>
          <w:sz w:val="32"/>
          <w:szCs w:val="32"/>
          <w:shd w:val="clear" w:fill="FFFFFF"/>
          <w:lang w:val="en-US" w:eastAsia="zh-CN"/>
        </w:rPr>
        <w:t>第四部分保障措施，</w:t>
      </w:r>
      <w:r>
        <w:rPr>
          <w:rFonts w:hint="eastAsia" w:ascii="仿宋_GB2312" w:hAnsi="仿宋_GB2312" w:eastAsia="仿宋_GB2312" w:cs="仿宋_GB2312"/>
          <w:b w:val="0"/>
          <w:bCs w:val="0"/>
          <w:i w:val="0"/>
          <w:caps w:val="0"/>
          <w:color w:val="auto"/>
          <w:spacing w:val="0"/>
          <w:sz w:val="32"/>
          <w:szCs w:val="32"/>
          <w:shd w:val="clear" w:fill="FFFFFF"/>
          <w:lang w:val="en-US" w:eastAsia="zh-CN"/>
        </w:rPr>
        <w:t>阐明了将从加强组织领导；加强责任落实；加强安全投入；完善法规制度；强化正向激励；强化考核巡查这六个方面采取保障措施。</w:t>
      </w:r>
    </w:p>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LinTimes">
    <w:altName w:val="Times New Roman"/>
    <w:panose1 w:val="02020603050405020304"/>
    <w:charset w:val="00"/>
    <w:family w:val="auto"/>
    <w:pitch w:val="default"/>
    <w:sig w:usb0="00000000" w:usb1="00000000" w:usb2="00000008"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NDJiNzNiOGJkNzhkYjkzYjQ0MmM0YWYyMDBkNDYifQ=="/>
  </w:docVars>
  <w:rsids>
    <w:rsidRoot w:val="110F20C5"/>
    <w:rsid w:val="110F20C5"/>
    <w:rsid w:val="4592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BodyText"/>
    <w:autoRedefine/>
    <w:qFormat/>
    <w:uiPriority w:val="0"/>
    <w:pPr>
      <w:spacing w:line="240" w:lineRule="auto"/>
      <w:jc w:val="both"/>
      <w:textAlignment w:val="baseline"/>
    </w:pPr>
    <w:rPr>
      <w:rFonts w:ascii="仿宋_GB2312" w:hAnsi="Times New Roman" w:eastAsia="仿宋_GB2312" w:cs="Times New Roman"/>
      <w:kern w:val="2"/>
      <w:sz w:val="32"/>
      <w:szCs w:val="22"/>
      <w:lang w:val="en-US" w:eastAsia="zh-CN" w:bidi="ar-SA"/>
    </w:rPr>
  </w:style>
  <w:style w:type="paragraph" w:styleId="3">
    <w:name w:val="footer"/>
    <w:qFormat/>
    <w:uiPriority w:val="0"/>
    <w:pPr>
      <w:tabs>
        <w:tab w:val="center" w:pos="4153"/>
        <w:tab w:val="right" w:pos="8306"/>
      </w:tabs>
      <w:snapToGrid w:val="0"/>
      <w:jc w:val="left"/>
    </w:pPr>
    <w:rPr>
      <w:rFonts w:ascii="Times New Roman" w:hAnsi="Times New Roman" w:eastAsia="宋体" w:cs="Times New Roman"/>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2024-05-16T09:26:00Z</dcterms:created>
  <dc:creator>八公山区应急管理局</dc:creator>
  <cp:lastModifiedBy>八公山区应急管理局</cp:lastModifiedBy>
  <dcterms:modified xsi:type="dcterms:W3CDTF">2024-05-16T09:49:29Z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37BDE42CBED04A14908160A21EBA2472_11</vt:lpwstr>
  </property>
</Properties>
</file>