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2E5" w:rsidRDefault="008E52E5" w:rsidP="008E52E5">
      <w:pPr>
        <w:pStyle w:val="a4"/>
        <w:widowControl/>
        <w:shd w:val="clear" w:color="auto" w:fill="FFFFFF"/>
        <w:spacing w:before="0" w:beforeAutospacing="0" w:after="0" w:afterAutospacing="0" w:line="600" w:lineRule="exact"/>
        <w:jc w:val="center"/>
        <w:rPr>
          <w:rFonts w:eastAsia="方正小标宋_GBK"/>
          <w:sz w:val="44"/>
          <w:szCs w:val="44"/>
        </w:rPr>
      </w:pPr>
    </w:p>
    <w:p w:rsidR="008E52E5" w:rsidRDefault="008E52E5" w:rsidP="008E52E5">
      <w:pPr>
        <w:pStyle w:val="a4"/>
        <w:widowControl/>
        <w:shd w:val="clear" w:color="auto" w:fill="FFFFFF"/>
        <w:spacing w:before="0" w:beforeAutospacing="0" w:after="0" w:afterAutospacing="0" w:line="600" w:lineRule="exact"/>
        <w:jc w:val="center"/>
        <w:rPr>
          <w:rFonts w:eastAsia="方正小标宋_GBK"/>
          <w:sz w:val="44"/>
          <w:szCs w:val="44"/>
        </w:rPr>
      </w:pPr>
    </w:p>
    <w:p w:rsidR="008E52E5" w:rsidRDefault="008E52E5" w:rsidP="008E52E5">
      <w:pPr>
        <w:pStyle w:val="1"/>
        <w:widowControl/>
        <w:shd w:val="clear" w:color="auto" w:fill="FFFFFF"/>
        <w:spacing w:beforeAutospacing="0" w:afterAutospacing="0" w:line="600" w:lineRule="exact"/>
        <w:jc w:val="center"/>
        <w:rPr>
          <w:rFonts w:ascii="Times New Roman" w:eastAsia="方正小标宋_GBK" w:hAnsi="Times New Roman" w:hint="default"/>
          <w:b w:val="0"/>
          <w:bCs w:val="0"/>
          <w:sz w:val="44"/>
          <w:szCs w:val="44"/>
        </w:rPr>
      </w:pPr>
      <w:r>
        <w:rPr>
          <w:rFonts w:ascii="Times New Roman" w:eastAsia="方正小标宋_GBK" w:hAnsi="Times New Roman" w:hint="default"/>
          <w:b w:val="0"/>
          <w:bCs w:val="0"/>
          <w:sz w:val="44"/>
          <w:szCs w:val="44"/>
        </w:rPr>
        <w:t>八公山区发展和改革委员会</w:t>
      </w:r>
      <w:r>
        <w:rPr>
          <w:rFonts w:ascii="Times New Roman" w:eastAsia="方正小标宋_GBK" w:hAnsi="Times New Roman" w:hint="default"/>
          <w:b w:val="0"/>
          <w:bCs w:val="0"/>
          <w:sz w:val="44"/>
          <w:szCs w:val="44"/>
        </w:rPr>
        <w:t>2023</w:t>
      </w:r>
      <w:r>
        <w:rPr>
          <w:rFonts w:ascii="Times New Roman" w:eastAsia="方正小标宋_GBK" w:hAnsi="Times New Roman" w:hint="default"/>
          <w:b w:val="0"/>
          <w:bCs w:val="0"/>
          <w:sz w:val="44"/>
          <w:szCs w:val="44"/>
        </w:rPr>
        <w:t>年政府信息公开工作年度报告</w:t>
      </w:r>
    </w:p>
    <w:p w:rsidR="008E52E5" w:rsidRDefault="008E52E5" w:rsidP="008E52E5">
      <w:pPr>
        <w:pStyle w:val="a4"/>
        <w:widowControl/>
        <w:shd w:val="clear" w:color="auto" w:fill="FFFFFF"/>
        <w:spacing w:before="0" w:beforeAutospacing="0" w:after="0" w:afterAutospacing="0" w:line="600" w:lineRule="exact"/>
        <w:ind w:firstLineChars="200" w:firstLine="640"/>
        <w:jc w:val="both"/>
        <w:rPr>
          <w:rFonts w:eastAsia="仿宋_GB2312"/>
          <w:sz w:val="32"/>
          <w:szCs w:val="32"/>
        </w:rPr>
      </w:pPr>
    </w:p>
    <w:p w:rsidR="008E52E5" w:rsidRDefault="008E52E5" w:rsidP="008E52E5">
      <w:pPr>
        <w:widowControl/>
        <w:shd w:val="clear" w:color="auto" w:fill="FFFFFF"/>
        <w:spacing w:line="600" w:lineRule="exact"/>
        <w:ind w:firstLine="640"/>
        <w:rPr>
          <w:rFonts w:ascii="微软雅黑" w:eastAsia="微软雅黑" w:hAnsi="微软雅黑" w:cs="微软雅黑"/>
          <w:color w:val="333333"/>
          <w:sz w:val="24"/>
        </w:rPr>
      </w:pPr>
      <w:r>
        <w:rPr>
          <w:rFonts w:ascii="方正仿宋_GBK" w:eastAsia="方正仿宋_GBK" w:hAnsi="方正仿宋_GBK" w:cs="方正仿宋_GBK"/>
          <w:color w:val="333333"/>
          <w:kern w:val="0"/>
          <w:sz w:val="32"/>
          <w:szCs w:val="32"/>
          <w:shd w:val="clear" w:color="auto" w:fill="FFFFFF"/>
          <w:lang w:bidi="ar"/>
        </w:rPr>
        <w:t>本</w:t>
      </w:r>
      <w:r>
        <w:rPr>
          <w:rFonts w:eastAsia="方正仿宋_GBK"/>
          <w:sz w:val="32"/>
          <w:szCs w:val="32"/>
        </w:rPr>
        <w:t>报告依据《中华人民共和国政府信息公开条例》（国务院令第</w:t>
      </w:r>
      <w:r>
        <w:rPr>
          <w:rFonts w:eastAsia="方正仿宋_GBK"/>
          <w:sz w:val="32"/>
          <w:szCs w:val="32"/>
        </w:rPr>
        <w:t>711</w:t>
      </w:r>
      <w:r>
        <w:rPr>
          <w:rFonts w:eastAsia="方正仿宋_GBK"/>
          <w:sz w:val="32"/>
          <w:szCs w:val="32"/>
        </w:rPr>
        <w:t>号，以下简称《条例》）、《国务院办公厅政府信息与政务公开办公室关于印发〈中华人民共和国政府信息公开工作年度报告格式〉的通知》（国办公开办函〔</w:t>
      </w:r>
      <w:r>
        <w:rPr>
          <w:rFonts w:eastAsia="方正仿宋_GBK"/>
          <w:sz w:val="32"/>
          <w:szCs w:val="32"/>
        </w:rPr>
        <w:t>2021</w:t>
      </w:r>
      <w:r>
        <w:rPr>
          <w:rFonts w:eastAsia="方正仿宋_GBK"/>
          <w:sz w:val="32"/>
          <w:szCs w:val="32"/>
        </w:rPr>
        <w:t>〕</w:t>
      </w:r>
      <w:r>
        <w:rPr>
          <w:rFonts w:eastAsia="方正仿宋_GBK"/>
          <w:sz w:val="32"/>
          <w:szCs w:val="32"/>
        </w:rPr>
        <w:t>30</w:t>
      </w:r>
      <w:r>
        <w:rPr>
          <w:rFonts w:eastAsia="方正仿宋_GBK"/>
          <w:sz w:val="32"/>
          <w:szCs w:val="32"/>
        </w:rPr>
        <w:t>号）及《安徽省政务公开办公室关于做好</w:t>
      </w:r>
      <w:r>
        <w:rPr>
          <w:rFonts w:eastAsia="方正仿宋_GBK"/>
          <w:sz w:val="32"/>
          <w:szCs w:val="32"/>
        </w:rPr>
        <w:t>2023</w:t>
      </w:r>
      <w:r>
        <w:rPr>
          <w:rFonts w:eastAsia="方正仿宋_GBK"/>
          <w:sz w:val="32"/>
          <w:szCs w:val="32"/>
        </w:rPr>
        <w:t>年政府信息公开工作年度报告编制和数据报送工作的通知》（皖</w:t>
      </w:r>
      <w:proofErr w:type="gramStart"/>
      <w:r>
        <w:rPr>
          <w:rFonts w:eastAsia="方正仿宋_GBK"/>
          <w:sz w:val="32"/>
          <w:szCs w:val="32"/>
        </w:rPr>
        <w:t>政务办秘〔</w:t>
      </w:r>
      <w:r>
        <w:rPr>
          <w:rFonts w:eastAsia="方正仿宋_GBK"/>
          <w:sz w:val="32"/>
          <w:szCs w:val="32"/>
        </w:rPr>
        <w:t>2024</w:t>
      </w:r>
      <w:r>
        <w:rPr>
          <w:rFonts w:eastAsia="方正仿宋_GBK"/>
          <w:sz w:val="32"/>
          <w:szCs w:val="32"/>
        </w:rPr>
        <w:t>〕</w:t>
      </w:r>
      <w:proofErr w:type="gramEnd"/>
      <w:r>
        <w:rPr>
          <w:rFonts w:eastAsia="方正仿宋_GBK"/>
          <w:sz w:val="32"/>
          <w:szCs w:val="32"/>
        </w:rPr>
        <w:t>2</w:t>
      </w:r>
      <w:r>
        <w:rPr>
          <w:rFonts w:eastAsia="方正仿宋_GBK"/>
          <w:sz w:val="32"/>
          <w:szCs w:val="32"/>
        </w:rPr>
        <w:t>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w:t>
      </w:r>
      <w:r>
        <w:rPr>
          <w:rFonts w:eastAsia="方正仿宋_GBK"/>
          <w:sz w:val="32"/>
          <w:szCs w:val="32"/>
        </w:rPr>
        <w:t>2023</w:t>
      </w:r>
      <w:r>
        <w:rPr>
          <w:rFonts w:eastAsia="方正仿宋_GBK"/>
          <w:sz w:val="32"/>
          <w:szCs w:val="32"/>
        </w:rPr>
        <w:t>年</w:t>
      </w:r>
      <w:r>
        <w:rPr>
          <w:rFonts w:eastAsia="方正仿宋_GBK"/>
          <w:sz w:val="32"/>
          <w:szCs w:val="32"/>
        </w:rPr>
        <w:t>1</w:t>
      </w:r>
      <w:r>
        <w:rPr>
          <w:rFonts w:eastAsia="方正仿宋_GBK"/>
          <w:sz w:val="32"/>
          <w:szCs w:val="32"/>
        </w:rPr>
        <w:t>月</w:t>
      </w:r>
      <w:r>
        <w:rPr>
          <w:rFonts w:eastAsia="方正仿宋_GBK"/>
          <w:sz w:val="32"/>
          <w:szCs w:val="32"/>
        </w:rPr>
        <w:t>1</w:t>
      </w:r>
      <w:r>
        <w:rPr>
          <w:rFonts w:eastAsia="方正仿宋_GBK"/>
          <w:sz w:val="32"/>
          <w:szCs w:val="32"/>
        </w:rPr>
        <w:t>日至</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w:t>
      </w:r>
      <w:r>
        <w:rPr>
          <w:rFonts w:ascii="方正仿宋_GBK" w:eastAsia="方正仿宋_GBK" w:hAnsi="方正仿宋_GBK" w:cs="方正仿宋_GBK" w:hint="eastAsia"/>
          <w:color w:val="333333"/>
          <w:kern w:val="0"/>
          <w:sz w:val="32"/>
          <w:szCs w:val="32"/>
          <w:shd w:val="clear" w:color="auto" w:fill="FFFFFF"/>
          <w:lang w:bidi="ar"/>
        </w:rPr>
        <w:t>。报告的电子版可在淮南市八公山区政府信息公开网“政府信息公开年报”栏目中下载（</w:t>
      </w:r>
      <w:r>
        <w:rPr>
          <w:rFonts w:eastAsia="方正仿宋_GBK"/>
          <w:color w:val="333333"/>
          <w:kern w:val="0"/>
          <w:sz w:val="32"/>
          <w:szCs w:val="32"/>
          <w:shd w:val="clear" w:color="auto" w:fill="FFFFFF"/>
          <w:lang w:bidi="ar"/>
        </w:rPr>
        <w:t>http://www.bagongshan.gov.cn</w:t>
      </w:r>
      <w:r>
        <w:rPr>
          <w:rFonts w:ascii="方正仿宋_GBK" w:eastAsia="方正仿宋_GBK" w:hAnsi="方正仿宋_GBK" w:cs="方正仿宋_GBK" w:hint="eastAsia"/>
          <w:color w:val="333333"/>
          <w:kern w:val="0"/>
          <w:sz w:val="32"/>
          <w:szCs w:val="32"/>
          <w:shd w:val="clear" w:color="auto" w:fill="FFFFFF"/>
          <w:lang w:bidi="ar"/>
        </w:rPr>
        <w:t>）。如对本报告有任何疑问，请与淮南市八公山区发展和改革委员会联系（地址：淮南市八公山区丁山路</w:t>
      </w:r>
      <w:r>
        <w:rPr>
          <w:rFonts w:eastAsia="方正仿宋_GBK"/>
          <w:color w:val="333333"/>
          <w:kern w:val="0"/>
          <w:sz w:val="32"/>
          <w:szCs w:val="32"/>
          <w:shd w:val="clear" w:color="auto" w:fill="FFFFFF"/>
          <w:lang w:bidi="ar"/>
        </w:rPr>
        <w:t>1</w:t>
      </w:r>
      <w:r>
        <w:rPr>
          <w:rFonts w:ascii="方正仿宋_GBK" w:eastAsia="方正仿宋_GBK" w:hAnsi="方正仿宋_GBK" w:cs="方正仿宋_GBK" w:hint="eastAsia"/>
          <w:color w:val="333333"/>
          <w:kern w:val="0"/>
          <w:sz w:val="32"/>
          <w:szCs w:val="32"/>
          <w:shd w:val="clear" w:color="auto" w:fill="FFFFFF"/>
          <w:lang w:bidi="ar"/>
        </w:rPr>
        <w:t>号区政府二楼</w:t>
      </w:r>
      <w:r>
        <w:rPr>
          <w:rFonts w:eastAsia="方正仿宋_GBK"/>
          <w:color w:val="333333"/>
          <w:kern w:val="0"/>
          <w:sz w:val="32"/>
          <w:szCs w:val="32"/>
          <w:shd w:val="clear" w:color="auto" w:fill="FFFFFF"/>
          <w:lang w:bidi="ar"/>
        </w:rPr>
        <w:t>213</w:t>
      </w:r>
      <w:r>
        <w:rPr>
          <w:rFonts w:ascii="方正仿宋_GBK" w:eastAsia="方正仿宋_GBK" w:hAnsi="方正仿宋_GBK" w:cs="方正仿宋_GBK" w:hint="eastAsia"/>
          <w:color w:val="333333"/>
          <w:kern w:val="0"/>
          <w:sz w:val="32"/>
          <w:szCs w:val="32"/>
          <w:shd w:val="clear" w:color="auto" w:fill="FFFFFF"/>
          <w:lang w:bidi="ar"/>
        </w:rPr>
        <w:t>房间，电话：</w:t>
      </w:r>
      <w:r>
        <w:rPr>
          <w:rFonts w:eastAsia="方正仿宋_GBK"/>
          <w:color w:val="333333"/>
          <w:kern w:val="0"/>
          <w:sz w:val="32"/>
          <w:szCs w:val="32"/>
          <w:shd w:val="clear" w:color="auto" w:fill="FFFFFF"/>
          <w:lang w:bidi="ar"/>
        </w:rPr>
        <w:t>0554-5617359</w:t>
      </w:r>
      <w:r>
        <w:rPr>
          <w:rFonts w:ascii="方正仿宋_GBK" w:eastAsia="方正仿宋_GBK" w:hAnsi="方正仿宋_GBK" w:cs="方正仿宋_GBK" w:hint="eastAsia"/>
          <w:color w:val="333333"/>
          <w:kern w:val="0"/>
          <w:sz w:val="32"/>
          <w:szCs w:val="32"/>
          <w:shd w:val="clear" w:color="auto" w:fill="FFFFFF"/>
          <w:lang w:bidi="ar"/>
        </w:rPr>
        <w:t>，邮编：</w:t>
      </w:r>
      <w:r>
        <w:rPr>
          <w:rFonts w:eastAsia="方正仿宋_GBK"/>
          <w:color w:val="333333"/>
          <w:kern w:val="0"/>
          <w:sz w:val="32"/>
          <w:szCs w:val="32"/>
          <w:shd w:val="clear" w:color="auto" w:fill="FFFFFF"/>
          <w:lang w:bidi="ar"/>
        </w:rPr>
        <w:t>232072</w:t>
      </w:r>
      <w:r>
        <w:rPr>
          <w:rFonts w:ascii="方正仿宋_GBK" w:eastAsia="方正仿宋_GBK" w:hAnsi="方正仿宋_GBK" w:cs="方正仿宋_GBK" w:hint="eastAsia"/>
          <w:color w:val="333333"/>
          <w:kern w:val="0"/>
          <w:sz w:val="32"/>
          <w:szCs w:val="32"/>
          <w:shd w:val="clear" w:color="auto" w:fill="FFFFFF"/>
          <w:lang w:bidi="ar"/>
        </w:rPr>
        <w:t>）。</w:t>
      </w:r>
    </w:p>
    <w:p w:rsidR="008E52E5" w:rsidRDefault="008E52E5" w:rsidP="008E52E5">
      <w:pPr>
        <w:widowControl/>
        <w:spacing w:line="600" w:lineRule="exact"/>
        <w:ind w:firstLineChars="200" w:firstLine="640"/>
        <w:rPr>
          <w:rFonts w:eastAsia="黑体"/>
          <w:color w:val="333333"/>
          <w:sz w:val="32"/>
          <w:szCs w:val="32"/>
        </w:rPr>
      </w:pPr>
      <w:r>
        <w:rPr>
          <w:rFonts w:eastAsia="方正黑体_GBK"/>
          <w:kern w:val="0"/>
          <w:sz w:val="32"/>
          <w:szCs w:val="32"/>
          <w:shd w:val="clear" w:color="auto" w:fill="FFFFFF"/>
        </w:rPr>
        <w:lastRenderedPageBreak/>
        <w:t>一、总体情况</w:t>
      </w:r>
    </w:p>
    <w:p w:rsidR="008E52E5" w:rsidRDefault="008E52E5" w:rsidP="008E52E5">
      <w:pPr>
        <w:widowControl/>
        <w:spacing w:line="600" w:lineRule="exact"/>
        <w:ind w:firstLineChars="200" w:firstLine="640"/>
        <w:jc w:val="left"/>
        <w:rPr>
          <w:rFonts w:eastAsia="方正仿宋_GBK"/>
          <w:sz w:val="32"/>
          <w:szCs w:val="32"/>
        </w:rPr>
      </w:pPr>
      <w:r>
        <w:rPr>
          <w:rFonts w:eastAsia="方正仿宋_GBK"/>
          <w:color w:val="333333"/>
          <w:sz w:val="32"/>
          <w:szCs w:val="32"/>
          <w:shd w:val="clear" w:color="auto" w:fill="FFFFFF"/>
        </w:rPr>
        <w:t>202</w:t>
      </w:r>
      <w:r>
        <w:rPr>
          <w:rFonts w:eastAsia="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年，我委信息公开工作在政务公开主管部门的指导下，全面贯彻落实《中华人民共和国政府信息公开条例》、《淮南市人民政府办公室</w:t>
      </w:r>
      <w:r>
        <w:rPr>
          <w:rFonts w:eastAsia="方正仿宋_GBK"/>
          <w:color w:val="333333"/>
          <w:sz w:val="32"/>
          <w:szCs w:val="32"/>
          <w:shd w:val="clear" w:color="auto" w:fill="FFFFFF"/>
        </w:rPr>
        <w:t>202</w:t>
      </w:r>
      <w:r>
        <w:rPr>
          <w:rFonts w:eastAsia="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年政务公开重点工作任务分工》、《八公山区人民政府办公室</w:t>
      </w:r>
      <w:r>
        <w:rPr>
          <w:rFonts w:eastAsia="方正仿宋_GBK"/>
          <w:color w:val="333333"/>
          <w:sz w:val="32"/>
          <w:szCs w:val="32"/>
          <w:shd w:val="clear" w:color="auto" w:fill="FFFFFF"/>
        </w:rPr>
        <w:t>202</w:t>
      </w:r>
      <w:r>
        <w:rPr>
          <w:rFonts w:eastAsia="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年政务公开重点工作任务分工》，始终坚持以习近平新时代中国特色社会主义思想为指导，坚持以人民为中心的发展思想，全面推进决策、执行、管理、服务、结果公开，积极回应社会关切，充分保障人民群众知情权、参与权、表达权、监督权。加强政府信息管理，坚持以公开为常态、不公开为例外，遵循依法依规、公平公正、阳光高效、便民利民、安全保密的原则。至</w:t>
      </w:r>
      <w:r>
        <w:rPr>
          <w:rFonts w:eastAsia="方正仿宋_GBK" w:hint="eastAsia"/>
          <w:color w:val="333333"/>
          <w:sz w:val="32"/>
          <w:szCs w:val="32"/>
          <w:shd w:val="clear" w:color="auto" w:fill="FFFFFF"/>
        </w:rPr>
        <w:t>2023</w:t>
      </w:r>
      <w:r>
        <w:rPr>
          <w:rFonts w:ascii="方正仿宋_GBK" w:eastAsia="方正仿宋_GBK" w:hAnsi="方正仿宋_GBK" w:cs="方正仿宋_GBK" w:hint="eastAsia"/>
          <w:color w:val="333333"/>
          <w:sz w:val="32"/>
          <w:szCs w:val="32"/>
          <w:shd w:val="clear" w:color="auto" w:fill="FFFFFF"/>
        </w:rPr>
        <w:t>年底，我</w:t>
      </w:r>
      <w:proofErr w:type="gramStart"/>
      <w:r>
        <w:rPr>
          <w:rFonts w:ascii="方正仿宋_GBK" w:eastAsia="方正仿宋_GBK" w:hAnsi="方正仿宋_GBK" w:cs="方正仿宋_GBK" w:hint="eastAsia"/>
          <w:color w:val="333333"/>
          <w:sz w:val="32"/>
          <w:szCs w:val="32"/>
          <w:shd w:val="clear" w:color="auto" w:fill="FFFFFF"/>
        </w:rPr>
        <w:t>委各项</w:t>
      </w:r>
      <w:proofErr w:type="gramEnd"/>
      <w:r>
        <w:rPr>
          <w:rFonts w:ascii="方正仿宋_GBK" w:eastAsia="方正仿宋_GBK" w:hAnsi="方正仿宋_GBK" w:cs="方正仿宋_GBK" w:hint="eastAsia"/>
          <w:color w:val="333333"/>
          <w:sz w:val="32"/>
          <w:szCs w:val="32"/>
          <w:shd w:val="clear" w:color="auto" w:fill="FFFFFF"/>
        </w:rPr>
        <w:t>政务公开工作均有序推进并取得明显成效。</w:t>
      </w:r>
    </w:p>
    <w:p w:rsidR="008E52E5" w:rsidRDefault="008E52E5" w:rsidP="008E52E5">
      <w:pPr>
        <w:pStyle w:val="a4"/>
        <w:widowControl/>
        <w:shd w:val="clear" w:color="auto" w:fill="FFFFFF"/>
        <w:spacing w:before="0" w:beforeAutospacing="0" w:after="0" w:afterAutospacing="0" w:line="600" w:lineRule="exact"/>
        <w:ind w:firstLine="640"/>
        <w:jc w:val="both"/>
        <w:rPr>
          <w:rFonts w:ascii="微软雅黑" w:eastAsia="微软雅黑" w:hAnsi="微软雅黑" w:cs="微软雅黑"/>
          <w:color w:val="333333"/>
        </w:rPr>
      </w:pPr>
      <w:r>
        <w:rPr>
          <w:rFonts w:eastAsia="方正楷体_GBK"/>
          <w:kern w:val="2"/>
          <w:sz w:val="32"/>
          <w:szCs w:val="32"/>
        </w:rPr>
        <w:t>（一）主动公开情况。</w:t>
      </w:r>
      <w:r>
        <w:rPr>
          <w:rFonts w:ascii="方正仿宋_GBK" w:eastAsia="方正仿宋_GBK" w:hAnsi="方正仿宋_GBK" w:cs="方正仿宋_GBK" w:hint="eastAsia"/>
          <w:color w:val="333333"/>
          <w:sz w:val="32"/>
          <w:szCs w:val="32"/>
          <w:shd w:val="clear" w:color="auto" w:fill="FFFFFF"/>
        </w:rPr>
        <w:t>根据《淮南市人民政府办公室关于印发全市基层政务公开提升行动实施方案的通知》要求，结合我区实际，制定《区发改委基层政务公开提升行动实施方案》，并开展提升行动。</w:t>
      </w:r>
      <w:r>
        <w:rPr>
          <w:rFonts w:eastAsia="方正仿宋_GBK"/>
          <w:color w:val="333333"/>
          <w:sz w:val="32"/>
          <w:szCs w:val="32"/>
          <w:shd w:val="clear" w:color="auto" w:fill="FFFFFF"/>
        </w:rPr>
        <w:t>202</w:t>
      </w:r>
      <w:r>
        <w:rPr>
          <w:rFonts w:eastAsia="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年年底，</w:t>
      </w:r>
      <w:proofErr w:type="gramStart"/>
      <w:r>
        <w:rPr>
          <w:rFonts w:ascii="方正仿宋_GBK" w:eastAsia="方正仿宋_GBK" w:hAnsi="方正仿宋_GBK" w:cs="方正仿宋_GBK" w:hint="eastAsia"/>
          <w:color w:val="333333"/>
          <w:sz w:val="32"/>
          <w:szCs w:val="32"/>
          <w:shd w:val="clear" w:color="auto" w:fill="FFFFFF"/>
        </w:rPr>
        <w:t>区发改委</w:t>
      </w:r>
      <w:proofErr w:type="gramEnd"/>
      <w:r>
        <w:rPr>
          <w:rFonts w:ascii="方正仿宋_GBK" w:eastAsia="方正仿宋_GBK" w:hAnsi="方正仿宋_GBK" w:cs="方正仿宋_GBK" w:hint="eastAsia"/>
          <w:color w:val="333333"/>
          <w:sz w:val="32"/>
          <w:szCs w:val="32"/>
          <w:shd w:val="clear" w:color="auto" w:fill="FFFFFF"/>
        </w:rPr>
        <w:t>对重点工作任务完成情况开展评估，形成评估报告，反馈存在的问题，及时做好整改、提升工作。建立“</w:t>
      </w:r>
      <w:bookmarkStart w:id="0" w:name="_GoBack"/>
      <w:r>
        <w:rPr>
          <w:rFonts w:ascii="方正仿宋_GBK" w:eastAsia="方正仿宋_GBK" w:hAnsi="方正仿宋_GBK" w:cs="方正仿宋_GBK" w:hint="eastAsia"/>
          <w:color w:val="333333"/>
          <w:sz w:val="32"/>
          <w:szCs w:val="32"/>
          <w:shd w:val="clear" w:color="auto" w:fill="FFFFFF"/>
        </w:rPr>
        <w:t>双随机</w:t>
      </w:r>
      <w:bookmarkEnd w:id="0"/>
      <w:r w:rsidR="007123F4">
        <w:rPr>
          <w:rFonts w:ascii="方正仿宋_GBK" w:eastAsia="方正仿宋_GBK" w:hAnsi="方正仿宋_GBK" w:cs="方正仿宋_GBK" w:hint="eastAsia"/>
          <w:color w:val="333333"/>
          <w:sz w:val="32"/>
          <w:szCs w:val="32"/>
          <w:shd w:val="clear" w:color="auto" w:fill="FFFFFF"/>
        </w:rPr>
        <w:t>、</w:t>
      </w:r>
      <w:proofErr w:type="gramStart"/>
      <w:r>
        <w:rPr>
          <w:rFonts w:ascii="方正仿宋_GBK" w:eastAsia="方正仿宋_GBK" w:hAnsi="方正仿宋_GBK" w:cs="方正仿宋_GBK" w:hint="eastAsia"/>
          <w:color w:val="333333"/>
          <w:sz w:val="32"/>
          <w:szCs w:val="32"/>
          <w:shd w:val="clear" w:color="auto" w:fill="FFFFFF"/>
        </w:rPr>
        <w:t>一</w:t>
      </w:r>
      <w:proofErr w:type="gramEnd"/>
      <w:r>
        <w:rPr>
          <w:rFonts w:ascii="方正仿宋_GBK" w:eastAsia="方正仿宋_GBK" w:hAnsi="方正仿宋_GBK" w:cs="方正仿宋_GBK" w:hint="eastAsia"/>
          <w:color w:val="333333"/>
          <w:sz w:val="32"/>
          <w:szCs w:val="32"/>
          <w:shd w:val="clear" w:color="auto" w:fill="FFFFFF"/>
        </w:rPr>
        <w:t>公开”专题栏目。主动公开政府信息数</w:t>
      </w:r>
      <w:r>
        <w:rPr>
          <w:rFonts w:eastAsia="方正仿宋_GBK" w:hint="eastAsia"/>
          <w:color w:val="333333"/>
          <w:sz w:val="32"/>
          <w:szCs w:val="32"/>
          <w:shd w:val="clear" w:color="auto" w:fill="FFFFFF"/>
        </w:rPr>
        <w:t>89</w:t>
      </w:r>
      <w:r>
        <w:rPr>
          <w:rFonts w:ascii="方正仿宋_GBK" w:eastAsia="方正仿宋_GBK" w:hAnsi="方正仿宋_GBK" w:cs="方正仿宋_GBK" w:hint="eastAsia"/>
          <w:color w:val="333333"/>
          <w:sz w:val="32"/>
          <w:szCs w:val="32"/>
          <w:shd w:val="clear" w:color="auto" w:fill="FFFFFF"/>
        </w:rPr>
        <w:t>篇，其中公开政策文件</w:t>
      </w:r>
      <w:r>
        <w:rPr>
          <w:rFonts w:eastAsia="方正仿宋_GBK" w:hint="eastAsia"/>
          <w:color w:val="333333"/>
          <w:sz w:val="32"/>
          <w:szCs w:val="32"/>
          <w:shd w:val="clear" w:color="auto" w:fill="FFFFFF"/>
        </w:rPr>
        <w:t>1</w:t>
      </w:r>
      <w:r>
        <w:rPr>
          <w:rFonts w:ascii="方正仿宋_GBK" w:eastAsia="方正仿宋_GBK" w:hAnsi="方正仿宋_GBK" w:cs="方正仿宋_GBK" w:hint="eastAsia"/>
          <w:color w:val="333333"/>
          <w:sz w:val="32"/>
          <w:szCs w:val="32"/>
          <w:shd w:val="clear" w:color="auto" w:fill="FFFFFF"/>
        </w:rPr>
        <w:t>篇、图片解读</w:t>
      </w:r>
      <w:r>
        <w:rPr>
          <w:rFonts w:eastAsia="方正仿宋_GBK"/>
          <w:color w:val="333333"/>
          <w:sz w:val="32"/>
          <w:szCs w:val="32"/>
          <w:shd w:val="clear" w:color="auto" w:fill="FFFFFF"/>
        </w:rPr>
        <w:t>1</w:t>
      </w:r>
      <w:r>
        <w:rPr>
          <w:rFonts w:ascii="方正仿宋_GBK" w:eastAsia="方正仿宋_GBK" w:hAnsi="方正仿宋_GBK" w:cs="方正仿宋_GBK" w:hint="eastAsia"/>
          <w:color w:val="333333"/>
          <w:sz w:val="32"/>
          <w:szCs w:val="32"/>
          <w:shd w:val="clear" w:color="auto" w:fill="FFFFFF"/>
        </w:rPr>
        <w:t>篇。</w:t>
      </w:r>
    </w:p>
    <w:p w:rsidR="008E52E5" w:rsidRDefault="008E52E5" w:rsidP="008E52E5">
      <w:pPr>
        <w:pStyle w:val="a4"/>
        <w:widowControl/>
        <w:shd w:val="clear" w:color="auto" w:fill="FFFFFF"/>
        <w:spacing w:before="0" w:beforeAutospacing="0" w:after="0" w:afterAutospacing="0" w:line="600" w:lineRule="exact"/>
        <w:ind w:firstLineChars="200" w:firstLine="640"/>
        <w:jc w:val="both"/>
        <w:rPr>
          <w:rFonts w:eastAsia="方正仿宋_GBK"/>
          <w:kern w:val="2"/>
          <w:sz w:val="32"/>
          <w:szCs w:val="32"/>
        </w:rPr>
      </w:pPr>
      <w:r>
        <w:rPr>
          <w:rFonts w:eastAsia="方正楷体_GBK"/>
          <w:kern w:val="2"/>
          <w:sz w:val="32"/>
          <w:szCs w:val="32"/>
        </w:rPr>
        <w:t>（二）依申请公开情况。</w:t>
      </w:r>
      <w:r>
        <w:rPr>
          <w:rFonts w:eastAsia="方正仿宋_GBK"/>
          <w:kern w:val="2"/>
          <w:sz w:val="32"/>
          <w:szCs w:val="32"/>
        </w:rPr>
        <w:t>202</w:t>
      </w:r>
      <w:r>
        <w:rPr>
          <w:rFonts w:eastAsia="方正仿宋_GBK" w:hint="eastAsia"/>
          <w:kern w:val="2"/>
          <w:sz w:val="32"/>
          <w:szCs w:val="32"/>
        </w:rPr>
        <w:t>3</w:t>
      </w:r>
      <w:r>
        <w:rPr>
          <w:rFonts w:eastAsia="方正仿宋_GBK" w:hint="eastAsia"/>
          <w:kern w:val="2"/>
          <w:sz w:val="32"/>
          <w:szCs w:val="32"/>
        </w:rPr>
        <w:t>年，区</w:t>
      </w:r>
      <w:proofErr w:type="gramStart"/>
      <w:r>
        <w:rPr>
          <w:rFonts w:eastAsia="方正仿宋_GBK" w:hint="eastAsia"/>
          <w:kern w:val="2"/>
          <w:sz w:val="32"/>
          <w:szCs w:val="32"/>
        </w:rPr>
        <w:t>发改委收到</w:t>
      </w:r>
      <w:proofErr w:type="gramEnd"/>
      <w:r>
        <w:rPr>
          <w:rFonts w:eastAsia="方正仿宋_GBK" w:hint="eastAsia"/>
          <w:kern w:val="2"/>
          <w:sz w:val="32"/>
          <w:szCs w:val="32"/>
        </w:rPr>
        <w:t>政府信息依申请公开</w:t>
      </w:r>
      <w:r>
        <w:rPr>
          <w:rFonts w:eastAsia="方正仿宋_GBK"/>
          <w:kern w:val="2"/>
          <w:sz w:val="32"/>
          <w:szCs w:val="32"/>
        </w:rPr>
        <w:t>0</w:t>
      </w:r>
      <w:r>
        <w:rPr>
          <w:rFonts w:eastAsia="方正仿宋_GBK" w:hint="eastAsia"/>
          <w:kern w:val="2"/>
          <w:sz w:val="32"/>
          <w:szCs w:val="32"/>
        </w:rPr>
        <w:t>件，上年度结转</w:t>
      </w:r>
      <w:r>
        <w:rPr>
          <w:rFonts w:eastAsia="方正仿宋_GBK"/>
          <w:kern w:val="2"/>
          <w:sz w:val="32"/>
          <w:szCs w:val="32"/>
        </w:rPr>
        <w:t>0</w:t>
      </w:r>
      <w:r>
        <w:rPr>
          <w:rFonts w:eastAsia="方正仿宋_GBK" w:hint="eastAsia"/>
          <w:kern w:val="2"/>
          <w:sz w:val="32"/>
          <w:szCs w:val="32"/>
        </w:rPr>
        <w:t>件，结转下一年办理</w:t>
      </w:r>
      <w:r>
        <w:rPr>
          <w:rFonts w:eastAsia="方正仿宋_GBK"/>
          <w:kern w:val="2"/>
          <w:sz w:val="32"/>
          <w:szCs w:val="32"/>
        </w:rPr>
        <w:t>0</w:t>
      </w:r>
      <w:r>
        <w:rPr>
          <w:rFonts w:eastAsia="方正仿宋_GBK" w:hint="eastAsia"/>
          <w:kern w:val="2"/>
          <w:sz w:val="32"/>
          <w:szCs w:val="32"/>
        </w:rPr>
        <w:t>件。</w:t>
      </w:r>
    </w:p>
    <w:p w:rsidR="008E52E5" w:rsidRDefault="008E52E5" w:rsidP="008E52E5">
      <w:pPr>
        <w:pStyle w:val="a4"/>
        <w:widowControl/>
        <w:shd w:val="clear" w:color="auto" w:fill="FFFFFF"/>
        <w:spacing w:before="0" w:beforeAutospacing="0" w:after="0" w:afterAutospacing="0" w:line="600" w:lineRule="exact"/>
        <w:ind w:firstLineChars="200" w:firstLine="640"/>
        <w:jc w:val="both"/>
        <w:rPr>
          <w:rFonts w:eastAsia="方正仿宋_GBK"/>
          <w:kern w:val="2"/>
          <w:sz w:val="32"/>
          <w:szCs w:val="32"/>
        </w:rPr>
      </w:pPr>
      <w:r>
        <w:rPr>
          <w:rFonts w:eastAsia="方正楷体_GBK"/>
          <w:kern w:val="2"/>
          <w:sz w:val="32"/>
          <w:szCs w:val="32"/>
        </w:rPr>
        <w:lastRenderedPageBreak/>
        <w:t>（三）政府信息管理情况。</w:t>
      </w:r>
      <w:r>
        <w:rPr>
          <w:rFonts w:eastAsia="微软雅黑"/>
          <w:color w:val="000000"/>
          <w:spacing w:val="8"/>
          <w:sz w:val="32"/>
          <w:szCs w:val="32"/>
          <w:shd w:val="clear" w:color="auto" w:fill="FFFFFF"/>
        </w:rPr>
        <w:t>202</w:t>
      </w:r>
      <w:r>
        <w:rPr>
          <w:rFonts w:eastAsia="微软雅黑" w:hint="eastAsia"/>
          <w:color w:val="000000"/>
          <w:spacing w:val="8"/>
          <w:sz w:val="32"/>
          <w:szCs w:val="32"/>
          <w:shd w:val="clear" w:color="auto" w:fill="FFFFFF"/>
        </w:rPr>
        <w:t>3</w:t>
      </w:r>
      <w:r>
        <w:rPr>
          <w:rFonts w:ascii="方正仿宋_GBK" w:eastAsia="方正仿宋_GBK" w:hAnsi="方正仿宋_GBK" w:cs="方正仿宋_GBK"/>
          <w:color w:val="000000"/>
          <w:spacing w:val="8"/>
          <w:sz w:val="32"/>
          <w:szCs w:val="32"/>
          <w:shd w:val="clear" w:color="auto" w:fill="FFFFFF"/>
        </w:rPr>
        <w:t>年，进一步加强了对政府信息公开工作的领导，对敏感数据、错词、涉及隐私数据进行分析</w:t>
      </w:r>
      <w:proofErr w:type="gramStart"/>
      <w:r>
        <w:rPr>
          <w:rFonts w:ascii="方正仿宋_GBK" w:eastAsia="方正仿宋_GBK" w:hAnsi="方正仿宋_GBK" w:cs="方正仿宋_GBK"/>
          <w:color w:val="000000"/>
          <w:spacing w:val="8"/>
          <w:sz w:val="32"/>
          <w:szCs w:val="32"/>
          <w:shd w:val="clear" w:color="auto" w:fill="FFFFFF"/>
        </w:rPr>
        <w:t>研</w:t>
      </w:r>
      <w:proofErr w:type="gramEnd"/>
      <w:r>
        <w:rPr>
          <w:rFonts w:ascii="方正仿宋_GBK" w:eastAsia="方正仿宋_GBK" w:hAnsi="方正仿宋_GBK" w:cs="方正仿宋_GBK"/>
          <w:color w:val="000000"/>
          <w:spacing w:val="8"/>
          <w:sz w:val="32"/>
          <w:szCs w:val="32"/>
          <w:shd w:val="clear" w:color="auto" w:fill="FFFFFF"/>
        </w:rPr>
        <w:t>判，及时整改，建立和完善政府信息起草、发布、审核等一系列全流程工作要求，保证政府信息公开工作取得高质量发展。同时按照</w:t>
      </w:r>
      <w:r>
        <w:rPr>
          <w:rFonts w:ascii="方正仿宋_GBK" w:eastAsia="方正仿宋_GBK" w:hAnsi="方正仿宋_GBK" w:cs="方正仿宋_GBK" w:hint="eastAsia"/>
          <w:color w:val="000000"/>
          <w:spacing w:val="8"/>
          <w:sz w:val="32"/>
          <w:szCs w:val="32"/>
          <w:shd w:val="clear" w:color="auto" w:fill="FFFFFF"/>
        </w:rPr>
        <w:t>区</w:t>
      </w:r>
      <w:r>
        <w:rPr>
          <w:rFonts w:ascii="方正仿宋_GBK" w:eastAsia="方正仿宋_GBK" w:hAnsi="方正仿宋_GBK" w:cs="方正仿宋_GBK"/>
          <w:color w:val="000000"/>
          <w:spacing w:val="8"/>
          <w:sz w:val="32"/>
          <w:szCs w:val="32"/>
          <w:shd w:val="clear" w:color="auto" w:fill="FFFFFF"/>
        </w:rPr>
        <w:t>政府要求的</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谁公开谁审查、谁审查谁负责、先审查后公开</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的原则，做到</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涉密</w:t>
      </w:r>
      <w:proofErr w:type="gramStart"/>
      <w:r>
        <w:rPr>
          <w:rFonts w:ascii="方正仿宋_GBK" w:eastAsia="方正仿宋_GBK" w:hAnsi="方正仿宋_GBK" w:cs="方正仿宋_GBK"/>
          <w:color w:val="000000"/>
          <w:spacing w:val="8"/>
          <w:sz w:val="32"/>
          <w:szCs w:val="32"/>
          <w:shd w:val="clear" w:color="auto" w:fill="FFFFFF"/>
        </w:rPr>
        <w:t>不</w:t>
      </w:r>
      <w:proofErr w:type="gramEnd"/>
      <w:r>
        <w:rPr>
          <w:rFonts w:ascii="方正仿宋_GBK" w:eastAsia="方正仿宋_GBK" w:hAnsi="方正仿宋_GBK" w:cs="方正仿宋_GBK"/>
          <w:color w:val="000000"/>
          <w:spacing w:val="8"/>
          <w:sz w:val="32"/>
          <w:szCs w:val="32"/>
          <w:shd w:val="clear" w:color="auto" w:fill="FFFFFF"/>
        </w:rPr>
        <w:t>上网，上网不涉密</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w:t>
      </w:r>
    </w:p>
    <w:p w:rsidR="008E52E5" w:rsidRDefault="008E52E5" w:rsidP="008E52E5">
      <w:pPr>
        <w:pStyle w:val="a4"/>
        <w:widowControl/>
        <w:shd w:val="clear" w:color="auto" w:fill="FFFFFF"/>
        <w:spacing w:before="0" w:beforeAutospacing="0" w:after="0" w:afterAutospacing="0" w:line="600" w:lineRule="exact"/>
        <w:ind w:firstLine="640"/>
        <w:jc w:val="both"/>
        <w:rPr>
          <w:rFonts w:eastAsia="方正仿宋_GBK"/>
          <w:kern w:val="2"/>
          <w:sz w:val="32"/>
          <w:szCs w:val="32"/>
        </w:rPr>
      </w:pPr>
      <w:r>
        <w:rPr>
          <w:rFonts w:eastAsia="方正楷体_GBK"/>
          <w:kern w:val="2"/>
          <w:sz w:val="32"/>
          <w:szCs w:val="32"/>
        </w:rPr>
        <w:t>（四）政府信息公开平台建设。</w:t>
      </w:r>
      <w:r>
        <w:rPr>
          <w:rFonts w:ascii="方正仿宋_GBK" w:eastAsia="方正仿宋_GBK" w:hAnsi="方正仿宋_GBK" w:cs="方正仿宋_GBK" w:hint="eastAsia"/>
          <w:color w:val="333333"/>
          <w:sz w:val="32"/>
          <w:szCs w:val="32"/>
          <w:shd w:val="clear" w:color="auto" w:fill="FFFFFF"/>
        </w:rPr>
        <w:t>日常维护政务公开专区，更新政务公开工作书籍，供群众线下查阅。进一步优化网站栏目，规范政府信息公开栏目，不断加强互联网政府信息公开平台建设。</w:t>
      </w:r>
    </w:p>
    <w:p w:rsidR="008E52E5" w:rsidRDefault="008E52E5" w:rsidP="008E52E5">
      <w:pPr>
        <w:widowControl/>
        <w:shd w:val="clear" w:color="auto" w:fill="FFFFFF"/>
        <w:spacing w:line="600" w:lineRule="exact"/>
        <w:ind w:firstLine="640"/>
        <w:rPr>
          <w:rFonts w:ascii="Calibri" w:hAnsi="Calibri"/>
        </w:rPr>
      </w:pPr>
      <w:r>
        <w:rPr>
          <w:rFonts w:eastAsia="方正楷体_GBK"/>
          <w:sz w:val="32"/>
          <w:szCs w:val="32"/>
        </w:rPr>
        <w:t>（五）监督保障。</w:t>
      </w:r>
      <w:r>
        <w:rPr>
          <w:rFonts w:ascii="方正仿宋_GBK" w:eastAsia="方正仿宋_GBK" w:hAnsi="方正仿宋_GBK" w:cs="方正仿宋_GBK"/>
          <w:kern w:val="0"/>
          <w:sz w:val="32"/>
          <w:szCs w:val="32"/>
          <w:shd w:val="clear" w:color="auto" w:fill="FFFFFF"/>
          <w:lang w:bidi="ar"/>
        </w:rPr>
        <w:t>一是通过强化组织领导，明确责任分工、责任认定、处理情形等，严格规范我委政府信息公开程序。</w:t>
      </w:r>
    </w:p>
    <w:p w:rsidR="008E52E5" w:rsidRDefault="008E52E5" w:rsidP="008E52E5">
      <w:pPr>
        <w:widowControl/>
        <w:shd w:val="clear" w:color="auto" w:fill="FFFFFF"/>
        <w:spacing w:line="600" w:lineRule="exact"/>
        <w:ind w:firstLine="640"/>
        <w:rPr>
          <w:rFonts w:ascii="Calibri" w:hAnsi="Calibri"/>
        </w:rPr>
      </w:pPr>
      <w:r>
        <w:rPr>
          <w:rFonts w:ascii="方正仿宋_GBK" w:eastAsia="方正仿宋_GBK" w:hAnsi="方正仿宋_GBK" w:cs="方正仿宋_GBK"/>
          <w:kern w:val="0"/>
          <w:sz w:val="32"/>
          <w:szCs w:val="32"/>
          <w:shd w:val="clear" w:color="auto" w:fill="FFFFFF"/>
          <w:lang w:bidi="ar"/>
        </w:rPr>
        <w:t>二是不定期召开政务公开专题工作推进会议，研究部署政务公开工作，统筹协调解决政务公开工作中存在的问题和不足，确保政务公开各项工作落到实处。</w:t>
      </w:r>
    </w:p>
    <w:p w:rsidR="008E52E5" w:rsidRDefault="008E52E5" w:rsidP="008E52E5">
      <w:pPr>
        <w:widowControl/>
        <w:shd w:val="clear" w:color="auto" w:fill="FFFFFF"/>
        <w:spacing w:line="600" w:lineRule="exact"/>
        <w:ind w:firstLine="640"/>
        <w:rPr>
          <w:rFonts w:eastAsia="方正仿宋_GBK"/>
          <w:sz w:val="32"/>
          <w:szCs w:val="32"/>
        </w:rPr>
      </w:pPr>
      <w:r>
        <w:rPr>
          <w:rFonts w:ascii="方正仿宋_GBK" w:eastAsia="方正仿宋_GBK" w:hAnsi="方正仿宋_GBK" w:cs="方正仿宋_GBK"/>
          <w:kern w:val="0"/>
          <w:sz w:val="32"/>
          <w:szCs w:val="32"/>
          <w:shd w:val="clear" w:color="auto" w:fill="FFFFFF"/>
          <w:lang w:bidi="ar"/>
        </w:rPr>
        <w:t>三是为使机关工作人员掌握政府信息公开领域必要的业务知识，我委不定期组织学习上级关于政府信息公开工作的指示精神和工作部署，提高对政府信息公开重要性的认识。</w:t>
      </w:r>
      <w:r>
        <w:rPr>
          <w:rFonts w:eastAsia="方正仿宋_GBK" w:hint="eastAsia"/>
          <w:sz w:val="32"/>
          <w:szCs w:val="32"/>
        </w:rPr>
        <w:t>进行责任追究并</w:t>
      </w:r>
      <w:r>
        <w:rPr>
          <w:rFonts w:eastAsia="方正仿宋_GBK"/>
          <w:sz w:val="32"/>
          <w:szCs w:val="32"/>
        </w:rPr>
        <w:t>扣除对应考核分数。</w:t>
      </w:r>
    </w:p>
    <w:p w:rsidR="008E52E5" w:rsidRDefault="008E52E5" w:rsidP="008E52E5">
      <w:pPr>
        <w:pStyle w:val="a4"/>
        <w:widowControl/>
        <w:shd w:val="clear" w:color="auto" w:fill="FFFFFF"/>
        <w:spacing w:before="0" w:beforeAutospacing="0" w:after="0" w:afterAutospacing="0" w:line="590" w:lineRule="exact"/>
        <w:ind w:firstLineChars="200" w:firstLine="640"/>
        <w:jc w:val="both"/>
        <w:rPr>
          <w:rFonts w:eastAsia="黑体"/>
          <w:color w:val="333333"/>
          <w:sz w:val="32"/>
          <w:szCs w:val="32"/>
        </w:rPr>
      </w:pPr>
      <w:r>
        <w:rPr>
          <w:rFonts w:eastAsia="方正黑体_GBK"/>
          <w:sz w:val="32"/>
          <w:szCs w:val="32"/>
          <w:shd w:val="clear" w:color="auto" w:fill="FFFFFF"/>
        </w:rPr>
        <w:t>二、主动公开政府信息情况</w:t>
      </w:r>
    </w:p>
    <w:tbl>
      <w:tblPr>
        <w:tblpPr w:leftFromText="180" w:rightFromText="180" w:vertAnchor="text" w:horzAnchor="page" w:tblpXSpec="center" w:tblpY="256"/>
        <w:tblOverlap w:val="never"/>
        <w:tblW w:w="8100" w:type="dxa"/>
        <w:jc w:val="center"/>
        <w:tblCellMar>
          <w:left w:w="0" w:type="dxa"/>
          <w:right w:w="0" w:type="dxa"/>
        </w:tblCellMar>
        <w:tblLook w:val="04A0" w:firstRow="1" w:lastRow="0" w:firstColumn="1" w:lastColumn="0" w:noHBand="0" w:noVBand="1"/>
      </w:tblPr>
      <w:tblGrid>
        <w:gridCol w:w="2025"/>
        <w:gridCol w:w="2025"/>
        <w:gridCol w:w="2025"/>
        <w:gridCol w:w="2025"/>
      </w:tblGrid>
      <w:tr w:rsidR="008E52E5" w:rsidTr="007A2293">
        <w:trPr>
          <w:trHeight w:val="377"/>
          <w:jc w:val="center"/>
        </w:trPr>
        <w:tc>
          <w:tcPr>
            <w:tcW w:w="810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第二十条第（一）项</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lastRenderedPageBreak/>
              <w:t>信息内容</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本年</w:t>
            </w:r>
            <w:r>
              <w:rPr>
                <w:kern w:val="0"/>
                <w:sz w:val="20"/>
                <w:szCs w:val="20"/>
                <w:lang w:bidi="ar"/>
              </w:rPr>
              <w:t>制发件数</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本年废止件数</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现行有效件</w:t>
            </w:r>
            <w:r>
              <w:rPr>
                <w:kern w:val="0"/>
                <w:sz w:val="20"/>
                <w:szCs w:val="20"/>
                <w:lang w:bidi="ar"/>
              </w:rPr>
              <w:t>数</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color w:val="000000"/>
                <w:kern w:val="0"/>
                <w:sz w:val="20"/>
                <w:szCs w:val="20"/>
                <w:lang w:bidi="ar"/>
              </w:rPr>
              <w:t>规章</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0</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0</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color w:val="000000"/>
                <w:kern w:val="0"/>
                <w:sz w:val="20"/>
                <w:szCs w:val="20"/>
                <w:lang w:bidi="ar"/>
              </w:rPr>
            </w:pPr>
            <w:r>
              <w:rPr>
                <w:color w:val="000000"/>
                <w:kern w:val="0"/>
                <w:sz w:val="20"/>
                <w:szCs w:val="20"/>
                <w:lang w:bidi="ar"/>
              </w:rPr>
              <w:t>0</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color w:val="000000"/>
                <w:kern w:val="0"/>
                <w:sz w:val="20"/>
                <w:szCs w:val="20"/>
                <w:lang w:bidi="ar"/>
              </w:rPr>
              <w:t>行政规范性文件</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rFonts w:hint="eastAsia"/>
                <w:color w:val="000000"/>
                <w:kern w:val="0"/>
                <w:sz w:val="20"/>
                <w:szCs w:val="20"/>
                <w:lang w:bidi="ar"/>
              </w:rPr>
              <w:t>0</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rFonts w:hint="eastAsia"/>
                <w:color w:val="000000"/>
                <w:kern w:val="0"/>
                <w:sz w:val="20"/>
                <w:szCs w:val="20"/>
                <w:lang w:bidi="ar"/>
              </w:rPr>
              <w:t>0</w:t>
            </w:r>
          </w:p>
        </w:tc>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color w:val="000000"/>
                <w:kern w:val="0"/>
                <w:sz w:val="20"/>
                <w:szCs w:val="20"/>
                <w:lang w:bidi="ar"/>
              </w:rPr>
            </w:pPr>
            <w:r>
              <w:rPr>
                <w:rFonts w:hint="eastAsia"/>
                <w:color w:val="000000"/>
                <w:kern w:val="0"/>
                <w:sz w:val="20"/>
                <w:szCs w:val="20"/>
                <w:lang w:bidi="ar"/>
              </w:rPr>
              <w:t>0</w:t>
            </w:r>
          </w:p>
        </w:tc>
      </w:tr>
      <w:tr w:rsidR="008E52E5" w:rsidTr="007A2293">
        <w:trPr>
          <w:trHeight w:val="377"/>
          <w:jc w:val="center"/>
        </w:trPr>
        <w:tc>
          <w:tcPr>
            <w:tcW w:w="810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第二十条第（五）项</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信息内容</w:t>
            </w:r>
          </w:p>
        </w:tc>
        <w:tc>
          <w:tcPr>
            <w:tcW w:w="6075"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本年处理决定数量</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color w:val="000000"/>
                <w:kern w:val="0"/>
                <w:sz w:val="20"/>
                <w:szCs w:val="20"/>
                <w:lang w:bidi="ar"/>
              </w:rPr>
              <w:t>行政许可</w:t>
            </w:r>
          </w:p>
        </w:tc>
        <w:tc>
          <w:tcPr>
            <w:tcW w:w="6075"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0</w:t>
            </w:r>
          </w:p>
        </w:tc>
      </w:tr>
      <w:tr w:rsidR="008E52E5" w:rsidTr="007A2293">
        <w:trPr>
          <w:trHeight w:val="377"/>
          <w:jc w:val="center"/>
        </w:trPr>
        <w:tc>
          <w:tcPr>
            <w:tcW w:w="810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第二十条第（六）项</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信息内容</w:t>
            </w:r>
          </w:p>
        </w:tc>
        <w:tc>
          <w:tcPr>
            <w:tcW w:w="6075"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本年处理决定数量</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color w:val="000000"/>
                <w:kern w:val="0"/>
                <w:sz w:val="20"/>
                <w:szCs w:val="20"/>
                <w:lang w:bidi="ar"/>
              </w:rPr>
              <w:t>行政处罚</w:t>
            </w:r>
          </w:p>
        </w:tc>
        <w:tc>
          <w:tcPr>
            <w:tcW w:w="6075"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0</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color w:val="000000"/>
                <w:kern w:val="0"/>
                <w:sz w:val="20"/>
                <w:szCs w:val="20"/>
                <w:lang w:bidi="ar"/>
              </w:rPr>
              <w:t>行政强制</w:t>
            </w:r>
          </w:p>
        </w:tc>
        <w:tc>
          <w:tcPr>
            <w:tcW w:w="6075"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0</w:t>
            </w:r>
          </w:p>
        </w:tc>
      </w:tr>
      <w:tr w:rsidR="008E52E5" w:rsidTr="007A2293">
        <w:trPr>
          <w:trHeight w:val="377"/>
          <w:jc w:val="center"/>
        </w:trPr>
        <w:tc>
          <w:tcPr>
            <w:tcW w:w="810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第二十条第（八）项</w:t>
            </w:r>
          </w:p>
        </w:tc>
      </w:tr>
      <w:tr w:rsidR="008E52E5" w:rsidTr="007A2293">
        <w:trPr>
          <w:trHeight w:val="377"/>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信息内容</w:t>
            </w:r>
          </w:p>
        </w:tc>
        <w:tc>
          <w:tcPr>
            <w:tcW w:w="6075"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color w:val="000000"/>
                <w:kern w:val="0"/>
                <w:sz w:val="20"/>
                <w:szCs w:val="20"/>
                <w:lang w:bidi="ar"/>
              </w:rPr>
              <w:t>本年收费金额（单位：万元）</w:t>
            </w:r>
          </w:p>
        </w:tc>
      </w:tr>
      <w:tr w:rsidR="008E52E5" w:rsidTr="007A2293">
        <w:trPr>
          <w:trHeight w:val="415"/>
          <w:jc w:val="center"/>
        </w:trPr>
        <w:tc>
          <w:tcPr>
            <w:tcW w:w="202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color w:val="000000"/>
                <w:kern w:val="0"/>
                <w:sz w:val="20"/>
                <w:szCs w:val="20"/>
                <w:lang w:bidi="ar"/>
              </w:rPr>
              <w:t>行政事业性收费</w:t>
            </w:r>
          </w:p>
        </w:tc>
        <w:tc>
          <w:tcPr>
            <w:tcW w:w="6075"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jc w:val="center"/>
              <w:rPr>
                <w:sz w:val="24"/>
              </w:rPr>
            </w:pPr>
            <w:r>
              <w:rPr>
                <w:color w:val="000000"/>
                <w:kern w:val="0"/>
                <w:sz w:val="20"/>
                <w:szCs w:val="20"/>
                <w:lang w:bidi="ar"/>
              </w:rPr>
              <w:t>0</w:t>
            </w:r>
          </w:p>
        </w:tc>
      </w:tr>
    </w:tbl>
    <w:p w:rsidR="008E52E5" w:rsidRDefault="008E52E5" w:rsidP="008E52E5">
      <w:pPr>
        <w:pStyle w:val="a4"/>
        <w:widowControl/>
        <w:shd w:val="clear" w:color="auto" w:fill="FFFFFF"/>
        <w:spacing w:before="0" w:beforeAutospacing="0" w:after="0" w:afterAutospacing="0" w:line="590" w:lineRule="exact"/>
        <w:ind w:firstLine="420"/>
        <w:jc w:val="both"/>
        <w:rPr>
          <w:rFonts w:eastAsia="方正黑体_GBK"/>
          <w:sz w:val="32"/>
          <w:szCs w:val="32"/>
          <w:shd w:val="clear" w:color="auto" w:fill="FFFFFF"/>
        </w:rPr>
      </w:pPr>
      <w:r>
        <w:rPr>
          <w:rFonts w:eastAsia="方正黑体_GBK"/>
          <w:sz w:val="32"/>
          <w:szCs w:val="32"/>
          <w:shd w:val="clear" w:color="auto" w:fill="FFFFFF"/>
        </w:rPr>
        <w:t>三、收到和处理政府信息公开申请情况</w:t>
      </w:r>
    </w:p>
    <w:tbl>
      <w:tblPr>
        <w:tblW w:w="837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60"/>
        <w:gridCol w:w="810"/>
        <w:gridCol w:w="2769"/>
        <w:gridCol w:w="591"/>
        <w:gridCol w:w="591"/>
        <w:gridCol w:w="591"/>
        <w:gridCol w:w="591"/>
        <w:gridCol w:w="591"/>
        <w:gridCol w:w="593"/>
        <w:gridCol w:w="592"/>
      </w:tblGrid>
      <w:tr w:rsidR="008E52E5" w:rsidTr="007A2293">
        <w:trPr>
          <w:trHeight w:val="332"/>
          <w:jc w:val="center"/>
        </w:trPr>
        <w:tc>
          <w:tcPr>
            <w:tcW w:w="4239"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left"/>
            </w:pPr>
            <w:r>
              <w:rPr>
                <w:rFonts w:eastAsia="楷体"/>
                <w:kern w:val="0"/>
                <w:sz w:val="20"/>
                <w:szCs w:val="20"/>
                <w:lang w:bidi="ar"/>
              </w:rPr>
              <w:t>（本列数据的勾</w:t>
            </w:r>
            <w:proofErr w:type="gramStart"/>
            <w:r>
              <w:rPr>
                <w:rFonts w:eastAsia="楷体"/>
                <w:kern w:val="0"/>
                <w:sz w:val="20"/>
                <w:szCs w:val="20"/>
                <w:lang w:bidi="ar"/>
              </w:rPr>
              <w:t>稽</w:t>
            </w:r>
            <w:proofErr w:type="gramEnd"/>
            <w:r>
              <w:rPr>
                <w:rFonts w:eastAsia="楷体"/>
                <w:kern w:val="0"/>
                <w:sz w:val="20"/>
                <w:szCs w:val="20"/>
                <w:lang w:bidi="ar"/>
              </w:rPr>
              <w:t>关系为：第一项加第二项之和，等于第三项加第四项之和）</w:t>
            </w:r>
          </w:p>
        </w:tc>
        <w:tc>
          <w:tcPr>
            <w:tcW w:w="4140" w:type="dxa"/>
            <w:gridSpan w:val="7"/>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申请人情况</w:t>
            </w:r>
          </w:p>
        </w:tc>
      </w:tr>
      <w:tr w:rsidR="008E52E5" w:rsidTr="007A2293">
        <w:trPr>
          <w:trHeight w:val="332"/>
          <w:jc w:val="center"/>
        </w:trPr>
        <w:tc>
          <w:tcPr>
            <w:tcW w:w="4239"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spacing w:line="590" w:lineRule="exact"/>
              <w:rPr>
                <w:sz w:val="24"/>
              </w:rPr>
            </w:pPr>
          </w:p>
        </w:tc>
        <w:tc>
          <w:tcPr>
            <w:tcW w:w="591"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自然人</w:t>
            </w:r>
          </w:p>
        </w:tc>
        <w:tc>
          <w:tcPr>
            <w:tcW w:w="2957" w:type="dxa"/>
            <w:gridSpan w:val="5"/>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法人或其他组织</w:t>
            </w:r>
          </w:p>
        </w:tc>
        <w:tc>
          <w:tcPr>
            <w:tcW w:w="592"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总计</w:t>
            </w:r>
          </w:p>
        </w:tc>
      </w:tr>
      <w:tr w:rsidR="008E52E5" w:rsidTr="007A2293">
        <w:trPr>
          <w:trHeight w:val="955"/>
          <w:jc w:val="center"/>
        </w:trPr>
        <w:tc>
          <w:tcPr>
            <w:tcW w:w="4239"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spacing w:line="590" w:lineRule="exact"/>
              <w:rPr>
                <w:sz w:val="24"/>
              </w:rPr>
            </w:pPr>
          </w:p>
        </w:tc>
        <w:tc>
          <w:tcPr>
            <w:tcW w:w="591"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商业</w:t>
            </w:r>
          </w:p>
          <w:p w:rsidR="008E52E5" w:rsidRDefault="008E52E5" w:rsidP="007A2293">
            <w:pPr>
              <w:widowControl/>
              <w:spacing w:line="590" w:lineRule="exact"/>
              <w:jc w:val="center"/>
            </w:pPr>
            <w:r>
              <w:rPr>
                <w:kern w:val="0"/>
                <w:sz w:val="20"/>
                <w:szCs w:val="20"/>
                <w:lang w:bidi="ar"/>
              </w:rPr>
              <w:t>企业</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科研</w:t>
            </w:r>
          </w:p>
          <w:p w:rsidR="008E52E5" w:rsidRDefault="008E52E5" w:rsidP="007A2293">
            <w:pPr>
              <w:widowControl/>
              <w:spacing w:line="590" w:lineRule="exact"/>
              <w:jc w:val="center"/>
            </w:pPr>
            <w:r>
              <w:rPr>
                <w:kern w:val="0"/>
                <w:sz w:val="20"/>
                <w:szCs w:val="20"/>
                <w:lang w:bidi="ar"/>
              </w:rPr>
              <w:t>机构</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社会公益组织</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法律服务机构</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pPr>
            <w:r>
              <w:rPr>
                <w:kern w:val="0"/>
                <w:sz w:val="20"/>
                <w:szCs w:val="20"/>
                <w:lang w:bidi="ar"/>
              </w:rPr>
              <w:t>其他</w:t>
            </w:r>
          </w:p>
        </w:tc>
        <w:tc>
          <w:tcPr>
            <w:tcW w:w="592"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r>
      <w:tr w:rsidR="008E52E5" w:rsidTr="007A2293">
        <w:trPr>
          <w:trHeight w:val="332"/>
          <w:jc w:val="center"/>
        </w:trPr>
        <w:tc>
          <w:tcPr>
            <w:tcW w:w="4239"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一、本年新收政府信息公开申请数量</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4239"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二、上年结转政府信息公开申请数量</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lastRenderedPageBreak/>
              <w:t>三、本年度办理结果</w:t>
            </w:r>
          </w:p>
        </w:tc>
        <w:tc>
          <w:tcPr>
            <w:tcW w:w="3579" w:type="dxa"/>
            <w:gridSpan w:val="2"/>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（一）予以公开</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644"/>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3579" w:type="dxa"/>
            <w:gridSpan w:val="2"/>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（二）部分公开</w:t>
            </w:r>
            <w:r>
              <w:rPr>
                <w:rFonts w:eastAsia="楷体"/>
                <w:kern w:val="0"/>
                <w:sz w:val="20"/>
                <w:szCs w:val="20"/>
                <w:lang w:bidi="ar"/>
              </w:rPr>
              <w:t>（区分处理的，只计这一情形，不计其他情形）</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（三）不予公开</w:t>
            </w: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1.</w:t>
            </w:r>
            <w:r>
              <w:rPr>
                <w:kern w:val="0"/>
                <w:sz w:val="20"/>
                <w:szCs w:val="20"/>
                <w:lang w:bidi="ar"/>
              </w:rPr>
              <w:t>属于国家秘密</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2.</w:t>
            </w:r>
            <w:r>
              <w:rPr>
                <w:kern w:val="0"/>
                <w:sz w:val="20"/>
                <w:szCs w:val="20"/>
                <w:lang w:bidi="ar"/>
              </w:rPr>
              <w:t>其他法律行政法规禁止公开</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3.</w:t>
            </w:r>
            <w:r>
              <w:rPr>
                <w:kern w:val="0"/>
                <w:sz w:val="20"/>
                <w:szCs w:val="20"/>
                <w:lang w:bidi="ar"/>
              </w:rPr>
              <w:t>危及</w:t>
            </w:r>
            <w:r>
              <w:rPr>
                <w:rFonts w:hint="eastAsia"/>
                <w:kern w:val="0"/>
                <w:sz w:val="20"/>
                <w:szCs w:val="20"/>
                <w:lang w:bidi="ar"/>
              </w:rPr>
              <w:t>“</w:t>
            </w:r>
            <w:r>
              <w:rPr>
                <w:kern w:val="0"/>
                <w:sz w:val="20"/>
                <w:szCs w:val="20"/>
                <w:lang w:bidi="ar"/>
              </w:rPr>
              <w:t>三安全</w:t>
            </w:r>
            <w:proofErr w:type="gramStart"/>
            <w:r>
              <w:rPr>
                <w:kern w:val="0"/>
                <w:sz w:val="20"/>
                <w:szCs w:val="20"/>
                <w:lang w:bidi="ar"/>
              </w:rPr>
              <w:t>一</w:t>
            </w:r>
            <w:proofErr w:type="gramEnd"/>
            <w:r>
              <w:rPr>
                <w:kern w:val="0"/>
                <w:sz w:val="20"/>
                <w:szCs w:val="20"/>
                <w:lang w:bidi="ar"/>
              </w:rPr>
              <w:t>稳定</w:t>
            </w:r>
            <w:r>
              <w:rPr>
                <w:rFonts w:hint="eastAsia"/>
                <w:kern w:val="0"/>
                <w:sz w:val="20"/>
                <w:szCs w:val="20"/>
                <w:lang w:bidi="ar"/>
              </w:rPr>
              <w:t>”</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4.</w:t>
            </w:r>
            <w:r>
              <w:rPr>
                <w:kern w:val="0"/>
                <w:sz w:val="20"/>
                <w:szCs w:val="20"/>
                <w:lang w:bidi="ar"/>
              </w:rPr>
              <w:t>保护第三方合法权益</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5.</w:t>
            </w:r>
            <w:r>
              <w:rPr>
                <w:kern w:val="0"/>
                <w:sz w:val="20"/>
                <w:szCs w:val="20"/>
                <w:lang w:bidi="ar"/>
              </w:rPr>
              <w:t>属于三类内部事务信息</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6.</w:t>
            </w:r>
            <w:r>
              <w:rPr>
                <w:kern w:val="0"/>
                <w:sz w:val="20"/>
                <w:szCs w:val="20"/>
                <w:lang w:bidi="ar"/>
              </w:rPr>
              <w:t>属于四类过程性信息</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7.</w:t>
            </w:r>
            <w:r>
              <w:rPr>
                <w:kern w:val="0"/>
                <w:sz w:val="20"/>
                <w:szCs w:val="20"/>
                <w:lang w:bidi="ar"/>
              </w:rPr>
              <w:t>属于行政执法案卷</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8.</w:t>
            </w:r>
            <w:r>
              <w:rPr>
                <w:kern w:val="0"/>
                <w:sz w:val="20"/>
                <w:szCs w:val="20"/>
                <w:lang w:bidi="ar"/>
              </w:rPr>
              <w:t>属于行政查询事项</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（四）无法提供</w:t>
            </w: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1.</w:t>
            </w:r>
            <w:r>
              <w:rPr>
                <w:kern w:val="0"/>
                <w:sz w:val="20"/>
                <w:szCs w:val="20"/>
                <w:lang w:bidi="ar"/>
              </w:rPr>
              <w:t>本机关不掌握相关政府信息</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sz w:val="20"/>
                <w:szCs w:val="20"/>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2.</w:t>
            </w:r>
            <w:r>
              <w:rPr>
                <w:kern w:val="0"/>
                <w:sz w:val="20"/>
                <w:szCs w:val="20"/>
                <w:lang w:bidi="ar"/>
              </w:rPr>
              <w:t>没有现成信息需要另行制作</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3.</w:t>
            </w:r>
            <w:r>
              <w:rPr>
                <w:kern w:val="0"/>
                <w:sz w:val="20"/>
                <w:szCs w:val="20"/>
                <w:lang w:bidi="ar"/>
              </w:rPr>
              <w:t>补正后申请内容仍不明确</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（五）</w:t>
            </w:r>
            <w:proofErr w:type="gramStart"/>
            <w:r>
              <w:rPr>
                <w:kern w:val="0"/>
                <w:sz w:val="20"/>
                <w:szCs w:val="20"/>
                <w:lang w:bidi="ar"/>
              </w:rPr>
              <w:t>不予处理</w:t>
            </w:r>
            <w:proofErr w:type="gramEnd"/>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1.</w:t>
            </w:r>
            <w:r>
              <w:rPr>
                <w:kern w:val="0"/>
                <w:sz w:val="20"/>
                <w:szCs w:val="20"/>
                <w:lang w:bidi="ar"/>
              </w:rPr>
              <w:t>信访举报投诉类申请</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2.</w:t>
            </w:r>
            <w:r>
              <w:rPr>
                <w:kern w:val="0"/>
                <w:sz w:val="20"/>
                <w:szCs w:val="20"/>
                <w:lang w:bidi="ar"/>
              </w:rPr>
              <w:t>重复申请</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3.</w:t>
            </w:r>
            <w:r>
              <w:rPr>
                <w:kern w:val="0"/>
                <w:sz w:val="20"/>
                <w:szCs w:val="20"/>
                <w:lang w:bidi="ar"/>
              </w:rPr>
              <w:t>要求提供公开出版物</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tcPr>
          <w:p w:rsidR="008E52E5" w:rsidRDefault="008E52E5" w:rsidP="007A2293">
            <w:pPr>
              <w:widowControl/>
              <w:spacing w:line="590" w:lineRule="exact"/>
              <w:jc w:val="left"/>
            </w:pPr>
            <w:r>
              <w:rPr>
                <w:kern w:val="0"/>
                <w:sz w:val="20"/>
                <w:szCs w:val="20"/>
                <w:lang w:bidi="ar"/>
              </w:rPr>
              <w:t>4.</w:t>
            </w:r>
            <w:r>
              <w:rPr>
                <w:kern w:val="0"/>
                <w:sz w:val="20"/>
                <w:szCs w:val="20"/>
                <w:lang w:bidi="ar"/>
              </w:rPr>
              <w:t>无正当理由大量反复申请</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799"/>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pPr>
            <w:r>
              <w:rPr>
                <w:kern w:val="0"/>
                <w:sz w:val="20"/>
                <w:szCs w:val="20"/>
                <w:lang w:bidi="ar"/>
              </w:rPr>
              <w:t>5.</w:t>
            </w:r>
            <w:r>
              <w:rPr>
                <w:kern w:val="0"/>
                <w:sz w:val="20"/>
                <w:szCs w:val="20"/>
                <w:lang w:bidi="ar"/>
              </w:rPr>
              <w:t>要求行政机关确认或重新出具已获取信息</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955"/>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val="restart"/>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（六）其他处理</w:t>
            </w: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pPr>
            <w:r>
              <w:rPr>
                <w:kern w:val="0"/>
                <w:sz w:val="20"/>
                <w:szCs w:val="20"/>
                <w:lang w:bidi="ar"/>
              </w:rPr>
              <w:t>1.</w:t>
            </w:r>
            <w:r>
              <w:rPr>
                <w:kern w:val="0"/>
                <w:sz w:val="20"/>
                <w:szCs w:val="20"/>
                <w:lang w:bidi="ar"/>
              </w:rPr>
              <w:t>申请人无正当理由逾期</w:t>
            </w:r>
            <w:proofErr w:type="gramStart"/>
            <w:r>
              <w:rPr>
                <w:kern w:val="0"/>
                <w:sz w:val="20"/>
                <w:szCs w:val="20"/>
                <w:lang w:bidi="ar"/>
              </w:rPr>
              <w:t>不</w:t>
            </w:r>
            <w:proofErr w:type="gramEnd"/>
            <w:r>
              <w:rPr>
                <w:kern w:val="0"/>
                <w:sz w:val="20"/>
                <w:szCs w:val="20"/>
                <w:lang w:bidi="ar"/>
              </w:rPr>
              <w:t>补正、行政机关</w:t>
            </w:r>
            <w:proofErr w:type="gramStart"/>
            <w:r>
              <w:rPr>
                <w:kern w:val="0"/>
                <w:sz w:val="20"/>
                <w:szCs w:val="20"/>
                <w:lang w:bidi="ar"/>
              </w:rPr>
              <w:t>不</w:t>
            </w:r>
            <w:proofErr w:type="gramEnd"/>
            <w:r>
              <w:rPr>
                <w:kern w:val="0"/>
                <w:sz w:val="20"/>
                <w:szCs w:val="20"/>
                <w:lang w:bidi="ar"/>
              </w:rPr>
              <w:t>再处理其政府信息公开申请</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955"/>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pPr>
            <w:r>
              <w:rPr>
                <w:kern w:val="0"/>
                <w:sz w:val="20"/>
                <w:szCs w:val="20"/>
                <w:lang w:bidi="ar"/>
              </w:rPr>
              <w:t>2.</w:t>
            </w:r>
            <w:r>
              <w:rPr>
                <w:kern w:val="0"/>
                <w:sz w:val="20"/>
                <w:szCs w:val="20"/>
                <w:lang w:bidi="ar"/>
              </w:rPr>
              <w:t>申请人逾期未按收费通知要求缴纳费用、行政机关</w:t>
            </w:r>
            <w:proofErr w:type="gramStart"/>
            <w:r>
              <w:rPr>
                <w:kern w:val="0"/>
                <w:sz w:val="20"/>
                <w:szCs w:val="20"/>
                <w:lang w:bidi="ar"/>
              </w:rPr>
              <w:t>不</w:t>
            </w:r>
            <w:proofErr w:type="gramEnd"/>
            <w:r>
              <w:rPr>
                <w:kern w:val="0"/>
                <w:sz w:val="20"/>
                <w:szCs w:val="20"/>
                <w:lang w:bidi="ar"/>
              </w:rPr>
              <w:t>再处理其政府信息公开申请</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81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276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3.</w:t>
            </w:r>
            <w:r>
              <w:rPr>
                <w:kern w:val="0"/>
                <w:sz w:val="20"/>
                <w:szCs w:val="20"/>
                <w:lang w:bidi="ar"/>
              </w:rPr>
              <w:t>其他</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32"/>
          <w:jc w:val="center"/>
        </w:trPr>
        <w:tc>
          <w:tcPr>
            <w:tcW w:w="660"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spacing w:line="590" w:lineRule="exact"/>
              <w:rPr>
                <w:sz w:val="24"/>
              </w:rPr>
            </w:pPr>
          </w:p>
        </w:tc>
        <w:tc>
          <w:tcPr>
            <w:tcW w:w="3579" w:type="dxa"/>
            <w:gridSpan w:val="2"/>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（七）总计</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r w:rsidR="008E52E5" w:rsidTr="007A2293">
        <w:trPr>
          <w:trHeight w:val="352"/>
          <w:jc w:val="center"/>
        </w:trPr>
        <w:tc>
          <w:tcPr>
            <w:tcW w:w="4239" w:type="dxa"/>
            <w:gridSpan w:val="3"/>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left"/>
            </w:pPr>
            <w:r>
              <w:rPr>
                <w:kern w:val="0"/>
                <w:sz w:val="20"/>
                <w:szCs w:val="20"/>
                <w:lang w:bidi="ar"/>
              </w:rPr>
              <w:t>四、结转下年度继续办理</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c>
          <w:tcPr>
            <w:tcW w:w="5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8E52E5" w:rsidRDefault="008E52E5" w:rsidP="007A2293">
            <w:pPr>
              <w:widowControl/>
              <w:spacing w:line="590" w:lineRule="exact"/>
              <w:jc w:val="center"/>
              <w:rPr>
                <w:sz w:val="20"/>
                <w:szCs w:val="20"/>
              </w:rPr>
            </w:pPr>
            <w:r>
              <w:rPr>
                <w:kern w:val="0"/>
                <w:sz w:val="20"/>
                <w:szCs w:val="20"/>
                <w:lang w:bidi="ar"/>
              </w:rPr>
              <w:t>0</w:t>
            </w:r>
          </w:p>
        </w:tc>
      </w:tr>
    </w:tbl>
    <w:p w:rsidR="008E52E5" w:rsidRDefault="008E52E5" w:rsidP="008E52E5">
      <w:pPr>
        <w:pStyle w:val="a4"/>
        <w:widowControl/>
        <w:shd w:val="clear" w:color="auto" w:fill="FFFFFF"/>
        <w:spacing w:before="0" w:beforeAutospacing="0" w:after="0" w:afterAutospacing="0" w:line="590" w:lineRule="exact"/>
        <w:ind w:firstLine="420"/>
        <w:jc w:val="both"/>
        <w:rPr>
          <w:rFonts w:eastAsia="方正黑体_GBK"/>
          <w:sz w:val="32"/>
          <w:szCs w:val="32"/>
          <w:shd w:val="clear" w:color="auto" w:fill="FFFFFF"/>
        </w:rPr>
      </w:pPr>
      <w:r>
        <w:rPr>
          <w:rFonts w:eastAsia="方正黑体_GBK"/>
          <w:sz w:val="32"/>
          <w:szCs w:val="32"/>
          <w:shd w:val="clear" w:color="auto" w:fill="FFFFFF"/>
        </w:rPr>
        <w:t>四、政府信息公开行政复议、行政诉讼情况</w:t>
      </w:r>
    </w:p>
    <w:tbl>
      <w:tblPr>
        <w:tblW w:w="7799"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19"/>
        <w:gridCol w:w="519"/>
        <w:gridCol w:w="519"/>
        <w:gridCol w:w="519"/>
        <w:gridCol w:w="520"/>
        <w:gridCol w:w="519"/>
        <w:gridCol w:w="519"/>
        <w:gridCol w:w="520"/>
        <w:gridCol w:w="520"/>
        <w:gridCol w:w="520"/>
        <w:gridCol w:w="520"/>
        <w:gridCol w:w="520"/>
        <w:gridCol w:w="520"/>
        <w:gridCol w:w="520"/>
        <w:gridCol w:w="525"/>
      </w:tblGrid>
      <w:tr w:rsidR="008E52E5" w:rsidTr="007A2293">
        <w:trPr>
          <w:trHeight w:val="330"/>
          <w:jc w:val="center"/>
        </w:trPr>
        <w:tc>
          <w:tcPr>
            <w:tcW w:w="259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行政复议</w:t>
            </w:r>
          </w:p>
        </w:tc>
        <w:tc>
          <w:tcPr>
            <w:tcW w:w="5203"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行政诉讼</w:t>
            </w:r>
          </w:p>
        </w:tc>
      </w:tr>
      <w:tr w:rsidR="008E52E5" w:rsidTr="007A2293">
        <w:trPr>
          <w:trHeight w:val="330"/>
          <w:jc w:val="center"/>
        </w:trPr>
        <w:tc>
          <w:tcPr>
            <w:tcW w:w="51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结果维持</w:t>
            </w:r>
          </w:p>
        </w:tc>
        <w:tc>
          <w:tcPr>
            <w:tcW w:w="51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结果</w:t>
            </w:r>
          </w:p>
          <w:p w:rsidR="008E52E5" w:rsidRDefault="008E52E5" w:rsidP="007A2293">
            <w:pPr>
              <w:widowControl/>
              <w:spacing w:line="590" w:lineRule="exact"/>
              <w:jc w:val="center"/>
            </w:pPr>
            <w:r>
              <w:rPr>
                <w:kern w:val="0"/>
                <w:sz w:val="20"/>
                <w:szCs w:val="20"/>
                <w:lang w:bidi="ar"/>
              </w:rPr>
              <w:t>纠正</w:t>
            </w:r>
          </w:p>
        </w:tc>
        <w:tc>
          <w:tcPr>
            <w:tcW w:w="51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其他</w:t>
            </w:r>
          </w:p>
          <w:p w:rsidR="008E52E5" w:rsidRDefault="008E52E5" w:rsidP="007A2293">
            <w:pPr>
              <w:widowControl/>
              <w:spacing w:line="590" w:lineRule="exact"/>
              <w:jc w:val="center"/>
            </w:pPr>
            <w:r>
              <w:rPr>
                <w:kern w:val="0"/>
                <w:sz w:val="20"/>
                <w:szCs w:val="20"/>
                <w:lang w:bidi="ar"/>
              </w:rPr>
              <w:t>结果</w:t>
            </w:r>
          </w:p>
        </w:tc>
        <w:tc>
          <w:tcPr>
            <w:tcW w:w="51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尚未</w:t>
            </w:r>
          </w:p>
          <w:p w:rsidR="008E52E5" w:rsidRDefault="008E52E5" w:rsidP="007A2293">
            <w:pPr>
              <w:widowControl/>
              <w:spacing w:line="590" w:lineRule="exact"/>
              <w:jc w:val="center"/>
            </w:pPr>
            <w:r>
              <w:rPr>
                <w:kern w:val="0"/>
                <w:sz w:val="20"/>
                <w:szCs w:val="20"/>
                <w:lang w:bidi="ar"/>
              </w:rPr>
              <w:t>审结</w:t>
            </w:r>
          </w:p>
        </w:tc>
        <w:tc>
          <w:tcPr>
            <w:tcW w:w="52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总计</w:t>
            </w:r>
          </w:p>
        </w:tc>
        <w:tc>
          <w:tcPr>
            <w:tcW w:w="259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未经复议直接起诉</w:t>
            </w:r>
          </w:p>
        </w:tc>
        <w:tc>
          <w:tcPr>
            <w:tcW w:w="260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复议后起诉</w:t>
            </w:r>
          </w:p>
        </w:tc>
      </w:tr>
      <w:tr w:rsidR="008E52E5" w:rsidTr="007A2293">
        <w:trPr>
          <w:trHeight w:val="640"/>
          <w:jc w:val="center"/>
        </w:trPr>
        <w:tc>
          <w:tcPr>
            <w:tcW w:w="51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spacing w:line="590" w:lineRule="exact"/>
              <w:rPr>
                <w:sz w:val="24"/>
              </w:rPr>
            </w:pPr>
          </w:p>
        </w:tc>
        <w:tc>
          <w:tcPr>
            <w:tcW w:w="51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spacing w:line="590" w:lineRule="exact"/>
              <w:rPr>
                <w:sz w:val="24"/>
              </w:rPr>
            </w:pPr>
          </w:p>
        </w:tc>
        <w:tc>
          <w:tcPr>
            <w:tcW w:w="51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spacing w:line="590" w:lineRule="exact"/>
              <w:rPr>
                <w:sz w:val="24"/>
              </w:rPr>
            </w:pPr>
          </w:p>
        </w:tc>
        <w:tc>
          <w:tcPr>
            <w:tcW w:w="51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spacing w:line="590" w:lineRule="exact"/>
              <w:rPr>
                <w:sz w:val="24"/>
              </w:rPr>
            </w:pPr>
          </w:p>
        </w:tc>
        <w:tc>
          <w:tcPr>
            <w:tcW w:w="52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spacing w:line="590" w:lineRule="exact"/>
              <w:rPr>
                <w:sz w:val="24"/>
              </w:rPr>
            </w:pPr>
          </w:p>
        </w:tc>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结果</w:t>
            </w:r>
          </w:p>
          <w:p w:rsidR="008E52E5" w:rsidRDefault="008E52E5" w:rsidP="007A2293">
            <w:pPr>
              <w:widowControl/>
              <w:spacing w:line="590" w:lineRule="exact"/>
              <w:jc w:val="center"/>
            </w:pPr>
            <w:r>
              <w:rPr>
                <w:kern w:val="0"/>
                <w:sz w:val="20"/>
                <w:szCs w:val="20"/>
                <w:lang w:bidi="ar"/>
              </w:rPr>
              <w:t>维持</w:t>
            </w:r>
          </w:p>
        </w:tc>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结果</w:t>
            </w:r>
          </w:p>
          <w:p w:rsidR="008E52E5" w:rsidRDefault="008E52E5" w:rsidP="007A2293">
            <w:pPr>
              <w:widowControl/>
              <w:spacing w:line="590" w:lineRule="exact"/>
              <w:jc w:val="center"/>
            </w:pPr>
            <w:r>
              <w:rPr>
                <w:kern w:val="0"/>
                <w:sz w:val="20"/>
                <w:szCs w:val="20"/>
                <w:lang w:bidi="ar"/>
              </w:rPr>
              <w:t>纠正</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其他</w:t>
            </w:r>
          </w:p>
          <w:p w:rsidR="008E52E5" w:rsidRDefault="008E52E5" w:rsidP="007A2293">
            <w:pPr>
              <w:widowControl/>
              <w:spacing w:line="590" w:lineRule="exact"/>
              <w:jc w:val="center"/>
            </w:pPr>
            <w:r>
              <w:rPr>
                <w:kern w:val="0"/>
                <w:sz w:val="20"/>
                <w:szCs w:val="20"/>
                <w:lang w:bidi="ar"/>
              </w:rPr>
              <w:t>结果</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尚未</w:t>
            </w:r>
          </w:p>
          <w:p w:rsidR="008E52E5" w:rsidRDefault="008E52E5" w:rsidP="007A2293">
            <w:pPr>
              <w:widowControl/>
              <w:spacing w:line="590" w:lineRule="exact"/>
              <w:jc w:val="center"/>
            </w:pPr>
            <w:r>
              <w:rPr>
                <w:kern w:val="0"/>
                <w:sz w:val="20"/>
                <w:szCs w:val="20"/>
                <w:lang w:bidi="ar"/>
              </w:rPr>
              <w:t>审结</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color w:val="000000"/>
                <w:kern w:val="0"/>
                <w:sz w:val="20"/>
                <w:szCs w:val="20"/>
                <w:lang w:bidi="ar"/>
              </w:rPr>
              <w:t>总计</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结果</w:t>
            </w:r>
          </w:p>
          <w:p w:rsidR="008E52E5" w:rsidRDefault="008E52E5" w:rsidP="007A2293">
            <w:pPr>
              <w:widowControl/>
              <w:spacing w:line="590" w:lineRule="exact"/>
              <w:jc w:val="center"/>
            </w:pPr>
            <w:r>
              <w:rPr>
                <w:kern w:val="0"/>
                <w:sz w:val="20"/>
                <w:szCs w:val="20"/>
                <w:lang w:bidi="ar"/>
              </w:rPr>
              <w:t>维持</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结果</w:t>
            </w:r>
          </w:p>
          <w:p w:rsidR="008E52E5" w:rsidRDefault="008E52E5" w:rsidP="007A2293">
            <w:pPr>
              <w:widowControl/>
              <w:spacing w:line="590" w:lineRule="exact"/>
              <w:jc w:val="center"/>
            </w:pPr>
            <w:r>
              <w:rPr>
                <w:kern w:val="0"/>
                <w:sz w:val="20"/>
                <w:szCs w:val="20"/>
                <w:lang w:bidi="ar"/>
              </w:rPr>
              <w:t>纠正</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color w:val="000000"/>
                <w:kern w:val="0"/>
                <w:sz w:val="20"/>
                <w:szCs w:val="20"/>
                <w:lang w:bidi="ar"/>
              </w:rPr>
            </w:pPr>
            <w:r>
              <w:rPr>
                <w:color w:val="000000"/>
                <w:kern w:val="0"/>
                <w:sz w:val="20"/>
                <w:szCs w:val="20"/>
                <w:lang w:bidi="ar"/>
              </w:rPr>
              <w:t>其他</w:t>
            </w:r>
          </w:p>
          <w:p w:rsidR="008E52E5" w:rsidRDefault="008E52E5" w:rsidP="007A2293">
            <w:pPr>
              <w:widowControl/>
              <w:spacing w:line="590" w:lineRule="exact"/>
              <w:jc w:val="center"/>
            </w:pPr>
            <w:r>
              <w:rPr>
                <w:color w:val="000000"/>
                <w:kern w:val="0"/>
                <w:sz w:val="20"/>
                <w:szCs w:val="20"/>
                <w:lang w:bidi="ar"/>
              </w:rPr>
              <w:t>结果</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kern w:val="0"/>
                <w:sz w:val="20"/>
                <w:szCs w:val="20"/>
                <w:lang w:bidi="ar"/>
              </w:rPr>
            </w:pPr>
            <w:r>
              <w:rPr>
                <w:kern w:val="0"/>
                <w:sz w:val="20"/>
                <w:szCs w:val="20"/>
                <w:lang w:bidi="ar"/>
              </w:rPr>
              <w:t>尚未</w:t>
            </w:r>
          </w:p>
          <w:p w:rsidR="008E52E5" w:rsidRDefault="008E52E5" w:rsidP="007A2293">
            <w:pPr>
              <w:widowControl/>
              <w:spacing w:line="590" w:lineRule="exact"/>
              <w:jc w:val="center"/>
            </w:pPr>
            <w:r>
              <w:rPr>
                <w:kern w:val="0"/>
                <w:sz w:val="20"/>
                <w:szCs w:val="20"/>
                <w:lang w:bidi="ar"/>
              </w:rPr>
              <w:t>审结</w:t>
            </w:r>
          </w:p>
        </w:tc>
        <w:tc>
          <w:tcPr>
            <w:tcW w:w="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color w:val="000000"/>
                <w:kern w:val="0"/>
                <w:sz w:val="20"/>
                <w:szCs w:val="20"/>
                <w:lang w:bidi="ar"/>
              </w:rPr>
              <w:t>总计</w:t>
            </w:r>
          </w:p>
        </w:tc>
      </w:tr>
      <w:tr w:rsidR="008E52E5" w:rsidTr="007A2293">
        <w:trPr>
          <w:trHeight w:val="708"/>
          <w:jc w:val="center"/>
        </w:trPr>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pPr>
            <w:r>
              <w:rPr>
                <w:kern w:val="0"/>
                <w:sz w:val="20"/>
                <w:szCs w:val="20"/>
                <w:lang w:bidi="ar"/>
              </w:rPr>
              <w:t>0</w:t>
            </w:r>
          </w:p>
        </w:tc>
        <w:tc>
          <w:tcPr>
            <w:tcW w:w="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E52E5" w:rsidRDefault="008E52E5" w:rsidP="007A2293">
            <w:pPr>
              <w:widowControl/>
              <w:spacing w:line="590" w:lineRule="exact"/>
              <w:jc w:val="center"/>
              <w:rPr>
                <w:sz w:val="24"/>
              </w:rPr>
            </w:pPr>
            <w:r>
              <w:rPr>
                <w:kern w:val="0"/>
                <w:sz w:val="20"/>
                <w:szCs w:val="20"/>
                <w:lang w:bidi="ar"/>
              </w:rPr>
              <w:t>0</w:t>
            </w:r>
          </w:p>
        </w:tc>
      </w:tr>
    </w:tbl>
    <w:p w:rsidR="008E52E5" w:rsidRDefault="008E52E5" w:rsidP="008E52E5">
      <w:pPr>
        <w:pStyle w:val="a4"/>
        <w:widowControl/>
        <w:shd w:val="clear" w:color="auto" w:fill="FFFFFF"/>
        <w:spacing w:before="0" w:beforeAutospacing="0" w:after="0" w:afterAutospacing="0" w:line="600" w:lineRule="exact"/>
        <w:ind w:firstLine="420"/>
        <w:jc w:val="both"/>
        <w:rPr>
          <w:rFonts w:eastAsia="方正黑体_GBK"/>
          <w:sz w:val="32"/>
          <w:szCs w:val="32"/>
          <w:shd w:val="clear" w:color="auto" w:fill="FFFFFF"/>
        </w:rPr>
      </w:pPr>
      <w:r>
        <w:rPr>
          <w:rFonts w:eastAsia="方正黑体_GBK"/>
          <w:sz w:val="32"/>
          <w:szCs w:val="32"/>
          <w:shd w:val="clear" w:color="auto" w:fill="FFFFFF"/>
        </w:rPr>
        <w:t>五、存在的主要问题及改进情况</w:t>
      </w:r>
    </w:p>
    <w:p w:rsidR="008E52E5" w:rsidRDefault="008E52E5" w:rsidP="008E52E5">
      <w:pPr>
        <w:pStyle w:val="a4"/>
        <w:widowControl/>
        <w:shd w:val="clear" w:color="auto" w:fill="FFFFFF"/>
        <w:spacing w:before="0" w:beforeAutospacing="0" w:after="0" w:afterAutospacing="0" w:line="600" w:lineRule="exact"/>
        <w:ind w:firstLineChars="200" w:firstLine="672"/>
        <w:jc w:val="both"/>
        <w:rPr>
          <w:rFonts w:ascii="方正仿宋_GBK" w:eastAsia="方正仿宋_GBK" w:hAnsi="方正仿宋_GBK" w:cs="方正仿宋_GBK"/>
          <w:color w:val="000000"/>
          <w:spacing w:val="8"/>
          <w:sz w:val="32"/>
          <w:szCs w:val="32"/>
          <w:shd w:val="clear" w:color="auto" w:fill="FFFFFF"/>
        </w:rPr>
      </w:pPr>
      <w:r>
        <w:rPr>
          <w:rFonts w:ascii="方正仿宋_GBK" w:eastAsia="方正仿宋_GBK" w:hAnsi="方正仿宋_GBK" w:cs="方正仿宋_GBK"/>
          <w:color w:val="000000"/>
          <w:spacing w:val="8"/>
          <w:sz w:val="32"/>
          <w:szCs w:val="32"/>
          <w:shd w:val="clear" w:color="auto" w:fill="FFFFFF"/>
        </w:rPr>
        <w:t>存在的问题：基层</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两化</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工作内容不够全面，准确性和时效性有待进一步提高。</w:t>
      </w:r>
    </w:p>
    <w:p w:rsidR="008E52E5" w:rsidRDefault="008E52E5" w:rsidP="008E52E5">
      <w:pPr>
        <w:pStyle w:val="a4"/>
        <w:widowControl/>
        <w:shd w:val="clear" w:color="auto" w:fill="FFFFFF"/>
        <w:spacing w:before="0" w:beforeAutospacing="0" w:after="0" w:afterAutospacing="0" w:line="600" w:lineRule="exact"/>
        <w:ind w:firstLineChars="200" w:firstLine="672"/>
        <w:jc w:val="both"/>
        <w:rPr>
          <w:rFonts w:eastAsia="方正仿宋_GBK"/>
          <w:sz w:val="32"/>
          <w:szCs w:val="32"/>
          <w:shd w:val="clear" w:color="auto" w:fill="FFFFFF"/>
        </w:rPr>
      </w:pPr>
      <w:r>
        <w:rPr>
          <w:rFonts w:ascii="方正仿宋_GBK" w:eastAsia="方正仿宋_GBK" w:hAnsi="方正仿宋_GBK" w:cs="方正仿宋_GBK"/>
          <w:color w:val="000000"/>
          <w:spacing w:val="8"/>
          <w:sz w:val="32"/>
          <w:szCs w:val="32"/>
          <w:shd w:val="clear" w:color="auto" w:fill="FFFFFF"/>
        </w:rPr>
        <w:lastRenderedPageBreak/>
        <w:t>改进措施：进一步加强发展改革、粮食、公共资源交易监管领域政务公开工作人员的业务知识培训，利用本单位专业优势，充分利用各种业务培训和政策法规宣讲的机会，提升基层</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两化</w:t>
      </w:r>
      <w:r>
        <w:rPr>
          <w:rFonts w:ascii="方正仿宋_GBK" w:eastAsia="方正仿宋_GBK" w:hAnsi="方正仿宋_GBK" w:cs="方正仿宋_GBK" w:hint="eastAsia"/>
          <w:color w:val="000000"/>
          <w:spacing w:val="8"/>
          <w:sz w:val="32"/>
          <w:szCs w:val="32"/>
          <w:shd w:val="clear" w:color="auto" w:fill="FFFFFF"/>
        </w:rPr>
        <w:t>”</w:t>
      </w:r>
      <w:r>
        <w:rPr>
          <w:rFonts w:ascii="方正仿宋_GBK" w:eastAsia="方正仿宋_GBK" w:hAnsi="方正仿宋_GBK" w:cs="方正仿宋_GBK"/>
          <w:color w:val="000000"/>
          <w:spacing w:val="8"/>
          <w:sz w:val="32"/>
          <w:szCs w:val="32"/>
          <w:shd w:val="clear" w:color="auto" w:fill="FFFFFF"/>
        </w:rPr>
        <w:t>领域政务信息</w:t>
      </w:r>
      <w:r>
        <w:rPr>
          <w:rFonts w:ascii="方正仿宋_GBK" w:eastAsia="方正仿宋_GBK" w:hAnsi="方正仿宋_GBK" w:cs="方正仿宋_GBK" w:hint="eastAsia"/>
          <w:color w:val="000000"/>
          <w:spacing w:val="8"/>
          <w:sz w:val="32"/>
          <w:szCs w:val="32"/>
          <w:shd w:val="clear" w:color="auto" w:fill="FFFFFF"/>
        </w:rPr>
        <w:t>公开水平。</w:t>
      </w:r>
    </w:p>
    <w:p w:rsidR="008E52E5" w:rsidRDefault="008E52E5" w:rsidP="008E52E5">
      <w:pPr>
        <w:pStyle w:val="a4"/>
        <w:widowControl/>
        <w:shd w:val="clear" w:color="auto" w:fill="FFFFFF"/>
        <w:spacing w:before="0" w:beforeAutospacing="0" w:after="0" w:afterAutospacing="0" w:line="600" w:lineRule="exact"/>
        <w:ind w:firstLineChars="200" w:firstLine="640"/>
        <w:jc w:val="both"/>
        <w:rPr>
          <w:rFonts w:eastAsia="方正仿宋_GBK"/>
          <w:kern w:val="2"/>
          <w:sz w:val="32"/>
          <w:szCs w:val="32"/>
        </w:rPr>
      </w:pPr>
      <w:r>
        <w:rPr>
          <w:rFonts w:eastAsia="方正黑体_GBK"/>
          <w:sz w:val="32"/>
          <w:szCs w:val="32"/>
          <w:shd w:val="clear" w:color="auto" w:fill="FFFFFF"/>
        </w:rPr>
        <w:t>六、其他需要报告的事项</w:t>
      </w:r>
    </w:p>
    <w:p w:rsidR="008E52E5" w:rsidRDefault="008E52E5" w:rsidP="008E52E5">
      <w:pPr>
        <w:pStyle w:val="a4"/>
        <w:widowControl/>
        <w:shd w:val="clear" w:color="auto" w:fill="FFFFFF"/>
        <w:spacing w:before="0" w:beforeAutospacing="0" w:after="0" w:afterAutospacing="0" w:line="600" w:lineRule="exact"/>
        <w:ind w:firstLineChars="200" w:firstLine="640"/>
        <w:jc w:val="both"/>
        <w:rPr>
          <w:rFonts w:eastAsia="方正仿宋_GBK"/>
          <w:kern w:val="2"/>
          <w:sz w:val="32"/>
          <w:szCs w:val="32"/>
        </w:rPr>
      </w:pPr>
      <w:r>
        <w:rPr>
          <w:rFonts w:eastAsia="方正仿宋_GBK"/>
          <w:kern w:val="2"/>
          <w:sz w:val="32"/>
          <w:szCs w:val="32"/>
        </w:rPr>
        <w:t>按照《国务院办公厅关于印发〈政府信息公开信息处理费管理办法〉的通知》（国办函〔</w:t>
      </w:r>
      <w:r>
        <w:rPr>
          <w:rFonts w:eastAsia="方正仿宋_GBK"/>
          <w:kern w:val="2"/>
          <w:sz w:val="32"/>
          <w:szCs w:val="32"/>
        </w:rPr>
        <w:t>2020</w:t>
      </w:r>
      <w:r>
        <w:rPr>
          <w:rFonts w:eastAsia="方正仿宋_GBK"/>
          <w:kern w:val="2"/>
          <w:sz w:val="32"/>
          <w:szCs w:val="32"/>
        </w:rPr>
        <w:t>〕</w:t>
      </w:r>
      <w:r>
        <w:rPr>
          <w:rFonts w:eastAsia="方正仿宋_GBK"/>
          <w:kern w:val="2"/>
          <w:sz w:val="32"/>
          <w:szCs w:val="32"/>
        </w:rPr>
        <w:t>109</w:t>
      </w:r>
      <w:r>
        <w:rPr>
          <w:rFonts w:eastAsia="方正仿宋_GBK"/>
          <w:kern w:val="2"/>
          <w:sz w:val="32"/>
          <w:szCs w:val="32"/>
        </w:rPr>
        <w:t>号）规定的按件、按量收费标准，本年度没有产生信息公开处理费。</w:t>
      </w:r>
    </w:p>
    <w:p w:rsidR="008E52E5" w:rsidRDefault="008E52E5" w:rsidP="008E52E5">
      <w:pPr>
        <w:spacing w:line="600" w:lineRule="exact"/>
      </w:pPr>
    </w:p>
    <w:p w:rsidR="00A33CE9" w:rsidRPr="008E52E5" w:rsidRDefault="00A33CE9" w:rsidP="008E52E5"/>
    <w:sectPr w:rsidR="00A33CE9" w:rsidRPr="008E52E5">
      <w:pgSz w:w="11906" w:h="16838"/>
      <w:pgMar w:top="1962" w:right="1474" w:bottom="1848" w:left="1587" w:header="851" w:footer="992"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13" w:rsidRDefault="00B03413" w:rsidP="007E59CD">
      <w:r>
        <w:separator/>
      </w:r>
    </w:p>
  </w:endnote>
  <w:endnote w:type="continuationSeparator" w:id="0">
    <w:p w:rsidR="00B03413" w:rsidRDefault="00B03413" w:rsidP="007E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仿宋_GB2312">
    <w:altName w:val="仿宋"/>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1" w:usb1="08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13" w:rsidRDefault="00B03413" w:rsidP="007E59CD">
      <w:r>
        <w:separator/>
      </w:r>
    </w:p>
  </w:footnote>
  <w:footnote w:type="continuationSeparator" w:id="0">
    <w:p w:rsidR="00B03413" w:rsidRDefault="00B03413" w:rsidP="007E5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E5"/>
    <w:rsid w:val="00114FEF"/>
    <w:rsid w:val="004353E7"/>
    <w:rsid w:val="007123F4"/>
    <w:rsid w:val="007E59CD"/>
    <w:rsid w:val="008E52E5"/>
    <w:rsid w:val="00A33CE9"/>
    <w:rsid w:val="00B03413"/>
    <w:rsid w:val="00B54A46"/>
    <w:rsid w:val="00BE165C"/>
    <w:rsid w:val="00E5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Body Text Indent 2"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E52E5"/>
    <w:pPr>
      <w:widowControl w:val="0"/>
      <w:jc w:val="both"/>
    </w:pPr>
    <w:rPr>
      <w:kern w:val="2"/>
      <w:sz w:val="21"/>
      <w:szCs w:val="24"/>
    </w:rPr>
  </w:style>
  <w:style w:type="paragraph" w:styleId="1">
    <w:name w:val="heading 1"/>
    <w:basedOn w:val="a"/>
    <w:next w:val="a"/>
    <w:link w:val="1Char"/>
    <w:autoRedefine/>
    <w:qFormat/>
    <w:rsid w:val="008E52E5"/>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link w:val="3Char"/>
    <w:uiPriority w:val="99"/>
    <w:qFormat/>
    <w:rsid w:val="00E50CB4"/>
    <w:pPr>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qFormat/>
    <w:rsid w:val="00E50CB4"/>
    <w:pPr>
      <w:widowControl/>
      <w:spacing w:after="120" w:line="480" w:lineRule="auto"/>
      <w:ind w:leftChars="200" w:left="420"/>
      <w:textAlignment w:val="baseline"/>
    </w:pPr>
    <w:rPr>
      <w:rFonts w:cstheme="minorBidi"/>
      <w:sz w:val="32"/>
      <w:szCs w:val="22"/>
    </w:rPr>
  </w:style>
  <w:style w:type="character" w:customStyle="1" w:styleId="2Char">
    <w:name w:val="正文文本缩进 2 Char"/>
    <w:basedOn w:val="a0"/>
    <w:link w:val="2"/>
    <w:uiPriority w:val="99"/>
    <w:rsid w:val="004353E7"/>
    <w:rPr>
      <w:rFonts w:cstheme="minorBidi"/>
      <w:kern w:val="2"/>
      <w:sz w:val="32"/>
      <w:szCs w:val="22"/>
    </w:rPr>
  </w:style>
  <w:style w:type="character" w:customStyle="1" w:styleId="3Char">
    <w:name w:val="标题 3 Char"/>
    <w:basedOn w:val="a0"/>
    <w:link w:val="3"/>
    <w:uiPriority w:val="99"/>
    <w:rsid w:val="00E50CB4"/>
    <w:rPr>
      <w:rFonts w:ascii="宋体" w:hAnsi="宋体" w:cs="宋体"/>
      <w:b/>
      <w:bCs/>
      <w:sz w:val="27"/>
      <w:szCs w:val="27"/>
    </w:rPr>
  </w:style>
  <w:style w:type="paragraph" w:customStyle="1" w:styleId="BodyTextIndent2">
    <w:name w:val="BodyTextIndent2"/>
    <w:basedOn w:val="a"/>
    <w:qFormat/>
    <w:rsid w:val="00E50CB4"/>
    <w:pPr>
      <w:widowControl/>
      <w:spacing w:after="120" w:line="480" w:lineRule="auto"/>
      <w:ind w:leftChars="200" w:left="420"/>
      <w:textAlignment w:val="baseline"/>
    </w:pPr>
    <w:rPr>
      <w:rFonts w:cstheme="minorBidi"/>
      <w:sz w:val="32"/>
      <w:szCs w:val="22"/>
    </w:rPr>
  </w:style>
  <w:style w:type="character" w:customStyle="1" w:styleId="NormalCharacter">
    <w:name w:val="NormalCharacter"/>
    <w:qFormat/>
    <w:rsid w:val="00E50CB4"/>
    <w:rPr>
      <w:rFonts w:ascii="Times New Roman" w:eastAsia="宋体" w:hAnsi="Times New Roman" w:cstheme="minorBidi"/>
      <w:kern w:val="2"/>
      <w:sz w:val="21"/>
      <w:szCs w:val="22"/>
      <w:lang w:val="en-US" w:eastAsia="zh-CN" w:bidi="ar-SA"/>
    </w:rPr>
  </w:style>
  <w:style w:type="character" w:styleId="a3">
    <w:name w:val="Hyperlink"/>
    <w:basedOn w:val="a0"/>
    <w:uiPriority w:val="99"/>
    <w:semiHidden/>
    <w:unhideWhenUsed/>
    <w:rsid w:val="008E52E5"/>
    <w:rPr>
      <w:color w:val="0000FF"/>
      <w:u w:val="single"/>
    </w:rPr>
  </w:style>
  <w:style w:type="character" w:customStyle="1" w:styleId="1Char">
    <w:name w:val="标题 1 Char"/>
    <w:basedOn w:val="a0"/>
    <w:link w:val="1"/>
    <w:rsid w:val="008E52E5"/>
    <w:rPr>
      <w:rFonts w:ascii="宋体" w:hAnsi="宋体"/>
      <w:b/>
      <w:bCs/>
      <w:kern w:val="44"/>
      <w:sz w:val="48"/>
      <w:szCs w:val="48"/>
    </w:rPr>
  </w:style>
  <w:style w:type="paragraph" w:styleId="a4">
    <w:name w:val="Normal (Web)"/>
    <w:autoRedefine/>
    <w:qFormat/>
    <w:rsid w:val="008E52E5"/>
    <w:pPr>
      <w:widowControl w:val="0"/>
      <w:spacing w:before="100" w:beforeAutospacing="1" w:after="100" w:afterAutospacing="1"/>
    </w:pPr>
    <w:rPr>
      <w:sz w:val="24"/>
      <w:szCs w:val="24"/>
    </w:rPr>
  </w:style>
  <w:style w:type="paragraph" w:styleId="a5">
    <w:name w:val="header"/>
    <w:basedOn w:val="a"/>
    <w:link w:val="Char"/>
    <w:uiPriority w:val="99"/>
    <w:unhideWhenUsed/>
    <w:rsid w:val="007E59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E59CD"/>
    <w:rPr>
      <w:kern w:val="2"/>
      <w:sz w:val="18"/>
      <w:szCs w:val="18"/>
    </w:rPr>
  </w:style>
  <w:style w:type="paragraph" w:styleId="a6">
    <w:name w:val="footer"/>
    <w:basedOn w:val="a"/>
    <w:link w:val="Char0"/>
    <w:uiPriority w:val="99"/>
    <w:unhideWhenUsed/>
    <w:rsid w:val="007E59CD"/>
    <w:pPr>
      <w:tabs>
        <w:tab w:val="center" w:pos="4153"/>
        <w:tab w:val="right" w:pos="8306"/>
      </w:tabs>
      <w:snapToGrid w:val="0"/>
      <w:jc w:val="left"/>
    </w:pPr>
    <w:rPr>
      <w:sz w:val="18"/>
      <w:szCs w:val="18"/>
    </w:rPr>
  </w:style>
  <w:style w:type="character" w:customStyle="1" w:styleId="Char0">
    <w:name w:val="页脚 Char"/>
    <w:basedOn w:val="a0"/>
    <w:link w:val="a6"/>
    <w:uiPriority w:val="99"/>
    <w:rsid w:val="007E59C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Body Text Indent 2"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E52E5"/>
    <w:pPr>
      <w:widowControl w:val="0"/>
      <w:jc w:val="both"/>
    </w:pPr>
    <w:rPr>
      <w:kern w:val="2"/>
      <w:sz w:val="21"/>
      <w:szCs w:val="24"/>
    </w:rPr>
  </w:style>
  <w:style w:type="paragraph" w:styleId="1">
    <w:name w:val="heading 1"/>
    <w:basedOn w:val="a"/>
    <w:next w:val="a"/>
    <w:link w:val="1Char"/>
    <w:autoRedefine/>
    <w:qFormat/>
    <w:rsid w:val="008E52E5"/>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link w:val="3Char"/>
    <w:uiPriority w:val="99"/>
    <w:qFormat/>
    <w:rsid w:val="00E50CB4"/>
    <w:pPr>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qFormat/>
    <w:rsid w:val="00E50CB4"/>
    <w:pPr>
      <w:widowControl/>
      <w:spacing w:after="120" w:line="480" w:lineRule="auto"/>
      <w:ind w:leftChars="200" w:left="420"/>
      <w:textAlignment w:val="baseline"/>
    </w:pPr>
    <w:rPr>
      <w:rFonts w:cstheme="minorBidi"/>
      <w:sz w:val="32"/>
      <w:szCs w:val="22"/>
    </w:rPr>
  </w:style>
  <w:style w:type="character" w:customStyle="1" w:styleId="2Char">
    <w:name w:val="正文文本缩进 2 Char"/>
    <w:basedOn w:val="a0"/>
    <w:link w:val="2"/>
    <w:uiPriority w:val="99"/>
    <w:rsid w:val="004353E7"/>
    <w:rPr>
      <w:rFonts w:cstheme="minorBidi"/>
      <w:kern w:val="2"/>
      <w:sz w:val="32"/>
      <w:szCs w:val="22"/>
    </w:rPr>
  </w:style>
  <w:style w:type="character" w:customStyle="1" w:styleId="3Char">
    <w:name w:val="标题 3 Char"/>
    <w:basedOn w:val="a0"/>
    <w:link w:val="3"/>
    <w:uiPriority w:val="99"/>
    <w:rsid w:val="00E50CB4"/>
    <w:rPr>
      <w:rFonts w:ascii="宋体" w:hAnsi="宋体" w:cs="宋体"/>
      <w:b/>
      <w:bCs/>
      <w:sz w:val="27"/>
      <w:szCs w:val="27"/>
    </w:rPr>
  </w:style>
  <w:style w:type="paragraph" w:customStyle="1" w:styleId="BodyTextIndent2">
    <w:name w:val="BodyTextIndent2"/>
    <w:basedOn w:val="a"/>
    <w:qFormat/>
    <w:rsid w:val="00E50CB4"/>
    <w:pPr>
      <w:widowControl/>
      <w:spacing w:after="120" w:line="480" w:lineRule="auto"/>
      <w:ind w:leftChars="200" w:left="420"/>
      <w:textAlignment w:val="baseline"/>
    </w:pPr>
    <w:rPr>
      <w:rFonts w:cstheme="minorBidi"/>
      <w:sz w:val="32"/>
      <w:szCs w:val="22"/>
    </w:rPr>
  </w:style>
  <w:style w:type="character" w:customStyle="1" w:styleId="NormalCharacter">
    <w:name w:val="NormalCharacter"/>
    <w:qFormat/>
    <w:rsid w:val="00E50CB4"/>
    <w:rPr>
      <w:rFonts w:ascii="Times New Roman" w:eastAsia="宋体" w:hAnsi="Times New Roman" w:cstheme="minorBidi"/>
      <w:kern w:val="2"/>
      <w:sz w:val="21"/>
      <w:szCs w:val="22"/>
      <w:lang w:val="en-US" w:eastAsia="zh-CN" w:bidi="ar-SA"/>
    </w:rPr>
  </w:style>
  <w:style w:type="character" w:styleId="a3">
    <w:name w:val="Hyperlink"/>
    <w:basedOn w:val="a0"/>
    <w:uiPriority w:val="99"/>
    <w:semiHidden/>
    <w:unhideWhenUsed/>
    <w:rsid w:val="008E52E5"/>
    <w:rPr>
      <w:color w:val="0000FF"/>
      <w:u w:val="single"/>
    </w:rPr>
  </w:style>
  <w:style w:type="character" w:customStyle="1" w:styleId="1Char">
    <w:name w:val="标题 1 Char"/>
    <w:basedOn w:val="a0"/>
    <w:link w:val="1"/>
    <w:rsid w:val="008E52E5"/>
    <w:rPr>
      <w:rFonts w:ascii="宋体" w:hAnsi="宋体"/>
      <w:b/>
      <w:bCs/>
      <w:kern w:val="44"/>
      <w:sz w:val="48"/>
      <w:szCs w:val="48"/>
    </w:rPr>
  </w:style>
  <w:style w:type="paragraph" w:styleId="a4">
    <w:name w:val="Normal (Web)"/>
    <w:autoRedefine/>
    <w:qFormat/>
    <w:rsid w:val="008E52E5"/>
    <w:pPr>
      <w:widowControl w:val="0"/>
      <w:spacing w:before="100" w:beforeAutospacing="1" w:after="100" w:afterAutospacing="1"/>
    </w:pPr>
    <w:rPr>
      <w:sz w:val="24"/>
      <w:szCs w:val="24"/>
    </w:rPr>
  </w:style>
  <w:style w:type="paragraph" w:styleId="a5">
    <w:name w:val="header"/>
    <w:basedOn w:val="a"/>
    <w:link w:val="Char"/>
    <w:uiPriority w:val="99"/>
    <w:unhideWhenUsed/>
    <w:rsid w:val="007E59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E59CD"/>
    <w:rPr>
      <w:kern w:val="2"/>
      <w:sz w:val="18"/>
      <w:szCs w:val="18"/>
    </w:rPr>
  </w:style>
  <w:style w:type="paragraph" w:styleId="a6">
    <w:name w:val="footer"/>
    <w:basedOn w:val="a"/>
    <w:link w:val="Char0"/>
    <w:uiPriority w:val="99"/>
    <w:unhideWhenUsed/>
    <w:rsid w:val="007E59CD"/>
    <w:pPr>
      <w:tabs>
        <w:tab w:val="center" w:pos="4153"/>
        <w:tab w:val="right" w:pos="8306"/>
      </w:tabs>
      <w:snapToGrid w:val="0"/>
      <w:jc w:val="left"/>
    </w:pPr>
    <w:rPr>
      <w:sz w:val="18"/>
      <w:szCs w:val="18"/>
    </w:rPr>
  </w:style>
  <w:style w:type="character" w:customStyle="1" w:styleId="Char0">
    <w:name w:val="页脚 Char"/>
    <w:basedOn w:val="a0"/>
    <w:link w:val="a6"/>
    <w:uiPriority w:val="99"/>
    <w:rsid w:val="007E59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0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452</Words>
  <Characters>2579</Characters>
  <Application>Microsoft Office Word</Application>
  <DocSecurity>0</DocSecurity>
  <Lines>21</Lines>
  <Paragraphs>6</Paragraphs>
  <ScaleCrop>false</ScaleCrop>
  <Company>Microsoft</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2024-03-12T00:07:00Z</dcterms:created>
  <dcterms:modified xsi:type="dcterms:W3CDTF">2024-04-15T07:54:00Z</dcterms:modified>
</cp:coreProperties>
</file>