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宋体" w:hAnsi="宋体" w:eastAsia="宋体" w:cs="宋体"/>
          <w:b/>
          <w:bCs/>
          <w:i w:val="0"/>
          <w:iCs w:val="0"/>
          <w:caps w:val="0"/>
          <w:color w:val="333333"/>
          <w:spacing w:val="0"/>
          <w:sz w:val="36"/>
          <w:szCs w:val="36"/>
          <w:shd w:val="clear" w:color="auto" w:fill="FFFFFF"/>
        </w:rPr>
      </w:pPr>
      <w:bookmarkStart w:id="11" w:name="_GoBack"/>
      <w:r>
        <w:rPr>
          <w:rFonts w:hint="eastAsia" w:ascii="黑体" w:hAnsi="宋体" w:eastAsia="黑体" w:cs="黑体"/>
          <w:i w:val="0"/>
          <w:iCs w:val="0"/>
          <w:caps w:val="0"/>
          <w:color w:val="333333"/>
          <w:spacing w:val="0"/>
          <w:kern w:val="0"/>
          <w:sz w:val="44"/>
          <w:szCs w:val="44"/>
          <w:shd w:val="clear" w:fill="FFFFFF"/>
          <w:lang w:val="en-US" w:eastAsia="zh-CN" w:bidi="ar"/>
        </w:rPr>
        <w:t>《</w:t>
      </w:r>
      <w:r>
        <w:rPr>
          <w:rFonts w:hint="eastAsia" w:ascii="方正小标宋简体" w:hAnsi="方正小标宋简体" w:eastAsia="方正小标宋简体" w:cs="方正小标宋简体"/>
          <w:b/>
          <w:bCs/>
          <w:sz w:val="44"/>
          <w:szCs w:val="44"/>
        </w:rPr>
        <w:t>毕家岗街道防汛抗旱应急预案</w:t>
      </w:r>
      <w:r>
        <w:rPr>
          <w:rFonts w:hint="eastAsia" w:ascii="黑体" w:hAnsi="宋体" w:eastAsia="黑体" w:cs="黑体"/>
          <w:i w:val="0"/>
          <w:iCs w:val="0"/>
          <w:caps w:val="0"/>
          <w:color w:val="333333"/>
          <w:spacing w:val="0"/>
          <w:kern w:val="0"/>
          <w:sz w:val="44"/>
          <w:szCs w:val="44"/>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b/>
          <w:bCs/>
          <w:i w:val="0"/>
          <w:iCs w:val="0"/>
          <w:caps w:val="0"/>
          <w:color w:val="333333"/>
          <w:spacing w:val="0"/>
          <w:sz w:val="28"/>
          <w:szCs w:val="28"/>
        </w:rPr>
      </w:pPr>
      <w:r>
        <w:rPr>
          <w:rFonts w:hint="eastAsia" w:ascii="宋体" w:hAnsi="宋体" w:eastAsia="宋体" w:cs="宋体"/>
          <w:b/>
          <w:bCs/>
          <w:i w:val="0"/>
          <w:iCs w:val="0"/>
          <w:caps w:val="0"/>
          <w:color w:val="333333"/>
          <w:spacing w:val="0"/>
          <w:sz w:val="36"/>
          <w:szCs w:val="36"/>
          <w:shd w:val="clear" w:color="auto" w:fill="FFFFFF"/>
        </w:rPr>
        <w:t>起草说明</w:t>
      </w:r>
    </w:p>
    <w:bookmarkEnd w:id="11"/>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宋体" w:hAnsi="宋体" w:eastAsia="宋体" w:cs="宋体"/>
          <w:i w:val="0"/>
          <w:iCs w:val="0"/>
          <w:caps w:val="0"/>
          <w:color w:val="333333"/>
          <w:spacing w:val="0"/>
          <w:sz w:val="32"/>
          <w:szCs w:val="32"/>
          <w:shd w:val="clear" w:color="auto"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20" w:lineRule="atLeast"/>
        <w:ind w:left="0" w:right="0" w:firstLine="640"/>
        <w:jc w:val="both"/>
        <w:rPr>
          <w:rFonts w:hint="eastAsia" w:ascii="黑体" w:hAnsi="黑体" w:eastAsia="黑体" w:cs="黑体"/>
          <w:i w:val="0"/>
          <w:iCs w:val="0"/>
          <w:caps w:val="0"/>
          <w:color w:val="333333"/>
          <w:spacing w:val="0"/>
          <w:sz w:val="24"/>
          <w:szCs w:val="24"/>
          <w:lang w:val="en-US" w:eastAsia="zh-CN"/>
        </w:rPr>
      </w:pPr>
      <w:r>
        <w:rPr>
          <w:rFonts w:hint="eastAsia" w:ascii="黑体" w:hAnsi="黑体" w:eastAsia="黑体" w:cs="黑体"/>
          <w:i w:val="0"/>
          <w:iCs w:val="0"/>
          <w:caps w:val="0"/>
          <w:color w:val="000000"/>
          <w:spacing w:val="0"/>
          <w:sz w:val="32"/>
          <w:szCs w:val="32"/>
          <w:shd w:val="clear" w:color="auto" w:fill="FFFFFF"/>
        </w:rPr>
        <w:t>一、起草</w:t>
      </w:r>
      <w:r>
        <w:rPr>
          <w:rFonts w:hint="eastAsia" w:ascii="黑体" w:hAnsi="黑体" w:eastAsia="黑体" w:cs="黑体"/>
          <w:i w:val="0"/>
          <w:iCs w:val="0"/>
          <w:caps w:val="0"/>
          <w:color w:val="000000"/>
          <w:spacing w:val="0"/>
          <w:sz w:val="32"/>
          <w:szCs w:val="32"/>
          <w:shd w:val="clear" w:color="auto" w:fill="FFFFFF"/>
          <w:lang w:eastAsia="zh-CN"/>
        </w:rPr>
        <w:t>依据</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认真落实市、区两级有关文件精神，加强本街道自然灾害应急救援能力建设，按照“安全第一、常备不懈、以防为主、全力抗灾”的应急工作方针，建立健全统一、高效、科学、规范的救灾应急指挥、保障和预防控制体系。全面提高应对各类自然灾害的能力，最大程度减少自然灾害造成的损失，保障公民生命财产安全，维护社会稳定，促进街道辖区经济社会快速、协调、可持续发展。根据《中华人民共和国防洪法》、《中华人民共和国防汛条例》等有关防汛抗旱法律、法规、纪律和规定，结合本街道实际，制定本预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20" w:lineRule="atLeast"/>
        <w:ind w:left="0" w:right="0" w:firstLine="640"/>
        <w:jc w:val="both"/>
        <w:rPr>
          <w:rFonts w:hint="eastAsia" w:ascii="黑体" w:hAnsi="黑体" w:eastAsia="黑体" w:cs="黑体"/>
          <w:i w:val="0"/>
          <w:iCs w:val="0"/>
          <w:caps w:val="0"/>
          <w:color w:val="333333"/>
          <w:spacing w:val="0"/>
          <w:sz w:val="24"/>
          <w:szCs w:val="24"/>
          <w:lang w:val="en-US" w:eastAsia="zh-CN"/>
        </w:rPr>
      </w:pPr>
      <w:r>
        <w:rPr>
          <w:rFonts w:hint="eastAsia" w:ascii="黑体" w:hAnsi="黑体" w:eastAsia="黑体" w:cs="黑体"/>
          <w:i w:val="0"/>
          <w:iCs w:val="0"/>
          <w:caps w:val="0"/>
          <w:color w:val="000000"/>
          <w:spacing w:val="0"/>
          <w:sz w:val="32"/>
          <w:szCs w:val="32"/>
          <w:shd w:val="clear" w:color="auto" w:fill="FFFFFF"/>
        </w:rPr>
        <w:t>二、</w:t>
      </w:r>
      <w:r>
        <w:rPr>
          <w:rFonts w:hint="eastAsia" w:ascii="黑体" w:hAnsi="黑体" w:eastAsia="黑体" w:cs="黑体"/>
          <w:i w:val="0"/>
          <w:iCs w:val="0"/>
          <w:caps w:val="0"/>
          <w:color w:val="000000"/>
          <w:spacing w:val="0"/>
          <w:sz w:val="32"/>
          <w:szCs w:val="32"/>
          <w:shd w:val="clear" w:color="auto" w:fill="FFFFFF"/>
          <w:lang w:eastAsia="zh-CN"/>
        </w:rPr>
        <w:t>基本情况</w:t>
      </w:r>
    </w:p>
    <w:p>
      <w:pPr>
        <w:ind w:firstLine="643" w:firstLineChars="200"/>
        <w:outlineLvl w:val="1"/>
        <w:rPr>
          <w:rFonts w:ascii="楷体_GB2312" w:hAnsi="楷体_GB2312" w:eastAsia="楷体_GB2312" w:cs="楷体_GB2312"/>
          <w:b/>
          <w:bCs/>
          <w:sz w:val="32"/>
          <w:szCs w:val="32"/>
        </w:rPr>
      </w:pPr>
      <w:bookmarkStart w:id="0" w:name="_Toc25774"/>
      <w:r>
        <w:rPr>
          <w:rFonts w:hint="eastAsia" w:ascii="楷体_GB2312" w:hAnsi="楷体_GB2312" w:eastAsia="楷体_GB2312" w:cs="楷体_GB2312"/>
          <w:b/>
          <w:bCs/>
          <w:sz w:val="32"/>
          <w:szCs w:val="32"/>
        </w:rPr>
        <w:t>（一）街道概况</w:t>
      </w:r>
      <w:bookmarkEnd w:id="0"/>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毕家岗街道位于八公山区中部，山王镇与八公山镇之间，西、北、南与山王镇毗邻，东面与八公山镇接壤。面积约10平方公里，常住人口18145人。辖区内共4个社区，分别为新建社区、新淮园社区、上游社区、黄山社区。辖区单位有：八公山区司法局，毕家岗派出所，八区四中，八区八小，润创驾校，得尔思地毯厂等。</w:t>
      </w:r>
    </w:p>
    <w:p>
      <w:pPr>
        <w:ind w:firstLine="643" w:firstLineChars="200"/>
        <w:outlineLvl w:val="1"/>
        <w:rPr>
          <w:rFonts w:ascii="楷体_GB2312" w:hAnsi="楷体_GB2312" w:eastAsia="楷体_GB2312" w:cs="楷体_GB2312"/>
          <w:b/>
          <w:bCs/>
          <w:sz w:val="32"/>
          <w:szCs w:val="32"/>
        </w:rPr>
      </w:pPr>
      <w:bookmarkStart w:id="1" w:name="_Toc30564"/>
      <w:r>
        <w:rPr>
          <w:rFonts w:hint="eastAsia" w:ascii="楷体_GB2312" w:hAnsi="楷体_GB2312" w:eastAsia="楷体_GB2312" w:cs="楷体_GB2312"/>
          <w:b/>
          <w:bCs/>
          <w:sz w:val="32"/>
          <w:szCs w:val="32"/>
        </w:rPr>
        <w:t>（二）风险隐患情况</w:t>
      </w:r>
      <w:bookmarkEnd w:id="1"/>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结合辖区地理特点及往年受灾情况，经研判，我街道有危房区域1处：位于毕家岗街道黄山社区；该区域为原皖淮机械厂家属区，基础设施老旧，部分房屋存在墙体开裂、砖瓦破损等。黄山社区位于半山坡，若发生暴雨天气，无法及时排水，易造成墙体长时间浸水倒塌。内涝点1处，位于新淮小区沿大涧沟处，因靠近大涧沟，当汛期来临之时，涧沟水位上涨，此区域地势低洼，易发生内涝。</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20" w:lineRule="atLeast"/>
        <w:ind w:left="0" w:right="0" w:firstLine="640"/>
        <w:jc w:val="both"/>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三、主要内容</w:t>
      </w:r>
    </w:p>
    <w:p>
      <w:pPr>
        <w:ind w:firstLine="643" w:firstLineChars="200"/>
        <w:outlineLvl w:val="1"/>
        <w:rPr>
          <w:rFonts w:ascii="楷体_GB2312" w:hAnsi="楷体_GB2312" w:eastAsia="楷体_GB2312" w:cs="楷体_GB2312"/>
          <w:b/>
          <w:bCs/>
          <w:sz w:val="32"/>
          <w:szCs w:val="32"/>
        </w:rPr>
      </w:pPr>
      <w:bookmarkStart w:id="2" w:name="_Toc25791"/>
      <w:r>
        <w:rPr>
          <w:rFonts w:hint="eastAsia" w:ascii="楷体_GB2312" w:hAnsi="楷体_GB2312" w:eastAsia="楷体_GB2312" w:cs="楷体_GB2312"/>
          <w:b/>
          <w:bCs/>
          <w:sz w:val="32"/>
          <w:szCs w:val="32"/>
        </w:rPr>
        <w:t>（一）预警</w:t>
      </w:r>
      <w:bookmarkEnd w:id="2"/>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当接到市气象、区防汛抗旱指挥部、应急局预警、防汛响应后，街道预警接收人员将预警、响应信息第一时间转发街道工作群，各社区收到预警信息后立即转发至社区网格工作群、居民信息群、物业及辖区企业安全生产部门负责人。</w:t>
      </w:r>
    </w:p>
    <w:p>
      <w:pPr>
        <w:ind w:firstLine="643" w:firstLineChars="200"/>
        <w:outlineLvl w:val="1"/>
        <w:rPr>
          <w:rFonts w:ascii="楷体_GB2312" w:hAnsi="楷体_GB2312" w:eastAsia="楷体_GB2312" w:cs="楷体_GB2312"/>
          <w:b/>
          <w:bCs/>
          <w:sz w:val="32"/>
          <w:szCs w:val="32"/>
        </w:rPr>
      </w:pPr>
      <w:bookmarkStart w:id="3" w:name="_Toc8274"/>
      <w:r>
        <w:rPr>
          <w:rFonts w:hint="eastAsia" w:ascii="楷体_GB2312" w:hAnsi="楷体_GB2312" w:eastAsia="楷体_GB2312" w:cs="楷体_GB2312"/>
          <w:b/>
          <w:bCs/>
          <w:sz w:val="32"/>
          <w:szCs w:val="32"/>
        </w:rPr>
        <w:t>（二）启动响应</w:t>
      </w:r>
      <w:bookmarkEnd w:id="3"/>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区防汛抗旱指挥部要求，街道全体工作人员立即响应，启动本级预案。各社区收到响应信息后立即转发至社区网格工作群、居民信息群、物业及辖区企业安全生产部门负责人。按洪涝、旱灾的严重程度和范围，参照市、区《防汛抗旱应急预案》结合本街道实际，将应急响应行动分为四级。应急响应行动分Ⅳ级（一般）、Ⅲ级（较大）、Ⅱ级（重大）和Ⅰ级（特别重大）四级。</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暴雨蓝色预警信号：12小时内降雨量将达50毫米，或者已达50毫米以上且降雨可能持续。</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1、启动Ⅳ级应急响应，防汛副指挥长在防指办负责指挥，向各社区及相关部门部署任务。</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2、街道值班室保持24小时值班，各社区及相关部门领导带班、人员到岗，24小时保持通讯畅通。</w:t>
      </w:r>
    </w:p>
    <w:p>
      <w:pPr>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3、根据情况，分析汛情，实施防汛抢险指挥。</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4、密切关注雨情、汛情和灾情的变化，及时掌握天气动态，研究工作对策。</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暴雨黄色预警信号：6小时内降雨量将达50毫米，或者已达50毫米以上且降雨可能持续。</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1、启动Ⅲ级应急响应：防汛副指挥长负责指挥各单位及各社区的防汛抢险工作，保证24小时值班。</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2、街道值班室保持24小时值班，防汛应急队员在大雨15分钟内到位，加强对重点防汛部位的巡查，确保排水管网畅通。</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3、各单位各社区的防汛指挥坚守岗位，轮流值班，防汛重点部位责任人和相关人员加强巡查，发现问题及时与街道防指办联络。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暴雨橙色预警信号：3小时内降雨量将达50毫米，或者已达50毫米以上且降雨可能持续。</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1、启动Ⅱ级应急响应：防汛指挥长、副指挥长在防指办负责指挥。必要时，赶赴现场指挥处置。各单位各社区主要领导指挥，随时向街道防指办通报汛情。</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2、在暴雨黄色预警响应（Ⅲ级应急响应）的基础上，各单位、各社区、办事处抢险队伍全部在一线待命，并对各自辖区、单位内的低洼地区、危漏房、塌陷区进行巡查，发现问题及时处理并上报。</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3、各社区根据台风、暴雨灾害影响程度和范围，针对可能引发的次生、衍生灾害进行研判，按相应职责组织应对。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4、根据区防汛抗旱指挥部命令，协助辖区重点企业、工地、学校等单位落实停产、停工、停学措施。</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5、街道值班电话及时接听群众来电，掌握低洼地区积水和受灾情况，保证24小时值班，确保网络及通讯畅通。</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6、雨后立即清除街道的淤泥、垃圾等杂物，保证道路清洁畅通。</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7、对倒伏的树木及时进行砍伐清理，确保道路畅通。</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8、强制转移低洼地、危房居民。</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暴雨红色预警信号：3小时内降雨量将达100毫米，或者已达100毫米以上且降雨可能持续。</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1、应启动Ⅰ级应急响应：防汛指挥长、副指挥长到防汛办公室，统一领导指挥辖区内抢险救灾工作，根据雨情、险情、灾情，科学决策，处置突发事件的发生。</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指挥部办公室立即通知出险或受涝的社区、派出所、小区物业、城管、市场监督管理局及其他有关人员及时到场。对重点地区重点人员进行摸排，对需要转移安置的人员及时转移安置。人员转移到临时安置点，网格员、物业负责统计核实转移人员人数。物资保障组做好食品、饮用水、消毒物品、保暖物品等，妥善解决安置人员的饮食起居。转移步骤可以参考预警后人员提前转移安置工作步骤实施。</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3、对接市排水所提前做好排水工作。筹集排涝设备，对重点区域进行紧急排水。</w:t>
      </w:r>
    </w:p>
    <w:p>
      <w:pPr>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4、组织辖区志愿救援队，按照指挥部决策，增援应急救援工作。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5、街道防指办通过通信网络向上级和有关部门报告情况，各单位各社区每半小时向防指办报告一次情况。</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6、因受灾严重人员被困无法转移时，网格长及网格员要立即联系救援队伍（消防、公安、120急救中心）同时上报指挥部，并留一人在附近安全地点持续关注救援情况，做好信息上报工作。</w:t>
      </w:r>
    </w:p>
    <w:p>
      <w:pPr>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7、坚持灾情零报告制度，动态掌握灾情变化。</w:t>
      </w:r>
    </w:p>
    <w:p>
      <w:pPr>
        <w:ind w:firstLine="643" w:firstLineChars="200"/>
        <w:outlineLvl w:val="1"/>
        <w:rPr>
          <w:rFonts w:ascii="楷体_GB2312" w:hAnsi="楷体_GB2312" w:eastAsia="楷体_GB2312" w:cs="楷体_GB2312"/>
          <w:b/>
          <w:bCs/>
          <w:sz w:val="32"/>
          <w:szCs w:val="32"/>
        </w:rPr>
      </w:pPr>
      <w:bookmarkStart w:id="4" w:name="_Toc594"/>
      <w:r>
        <w:rPr>
          <w:rFonts w:hint="eastAsia" w:ascii="楷体_GB2312" w:hAnsi="楷体_GB2312" w:eastAsia="楷体_GB2312" w:cs="楷体_GB2312"/>
          <w:b/>
          <w:bCs/>
          <w:sz w:val="32"/>
          <w:szCs w:val="32"/>
        </w:rPr>
        <w:t>（三）防汛响应措施</w:t>
      </w:r>
      <w:bookmarkEnd w:id="4"/>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一旦发生险情，街道接到区防汛抗旱指挥部办公室指令后，全面进入应急备战状态，现场具体指挥如下：</w:t>
      </w:r>
    </w:p>
    <w:p>
      <w:pPr>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1、立即完成任务步骤</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（1）各社区督促辖区物业为本小区配备喇叭（无物业的小区则由社区负责配备），放在小区门卫处，接到撤离信号后，以喇叭喊话的方式通知居民撤离，对重点特殊人群塌陷区周围居民逐门逐户通知到人。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（2）收到气象预警信息后，各社区要立即督促物业做好车库排水、沙袋墙封堵；物业在确保安全的情况下，及时通知并引导业主转移地下车库车辆，尽量减少居民财产损失。</w:t>
      </w:r>
    </w:p>
    <w:p>
      <w:pPr>
        <w:ind w:firstLine="640" w:firstLineChars="200"/>
        <w:outlineLvl w:val="3"/>
        <w:rPr>
          <w:rFonts w:ascii="仿宋_GB2312" w:hAnsi="仿宋_GB2312" w:eastAsia="仿宋_GB2312" w:cs="仿宋_GB2312"/>
          <w:sz w:val="32"/>
          <w:szCs w:val="32"/>
        </w:rPr>
      </w:pPr>
      <w:r>
        <w:rPr>
          <w:rFonts w:hint="eastAsia" w:ascii="仿宋_GB2312" w:hAnsi="仿宋_GB2312" w:eastAsia="仿宋_GB2312" w:cs="仿宋_GB2312"/>
          <w:sz w:val="32"/>
          <w:szCs w:val="32"/>
        </w:rPr>
        <w:t>2、30分钟内，需完成任务步骤</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网格长及网格员手机保持24小时畅通，接到指令后，以应转尽转、就近就便的原则确定转移的人员，按照预定的方案逐户通知重点区域居民，人到齐清点人数后，立即按照指定的撤离路线，转移到指定的安全地点，转移责任人有权对不服从转移命令的人员采取强制转移措施。</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（2）网格长和网格员要确保辖区居民疏散撤离至安全地带，尤其是重点特殊人群要上门查看安全撤离情况，确保转移不漏一户一人。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（3）指挥部办公室立即通知出现险情的社区、派出所、小区物业、城管、市场监督管理所及其他有关人员及时到场。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（4）人员转移到临时安置点，网格员、物业负责统计核实转移人员人数。</w:t>
      </w:r>
    </w:p>
    <w:p>
      <w:pPr>
        <w:ind w:firstLine="640" w:firstLineChars="200"/>
        <w:outlineLvl w:val="3"/>
        <w:rPr>
          <w:rFonts w:ascii="仿宋_GB2312" w:hAnsi="仿宋_GB2312" w:eastAsia="仿宋_GB2312" w:cs="仿宋_GB2312"/>
          <w:sz w:val="32"/>
          <w:szCs w:val="32"/>
        </w:rPr>
      </w:pPr>
      <w:r>
        <w:rPr>
          <w:rFonts w:hint="eastAsia" w:ascii="仿宋_GB2312" w:hAnsi="仿宋_GB2312" w:eastAsia="仿宋_GB2312" w:cs="仿宋_GB2312"/>
          <w:sz w:val="32"/>
          <w:szCs w:val="32"/>
        </w:rPr>
        <w:t>3、60分钟内，需完成任务步骤</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（1）各社区向街道指挥部汇报转移人员基本情况。</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（2）检查转移人员有有无需要就医的情况并及时联系120救治。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（3）做好物资到位，尤其是食品、饮用水、消毒物品、保暖物品等，妥善解决安置人员的饮食起居。</w:t>
      </w:r>
    </w:p>
    <w:p>
      <w:pPr>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4、有关要求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（1）转移安置工作原则上每一户确定一名包保人员，每一户均要明确一所安置场所。</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（2）被包保的群众主要包括独居老人、无法独立行动的残疾人、行动不便的人群、留守儿童、孕妇等。</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（3）转移安置包保责任人要按照提前摸排的人员名单逐户、逐人落实转移安置工作，确保不漏一户一人。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（4）转移安置包保责任人要在转移后及时对转移安置灾民情况进行登记，逐级上报转移安置情况及需要解决的困难，妥善解决安置人员的饮食起居。</w:t>
      </w:r>
    </w:p>
    <w:p>
      <w:pPr>
        <w:ind w:firstLine="643" w:firstLineChars="200"/>
        <w:outlineLvl w:val="1"/>
        <w:rPr>
          <w:rFonts w:ascii="楷体_GB2312" w:hAnsi="楷体_GB2312" w:eastAsia="楷体_GB2312" w:cs="楷体_GB2312"/>
          <w:b/>
          <w:bCs/>
          <w:sz w:val="32"/>
          <w:szCs w:val="32"/>
        </w:rPr>
      </w:pPr>
      <w:bookmarkStart w:id="5" w:name="_Toc2203"/>
      <w:r>
        <w:rPr>
          <w:rFonts w:hint="eastAsia" w:ascii="楷体_GB2312" w:hAnsi="楷体_GB2312" w:eastAsia="楷体_GB2312" w:cs="楷体_GB2312"/>
          <w:b/>
          <w:bCs/>
          <w:sz w:val="32"/>
          <w:szCs w:val="32"/>
        </w:rPr>
        <w:t>（四）响应终止</w:t>
      </w:r>
      <w:bookmarkEnd w:id="5"/>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灾害预警解除，降雨已经停止且预报短期内不会再有需要响应的强降雨天气，救灾保障服务已结束，由街道指挥部宣布应急响应终止。</w:t>
      </w:r>
    </w:p>
    <w:p>
      <w:pPr>
        <w:ind w:firstLine="640" w:firstLineChars="200"/>
        <w:outlineLvl w:val="0"/>
        <w:rPr>
          <w:rFonts w:ascii="黑体" w:hAnsi="黑体" w:eastAsia="黑体" w:cs="黑体"/>
          <w:sz w:val="32"/>
          <w:szCs w:val="32"/>
        </w:rPr>
      </w:pPr>
      <w:bookmarkStart w:id="6" w:name="_Toc29078"/>
      <w:r>
        <w:rPr>
          <w:rFonts w:hint="eastAsia" w:ascii="黑体" w:hAnsi="黑体" w:eastAsia="黑体" w:cs="黑体"/>
          <w:sz w:val="32"/>
          <w:szCs w:val="32"/>
        </w:rPr>
        <w:t>四、应急保障</w:t>
      </w:r>
      <w:bookmarkEnd w:id="6"/>
    </w:p>
    <w:p>
      <w:pPr>
        <w:ind w:firstLine="643" w:firstLineChars="200"/>
        <w:outlineLvl w:val="1"/>
        <w:rPr>
          <w:rFonts w:ascii="楷体_GB2312" w:hAnsi="楷体_GB2312" w:eastAsia="楷体_GB2312" w:cs="楷体_GB2312"/>
          <w:b/>
          <w:bCs/>
          <w:sz w:val="32"/>
          <w:szCs w:val="32"/>
        </w:rPr>
      </w:pPr>
      <w:bookmarkStart w:id="7" w:name="_Toc272"/>
      <w:r>
        <w:rPr>
          <w:rFonts w:hint="eastAsia" w:ascii="楷体_GB2312" w:hAnsi="楷体_GB2312" w:eastAsia="楷体_GB2312" w:cs="楷体_GB2312"/>
          <w:b/>
          <w:bCs/>
          <w:sz w:val="32"/>
          <w:szCs w:val="32"/>
        </w:rPr>
        <w:t>（一）毕家岗街道应急队伍</w:t>
      </w:r>
      <w:bookmarkEnd w:id="7"/>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街道依托街道社区工作人员及民兵志愿人员组建志愿者应急救援队伍，共83人（具体人员名单详见附表3）。应急救援队承担汛期隐患巡查工作，配合专业应急救援队开展应急救援工作。力量不足时，立即向区防指报告申请应急救援队支援。</w:t>
      </w:r>
    </w:p>
    <w:p>
      <w:pPr>
        <w:ind w:firstLine="643" w:firstLineChars="200"/>
        <w:outlineLvl w:val="1"/>
        <w:rPr>
          <w:rFonts w:ascii="楷体_GB2312" w:hAnsi="楷体_GB2312" w:eastAsia="楷体_GB2312" w:cs="楷体_GB2312"/>
          <w:b/>
          <w:bCs/>
          <w:sz w:val="32"/>
          <w:szCs w:val="32"/>
        </w:rPr>
      </w:pPr>
      <w:bookmarkStart w:id="8" w:name="_Toc31118"/>
      <w:r>
        <w:rPr>
          <w:rFonts w:hint="eastAsia" w:ascii="楷体_GB2312" w:hAnsi="楷体_GB2312" w:eastAsia="楷体_GB2312" w:cs="楷体_GB2312"/>
          <w:b/>
          <w:bCs/>
          <w:sz w:val="32"/>
          <w:szCs w:val="32"/>
        </w:rPr>
        <w:t>（二）防汛抢险救援物资和装备</w:t>
      </w:r>
      <w:bookmarkEnd w:id="8"/>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街道根据防汛工作实际需要，储备了棉被、应急灯、皮筏艇、雨衣等物资（具体详见附表4）。</w:t>
      </w:r>
    </w:p>
    <w:p>
      <w:pPr>
        <w:ind w:firstLine="640" w:firstLineChars="200"/>
        <w:outlineLvl w:val="0"/>
        <w:rPr>
          <w:rFonts w:ascii="黑体" w:hAnsi="黑体" w:eastAsia="黑体" w:cs="黑体"/>
          <w:sz w:val="32"/>
          <w:szCs w:val="32"/>
        </w:rPr>
      </w:pPr>
      <w:bookmarkStart w:id="9" w:name="_Toc18623"/>
      <w:r>
        <w:rPr>
          <w:rFonts w:hint="eastAsia" w:ascii="黑体" w:hAnsi="黑体" w:eastAsia="黑体" w:cs="黑体"/>
          <w:sz w:val="32"/>
          <w:szCs w:val="32"/>
        </w:rPr>
        <w:t>五、宣传教育与培训演练</w:t>
      </w:r>
      <w:bookmarkEnd w:id="9"/>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毕家岗街道及各社区积极开展防汛知识宣传工作，结合各类减灾救灾集中宣传活动，向居民宣传灾害自救常识，提升居民自救意识。加强对街道、社区工作人员防汛抢险知识培训，加强对本预案的学习，确保遇到灾害能够有序应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考虑人员变动及辖区情况变化，本预案每年5月修订一次。</w:t>
      </w:r>
    </w:p>
    <w:p>
      <w:pPr>
        <w:ind w:firstLine="640" w:firstLineChars="200"/>
        <w:outlineLvl w:val="0"/>
        <w:rPr>
          <w:rFonts w:ascii="黑体" w:hAnsi="黑体" w:eastAsia="黑体" w:cs="黑体"/>
          <w:sz w:val="32"/>
          <w:szCs w:val="32"/>
        </w:rPr>
      </w:pPr>
      <w:bookmarkStart w:id="10" w:name="_Toc26847"/>
      <w:r>
        <w:rPr>
          <w:rFonts w:hint="eastAsia" w:ascii="黑体" w:hAnsi="黑体" w:eastAsia="黑体" w:cs="黑体"/>
          <w:sz w:val="32"/>
          <w:szCs w:val="32"/>
        </w:rPr>
        <w:t>六、灾后处置</w:t>
      </w:r>
      <w:bookmarkEnd w:id="10"/>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（一）向区卫健汇报，派遣消杀队伍对与因灾害污染的区域进行预防性消杀。</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（二）对水患受灾的房屋进行安全隐患排查，在确保安全的情况下引导被安置居民返回。</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（三）居民返回家中解除风险后，民政所要对特殊人群提供必要的救助。</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（四）积极开展心理疏通工作，安抚好居民情绪。</w:t>
      </w:r>
    </w:p>
    <w:p>
      <w:pPr>
        <w:ind w:firstLine="640" w:firstLineChars="200"/>
      </w:pPr>
      <w:r>
        <w:rPr>
          <w:rFonts w:hint="eastAsia" w:ascii="仿宋_GB2312" w:hAnsi="仿宋_GB2312" w:eastAsia="仿宋_GB2312" w:cs="仿宋_GB2312"/>
          <w:sz w:val="32"/>
          <w:szCs w:val="32"/>
        </w:rPr>
        <w:t>（五）每天10时前将灾情统计信息和灾害救助工作开展情况报送区防汛抗旱指挥部。</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楷体_GB2312">
    <w:altName w:val="宋体"/>
    <w:panose1 w:val="02000000000000000000"/>
    <w:charset w:val="86"/>
    <w:family w:val="auto"/>
    <w:pitch w:val="default"/>
    <w:sig w:usb0="00000000" w:usb1="00000000" w:usb2="00000012" w:usb3="00000000" w:csb0="00040001" w:csb1="00000000"/>
  </w:font>
  <w:font w:name="方正小标宋简体">
    <w:altName w:val="黑体"/>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wZTE0NDViMDgwNzY5MTdmNTFmMTUzNzhkZGY2MjkifQ=="/>
  </w:docVars>
  <w:rsids>
    <w:rsidRoot w:val="07920DE2"/>
    <w:rsid w:val="07920DE2"/>
    <w:rsid w:val="11462FB7"/>
    <w:rsid w:val="204A319D"/>
    <w:rsid w:val="23D43C0B"/>
    <w:rsid w:val="3C4B39D6"/>
    <w:rsid w:val="45607ADF"/>
    <w:rsid w:val="788139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eastAsia="仿宋"/>
    </w:rPr>
  </w:style>
  <w:style w:type="paragraph" w:styleId="4">
    <w:name w:val="Body Text Indent"/>
    <w:basedOn w:val="1"/>
    <w:next w:val="3"/>
    <w:unhideWhenUsed/>
    <w:qFormat/>
    <w:uiPriority w:val="99"/>
    <w:pPr>
      <w:spacing w:after="120"/>
      <w:ind w:left="420" w:leftChars="200"/>
    </w:pPr>
  </w:style>
  <w:style w:type="paragraph" w:styleId="5">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6">
    <w:name w:val="Body Text First Indent 2"/>
    <w:basedOn w:val="4"/>
    <w:qFormat/>
    <w:uiPriority w:val="0"/>
    <w:pPr>
      <w:spacing w:after="0"/>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4265</Words>
  <Characters>4296</Characters>
  <Lines>0</Lines>
  <Paragraphs>0</Paragraphs>
  <TotalTime>0</TotalTime>
  <ScaleCrop>false</ScaleCrop>
  <LinksUpToDate>false</LinksUpToDate>
  <CharactersWithSpaces>4305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2023-06-12T09:59:00Z</dcterms:created>
  <dc:creator>Administrator</dc:creator>
  <cp:lastModifiedBy>潇潇暮雨</cp:lastModifiedBy>
  <dcterms:modified xsi:type="dcterms:W3CDTF">2024-04-03T07:05:24Z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008A1CF46D2C49E78DA46020C069F9F7_13</vt:lpwstr>
  </property>
</Properties>
</file>