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2：单位三公经费公开(参考格式)</w:t>
      </w:r>
    </w:p>
    <w:p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Times New Roman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  <w:lang w:eastAsia="zh-CN"/>
        </w:rPr>
        <w:t>淮南市山王镇人民政府2022</w:t>
      </w:r>
      <w:r>
        <w:rPr>
          <w:rFonts w:ascii="宋体" w:hAnsi="宋体" w:cs="Times New Roman"/>
          <w:b/>
          <w:sz w:val="36"/>
          <w:szCs w:val="36"/>
        </w:rPr>
        <w:t>年</w:t>
      </w:r>
      <w:r>
        <w:rPr>
          <w:rFonts w:hint="eastAsia" w:ascii="宋体" w:hAnsi="宋体" w:cs="Times New Roman"/>
          <w:b/>
          <w:sz w:val="36"/>
          <w:szCs w:val="36"/>
        </w:rPr>
        <w:t>度一般公共预算财政拨款</w:t>
      </w:r>
      <w:r>
        <w:rPr>
          <w:rFonts w:ascii="宋体" w:hAnsi="宋体" w:cs="Times New Roman"/>
          <w:b/>
          <w:sz w:val="36"/>
          <w:szCs w:val="36"/>
        </w:rPr>
        <w:t>“三公</w:t>
      </w:r>
      <w:r>
        <w:rPr>
          <w:rFonts w:hint="eastAsia" w:ascii="宋体" w:hAnsi="宋体" w:cs="Times New Roman"/>
          <w:b/>
          <w:sz w:val="36"/>
          <w:szCs w:val="36"/>
        </w:rPr>
        <w:t>”</w:t>
      </w:r>
      <w:r>
        <w:rPr>
          <w:rFonts w:ascii="宋体" w:hAnsi="宋体" w:cs="Times New Roman"/>
          <w:b/>
          <w:sz w:val="36"/>
          <w:szCs w:val="36"/>
        </w:rPr>
        <w:t>经费</w:t>
      </w:r>
      <w:r>
        <w:rPr>
          <w:rFonts w:hint="eastAsia" w:ascii="宋体" w:hAnsi="宋体" w:cs="Times New Roman"/>
          <w:b/>
          <w:sz w:val="36"/>
          <w:szCs w:val="36"/>
        </w:rPr>
        <w:t>支出决算</w:t>
      </w:r>
    </w:p>
    <w:p>
      <w:pPr>
        <w:jc w:val="center"/>
        <w:rPr>
          <w:rFonts w:hint="eastAsia" w:ascii="楷体_GB2312" w:hAnsi="Times New Roman" w:eastAsia="楷体_GB2312" w:cs="Times New Roman"/>
          <w:szCs w:val="32"/>
        </w:rPr>
      </w:pPr>
      <w:r>
        <w:rPr>
          <w:rFonts w:hint="eastAsia" w:ascii="楷体_GB2312" w:hAnsi="Times New Roman" w:eastAsia="楷体_GB2312" w:cs="Times New Roman"/>
          <w:szCs w:val="32"/>
        </w:rPr>
        <w:t>(参考格式)</w:t>
      </w:r>
    </w:p>
    <w:p>
      <w:pPr>
        <w:jc w:val="center"/>
        <w:rPr>
          <w:rFonts w:hint="eastAsia" w:ascii="楷体_GB2312" w:hAnsi="Times New Roman" w:eastAsia="楷体_GB2312" w:cs="Times New Roman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Times New Roman"/>
          <w:sz w:val="6"/>
          <w:szCs w:val="32"/>
        </w:rPr>
      </w:pPr>
    </w:p>
    <w:p>
      <w:pPr>
        <w:rPr>
          <w:rFonts w:hint="eastAsia"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Cs w:val="32"/>
        </w:rPr>
        <w:t xml:space="preserve">    </w:t>
      </w:r>
      <w:r>
        <w:rPr>
          <w:rFonts w:hint="eastAsia" w:ascii="黑体" w:hAnsi="黑体" w:eastAsia="黑体" w:cs="Times New Roman"/>
          <w:szCs w:val="32"/>
        </w:rPr>
        <w:t>一、</w:t>
      </w:r>
      <w:r>
        <w:rPr>
          <w:rFonts w:hint="eastAsia" w:ascii="黑体" w:hAnsi="黑体" w:eastAsia="黑体" w:cs="Times New Roman"/>
          <w:szCs w:val="32"/>
          <w:lang w:eastAsia="zh-CN"/>
        </w:rPr>
        <w:t>2022</w:t>
      </w:r>
      <w:r>
        <w:rPr>
          <w:rFonts w:hint="eastAsia" w:ascii="黑体" w:hAnsi="黑体" w:eastAsia="黑体" w:cs="Times New Roman"/>
          <w:szCs w:val="32"/>
        </w:rPr>
        <w:t>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 w:cs="Times New Roman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7.81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7.35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28" w:firstLineChars="200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Cs w:val="32"/>
        </w:rPr>
        <w:t xml:space="preserve">    </w:t>
      </w:r>
      <w:r>
        <w:rPr>
          <w:rFonts w:hint="eastAsia" w:ascii="黑体" w:hAnsi="黑体" w:eastAsia="黑体" w:cs="Times New Roman"/>
          <w:szCs w:val="32"/>
        </w:rPr>
        <w:t>二</w:t>
      </w:r>
      <w:r>
        <w:rPr>
          <w:rFonts w:ascii="黑体" w:hAnsi="黑体" w:eastAsia="黑体" w:cs="Times New Roman"/>
          <w:szCs w:val="32"/>
        </w:rPr>
        <w:t>、</w:t>
      </w:r>
      <w:r>
        <w:rPr>
          <w:rFonts w:hint="eastAsia" w:ascii="黑体" w:hAnsi="黑体" w:eastAsia="黑体" w:cs="Times New Roman"/>
          <w:szCs w:val="32"/>
          <w:lang w:eastAsia="zh-CN"/>
        </w:rPr>
        <w:t>2022</w:t>
      </w:r>
      <w:r>
        <w:rPr>
          <w:rFonts w:ascii="黑体" w:hAnsi="黑体" w:eastAsia="黑体" w:cs="Times New Roman"/>
          <w:szCs w:val="32"/>
        </w:rPr>
        <w:t>年</w:t>
      </w:r>
      <w:r>
        <w:rPr>
          <w:rFonts w:hint="eastAsia" w:ascii="黑体" w:hAnsi="黑体" w:eastAsia="黑体" w:cs="Times New Roman"/>
          <w:szCs w:val="32"/>
        </w:rPr>
        <w:t>度一般公共预算财政拨款“三公”经费支出</w:t>
      </w:r>
      <w:r>
        <w:rPr>
          <w:rFonts w:ascii="黑体" w:hAnsi="黑体" w:eastAsia="黑体" w:cs="Times New Roman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 w:cs="Times New Roman"/>
          <w:b/>
          <w:szCs w:val="32"/>
        </w:rPr>
      </w:pPr>
      <w:r>
        <w:rPr>
          <w:rFonts w:hint="eastAsia" w:ascii="仿宋_GB2312" w:hAnsi="仿宋" w:cs="Times New Roman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楷体_GB2312" w:hAnsi="仿宋" w:eastAsia="楷体_GB2312" w:cs="Times New Roman"/>
          <w:szCs w:val="32"/>
        </w:rPr>
      </w:pPr>
      <w:r>
        <w:rPr>
          <w:rFonts w:hint="eastAsia" w:ascii="仿宋_GB2312" w:hAnsi="仿宋" w:cs="Times New Roman"/>
          <w:szCs w:val="32"/>
          <w:lang w:eastAsia="zh-CN"/>
        </w:rPr>
        <w:t>淮南市山王镇人民政府2022</w:t>
      </w:r>
      <w:r>
        <w:rPr>
          <w:rFonts w:hint="eastAsia" w:ascii="仿宋_GB2312" w:hAnsi="仿宋" w:cs="Times New Roman"/>
          <w:szCs w:val="32"/>
        </w:rPr>
        <w:t>年度一般公共预算财政拨款“三公”经费支出预算为</w:t>
      </w:r>
      <w:r>
        <w:rPr>
          <w:rFonts w:hint="eastAsia" w:ascii="仿宋_GB2312" w:hAnsi="仿宋" w:cs="Times New Roman"/>
          <w:szCs w:val="32"/>
          <w:lang w:val="en-US" w:eastAsia="zh-CN"/>
        </w:rPr>
        <w:t>7.81</w:t>
      </w:r>
      <w:r>
        <w:rPr>
          <w:rFonts w:hint="eastAsia" w:ascii="仿宋_GB2312" w:hAnsi="仿宋" w:cs="Times New Roman"/>
          <w:szCs w:val="32"/>
        </w:rPr>
        <w:t>万元，支出决算为</w:t>
      </w:r>
      <w:r>
        <w:rPr>
          <w:rFonts w:hint="eastAsia" w:ascii="仿宋_GB2312" w:hAnsi="仿宋" w:cs="Times New Roman"/>
          <w:szCs w:val="32"/>
          <w:lang w:val="en-US" w:eastAsia="zh-CN"/>
        </w:rPr>
        <w:t>7.35</w:t>
      </w:r>
      <w:r>
        <w:rPr>
          <w:rFonts w:hint="eastAsia" w:ascii="仿宋_GB2312" w:hAnsi="仿宋" w:cs="Times New Roman"/>
          <w:szCs w:val="32"/>
        </w:rPr>
        <w:t>万元，完成预算的</w:t>
      </w:r>
      <w:r>
        <w:rPr>
          <w:rFonts w:hint="eastAsia" w:ascii="仿宋_GB2312" w:hAnsi="仿宋" w:cs="Times New Roman"/>
          <w:szCs w:val="32"/>
          <w:lang w:val="en-US" w:eastAsia="zh-CN"/>
        </w:rPr>
        <w:t>94</w:t>
      </w:r>
      <w:r>
        <w:rPr>
          <w:rFonts w:hint="eastAsia" w:ascii="仿宋_GB2312" w:hAnsi="仿宋" w:cs="Times New Roman"/>
          <w:szCs w:val="32"/>
        </w:rPr>
        <w:t>%，决算数</w:t>
      </w:r>
      <w:r>
        <w:rPr>
          <w:rFonts w:hint="eastAsia" w:ascii="仿宋_GB2312" w:hAnsi="仿宋" w:cs="Times New Roman"/>
          <w:szCs w:val="32"/>
          <w:lang w:val="en-US" w:eastAsia="zh-CN"/>
        </w:rPr>
        <w:t>小于</w:t>
      </w:r>
      <w:r>
        <w:rPr>
          <w:rFonts w:hint="eastAsia" w:ascii="仿宋_GB2312" w:hAnsi="仿宋" w:cs="Times New Roman"/>
          <w:szCs w:val="32"/>
        </w:rPr>
        <w:t>预算数的主要原因是</w:t>
      </w:r>
      <w:r>
        <w:rPr>
          <w:rFonts w:hint="eastAsia" w:ascii="仿宋_GB2312" w:hAnsi="仿宋" w:cs="Times New Roman"/>
          <w:szCs w:val="32"/>
          <w:lang w:eastAsia="zh-CN"/>
        </w:rPr>
        <w:t>全民压缩支出</w:t>
      </w:r>
      <w:r>
        <w:rPr>
          <w:rFonts w:hint="eastAsia" w:ascii="仿宋_GB2312" w:hAnsi="仿宋" w:cs="Times New Roman"/>
          <w:szCs w:val="32"/>
        </w:rPr>
        <w:t>。</w:t>
      </w:r>
      <w:r>
        <w:rPr>
          <w:rFonts w:hint="eastAsia" w:ascii="仿宋_GB2312" w:hAnsi="仿宋" w:cs="Times New Roman"/>
          <w:b/>
          <w:bCs/>
          <w:szCs w:val="32"/>
        </w:rPr>
        <w:t>为全面反映“三公”经费支出，本次公布的“三公”经费决算为</w:t>
      </w:r>
      <w:r>
        <w:rPr>
          <w:rFonts w:hint="eastAsia" w:ascii="仿宋_GB2312" w:hAnsi="仿宋" w:cs="Times New Roman"/>
          <w:b/>
          <w:bCs/>
          <w:szCs w:val="32"/>
          <w:lang w:eastAsia="zh-CN"/>
        </w:rPr>
        <w:t>单位</w:t>
      </w:r>
      <w:r>
        <w:rPr>
          <w:rFonts w:hint="eastAsia" w:ascii="仿宋_GB2312" w:hAnsi="仿宋" w:cs="Times New Roman"/>
          <w:b/>
          <w:bCs/>
          <w:szCs w:val="32"/>
        </w:rPr>
        <w:t>汇总数，包含单位本</w:t>
      </w:r>
      <w:r>
        <w:rPr>
          <w:rFonts w:hint="eastAsia" w:ascii="仿宋_GB2312" w:hAnsi="仿宋" w:cs="Times New Roman"/>
          <w:b/>
          <w:bCs/>
          <w:color w:val="auto"/>
          <w:szCs w:val="32"/>
        </w:rPr>
        <w:t>级和</w:t>
      </w:r>
      <w:r>
        <w:rPr>
          <w:rFonts w:hint="eastAsia" w:ascii="仿宋_GB2312" w:hAnsi="仿宋" w:cs="Times New Roman"/>
          <w:b/>
          <w:bCs/>
          <w:color w:val="auto"/>
          <w:szCs w:val="32"/>
          <w:lang w:eastAsia="zh-CN"/>
        </w:rPr>
        <w:t>所</w:t>
      </w:r>
      <w:r>
        <w:rPr>
          <w:rFonts w:hint="eastAsia" w:ascii="仿宋_GB2312" w:hAnsi="仿宋" w:cs="Times New Roman"/>
          <w:b/>
          <w:bCs/>
          <w:color w:val="auto"/>
          <w:szCs w:val="32"/>
        </w:rPr>
        <w:t>属</w:t>
      </w:r>
      <w:r>
        <w:rPr>
          <w:rFonts w:hint="eastAsia" w:ascii="仿宋_GB2312" w:hAnsi="仿宋" w:cs="Times New Roman"/>
          <w:b/>
          <w:bCs/>
          <w:szCs w:val="32"/>
        </w:rPr>
        <w:t>单位。</w:t>
      </w:r>
      <w:r>
        <w:rPr>
          <w:rFonts w:hint="eastAsia" w:ascii="楷体_GB2312" w:hAnsi="仿宋" w:eastAsia="楷体_GB2312" w:cs="Times New Roman"/>
          <w:szCs w:val="32"/>
        </w:rPr>
        <w:t>【</w:t>
      </w:r>
      <w:r>
        <w:rPr>
          <w:rFonts w:hint="eastAsia" w:ascii="楷体_GB2312" w:hAnsi="仿宋" w:eastAsia="楷体_GB2312" w:cs="Times New Roman"/>
          <w:szCs w:val="32"/>
          <w:lang w:val="en-US" w:eastAsia="zh-CN"/>
        </w:rPr>
        <w:t>如</w:t>
      </w:r>
      <w:r>
        <w:rPr>
          <w:rFonts w:hint="eastAsia" w:ascii="楷体_GB2312" w:hAnsi="仿宋" w:eastAsia="楷体_GB2312" w:cs="Times New Roman"/>
          <w:szCs w:val="32"/>
          <w:lang w:eastAsia="zh-CN"/>
        </w:rPr>
        <w:t>无所属单位，加粗部分可删除】</w:t>
      </w:r>
    </w:p>
    <w:p>
      <w:pPr>
        <w:ind w:firstLine="628" w:firstLineChars="200"/>
        <w:rPr>
          <w:rFonts w:hint="eastAsia" w:ascii="仿宋_GB2312" w:hAnsi="仿宋" w:cs="Times New Roman"/>
          <w:b/>
          <w:szCs w:val="32"/>
        </w:rPr>
      </w:pPr>
      <w:r>
        <w:rPr>
          <w:rFonts w:hint="eastAsia" w:ascii="仿宋_GB2312" w:hAnsi="仿宋" w:cs="Times New Roman"/>
          <w:b/>
          <w:bCs/>
          <w:szCs w:val="32"/>
        </w:rPr>
        <w:t>（二）</w:t>
      </w:r>
      <w:r>
        <w:rPr>
          <w:rFonts w:hint="eastAsia" w:ascii="仿宋_GB2312" w:hAnsi="仿宋" w:cs="Times New Roman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 w:cs="Times New Roman"/>
          <w:szCs w:val="32"/>
        </w:rPr>
      </w:pPr>
      <w:r>
        <w:rPr>
          <w:rFonts w:hint="eastAsia" w:ascii="仿宋_GB2312" w:hAnsi="仿宋" w:cs="Times New Roman"/>
          <w:szCs w:val="32"/>
          <w:lang w:eastAsia="zh-CN"/>
        </w:rPr>
        <w:t>淮南市山王镇人民政府2022</w:t>
      </w:r>
      <w:r>
        <w:rPr>
          <w:rFonts w:hint="eastAsia" w:ascii="仿宋_GB2312" w:hAnsi="仿宋" w:cs="Times New Roman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万元，占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%;公务接待费支出决算</w:t>
      </w:r>
      <w:r>
        <w:rPr>
          <w:rFonts w:hint="eastAsia" w:ascii="仿宋_GB2312" w:hAnsi="仿宋" w:cs="Times New Roman"/>
          <w:szCs w:val="32"/>
          <w:lang w:val="en-US" w:eastAsia="zh-CN"/>
        </w:rPr>
        <w:t>0.43</w:t>
      </w:r>
      <w:r>
        <w:rPr>
          <w:rFonts w:hint="eastAsia" w:ascii="仿宋_GB2312" w:hAnsi="仿宋" w:cs="Times New Roman"/>
          <w:szCs w:val="32"/>
        </w:rPr>
        <w:t>万元，占</w:t>
      </w:r>
      <w:r>
        <w:rPr>
          <w:rFonts w:hint="eastAsia" w:ascii="仿宋_GB2312" w:hAnsi="仿宋" w:cs="Times New Roman"/>
          <w:szCs w:val="32"/>
          <w:lang w:val="en-US" w:eastAsia="zh-CN"/>
        </w:rPr>
        <w:t>6</w:t>
      </w:r>
      <w:r>
        <w:rPr>
          <w:rFonts w:hint="eastAsia" w:ascii="仿宋_GB2312" w:hAnsi="仿宋" w:cs="Times New Roman"/>
          <w:szCs w:val="32"/>
        </w:rPr>
        <w:t>%；公务用车购置及运行维护费支出决算</w:t>
      </w:r>
      <w:r>
        <w:rPr>
          <w:rFonts w:hint="eastAsia" w:ascii="仿宋_GB2312" w:hAnsi="仿宋" w:cs="Times New Roman"/>
          <w:szCs w:val="32"/>
          <w:lang w:val="en-US" w:eastAsia="zh-CN"/>
        </w:rPr>
        <w:t>6.79</w:t>
      </w:r>
      <w:r>
        <w:rPr>
          <w:rFonts w:hint="eastAsia" w:ascii="仿宋_GB2312" w:hAnsi="仿宋" w:cs="Times New Roman"/>
          <w:szCs w:val="32"/>
        </w:rPr>
        <w:t>万元，占</w:t>
      </w:r>
      <w:r>
        <w:rPr>
          <w:rFonts w:hint="eastAsia" w:ascii="仿宋_GB2312" w:hAnsi="仿宋" w:cs="Times New Roman"/>
          <w:szCs w:val="32"/>
          <w:lang w:val="en-US" w:eastAsia="zh-CN"/>
        </w:rPr>
        <w:t>94</w:t>
      </w:r>
      <w:r>
        <w:rPr>
          <w:rFonts w:hint="eastAsia" w:ascii="仿宋_GB2312" w:hAnsi="仿宋" w:cs="Times New Roman"/>
          <w:szCs w:val="32"/>
        </w:rPr>
        <w:t>%。具体情况如下：</w:t>
      </w:r>
    </w:p>
    <w:p>
      <w:pPr>
        <w:ind w:firstLine="628"/>
        <w:rPr>
          <w:rFonts w:hint="eastAsia" w:ascii="仿宋_GB2312" w:hAnsi="仿宋" w:cs="Times New Roman"/>
          <w:szCs w:val="32"/>
        </w:rPr>
      </w:pPr>
      <w:r>
        <w:rPr>
          <w:rFonts w:hint="eastAsia" w:ascii="仿宋_GB2312" w:hAnsi="仿宋" w:cs="Times New Roman"/>
          <w:b/>
          <w:bCs/>
          <w:szCs w:val="32"/>
        </w:rPr>
        <w:t>1.因公出国（境）费支出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万元，与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年度预算相比，减少（增加）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万元，下降（增长）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%</w:t>
      </w:r>
      <w:r>
        <w:rPr>
          <w:rFonts w:hint="eastAsia" w:ascii="仿宋_GB2312" w:hAnsi="仿宋" w:cs="Times New Roman"/>
          <w:szCs w:val="32"/>
          <w:lang w:eastAsia="zh-CN"/>
        </w:rPr>
        <w:t>，没有变化</w:t>
      </w:r>
      <w:r>
        <w:rPr>
          <w:rFonts w:hint="eastAsia" w:ascii="仿宋_GB2312" w:hAnsi="仿宋" w:cs="Times New Roman"/>
          <w:szCs w:val="32"/>
        </w:rPr>
        <w:t>。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</w:t>
      </w:r>
      <w:r>
        <w:rPr>
          <w:rFonts w:hint="eastAsia" w:ascii="仿宋_GB2312" w:hAnsi="仿宋" w:cs="Times New Roman"/>
          <w:szCs w:val="32"/>
          <w:lang w:eastAsia="zh-CN"/>
        </w:rPr>
        <w:t>淮南市山王镇人民政府</w:t>
      </w:r>
      <w:r>
        <w:rPr>
          <w:rFonts w:hint="eastAsia" w:ascii="仿宋_GB2312" w:hAnsi="仿宋" w:cs="Times New Roman"/>
          <w:szCs w:val="32"/>
        </w:rPr>
        <w:t>因公出国（境）团组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次，累计出国（境）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人次。该项经费根据省外办批准的因公临时出国（境）计划，按照规定标准安排。主要是用于</w:t>
      </w:r>
      <w:r>
        <w:rPr>
          <w:rFonts w:ascii="仿宋_GB2312" w:hAnsi="仿宋" w:cs="Times New Roman"/>
          <w:szCs w:val="32"/>
        </w:rPr>
        <w:t>……</w:t>
      </w:r>
      <w:r>
        <w:rPr>
          <w:rFonts w:hint="eastAsia" w:ascii="楷体_GB2312" w:hAnsi="仿宋" w:eastAsia="楷体_GB2312" w:cs="Times New Roman"/>
          <w:szCs w:val="32"/>
        </w:rPr>
        <w:t>【各</w:t>
      </w:r>
      <w:r>
        <w:rPr>
          <w:rFonts w:hint="eastAsia" w:ascii="楷体_GB2312" w:hAnsi="仿宋" w:eastAsia="楷体_GB2312" w:cs="Times New Roman"/>
          <w:szCs w:val="32"/>
          <w:lang w:eastAsia="zh-CN"/>
        </w:rPr>
        <w:t>单位</w:t>
      </w:r>
      <w:r>
        <w:rPr>
          <w:rFonts w:hint="eastAsia" w:ascii="楷体_GB2312" w:hAnsi="仿宋" w:eastAsia="楷体_GB2312" w:cs="Times New Roman"/>
          <w:szCs w:val="32"/>
        </w:rPr>
        <w:t>根据因公出国境具体情况编报说明</w:t>
      </w:r>
      <w:r>
        <w:rPr>
          <w:rFonts w:hint="eastAsia" w:ascii="楷体_GB2312" w:hAnsi="仿宋" w:eastAsia="楷体_GB2312" w:cs="Times New Roman"/>
          <w:szCs w:val="32"/>
          <w:lang w:eastAsia="zh-CN"/>
        </w:rPr>
        <w:t>】</w:t>
      </w:r>
      <w:r>
        <w:rPr>
          <w:rFonts w:hint="eastAsia" w:ascii="仿宋_GB2312" w:hAnsi="仿宋" w:cs="Times New Roman"/>
          <w:szCs w:val="32"/>
        </w:rPr>
        <w:t>。</w:t>
      </w:r>
    </w:p>
    <w:p>
      <w:pPr>
        <w:ind w:firstLine="628" w:firstLineChars="200"/>
        <w:rPr>
          <w:rFonts w:hint="eastAsia" w:ascii="仿宋_GB2312" w:hAnsi="仿宋" w:cs="Times New Roman"/>
          <w:szCs w:val="32"/>
        </w:rPr>
      </w:pPr>
      <w:r>
        <w:rPr>
          <w:rFonts w:hint="eastAsia" w:ascii="仿宋_GB2312" w:hAnsi="仿宋" w:cs="Times New Roman"/>
          <w:b/>
          <w:bCs/>
          <w:szCs w:val="32"/>
        </w:rPr>
        <w:t>2.公务接待费支出</w:t>
      </w:r>
      <w:r>
        <w:rPr>
          <w:rFonts w:hint="eastAsia" w:ascii="仿宋_GB2312" w:hAnsi="仿宋" w:cs="Times New Roman"/>
          <w:szCs w:val="32"/>
          <w:lang w:val="en-US" w:eastAsia="zh-CN"/>
        </w:rPr>
        <w:t>0.43</w:t>
      </w:r>
      <w:r>
        <w:rPr>
          <w:rFonts w:hint="eastAsia" w:ascii="仿宋_GB2312" w:hAnsi="仿宋" w:cs="Times New Roman"/>
          <w:szCs w:val="32"/>
        </w:rPr>
        <w:t>万元, 与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年度预算相比，减少</w:t>
      </w:r>
      <w:r>
        <w:rPr>
          <w:rFonts w:hint="eastAsia" w:ascii="仿宋_GB2312" w:hAnsi="仿宋" w:cs="Times New Roman"/>
          <w:szCs w:val="32"/>
          <w:lang w:val="en-US" w:eastAsia="zh-CN"/>
        </w:rPr>
        <w:t>0.03</w:t>
      </w:r>
      <w:r>
        <w:rPr>
          <w:rFonts w:hint="eastAsia" w:ascii="仿宋_GB2312" w:hAnsi="仿宋" w:cs="Times New Roman"/>
          <w:szCs w:val="32"/>
        </w:rPr>
        <w:t>万元，下降</w:t>
      </w:r>
      <w:r>
        <w:rPr>
          <w:rFonts w:hint="eastAsia" w:ascii="仿宋_GB2312" w:hAnsi="仿宋" w:cs="Times New Roman"/>
          <w:szCs w:val="32"/>
          <w:lang w:val="en-US" w:eastAsia="zh-CN"/>
        </w:rPr>
        <w:t>6</w:t>
      </w:r>
      <w:r>
        <w:rPr>
          <w:rFonts w:hint="eastAsia" w:ascii="仿宋_GB2312" w:hAnsi="仿宋" w:cs="Times New Roman"/>
          <w:szCs w:val="32"/>
        </w:rPr>
        <w:t>%，下降的原因是</w:t>
      </w:r>
      <w:r>
        <w:rPr>
          <w:rFonts w:hint="eastAsia" w:ascii="仿宋_GB2312" w:hAnsi="仿宋" w:cs="Times New Roman"/>
          <w:szCs w:val="32"/>
          <w:lang w:eastAsia="zh-CN"/>
        </w:rPr>
        <w:t>接待人次减少</w:t>
      </w:r>
      <w:r>
        <w:rPr>
          <w:rFonts w:hint="eastAsia" w:ascii="仿宋_GB2312" w:hAnsi="仿宋" w:cs="Times New Roman"/>
          <w:szCs w:val="32"/>
        </w:rPr>
        <w:t>。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</w:t>
      </w:r>
      <w:r>
        <w:rPr>
          <w:rFonts w:hint="eastAsia" w:ascii="仿宋_GB2312" w:hAnsi="仿宋" w:cs="Times New Roman"/>
          <w:szCs w:val="32"/>
          <w:lang w:eastAsia="zh-CN"/>
        </w:rPr>
        <w:t>淮南市山王镇人民政府</w:t>
      </w:r>
      <w:r>
        <w:rPr>
          <w:rFonts w:hint="eastAsia" w:ascii="仿宋_GB2312" w:hAnsi="仿宋" w:cs="Times New Roman"/>
          <w:szCs w:val="32"/>
        </w:rPr>
        <w:t>国内公务接待共</w:t>
      </w:r>
      <w:r>
        <w:rPr>
          <w:rFonts w:hint="eastAsia" w:ascii="仿宋_GB2312" w:hAnsi="仿宋" w:cs="Times New Roman"/>
          <w:szCs w:val="32"/>
          <w:lang w:val="en-US" w:eastAsia="zh-CN"/>
        </w:rPr>
        <w:t>1</w:t>
      </w:r>
      <w:r>
        <w:rPr>
          <w:rFonts w:hint="eastAsia" w:ascii="仿宋_GB2312" w:hAnsi="仿宋" w:cs="Times New Roman"/>
          <w:szCs w:val="32"/>
        </w:rPr>
        <w:t>批次（其中外事接待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批次），</w:t>
      </w:r>
      <w:r>
        <w:rPr>
          <w:rFonts w:hint="eastAsia" w:ascii="仿宋_GB2312" w:hAnsi="仿宋" w:cs="Times New Roman"/>
          <w:szCs w:val="32"/>
          <w:lang w:val="en-US" w:eastAsia="zh-CN"/>
        </w:rPr>
        <w:t>160</w:t>
      </w:r>
      <w:r>
        <w:rPr>
          <w:rFonts w:hint="eastAsia" w:ascii="仿宋_GB2312" w:hAnsi="仿宋" w:cs="Times New Roman"/>
          <w:szCs w:val="32"/>
        </w:rPr>
        <w:t>人次（其中外事接待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人次）。主要是用于</w:t>
      </w:r>
      <w:r>
        <w:rPr>
          <w:rFonts w:hint="eastAsia" w:ascii="仿宋_GB2312" w:hAnsi="仿宋" w:cs="Times New Roman"/>
          <w:szCs w:val="32"/>
          <w:lang w:val="en-US" w:eastAsia="zh-CN"/>
        </w:rPr>
        <w:t>各类会议招待</w:t>
      </w:r>
      <w:r>
        <w:rPr>
          <w:rFonts w:hint="eastAsia" w:ascii="楷体_GB2312" w:hAnsi="仿宋" w:eastAsia="楷体_GB2312" w:cs="Times New Roman"/>
          <w:szCs w:val="32"/>
        </w:rPr>
        <w:t>【各</w:t>
      </w:r>
      <w:r>
        <w:rPr>
          <w:rFonts w:hint="eastAsia" w:ascii="楷体_GB2312" w:hAnsi="仿宋" w:eastAsia="楷体_GB2312" w:cs="Times New Roman"/>
          <w:szCs w:val="32"/>
          <w:lang w:eastAsia="zh-CN"/>
        </w:rPr>
        <w:t>单位</w:t>
      </w:r>
      <w:r>
        <w:rPr>
          <w:rFonts w:hint="eastAsia" w:ascii="楷体_GB2312" w:hAnsi="仿宋" w:eastAsia="楷体_GB2312" w:cs="Times New Roman"/>
          <w:szCs w:val="32"/>
        </w:rPr>
        <w:t>根据接待具体情况编报说明</w:t>
      </w:r>
      <w:r>
        <w:rPr>
          <w:rFonts w:hint="eastAsia" w:ascii="楷体_GB2312" w:hAnsi="仿宋" w:eastAsia="楷体_GB2312" w:cs="Times New Roman"/>
          <w:szCs w:val="32"/>
          <w:lang w:eastAsia="zh-CN"/>
        </w:rPr>
        <w:t>】</w:t>
      </w:r>
      <w:r>
        <w:rPr>
          <w:rFonts w:hint="eastAsia" w:ascii="仿宋_GB2312" w:hAnsi="仿宋" w:cs="Times New Roman"/>
          <w:szCs w:val="32"/>
        </w:rPr>
        <w:t>。</w:t>
      </w:r>
    </w:p>
    <w:p>
      <w:pPr>
        <w:ind w:firstLine="628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仿宋" w:cs="Times New Roman"/>
          <w:b/>
          <w:bCs/>
          <w:szCs w:val="32"/>
        </w:rPr>
        <w:t>3.公务用车购置及运行维护费支出</w:t>
      </w:r>
      <w:r>
        <w:rPr>
          <w:rFonts w:hint="eastAsia" w:ascii="仿宋_GB2312" w:hAnsi="仿宋" w:cs="Times New Roman"/>
          <w:szCs w:val="32"/>
          <w:lang w:val="en-US" w:eastAsia="zh-CN"/>
        </w:rPr>
        <w:t>6.79</w:t>
      </w:r>
      <w:r>
        <w:rPr>
          <w:rFonts w:hint="eastAsia" w:ascii="仿宋_GB2312" w:hAnsi="仿宋" w:cs="Times New Roman"/>
          <w:szCs w:val="32"/>
        </w:rPr>
        <w:t>万元，与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年度预算相比，减少</w:t>
      </w:r>
      <w:r>
        <w:rPr>
          <w:rFonts w:hint="eastAsia" w:ascii="仿宋_GB2312" w:hAnsi="仿宋" w:cs="Times New Roman"/>
          <w:szCs w:val="32"/>
          <w:lang w:val="en-US" w:eastAsia="zh-CN"/>
        </w:rPr>
        <w:t>0.61</w:t>
      </w:r>
      <w:r>
        <w:rPr>
          <w:rFonts w:hint="eastAsia" w:ascii="仿宋_GB2312" w:hAnsi="仿宋" w:cs="Times New Roman"/>
          <w:szCs w:val="32"/>
        </w:rPr>
        <w:t>万元，下降（增长）</w:t>
      </w:r>
      <w:r>
        <w:rPr>
          <w:rFonts w:hint="eastAsia" w:ascii="仿宋_GB2312" w:hAnsi="仿宋" w:cs="Times New Roman"/>
          <w:szCs w:val="32"/>
          <w:lang w:val="en-US" w:eastAsia="zh-CN"/>
        </w:rPr>
        <w:t>8</w:t>
      </w:r>
      <w:r>
        <w:rPr>
          <w:rFonts w:hint="eastAsia" w:ascii="仿宋_GB2312" w:hAnsi="仿宋" w:cs="Times New Roman"/>
          <w:szCs w:val="32"/>
        </w:rPr>
        <w:t>%，下降（增长）的原因是节省车辆出行的燃油费。公务用车运行维护费，包括车辆燃料费、维修费、过路过桥费、保险费等支出。其中，公务用车购置费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万元，与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年度预算相比，减少（增加）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万元，下降（增长）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%</w:t>
      </w:r>
      <w:r>
        <w:rPr>
          <w:rFonts w:hint="eastAsia" w:ascii="仿宋_GB2312" w:hAnsi="仿宋" w:cs="Times New Roman"/>
          <w:szCs w:val="32"/>
          <w:lang w:eastAsia="zh-CN"/>
        </w:rPr>
        <w:t>，没有变化</w:t>
      </w:r>
      <w:r>
        <w:rPr>
          <w:rFonts w:hint="eastAsia" w:ascii="仿宋_GB2312" w:hAnsi="仿宋" w:cs="Times New Roman"/>
          <w:szCs w:val="32"/>
        </w:rPr>
        <w:t>，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年购置公务用车</w:t>
      </w:r>
      <w:r>
        <w:rPr>
          <w:rFonts w:hint="eastAsia" w:ascii="仿宋_GB2312" w:hAnsi="仿宋" w:cs="Times New Roman"/>
          <w:szCs w:val="32"/>
          <w:lang w:val="en-US" w:eastAsia="zh-CN"/>
        </w:rPr>
        <w:t>0</w:t>
      </w:r>
      <w:r>
        <w:rPr>
          <w:rFonts w:hint="eastAsia" w:ascii="仿宋_GB2312" w:hAnsi="仿宋" w:cs="Times New Roman"/>
          <w:szCs w:val="32"/>
        </w:rPr>
        <w:t>辆。</w:t>
      </w:r>
      <w:r>
        <w:rPr>
          <w:rFonts w:hint="eastAsia" w:ascii="楷体_GB2312" w:hAnsi="仿宋" w:eastAsia="楷体_GB2312" w:cs="Times New Roman"/>
          <w:szCs w:val="32"/>
        </w:rPr>
        <w:t>【如没有安排公务用车购置数，可表述为</w:t>
      </w:r>
      <w:r>
        <w:rPr>
          <w:rFonts w:hint="eastAsia" w:ascii="楷体_GB2312" w:hAnsi="仿宋" w:eastAsia="楷体_GB2312" w:cs="Times New Roman"/>
          <w:szCs w:val="32"/>
          <w:lang w:eastAsia="zh-CN"/>
        </w:rPr>
        <w:t>2022</w:t>
      </w:r>
      <w:r>
        <w:rPr>
          <w:rFonts w:hint="eastAsia" w:ascii="楷体_GB2312" w:hAnsi="仿宋" w:eastAsia="楷体_GB2312" w:cs="Times New Roman"/>
          <w:szCs w:val="32"/>
        </w:rPr>
        <w:t>年没有安排公务用车购置费</w:t>
      </w:r>
      <w:r>
        <w:rPr>
          <w:rFonts w:hint="eastAsia" w:ascii="楷体_GB2312" w:hAnsi="仿宋" w:eastAsia="楷体_GB2312" w:cs="Times New Roman"/>
          <w:szCs w:val="32"/>
          <w:lang w:eastAsia="zh-CN"/>
        </w:rPr>
        <w:t>】</w:t>
      </w:r>
      <w:r>
        <w:rPr>
          <w:rFonts w:hint="eastAsia" w:ascii="楷体_GB2312" w:hAnsi="仿宋" w:eastAsia="楷体_GB2312" w:cs="Times New Roman"/>
          <w:szCs w:val="32"/>
        </w:rPr>
        <w:t>。</w:t>
      </w:r>
      <w:r>
        <w:rPr>
          <w:rFonts w:hint="eastAsia" w:ascii="仿宋_GB2312" w:hAnsi="仿宋" w:cs="Times New Roman"/>
          <w:szCs w:val="32"/>
        </w:rPr>
        <w:t>公务用车运行维护费</w:t>
      </w:r>
      <w:r>
        <w:rPr>
          <w:rFonts w:hint="eastAsia" w:ascii="仿宋_GB2312" w:hAnsi="仿宋" w:cs="Times New Roman"/>
          <w:szCs w:val="32"/>
          <w:lang w:val="en-US" w:eastAsia="zh-CN"/>
        </w:rPr>
        <w:t>6.79</w:t>
      </w:r>
      <w:r>
        <w:rPr>
          <w:rFonts w:hint="eastAsia" w:ascii="仿宋_GB2312" w:hAnsi="仿宋" w:cs="Times New Roman"/>
          <w:szCs w:val="32"/>
        </w:rPr>
        <w:t>万元，与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年度预算相比，减少（增加）</w:t>
      </w:r>
      <w:r>
        <w:rPr>
          <w:rFonts w:hint="eastAsia" w:ascii="仿宋_GB2312" w:hAnsi="仿宋" w:cs="Times New Roman"/>
          <w:szCs w:val="32"/>
          <w:lang w:val="en-US" w:eastAsia="zh-CN"/>
        </w:rPr>
        <w:t>0.61</w:t>
      </w:r>
      <w:r>
        <w:rPr>
          <w:rFonts w:hint="eastAsia" w:ascii="仿宋_GB2312" w:hAnsi="仿宋" w:cs="Times New Roman"/>
          <w:szCs w:val="32"/>
        </w:rPr>
        <w:t>万元，下降（增长）</w:t>
      </w:r>
      <w:r>
        <w:rPr>
          <w:rFonts w:hint="eastAsia" w:ascii="仿宋_GB2312" w:hAnsi="仿宋" w:cs="Times New Roman"/>
          <w:szCs w:val="32"/>
          <w:lang w:val="en-US" w:eastAsia="zh-CN"/>
        </w:rPr>
        <w:t>0.08</w:t>
      </w:r>
      <w:r>
        <w:rPr>
          <w:rFonts w:hint="eastAsia" w:ascii="仿宋_GB2312" w:hAnsi="仿宋" w:cs="Times New Roman"/>
          <w:szCs w:val="32"/>
        </w:rPr>
        <w:t>%，下降（增长）的原因是</w:t>
      </w:r>
      <w:r>
        <w:rPr>
          <w:rFonts w:hint="eastAsia" w:ascii="仿宋_GB2312" w:hAnsi="仿宋" w:cs="Times New Roman"/>
          <w:szCs w:val="32"/>
          <w:lang w:eastAsia="zh-CN"/>
        </w:rPr>
        <w:t>节省车辆出行的燃油费</w:t>
      </w:r>
      <w:r>
        <w:rPr>
          <w:rFonts w:hint="eastAsia" w:ascii="仿宋_GB2312" w:hAnsi="仿宋" w:cs="Times New Roman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_GB2312" w:hAnsi="仿宋" w:cs="Times New Roman"/>
          <w:szCs w:val="32"/>
          <w:lang w:eastAsia="zh-CN"/>
        </w:rPr>
        <w:t>日常公务出行的车辆燃料，</w:t>
      </w:r>
      <w:r>
        <w:rPr>
          <w:rFonts w:hint="eastAsia" w:ascii="仿宋_GB2312" w:hAnsi="仿宋" w:cs="Times New Roman"/>
          <w:szCs w:val="32"/>
        </w:rPr>
        <w:t>维修费、过路过桥费、保险费</w:t>
      </w:r>
      <w:r>
        <w:rPr>
          <w:rFonts w:hint="eastAsia" w:ascii="仿宋_GB2312" w:hAnsi="仿宋" w:cs="Times New Roman"/>
          <w:szCs w:val="32"/>
          <w:lang w:eastAsia="zh-CN"/>
        </w:rPr>
        <w:t>。</w:t>
      </w:r>
      <w:r>
        <w:rPr>
          <w:rFonts w:hint="eastAsia" w:ascii="楷体_GB2312" w:hAnsi="仿宋" w:eastAsia="楷体_GB2312" w:cs="Times New Roman"/>
          <w:szCs w:val="32"/>
        </w:rPr>
        <w:t>【各</w:t>
      </w:r>
      <w:r>
        <w:rPr>
          <w:rFonts w:hint="eastAsia" w:ascii="楷体_GB2312" w:hAnsi="仿宋" w:eastAsia="楷体_GB2312" w:cs="Times New Roman"/>
          <w:szCs w:val="32"/>
          <w:lang w:eastAsia="zh-CN"/>
        </w:rPr>
        <w:t>单位</w:t>
      </w:r>
      <w:r>
        <w:rPr>
          <w:rFonts w:hint="eastAsia" w:ascii="楷体_GB2312" w:hAnsi="仿宋" w:eastAsia="楷体_GB2312" w:cs="Times New Roman"/>
          <w:szCs w:val="32"/>
        </w:rPr>
        <w:t>根据实际情况编报具体支出内容</w:t>
      </w:r>
      <w:r>
        <w:rPr>
          <w:rFonts w:hint="eastAsia" w:ascii="楷体_GB2312" w:hAnsi="仿宋" w:eastAsia="楷体_GB2312" w:cs="Times New Roman"/>
          <w:szCs w:val="32"/>
          <w:lang w:eastAsia="zh-CN"/>
        </w:rPr>
        <w:t>】</w:t>
      </w:r>
      <w:r>
        <w:rPr>
          <w:rFonts w:hint="eastAsia" w:ascii="仿宋_GB2312" w:hAnsi="仿宋" w:cs="Times New Roman"/>
          <w:szCs w:val="32"/>
        </w:rPr>
        <w:t>。截至</w:t>
      </w:r>
      <w:r>
        <w:rPr>
          <w:rFonts w:hint="eastAsia" w:ascii="仿宋_GB2312" w:hAnsi="仿宋" w:cs="Times New Roman"/>
          <w:szCs w:val="32"/>
          <w:lang w:eastAsia="zh-CN"/>
        </w:rPr>
        <w:t>2022</w:t>
      </w:r>
      <w:r>
        <w:rPr>
          <w:rFonts w:hint="eastAsia" w:ascii="仿宋_GB2312" w:hAnsi="仿宋" w:cs="Times New Roman"/>
          <w:szCs w:val="32"/>
        </w:rPr>
        <w:t>年12月31日，</w:t>
      </w:r>
      <w:r>
        <w:rPr>
          <w:rFonts w:hint="eastAsia" w:ascii="仿宋_GB2312" w:hAnsi="仿宋" w:cs="Times New Roman"/>
          <w:szCs w:val="32"/>
          <w:lang w:eastAsia="zh-CN"/>
        </w:rPr>
        <w:t>淮南市山王镇人民政府</w:t>
      </w:r>
      <w:r>
        <w:rPr>
          <w:rFonts w:hint="eastAsia" w:ascii="仿宋_GB2312" w:hAnsi="仿宋" w:cs="Times New Roman"/>
          <w:szCs w:val="32"/>
        </w:rPr>
        <w:t>机关</w:t>
      </w:r>
      <w:r>
        <w:rPr>
          <w:rFonts w:hint="eastAsia" w:ascii="仿宋_GB2312" w:hAnsi="仿宋" w:cs="Times New Roman"/>
          <w:b/>
          <w:bCs/>
          <w:szCs w:val="32"/>
        </w:rPr>
        <w:t>及所属单位</w:t>
      </w:r>
      <w:r>
        <w:rPr>
          <w:rFonts w:hint="eastAsia" w:ascii="楷体_GB2312" w:hAnsi="仿宋" w:eastAsia="楷体_GB2312" w:cs="Times New Roman"/>
          <w:szCs w:val="32"/>
        </w:rPr>
        <w:t>【</w:t>
      </w:r>
      <w:r>
        <w:rPr>
          <w:rFonts w:hint="eastAsia" w:ascii="楷体_GB2312" w:hAnsi="仿宋" w:eastAsia="楷体_GB2312" w:cs="Times New Roman"/>
          <w:szCs w:val="32"/>
          <w:lang w:val="en-US" w:eastAsia="zh-CN"/>
        </w:rPr>
        <w:t>如</w:t>
      </w:r>
      <w:r>
        <w:rPr>
          <w:rFonts w:hint="eastAsia" w:ascii="楷体_GB2312" w:hAnsi="仿宋" w:eastAsia="楷体_GB2312" w:cs="Times New Roman"/>
          <w:szCs w:val="32"/>
          <w:lang w:eastAsia="zh-CN"/>
        </w:rPr>
        <w:t>无所属单位，加粗部分可删除】</w:t>
      </w:r>
      <w:r>
        <w:rPr>
          <w:rFonts w:hint="eastAsia" w:ascii="仿宋_GB2312" w:hAnsi="仿宋" w:cs="Times New Roman"/>
          <w:szCs w:val="32"/>
        </w:rPr>
        <w:t>开支财政拨款的公务用车保有量为</w:t>
      </w:r>
      <w:r>
        <w:rPr>
          <w:rFonts w:hint="eastAsia" w:ascii="仿宋_GB2312" w:hAnsi="仿宋" w:cs="Times New Roman"/>
          <w:szCs w:val="32"/>
          <w:lang w:val="en-US" w:eastAsia="zh-CN"/>
        </w:rPr>
        <w:t>2</w:t>
      </w:r>
      <w:r>
        <w:rPr>
          <w:rFonts w:hint="eastAsia" w:ascii="仿宋_GB2312" w:hAnsi="仿宋" w:cs="Times New Roman"/>
          <w:szCs w:val="32"/>
        </w:rPr>
        <w:t>辆。</w:t>
      </w:r>
    </w:p>
    <w:p>
      <w:pPr>
        <w:pStyle w:val="2"/>
        <w:ind w:left="1258" w:hanging="1258"/>
        <w:jc w:val="both"/>
        <w:rPr>
          <w:rFonts w:hint="eastAsia" w:ascii="仿宋_GB2312" w:hAnsi="Times New Roman" w:eastAsia="仿宋_GB2312" w:cs="Times New Roman"/>
          <w:sz w:val="32"/>
        </w:rPr>
      </w:pPr>
    </w:p>
    <w:p>
      <w:pPr>
        <w:pStyle w:val="2"/>
        <w:ind w:left="1258" w:hanging="1258"/>
        <w:jc w:val="both"/>
        <w:rPr>
          <w:rFonts w:hint="eastAsia" w:ascii="仿宋_GB2312" w:hAnsi="Times New Roman" w:eastAsia="仿宋_GB2312" w:cs="Times New Roman"/>
          <w:sz w:val="32"/>
        </w:rPr>
      </w:pPr>
    </w:p>
    <w:p>
      <w:pPr>
        <w:pStyle w:val="2"/>
        <w:jc w:val="both"/>
        <w:rPr>
          <w:rFonts w:hint="eastAsia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 w:hAnsi="Times New Roman" w:cs="Times New Roman"/>
        <w:sz w:val="28"/>
      </w:rPr>
    </w:pPr>
    <w:r>
      <w:rPr>
        <w:rStyle w:val="6"/>
        <w:rFonts w:hint="eastAsia" w:ascii="仿宋_GB2312" w:hAnsi="Times New Roman" w:cs="Times New Roman"/>
        <w:sz w:val="28"/>
      </w:rPr>
      <w:t>-</w:t>
    </w:r>
    <w:r>
      <w:rPr>
        <w:rFonts w:hint="eastAsia" w:ascii="仿宋_GB2312" w:hAnsi="Times New Roman" w:cs="Times New Roman"/>
        <w:sz w:val="28"/>
        <w:szCs w:val="28"/>
      </w:rPr>
      <w:fldChar w:fldCharType="begin"/>
    </w:r>
    <w:r>
      <w:rPr>
        <w:rStyle w:val="6"/>
        <w:rFonts w:hint="eastAsia" w:ascii="仿宋_GB2312" w:hAnsi="Times New Roman" w:cs="Times New Roman"/>
        <w:sz w:val="28"/>
        <w:szCs w:val="28"/>
      </w:rPr>
      <w:instrText xml:space="preserve"> PAGE </w:instrText>
    </w:r>
    <w:r>
      <w:rPr>
        <w:rFonts w:hint="eastAsia" w:ascii="仿宋_GB2312" w:hAnsi="Times New Roman" w:cs="Times New Roman"/>
        <w:sz w:val="28"/>
        <w:szCs w:val="28"/>
      </w:rPr>
      <w:fldChar w:fldCharType="separate"/>
    </w:r>
    <w:r>
      <w:rPr>
        <w:rStyle w:val="6"/>
        <w:rFonts w:ascii="仿宋_GB2312" w:hAnsi="Times New Roman" w:cs="Times New Roman"/>
        <w:sz w:val="28"/>
        <w:szCs w:val="28"/>
      </w:rPr>
      <w:t>50</w:t>
    </w:r>
    <w:r>
      <w:rPr>
        <w:rFonts w:hint="eastAsia" w:ascii="仿宋_GB2312" w:hAnsi="Times New Roman" w:cs="Times New Roman"/>
        <w:sz w:val="28"/>
        <w:szCs w:val="28"/>
      </w:rPr>
      <w:fldChar w:fldCharType="end"/>
    </w:r>
    <w:r>
      <w:rPr>
        <w:rStyle w:val="6"/>
        <w:rFonts w:hint="eastAsia" w:ascii="仿宋_GB2312" w:hAnsi="Times New Roman" w:cs="Times New Roman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6"/>
        <w:rFonts w:ascii="Times New Roman" w:hAnsi="Times New Roman" w:cs="Times New Roman"/>
        <w:sz w:val="32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>
      <w:rPr>
        <w:rStyle w:val="6"/>
        <w:rFonts w:ascii="Times New Roman" w:hAnsi="Times New Roman" w:cs="Times New Roman"/>
        <w:sz w:val="32"/>
      </w:rPr>
      <w:t>1</w:t>
    </w:r>
    <w:r>
      <w:rPr>
        <w:rFonts w:ascii="Times New Roman" w:hAnsi="Times New Roman" w:cs="Times New Roman"/>
      </w:rPr>
      <w:fldChar w:fldCharType="end"/>
    </w:r>
  </w:p>
  <w:p>
    <w:pPr>
      <w:pStyle w:val="3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czYWMyMmUyOTk2YWJhZmQxZGIwNzNhMWUxMjcifQ=="/>
  </w:docVars>
  <w:rsids>
    <w:rsidRoot w:val="353724F5"/>
    <w:rsid w:val="353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36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2023-12-01T08:26:00Z</dcterms:created>
  <dc:creator></dc:creator>
  <cp:lastModifiedBy></cp:lastModifiedBy>
  <dcterms:modified xsi:type="dcterms:W3CDTF">2023-12-01T08:27:09Z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FEE3509D58EB4CBDA48160FB4F1BE418_11</vt:lpwstr>
  </property>
</Properties>
</file>