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Cs/>
          <w:szCs w:val="32"/>
        </w:rPr>
      </w:pPr>
      <w:r>
        <w:rPr>
          <w:rFonts w:hint="eastAsia" w:ascii="仿宋" w:hAnsi="仿宋" w:eastAsia="仿宋" w:cs="仿宋"/>
          <w:bCs/>
          <w:szCs w:val="32"/>
        </w:rPr>
        <w:t>附件2：部门三公经费公开</w:t>
      </w:r>
    </w:p>
    <w:p>
      <w:pPr>
        <w:rPr>
          <w:rFonts w:ascii="黑体" w:hAnsi="黑体" w:eastAsia="黑体" w:cs="黑体"/>
          <w:bCs/>
          <w:szCs w:val="32"/>
        </w:rPr>
      </w:pPr>
    </w:p>
    <w:p>
      <w:pPr>
        <w:jc w:val="center"/>
        <w:rPr>
          <w:rFonts w:hint="eastAsia" w:ascii="宋体" w:hAnsi="宋体"/>
          <w:b/>
          <w:sz w:val="36"/>
          <w:szCs w:val="36"/>
        </w:rPr>
      </w:pPr>
      <w:r>
        <w:rPr>
          <w:rFonts w:hint="eastAsia" w:ascii="宋体" w:hAnsi="宋体"/>
          <w:b/>
          <w:sz w:val="36"/>
          <w:szCs w:val="36"/>
          <w:lang w:eastAsia="zh-CN"/>
        </w:rPr>
        <w:t>淮南市八公山区人力资源和</w:t>
      </w:r>
      <w:bookmarkStart w:id="0" w:name="_GoBack"/>
      <w:bookmarkEnd w:id="0"/>
      <w:r>
        <w:rPr>
          <w:rFonts w:hint="eastAsia" w:ascii="宋体" w:hAnsi="宋体"/>
          <w:b/>
          <w:sz w:val="36"/>
          <w:szCs w:val="36"/>
          <w:lang w:eastAsia="zh-CN"/>
        </w:rPr>
        <w:t>社会保障局</w:t>
      </w:r>
      <w:r>
        <w:rPr>
          <w:rFonts w:hint="eastAsia" w:ascii="宋体" w:hAnsi="宋体"/>
          <w:b/>
          <w:sz w:val="36"/>
          <w:szCs w:val="36"/>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hint="eastAsia" w:ascii="楷体_GB2312" w:eastAsia="楷体_GB2312"/>
          <w:szCs w:val="32"/>
        </w:rPr>
      </w:pPr>
    </w:p>
    <w:p>
      <w:pPr>
        <w:adjustRightInd w:val="0"/>
        <w:snapToGrid w:val="0"/>
        <w:spacing w:line="360" w:lineRule="auto"/>
        <w:jc w:val="center"/>
        <w:rPr>
          <w:rFonts w:hint="eastAsia" w:ascii="宋体" w:hAnsi="宋体"/>
          <w:sz w:val="6"/>
          <w:szCs w:val="32"/>
        </w:rPr>
      </w:pPr>
    </w:p>
    <w:p>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3.11</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rPr>
              <w:t>　</w:t>
            </w:r>
            <w:r>
              <w:rPr>
                <w:rFonts w:hint="eastAsia" w:ascii="宋体" w:hAnsi="宋体" w:cs="宋体"/>
                <w:b/>
                <w:bCs/>
                <w:kern w:val="0"/>
                <w:szCs w:val="21"/>
                <w:lang w:val="en-US" w:eastAsia="zh-CN"/>
              </w:rPr>
              <w:t>0.92</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0.11</w:t>
            </w:r>
          </w:p>
        </w:tc>
        <w:tc>
          <w:tcPr>
            <w:tcW w:w="22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0.00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pPr>
              <w:widowControl/>
              <w:jc w:val="center"/>
              <w:rPr>
                <w:rFonts w:hint="default" w:ascii="宋体" w:hAnsi="宋体" w:cs="宋体"/>
                <w:kern w:val="0"/>
                <w:szCs w:val="21"/>
                <w:lang w:val="en-US"/>
              </w:rPr>
            </w:pPr>
            <w:r>
              <w:rPr>
                <w:rFonts w:hint="eastAsia" w:ascii="宋体" w:hAnsi="宋体" w:cs="宋体"/>
                <w:kern w:val="0"/>
                <w:szCs w:val="21"/>
                <w:lang w:val="en-US" w:eastAsia="zh-CN"/>
              </w:rPr>
              <w:t>3.00</w:t>
            </w:r>
          </w:p>
        </w:tc>
        <w:tc>
          <w:tcPr>
            <w:tcW w:w="222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0.92</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noWrap w:val="0"/>
            <w:vAlign w:val="bottom"/>
          </w:tcPr>
          <w:p>
            <w:pPr>
              <w:widowControl/>
              <w:jc w:val="center"/>
              <w:rPr>
                <w:rFonts w:hint="default" w:ascii="宋体" w:hAnsi="宋体" w:cs="宋体"/>
                <w:kern w:val="0"/>
                <w:szCs w:val="21"/>
                <w:lang w:val="en-US"/>
              </w:rPr>
            </w:pPr>
            <w:r>
              <w:rPr>
                <w:rFonts w:hint="eastAsia" w:ascii="宋体" w:hAnsi="宋体" w:cs="宋体"/>
                <w:kern w:val="0"/>
                <w:szCs w:val="21"/>
                <w:lang w:val="en-US" w:eastAsia="zh-CN"/>
              </w:rPr>
              <w:t>3.00</w:t>
            </w:r>
          </w:p>
        </w:tc>
        <w:tc>
          <w:tcPr>
            <w:tcW w:w="222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r>
              <w:rPr>
                <w:rFonts w:hint="eastAsia" w:ascii="宋体" w:hAnsi="宋体" w:cs="宋体"/>
                <w:kern w:val="0"/>
                <w:szCs w:val="21"/>
                <w:lang w:val="en-US" w:eastAsia="zh-CN"/>
              </w:rPr>
              <w:t>0.92</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0.00</w:t>
            </w:r>
          </w:p>
        </w:tc>
        <w:tc>
          <w:tcPr>
            <w:tcW w:w="22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0.00</w:t>
            </w:r>
          </w:p>
        </w:tc>
      </w:tr>
    </w:tbl>
    <w:p>
      <w:pPr>
        <w:spacing w:line="300" w:lineRule="exact"/>
        <w:rPr>
          <w:rFonts w:hint="eastAsia" w:ascii="仿宋_GB2312" w:hAnsi="仿宋"/>
          <w:sz w:val="21"/>
          <w:szCs w:val="21"/>
        </w:rPr>
      </w:pPr>
    </w:p>
    <w:p>
      <w:pPr>
        <w:spacing w:line="300" w:lineRule="exact"/>
        <w:rPr>
          <w:rFonts w:hint="eastAsia"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楷体_GB2312" w:hAnsi="仿宋" w:eastAsia="楷体_GB2312"/>
          <w:szCs w:val="32"/>
        </w:rPr>
      </w:pPr>
      <w:r>
        <w:rPr>
          <w:rFonts w:hint="eastAsia" w:ascii="仿宋_GB2312" w:hAnsi="仿宋"/>
          <w:szCs w:val="32"/>
          <w:lang w:eastAsia="zh-CN"/>
        </w:rPr>
        <w:t>淮南市八公山区人力资源和社会保障局</w:t>
      </w:r>
      <w:r>
        <w:rPr>
          <w:rFonts w:hint="eastAsia" w:ascii="仿宋_GB2312" w:hAnsi="仿宋"/>
          <w:szCs w:val="32"/>
        </w:rPr>
        <w:t>2022年度一般公共预算财政拨款“三公”经费支出预算为</w:t>
      </w:r>
      <w:r>
        <w:rPr>
          <w:rFonts w:hint="eastAsia" w:ascii="仿宋_GB2312" w:hAnsi="仿宋"/>
          <w:szCs w:val="32"/>
          <w:lang w:val="en-US" w:eastAsia="zh-CN"/>
        </w:rPr>
        <w:t>3.11</w:t>
      </w:r>
      <w:r>
        <w:rPr>
          <w:rFonts w:hint="eastAsia" w:ascii="仿宋_GB2312" w:hAnsi="仿宋"/>
          <w:szCs w:val="32"/>
        </w:rPr>
        <w:t>万元，支出决算为</w:t>
      </w:r>
      <w:r>
        <w:rPr>
          <w:rFonts w:hint="eastAsia" w:ascii="仿宋_GB2312" w:hAnsi="仿宋"/>
          <w:szCs w:val="32"/>
          <w:lang w:val="en-US" w:eastAsia="zh-CN"/>
        </w:rPr>
        <w:t>0.92</w:t>
      </w:r>
      <w:r>
        <w:rPr>
          <w:rFonts w:hint="eastAsia" w:ascii="仿宋_GB2312" w:hAnsi="仿宋"/>
          <w:szCs w:val="32"/>
        </w:rPr>
        <w:t>万元，完成预算的</w:t>
      </w:r>
      <w:r>
        <w:rPr>
          <w:rFonts w:hint="eastAsia" w:ascii="仿宋_GB2312" w:hAnsi="仿宋"/>
          <w:szCs w:val="32"/>
          <w:lang w:val="en-US" w:eastAsia="zh-CN"/>
        </w:rPr>
        <w:t>29.58</w:t>
      </w:r>
      <w:r>
        <w:rPr>
          <w:rFonts w:hint="eastAsia" w:ascii="仿宋_GB2312" w:hAnsi="仿宋"/>
          <w:szCs w:val="32"/>
        </w:rPr>
        <w:t>%；较上年减少</w:t>
      </w:r>
      <w:r>
        <w:rPr>
          <w:rFonts w:hint="eastAsia" w:ascii="仿宋_GB2312" w:hAnsi="仿宋"/>
          <w:szCs w:val="32"/>
          <w:lang w:val="en-US" w:eastAsia="zh-CN"/>
        </w:rPr>
        <w:t>0.92</w:t>
      </w:r>
      <w:r>
        <w:rPr>
          <w:rFonts w:hint="eastAsia" w:ascii="仿宋_GB2312" w:hAnsi="仿宋"/>
          <w:szCs w:val="32"/>
        </w:rPr>
        <w:t>万元，下降</w:t>
      </w:r>
      <w:r>
        <w:rPr>
          <w:rFonts w:hint="eastAsia" w:ascii="仿宋_GB2312" w:hAnsi="仿宋"/>
          <w:szCs w:val="32"/>
          <w:lang w:val="en-US" w:eastAsia="zh-CN"/>
        </w:rPr>
        <w:t>50</w:t>
      </w:r>
      <w:r>
        <w:rPr>
          <w:rFonts w:hint="eastAsia" w:ascii="仿宋_GB2312" w:hAnsi="仿宋"/>
          <w:szCs w:val="32"/>
        </w:rPr>
        <w:t>%。决算数小于预算数的主要原因是</w:t>
      </w:r>
      <w:r>
        <w:rPr>
          <w:rFonts w:hint="eastAsia" w:ascii="仿宋_GB2312" w:hAnsi="仿宋"/>
          <w:szCs w:val="32"/>
          <w:lang w:eastAsia="zh-CN"/>
        </w:rPr>
        <w:t>本单位厉行节约</w:t>
      </w:r>
      <w:r>
        <w:rPr>
          <w:rFonts w:hint="eastAsia" w:ascii="仿宋_GB2312" w:hAnsi="仿宋"/>
          <w:szCs w:val="32"/>
        </w:rPr>
        <w:t>。决算数较上年减少的主要原因是</w:t>
      </w:r>
      <w:r>
        <w:rPr>
          <w:rFonts w:hint="eastAsia" w:ascii="仿宋_GB2312" w:hAnsi="仿宋"/>
          <w:szCs w:val="32"/>
          <w:lang w:eastAsia="zh-CN"/>
        </w:rPr>
        <w:t>本单位厉行节约</w:t>
      </w:r>
      <w:r>
        <w:rPr>
          <w:rFonts w:hint="eastAsia" w:ascii="仿宋_GB2312" w:hAnsi="仿宋"/>
          <w:szCs w:val="32"/>
        </w:rPr>
        <w:t>。</w:t>
      </w:r>
      <w:r>
        <w:rPr>
          <w:rFonts w:hint="eastAsia" w:ascii="仿宋_GB2312" w:hAnsi="仿宋"/>
          <w:szCs w:val="32"/>
          <w:lang w:eastAsia="zh-CN"/>
        </w:rPr>
        <w:t>为全面反映“三公”经费支出，本次公布的“三公”经费决算为部门汇总数，包含单位本级和所属单位。</w:t>
      </w:r>
    </w:p>
    <w:p>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hint="eastAsia" w:ascii="仿宋_GB2312" w:hAnsi="仿宋"/>
          <w:szCs w:val="32"/>
        </w:rPr>
      </w:pPr>
      <w:r>
        <w:rPr>
          <w:rFonts w:hint="eastAsia" w:ascii="仿宋_GB2312" w:hAnsi="仿宋"/>
          <w:szCs w:val="32"/>
          <w:lang w:eastAsia="zh-CN"/>
        </w:rPr>
        <w:t>淮南市八公山区人力资源和社会保障局</w:t>
      </w:r>
      <w:r>
        <w:rPr>
          <w:rFonts w:hint="eastAsia" w:ascii="仿宋_GB2312" w:hAnsi="仿宋"/>
          <w:szCs w:val="32"/>
        </w:rPr>
        <w:t>2022年度一般公共预算财政拨款“三公”经费支出决算中，因公出国（境）费支出决算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公务用车购置及运行维护费支出决算</w:t>
      </w:r>
      <w:r>
        <w:rPr>
          <w:rFonts w:hint="eastAsia" w:ascii="仿宋_GB2312" w:hAnsi="仿宋"/>
          <w:szCs w:val="32"/>
          <w:lang w:val="en-US" w:eastAsia="zh-CN"/>
        </w:rPr>
        <w:t>0.92</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%。具体情况如下：</w:t>
      </w:r>
    </w:p>
    <w:p>
      <w:pPr>
        <w:numPr>
          <w:ilvl w:val="0"/>
          <w:numId w:val="1"/>
        </w:numPr>
        <w:ind w:firstLine="628" w:firstLineChars="200"/>
        <w:rPr>
          <w:rFonts w:hint="eastAsia" w:ascii="仿宋_GB2312" w:hAnsi="仿宋"/>
          <w:szCs w:val="32"/>
        </w:rPr>
      </w:pPr>
      <w:r>
        <w:rPr>
          <w:rFonts w:hint="eastAsia" w:ascii="仿宋_GB2312" w:hAnsi="仿宋"/>
          <w:b/>
          <w:bCs/>
          <w:szCs w:val="32"/>
        </w:rPr>
        <w:t>因公出国（境）费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0</w:t>
      </w:r>
      <w:r>
        <w:rPr>
          <w:rFonts w:hint="eastAsia" w:ascii="仿宋_GB2312" w:hAnsi="仿宋"/>
          <w:szCs w:val="32"/>
        </w:rPr>
        <w:t>%；较上年减少（增加）</w:t>
      </w:r>
      <w:r>
        <w:rPr>
          <w:rFonts w:hint="eastAsia" w:ascii="仿宋_GB2312" w:hAnsi="仿宋"/>
          <w:szCs w:val="32"/>
          <w:lang w:val="en-US" w:eastAsia="zh-CN"/>
        </w:rPr>
        <w:t>0</w:t>
      </w:r>
      <w:r>
        <w:rPr>
          <w:rFonts w:hint="eastAsia" w:ascii="仿宋_GB2312" w:hAnsi="仿宋"/>
          <w:szCs w:val="32"/>
        </w:rPr>
        <w:t>万元，下降（增长）</w:t>
      </w:r>
      <w:r>
        <w:rPr>
          <w:rFonts w:hint="eastAsia" w:ascii="仿宋_GB2312" w:hAnsi="仿宋"/>
          <w:szCs w:val="32"/>
          <w:lang w:val="en-US" w:eastAsia="zh-CN"/>
        </w:rPr>
        <w:t>0</w:t>
      </w:r>
      <w:r>
        <w:rPr>
          <w:rFonts w:hint="eastAsia" w:ascii="仿宋_GB2312" w:hAnsi="仿宋"/>
          <w:szCs w:val="32"/>
        </w:rPr>
        <w:t>%。2022年安徽省</w:t>
      </w:r>
      <w:r>
        <w:rPr>
          <w:rFonts w:hint="eastAsia" w:ascii="仿宋_GB2312" w:hAnsi="仿宋"/>
          <w:szCs w:val="32"/>
          <w:lang w:eastAsia="zh-CN"/>
        </w:rPr>
        <w:t>淮南市八公山区人力资源和社会保障局</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w:t>
      </w:r>
    </w:p>
    <w:p>
      <w:pPr>
        <w:numPr>
          <w:ilvl w:val="0"/>
          <w:numId w:val="0"/>
        </w:num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0.11</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0</w:t>
      </w:r>
      <w:r>
        <w:rPr>
          <w:rFonts w:hint="eastAsia" w:ascii="仿宋_GB2312" w:hAnsi="仿宋"/>
          <w:szCs w:val="32"/>
        </w:rPr>
        <w:t>%；较上年减少</w:t>
      </w:r>
      <w:r>
        <w:rPr>
          <w:rFonts w:hint="eastAsia" w:ascii="仿宋_GB2312" w:hAnsi="仿宋"/>
          <w:szCs w:val="32"/>
          <w:lang w:val="en-US" w:eastAsia="zh-CN"/>
        </w:rPr>
        <w:t>0.1</w:t>
      </w:r>
      <w:r>
        <w:rPr>
          <w:rFonts w:hint="eastAsia" w:ascii="仿宋_GB2312" w:hAnsi="仿宋"/>
          <w:szCs w:val="32"/>
        </w:rPr>
        <w:t>万元，下降</w:t>
      </w:r>
      <w:r>
        <w:rPr>
          <w:rFonts w:hint="eastAsia" w:ascii="仿宋_GB2312" w:hAnsi="仿宋"/>
          <w:szCs w:val="32"/>
          <w:lang w:val="en-US" w:eastAsia="zh-CN"/>
        </w:rPr>
        <w:t>100</w:t>
      </w:r>
      <w:r>
        <w:rPr>
          <w:rFonts w:hint="eastAsia" w:ascii="仿宋_GB2312" w:hAnsi="仿宋"/>
          <w:szCs w:val="32"/>
        </w:rPr>
        <w:t>%。决算数小于预算数的主要原因是</w:t>
      </w:r>
      <w:r>
        <w:rPr>
          <w:rFonts w:hint="eastAsia" w:ascii="仿宋_GB2312" w:hAnsi="仿宋"/>
          <w:szCs w:val="32"/>
          <w:lang w:eastAsia="zh-CN"/>
        </w:rPr>
        <w:t>本单位无相关支出</w:t>
      </w:r>
      <w:r>
        <w:rPr>
          <w:rFonts w:hint="eastAsia" w:ascii="仿宋_GB2312" w:hAnsi="仿宋"/>
          <w:szCs w:val="32"/>
        </w:rPr>
        <w:t>。决算数较上年减少的主要原因是</w:t>
      </w:r>
      <w:r>
        <w:rPr>
          <w:rFonts w:hint="eastAsia" w:ascii="仿宋_GB2312" w:hAnsi="仿宋"/>
          <w:szCs w:val="32"/>
          <w:lang w:eastAsia="zh-CN"/>
        </w:rPr>
        <w:t>本单位厉行节约</w:t>
      </w:r>
      <w:r>
        <w:rPr>
          <w:rFonts w:hint="eastAsia" w:ascii="仿宋_GB2312" w:hAnsi="仿宋"/>
          <w:szCs w:val="32"/>
        </w:rPr>
        <w:t>。2022年</w:t>
      </w:r>
      <w:r>
        <w:rPr>
          <w:rFonts w:hint="eastAsia" w:ascii="仿宋_GB2312" w:hAnsi="仿宋"/>
          <w:szCs w:val="32"/>
          <w:lang w:eastAsia="zh-CN"/>
        </w:rPr>
        <w:t>淮南市八公山区人力资源和社会保障局</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w:t>
      </w:r>
    </w:p>
    <w:p>
      <w:pPr>
        <w:ind w:firstLine="628" w:firstLineChars="200"/>
        <w:rPr>
          <w:rFonts w:hint="eastAsia"/>
        </w:rPr>
      </w:pPr>
      <w:r>
        <w:rPr>
          <w:rFonts w:hint="eastAsia" w:ascii="仿宋_GB2312" w:hAnsi="仿宋"/>
          <w:b/>
          <w:bCs/>
          <w:szCs w:val="32"/>
        </w:rPr>
        <w:t>3.公务用车购置及运行维护费</w:t>
      </w:r>
      <w:r>
        <w:rPr>
          <w:rFonts w:hint="eastAsia" w:ascii="仿宋_GB2312" w:hAnsi="仿宋"/>
          <w:szCs w:val="32"/>
        </w:rPr>
        <w:t>预算为</w:t>
      </w:r>
      <w:r>
        <w:rPr>
          <w:rFonts w:hint="eastAsia" w:ascii="仿宋_GB2312" w:hAnsi="仿宋"/>
          <w:szCs w:val="32"/>
          <w:lang w:val="en-US" w:eastAsia="zh-CN"/>
        </w:rPr>
        <w:t>3</w:t>
      </w:r>
      <w:r>
        <w:rPr>
          <w:rFonts w:hint="eastAsia" w:ascii="仿宋_GB2312" w:hAnsi="仿宋"/>
          <w:szCs w:val="32"/>
        </w:rPr>
        <w:t xml:space="preserve">万元，支出决算为  </w:t>
      </w:r>
      <w:r>
        <w:rPr>
          <w:rFonts w:hint="eastAsia" w:ascii="仿宋_GB2312" w:hAnsi="仿宋"/>
          <w:szCs w:val="32"/>
          <w:lang w:val="en-US" w:eastAsia="zh-CN"/>
        </w:rPr>
        <w:t>0.92</w:t>
      </w:r>
      <w:r>
        <w:rPr>
          <w:rFonts w:hint="eastAsia" w:ascii="仿宋_GB2312" w:hAnsi="仿宋"/>
          <w:szCs w:val="32"/>
        </w:rPr>
        <w:t>万元，完成预算的</w:t>
      </w:r>
      <w:r>
        <w:rPr>
          <w:rFonts w:hint="eastAsia" w:ascii="仿宋_GB2312" w:hAnsi="仿宋"/>
          <w:szCs w:val="32"/>
          <w:lang w:val="en-US" w:eastAsia="zh-CN"/>
        </w:rPr>
        <w:t>30.67</w:t>
      </w:r>
      <w:r>
        <w:rPr>
          <w:rFonts w:hint="eastAsia" w:ascii="仿宋_GB2312" w:hAnsi="仿宋"/>
          <w:szCs w:val="32"/>
        </w:rPr>
        <w:t>%；较上年减少</w:t>
      </w:r>
      <w:r>
        <w:rPr>
          <w:rFonts w:hint="eastAsia" w:ascii="仿宋_GB2312" w:hAnsi="仿宋"/>
          <w:szCs w:val="32"/>
          <w:lang w:val="en-US" w:eastAsia="zh-CN"/>
        </w:rPr>
        <w:t>0.82</w:t>
      </w:r>
      <w:r>
        <w:rPr>
          <w:rFonts w:hint="eastAsia" w:ascii="仿宋_GB2312" w:hAnsi="仿宋"/>
          <w:szCs w:val="32"/>
        </w:rPr>
        <w:t>万元，下降</w:t>
      </w:r>
      <w:r>
        <w:rPr>
          <w:rFonts w:hint="eastAsia" w:ascii="仿宋_GB2312" w:hAnsi="仿宋"/>
          <w:szCs w:val="32"/>
          <w:lang w:val="en-US" w:eastAsia="zh-CN"/>
        </w:rPr>
        <w:t>47.13</w:t>
      </w:r>
      <w:r>
        <w:rPr>
          <w:rFonts w:hint="eastAsia" w:ascii="仿宋_GB2312" w:hAnsi="仿宋"/>
          <w:szCs w:val="32"/>
        </w:rPr>
        <w:t>%。决算数小于预算数的主要原因是</w:t>
      </w:r>
      <w:r>
        <w:rPr>
          <w:rFonts w:hint="eastAsia" w:ascii="仿宋_GB2312" w:hAnsi="仿宋"/>
          <w:szCs w:val="32"/>
          <w:lang w:eastAsia="zh-CN"/>
        </w:rPr>
        <w:t>本单位厉行节约</w:t>
      </w:r>
      <w:r>
        <w:rPr>
          <w:rFonts w:hint="eastAsia" w:ascii="仿宋_GB2312" w:hAnsi="仿宋"/>
          <w:szCs w:val="32"/>
        </w:rPr>
        <w:t>。决算数较上年减少的主要原因是</w:t>
      </w:r>
      <w:r>
        <w:rPr>
          <w:rFonts w:hint="eastAsia" w:ascii="仿宋_GB2312" w:hAnsi="仿宋"/>
          <w:szCs w:val="32"/>
          <w:lang w:eastAsia="zh-CN"/>
        </w:rPr>
        <w:t>本单位厉行节约</w:t>
      </w:r>
      <w:r>
        <w:rPr>
          <w:rFonts w:hint="eastAsia" w:ascii="仿宋_GB2312" w:hAnsi="仿宋"/>
          <w:szCs w:val="32"/>
        </w:rPr>
        <w:t>。</w:t>
      </w:r>
      <w:r>
        <w:rPr>
          <w:rFonts w:hint="eastAsia" w:ascii="仿宋_GB2312" w:hAnsi="仿宋"/>
          <w:szCs w:val="32"/>
        </w:rPr>
        <w:t>其中，2022年没有安排公务用车购置费。公务用车运行维护费</w:t>
      </w:r>
      <w:r>
        <w:rPr>
          <w:rFonts w:hint="eastAsia" w:ascii="仿宋_GB2312" w:hAnsi="仿宋"/>
          <w:szCs w:val="32"/>
          <w:lang w:eastAsia="zh-CN"/>
        </w:rPr>
        <w:t>预算为</w:t>
      </w:r>
      <w:r>
        <w:rPr>
          <w:rFonts w:hint="eastAsia" w:ascii="仿宋_GB2312" w:hAnsi="仿宋"/>
          <w:szCs w:val="32"/>
          <w:lang w:val="en-US" w:eastAsia="zh-CN"/>
        </w:rPr>
        <w:t>3</w:t>
      </w:r>
      <w:r>
        <w:rPr>
          <w:rFonts w:hint="eastAsia" w:ascii="仿宋_GB2312" w:hAnsi="仿宋"/>
          <w:szCs w:val="32"/>
          <w:lang w:eastAsia="zh-CN"/>
        </w:rPr>
        <w:t>万元，支出决算为</w:t>
      </w:r>
      <w:r>
        <w:rPr>
          <w:rFonts w:hint="eastAsia" w:ascii="仿宋_GB2312" w:hAnsi="仿宋"/>
          <w:szCs w:val="32"/>
          <w:lang w:val="en-US" w:eastAsia="zh-CN"/>
        </w:rPr>
        <w:t>0.92</w:t>
      </w:r>
      <w:r>
        <w:rPr>
          <w:rFonts w:hint="eastAsia" w:ascii="仿宋_GB2312" w:hAnsi="仿宋"/>
          <w:szCs w:val="32"/>
          <w:lang w:eastAsia="zh-CN"/>
        </w:rPr>
        <w:t>万元，完成预算的</w:t>
      </w:r>
      <w:r>
        <w:rPr>
          <w:rFonts w:hint="eastAsia" w:ascii="仿宋_GB2312" w:hAnsi="仿宋"/>
          <w:szCs w:val="32"/>
          <w:lang w:val="en-US" w:eastAsia="zh-CN"/>
        </w:rPr>
        <w:t>30.67</w:t>
      </w:r>
      <w:r>
        <w:rPr>
          <w:rFonts w:hint="eastAsia" w:ascii="仿宋_GB2312" w:hAnsi="仿宋"/>
          <w:szCs w:val="32"/>
          <w:lang w:eastAsia="zh-CN"/>
        </w:rPr>
        <w:t>%；较上年减少</w:t>
      </w:r>
      <w:r>
        <w:rPr>
          <w:rFonts w:hint="eastAsia" w:ascii="仿宋_GB2312" w:hAnsi="仿宋"/>
          <w:szCs w:val="32"/>
          <w:lang w:val="en-US" w:eastAsia="zh-CN"/>
        </w:rPr>
        <w:t>0.82</w:t>
      </w:r>
      <w:r>
        <w:rPr>
          <w:rFonts w:hint="eastAsia" w:ascii="仿宋_GB2312" w:hAnsi="仿宋"/>
          <w:szCs w:val="32"/>
          <w:lang w:eastAsia="zh-CN"/>
        </w:rPr>
        <w:t>万元，下降</w:t>
      </w:r>
      <w:r>
        <w:rPr>
          <w:rFonts w:hint="eastAsia" w:ascii="仿宋_GB2312" w:hAnsi="仿宋"/>
          <w:szCs w:val="32"/>
          <w:lang w:val="en-US" w:eastAsia="zh-CN"/>
        </w:rPr>
        <w:t>47.13</w:t>
      </w:r>
      <w:r>
        <w:rPr>
          <w:rFonts w:hint="eastAsia" w:ascii="仿宋_GB2312" w:hAnsi="仿宋"/>
          <w:szCs w:val="32"/>
          <w:lang w:eastAsia="zh-CN"/>
        </w:rPr>
        <w:t>%。决算数小于预算数的主要原因是</w:t>
      </w:r>
      <w:r>
        <w:rPr>
          <w:rFonts w:hint="eastAsia" w:ascii="仿宋_GB2312" w:hAnsi="仿宋" w:eastAsia="仿宋_GB2312" w:cs="Times New Roman"/>
          <w:sz w:val="32"/>
          <w:szCs w:val="32"/>
        </w:rPr>
        <w:t>公务用车维护维修费用、车辆燃料费</w:t>
      </w:r>
      <w:r>
        <w:rPr>
          <w:rFonts w:hint="eastAsia" w:ascii="仿宋_GB2312" w:hAnsi="仿宋" w:cs="Times New Roman"/>
          <w:sz w:val="32"/>
          <w:szCs w:val="32"/>
          <w:lang w:eastAsia="zh-CN"/>
        </w:rPr>
        <w:t>减少</w:t>
      </w:r>
      <w:r>
        <w:rPr>
          <w:rFonts w:hint="eastAsia" w:ascii="仿宋_GB2312" w:hAnsi="仿宋"/>
          <w:szCs w:val="32"/>
          <w:lang w:eastAsia="zh-CN"/>
        </w:rPr>
        <w:t>。决算数较上年减少的主要原因是</w:t>
      </w:r>
      <w:r>
        <w:rPr>
          <w:rFonts w:hint="eastAsia" w:ascii="仿宋_GB2312" w:hAnsi="仿宋" w:eastAsia="仿宋_GB2312" w:cs="Times New Roman"/>
          <w:sz w:val="32"/>
          <w:szCs w:val="32"/>
        </w:rPr>
        <w:t>公务用车维护维修费用、车辆燃料费</w:t>
      </w:r>
      <w:r>
        <w:rPr>
          <w:rFonts w:hint="eastAsia" w:ascii="仿宋_GB2312" w:hAnsi="仿宋" w:cs="Times New Roman"/>
          <w:sz w:val="32"/>
          <w:szCs w:val="32"/>
          <w:lang w:eastAsia="zh-CN"/>
        </w:rPr>
        <w:t>减少</w:t>
      </w:r>
      <w:r>
        <w:rPr>
          <w:rFonts w:hint="eastAsia" w:ascii="仿宋_GB2312" w:hAnsi="仿宋"/>
          <w:color w:val="0000FF"/>
          <w:szCs w:val="32"/>
        </w:rPr>
        <w:t>。</w:t>
      </w:r>
      <w:r>
        <w:rPr>
          <w:rFonts w:hint="eastAsia" w:ascii="仿宋_GB2312" w:hAnsi="仿宋"/>
          <w:szCs w:val="32"/>
        </w:rPr>
        <w:t>公务用车运行维护费，包括车辆燃料费、维修费、过路过桥费、保险费等支出，</w:t>
      </w:r>
      <w:r>
        <w:rPr>
          <w:rFonts w:hint="eastAsia" w:ascii="仿宋_GB2312" w:hAnsi="仿宋" w:eastAsia="仿宋_GB2312" w:cs="Times New Roman"/>
          <w:sz w:val="32"/>
          <w:szCs w:val="32"/>
        </w:rPr>
        <w:t>主要用于车辆运行维护维修、车辆保费缴纳</w:t>
      </w:r>
      <w:r>
        <w:rPr>
          <w:rFonts w:hint="eastAsia" w:ascii="仿宋_GB2312" w:hAnsi="仿宋"/>
          <w:szCs w:val="32"/>
        </w:rPr>
        <w:t>。截至2022年12月31日，</w:t>
      </w:r>
      <w:r>
        <w:rPr>
          <w:rFonts w:hint="eastAsia" w:ascii="仿宋_GB2312" w:hAnsi="仿宋"/>
          <w:szCs w:val="32"/>
          <w:lang w:eastAsia="zh-CN"/>
        </w:rPr>
        <w:t>淮南市八公山区人力资源和社会保障局</w:t>
      </w:r>
      <w:r>
        <w:rPr>
          <w:rFonts w:hint="eastAsia" w:ascii="仿宋_GB2312" w:hAnsi="仿宋"/>
          <w:szCs w:val="32"/>
        </w:rPr>
        <w:t>机关</w:t>
      </w:r>
      <w:r>
        <w:rPr>
          <w:rFonts w:hint="eastAsia" w:ascii="仿宋_GB2312" w:hAnsi="仿宋"/>
          <w:szCs w:val="32"/>
          <w:lang w:eastAsia="zh-CN"/>
        </w:rPr>
        <w:t>及所属单位</w:t>
      </w:r>
      <w:r>
        <w:rPr>
          <w:rFonts w:hint="eastAsia" w:ascii="仿宋_GB2312" w:hAnsi="仿宋"/>
          <w:szCs w:val="32"/>
        </w:rPr>
        <w:t>开支财政拨款的公务用车保有量为</w:t>
      </w:r>
      <w:r>
        <w:rPr>
          <w:rFonts w:hint="eastAsia" w:ascii="仿宋_GB2312" w:hAnsi="仿宋"/>
          <w:szCs w:val="32"/>
          <w:lang w:val="en-US" w:eastAsia="zh-CN"/>
        </w:rPr>
        <w:t>1</w:t>
      </w:r>
      <w:r>
        <w:rPr>
          <w:rFonts w:hint="eastAsia" w:ascii="仿宋_GB2312" w:hAnsi="仿宋"/>
          <w:szCs w:val="32"/>
        </w:rPr>
        <w:t>辆。</w:t>
      </w:r>
    </w:p>
    <w:p>
      <w:pPr>
        <w:pStyle w:val="2"/>
        <w:ind w:left="1258" w:hanging="1258"/>
        <w:jc w:val="both"/>
        <w:rPr>
          <w:rFonts w:hint="eastAsia" w:ascii="仿宋_GB2312" w:eastAsia="仿宋_GB2312"/>
          <w:sz w:val="32"/>
        </w:rPr>
      </w:pPr>
    </w:p>
    <w:p>
      <w:pPr>
        <w:pStyle w:val="2"/>
        <w:ind w:left="1258" w:hanging="1258"/>
        <w:jc w:val="both"/>
        <w:rPr>
          <w:rFonts w:hint="eastAsia" w:ascii="仿宋_GB2312" w:eastAsia="仿宋_GB2312"/>
          <w:sz w:val="32"/>
        </w:rPr>
      </w:pPr>
    </w:p>
    <w:p>
      <w:pPr>
        <w:pStyle w:val="2"/>
        <w:jc w:val="both"/>
        <w:rPr>
          <w:rFonts w:hint="eastAsia"/>
        </w:rPr>
      </w:pP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24</w:t>
    </w:r>
    <w:r>
      <w:rPr>
        <w:rFonts w:hint="eastAsia" w:ascii="仿宋_GB2312"/>
        <w:sz w:val="28"/>
        <w:szCs w:val="28"/>
      </w:rPr>
      <w:fldChar w:fldCharType="end"/>
    </w:r>
    <w:r>
      <w:rPr>
        <w:rStyle w:val="6"/>
        <w:rFonts w:hint="eastAsia" w:ascii="仿宋_GB2312"/>
        <w:sz w:val="28"/>
        <w:szCs w:val="28"/>
      </w:rPr>
      <w:t>-</w:t>
    </w:r>
  </w:p>
  <w:p>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CC954"/>
    <w:multiLevelType w:val="singleLevel"/>
    <w:tmpl w:val="36FCC95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MjU4Mzg5Mjc2NDBiYjY1NWU0YTdmODY3MWE2NmQifQ=="/>
  </w:docVars>
  <w:rsids>
    <w:rsidRoot w:val="18C962EE"/>
    <w:rsid w:val="0F8B118C"/>
    <w:rsid w:val="14042DB7"/>
    <w:rsid w:val="16BC4406"/>
    <w:rsid w:val="18C962EE"/>
    <w:rsid w:val="3E0070F8"/>
    <w:rsid w:val="42185BBC"/>
    <w:rsid w:val="425F6603"/>
    <w:rsid w:val="493D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1399</Words>
  <Characters>1537</Characters>
  <Lines>0</Lines>
  <Paragraphs>0</Paragraphs>
  <TotalTime>0</TotalTime>
  <ScaleCrop>false</ScaleCrop>
  <LinksUpToDate>false</LinksUpToDate>
  <CharactersWithSpaces>1608</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2023-09-28T02:25:00Z</dcterms:created>
  <dc:creator>Administrator</dc:creator>
  <cp:lastModifiedBy>Administrator</cp:lastModifiedBy>
  <dcterms:modified xsi:type="dcterms:W3CDTF">2023-09-28T02:44:46Z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C887D7174E2B44C5B35885AAC746DA96_11</vt:lpwstr>
  </property>
</Properties>
</file>