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auto"/>
          <w:szCs w:val="32"/>
        </w:rPr>
      </w:pPr>
    </w:p>
    <w:p>
      <w:pPr>
        <w:jc w:val="center"/>
        <w:rPr>
          <w:rFonts w:ascii="宋体" w:hAnsi="宋体"/>
          <w:b/>
          <w:color w:val="auto"/>
          <w:sz w:val="36"/>
          <w:szCs w:val="36"/>
        </w:rPr>
      </w:pPr>
      <w:r>
        <w:rPr>
          <w:rFonts w:hint="eastAsia" w:ascii="宋体" w:hAnsi="宋体"/>
          <w:b/>
          <w:color w:val="auto"/>
          <w:sz w:val="36"/>
          <w:szCs w:val="36"/>
          <w:lang w:eastAsia="zh-CN"/>
        </w:rPr>
        <w:t>淮南市八公山区八公山镇卫生院</w:t>
      </w:r>
      <w:r>
        <w:rPr>
          <w:rFonts w:hint="eastAsia" w:ascii="宋体" w:hAnsi="宋体"/>
          <w:b/>
          <w:color w:val="auto"/>
          <w:sz w:val="36"/>
          <w:szCs w:val="36"/>
        </w:rPr>
        <w:t>2022</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pPr>
        <w:jc w:val="center"/>
        <w:rPr>
          <w:rFonts w:ascii="楷体_GB2312" w:eastAsia="楷体_GB2312"/>
          <w:color w:val="auto"/>
          <w:szCs w:val="32"/>
        </w:rPr>
      </w:pPr>
    </w:p>
    <w:p>
      <w:pPr>
        <w:adjustRightInd w:val="0"/>
        <w:snapToGrid w:val="0"/>
        <w:spacing w:line="360" w:lineRule="auto"/>
        <w:jc w:val="center"/>
        <w:rPr>
          <w:rFonts w:ascii="宋体" w:hAnsi="宋体"/>
          <w:color w:val="auto"/>
          <w:sz w:val="6"/>
          <w:szCs w:val="32"/>
        </w:rPr>
      </w:pPr>
    </w:p>
    <w:p>
      <w:pPr>
        <w:rPr>
          <w:rFonts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一、2022年度一般公共预算财政拨款“三公”经费支出决算表</w:t>
      </w:r>
    </w:p>
    <w:p>
      <w:pPr>
        <w:ind w:firstLine="7216" w:firstLineChars="2298"/>
        <w:rPr>
          <w:rFonts w:ascii="黑体" w:hAnsi="黑体" w:eastAsia="黑体"/>
          <w:color w:val="auto"/>
          <w:szCs w:val="32"/>
        </w:rPr>
      </w:pPr>
      <w:r>
        <w:rPr>
          <w:rFonts w:hint="eastAsia" w:ascii="仿宋_GB2312" w:hAnsi="仿宋_GB2312" w:cs="仿宋_GB2312"/>
          <w:color w:val="auto"/>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hint="eastAsia" w:ascii="宋体" w:hAnsi="宋体" w:eastAsia="仿宋_GB2312" w:cs="宋体"/>
                <w:b/>
                <w:bCs/>
                <w:color w:val="auto"/>
                <w:kern w:val="0"/>
                <w:szCs w:val="21"/>
                <w:lang w:val="en-US" w:eastAsia="zh-CN"/>
              </w:rPr>
            </w:pPr>
            <w:r>
              <w:rPr>
                <w:rFonts w:hint="eastAsia" w:ascii="宋体" w:hAnsi="宋体" w:cs="宋体"/>
                <w:b/>
                <w:bCs/>
                <w:color w:val="auto"/>
                <w:kern w:val="0"/>
                <w:szCs w:val="21"/>
                <w:lang w:val="en-US" w:eastAsia="zh-CN"/>
              </w:rPr>
              <w:t>0</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lang w:val="en-US" w:eastAsia="zh-CN"/>
              </w:rPr>
              <w:t>0</w:t>
            </w:r>
            <w:r>
              <w:rPr>
                <w:rFonts w:hint="eastAsia" w:ascii="宋体" w:hAnsi="宋体" w:cs="宋体"/>
                <w:b/>
                <w:bCs/>
                <w:color w:val="auto"/>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c>
          <w:tcPr>
            <w:tcW w:w="2220" w:type="dxa"/>
            <w:tcBorders>
              <w:top w:val="nil"/>
              <w:left w:val="nil"/>
              <w:bottom w:val="single" w:color="auto" w:sz="4" w:space="0"/>
              <w:right w:val="single" w:color="auto" w:sz="4" w:space="0"/>
            </w:tcBorders>
            <w:vAlign w:val="bottom"/>
          </w:tcPr>
          <w:p>
            <w:pPr>
              <w:widowControl/>
              <w:jc w:val="center"/>
              <w:rPr>
                <w:rFonts w:hint="eastAsia"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w:t>
            </w:r>
          </w:p>
        </w:tc>
      </w:tr>
    </w:tbl>
    <w:p>
      <w:pPr>
        <w:spacing w:line="300" w:lineRule="exact"/>
        <w:rPr>
          <w:rFonts w:ascii="仿宋_GB2312" w:hAnsi="仿宋"/>
          <w:color w:val="auto"/>
          <w:sz w:val="21"/>
          <w:szCs w:val="21"/>
        </w:rPr>
      </w:pPr>
    </w:p>
    <w:p>
      <w:pPr>
        <w:spacing w:line="300" w:lineRule="exact"/>
        <w:rPr>
          <w:rFonts w:ascii="黑体" w:hAnsi="黑体" w:eastAsia="黑体"/>
          <w:color w:val="auto"/>
          <w:szCs w:val="32"/>
        </w:rPr>
      </w:pPr>
      <w:r>
        <w:rPr>
          <w:rFonts w:hint="eastAsia" w:ascii="仿宋_GB2312" w:hAnsi="仿宋"/>
          <w:color w:val="auto"/>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color w:val="auto"/>
          <w:szCs w:val="32"/>
        </w:rPr>
        <w:t xml:space="preserve"> </w:t>
      </w:r>
      <w:r>
        <w:rPr>
          <w:rFonts w:hint="eastAsia" w:ascii="黑体" w:hAnsi="黑体" w:eastAsia="黑体"/>
          <w:color w:val="auto"/>
          <w:szCs w:val="32"/>
        </w:rPr>
        <w:t xml:space="preserve">                                      </w:t>
      </w:r>
    </w:p>
    <w:p>
      <w:pPr>
        <w:rPr>
          <w:rFonts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rPr>
        <w:t>2022</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pPr>
        <w:ind w:firstLine="628" w:firstLineChars="200"/>
        <w:rPr>
          <w:rFonts w:ascii="仿宋_GB2312" w:hAnsi="仿宋"/>
          <w:b/>
          <w:color w:val="auto"/>
          <w:szCs w:val="32"/>
        </w:rPr>
      </w:pPr>
      <w:r>
        <w:rPr>
          <w:rFonts w:hint="eastAsia" w:ascii="仿宋_GB2312" w:hAnsi="仿宋"/>
          <w:b/>
          <w:color w:val="auto"/>
          <w:szCs w:val="32"/>
        </w:rPr>
        <w:t>（一）一般公共预算财政拨款“三公”经费支出决算总体情况说明。</w:t>
      </w:r>
    </w:p>
    <w:p>
      <w:pPr>
        <w:ind w:firstLine="628" w:firstLineChars="200"/>
        <w:rPr>
          <w:rFonts w:ascii="楷体_GB2312" w:hAnsi="仿宋" w:eastAsia="楷体_GB2312"/>
          <w:color w:val="auto"/>
          <w:szCs w:val="32"/>
        </w:rPr>
      </w:pPr>
      <w:r>
        <w:rPr>
          <w:rFonts w:hint="eastAsia" w:ascii="仿宋_GB2312" w:hAnsi="仿宋"/>
          <w:color w:val="auto"/>
          <w:szCs w:val="32"/>
          <w:lang w:eastAsia="zh-CN"/>
        </w:rPr>
        <w:t>淮南市八公山区八公山镇卫生院</w:t>
      </w:r>
      <w:r>
        <w:rPr>
          <w:rFonts w:hint="eastAsia" w:ascii="仿宋_GB2312" w:hAnsi="仿宋"/>
          <w:color w:val="auto"/>
          <w:szCs w:val="32"/>
        </w:rPr>
        <w:t>2022年度一般公共预算财政拨款“三公”经费支出预算为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w:t>
      </w:r>
      <w:r>
        <w:rPr>
          <w:rFonts w:hint="eastAsia" w:ascii="仿宋_GB2312" w:eastAsia="仿宋_GB2312" w:cs="仿宋_GB2312"/>
          <w:color w:val="auto"/>
          <w:sz w:val="32"/>
          <w:szCs w:val="32"/>
          <w:lang w:eastAsia="zh-CN"/>
        </w:rPr>
        <w:t>相等</w:t>
      </w:r>
      <w:r>
        <w:rPr>
          <w:rFonts w:hint="eastAsia" w:ascii="仿宋_GB2312" w:cs="仿宋_GB2312"/>
          <w:color w:val="auto"/>
          <w:sz w:val="32"/>
          <w:szCs w:val="32"/>
          <w:lang w:eastAsia="zh-CN"/>
        </w:rPr>
        <w:t>。</w:t>
      </w:r>
    </w:p>
    <w:p>
      <w:pPr>
        <w:ind w:firstLine="628" w:firstLineChars="200"/>
        <w:rPr>
          <w:rFonts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bookmarkStart w:id="0" w:name="_GoBack"/>
      <w:bookmarkEnd w:id="0"/>
    </w:p>
    <w:p>
      <w:pPr>
        <w:ind w:firstLine="628" w:firstLineChars="200"/>
        <w:rPr>
          <w:rFonts w:ascii="仿宋_GB2312" w:hAnsi="仿宋"/>
          <w:color w:val="auto"/>
          <w:szCs w:val="32"/>
        </w:rPr>
      </w:pPr>
      <w:r>
        <w:rPr>
          <w:rFonts w:hint="eastAsia" w:ascii="仿宋_GB2312" w:hAnsi="仿宋"/>
          <w:color w:val="auto"/>
          <w:szCs w:val="32"/>
          <w:lang w:eastAsia="zh-CN"/>
        </w:rPr>
        <w:t>淮南市八公山区八公山镇卫生院</w:t>
      </w:r>
      <w:r>
        <w:rPr>
          <w:rFonts w:hint="eastAsia" w:ascii="仿宋_GB2312" w:hAnsi="仿宋"/>
          <w:color w:val="auto"/>
          <w:szCs w:val="32"/>
        </w:rPr>
        <w:t>2022年度一般公共预算财政拨款“三公”经费支出决算中，因公出国（境）费支出决算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%。具体情况如下：</w:t>
      </w:r>
    </w:p>
    <w:p>
      <w:pPr>
        <w:ind w:firstLine="628"/>
        <w:rPr>
          <w:rFonts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预算数的</w:t>
      </w:r>
      <w:r>
        <w:rPr>
          <w:rFonts w:hint="eastAsia" w:ascii="仿宋_GB2312" w:eastAsia="仿宋_GB2312" w:cs="仿宋_GB2312"/>
          <w:color w:val="auto"/>
          <w:sz w:val="32"/>
          <w:szCs w:val="32"/>
          <w:lang w:eastAsia="zh-CN"/>
        </w:rPr>
        <w:t>相等</w:t>
      </w:r>
      <w:r>
        <w:rPr>
          <w:rFonts w:hint="eastAsia" w:ascii="仿宋_GB2312" w:cs="仿宋_GB2312"/>
          <w:color w:val="auto"/>
          <w:sz w:val="32"/>
          <w:szCs w:val="32"/>
          <w:lang w:eastAsia="zh-CN"/>
        </w:rPr>
        <w:t>。</w:t>
      </w:r>
      <w:r>
        <w:rPr>
          <w:rFonts w:hint="eastAsia" w:ascii="仿宋_GB2312" w:hAnsi="仿宋"/>
          <w:color w:val="auto"/>
          <w:szCs w:val="32"/>
        </w:rPr>
        <w:t>2022年</w:t>
      </w:r>
      <w:r>
        <w:rPr>
          <w:rFonts w:hint="eastAsia" w:ascii="仿宋_GB2312" w:hAnsi="仿宋"/>
          <w:color w:val="auto"/>
          <w:szCs w:val="32"/>
          <w:lang w:eastAsia="zh-CN"/>
        </w:rPr>
        <w:t>淮南市八公山区八公山镇卫生院</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人次。该项经费根据省外办批准的因公临时出国（境）计划，按照规定标准安排。经费使用严格按照《</w:t>
      </w:r>
      <w:r>
        <w:rPr>
          <w:rFonts w:hint="eastAsia" w:ascii="仿宋_GB2312" w:hAnsi="仿宋"/>
          <w:color w:val="auto"/>
          <w:szCs w:val="32"/>
          <w:lang w:eastAsia="zh-CN"/>
        </w:rPr>
        <w:t>淮南市</w:t>
      </w:r>
      <w:r>
        <w:rPr>
          <w:rFonts w:hint="eastAsia" w:ascii="仿宋_GB2312" w:hAnsi="仿宋"/>
          <w:color w:val="auto"/>
          <w:szCs w:val="32"/>
        </w:rPr>
        <w:t>省直党政机关因公临时出国经费管理办法》（财行〔2014〕104号）、《</w:t>
      </w:r>
      <w:r>
        <w:rPr>
          <w:rFonts w:hint="eastAsia" w:ascii="仿宋_GB2312" w:hAnsi="仿宋"/>
          <w:color w:val="auto"/>
          <w:szCs w:val="32"/>
          <w:lang w:eastAsia="zh-CN"/>
        </w:rPr>
        <w:t>淮南市</w:t>
      </w:r>
      <w:r>
        <w:rPr>
          <w:rFonts w:hint="eastAsia" w:ascii="仿宋_GB2312" w:hAnsi="仿宋"/>
          <w:color w:val="auto"/>
          <w:szCs w:val="32"/>
        </w:rPr>
        <w:t>省直党政机关因公短期出国培训费用管理办法》（财行〔2014〕527号）等相关规定执行。</w:t>
      </w:r>
    </w:p>
    <w:p>
      <w:pPr>
        <w:ind w:firstLine="628"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预算数的</w:t>
      </w:r>
      <w:r>
        <w:rPr>
          <w:rFonts w:hint="eastAsia" w:ascii="仿宋_GB2312" w:eastAsia="仿宋_GB2312" w:cs="仿宋_GB2312"/>
          <w:color w:val="auto"/>
          <w:sz w:val="32"/>
          <w:szCs w:val="32"/>
          <w:lang w:eastAsia="zh-CN"/>
        </w:rPr>
        <w:t>相等</w:t>
      </w:r>
      <w:r>
        <w:rPr>
          <w:rFonts w:hint="eastAsia" w:ascii="仿宋_GB2312" w:cs="仿宋_GB2312"/>
          <w:color w:val="auto"/>
          <w:sz w:val="32"/>
          <w:szCs w:val="32"/>
          <w:lang w:eastAsia="zh-CN"/>
        </w:rPr>
        <w:t>。</w:t>
      </w:r>
      <w:r>
        <w:rPr>
          <w:rFonts w:hint="eastAsia" w:ascii="仿宋_GB2312" w:hAnsi="仿宋"/>
          <w:color w:val="auto"/>
          <w:szCs w:val="32"/>
        </w:rPr>
        <w:t>2022年</w:t>
      </w:r>
      <w:r>
        <w:rPr>
          <w:rFonts w:hint="eastAsia" w:ascii="仿宋_GB2312" w:hAnsi="仿宋"/>
          <w:color w:val="auto"/>
          <w:szCs w:val="32"/>
          <w:lang w:eastAsia="zh-CN"/>
        </w:rPr>
        <w:t>淮南市八公山区八公山镇卫生院</w:t>
      </w:r>
      <w:r>
        <w:rPr>
          <w:rFonts w:hint="eastAsia" w:ascii="仿宋_GB2312" w:hAnsi="仿宋"/>
          <w:color w:val="auto"/>
          <w:szCs w:val="32"/>
        </w:rPr>
        <w:t>国内公务接待共</w:t>
      </w:r>
      <w:r>
        <w:rPr>
          <w:rFonts w:hint="eastAsia" w:ascii="仿宋_GB2312" w:hAnsi="仿宋"/>
          <w:color w:val="auto"/>
          <w:szCs w:val="32"/>
          <w:lang w:val="en-US" w:eastAsia="zh-CN"/>
        </w:rPr>
        <w:t>0</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0</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人次）。经费使用严格执行《党政机关厉行节约反对浪费条例》、市委市政府有关具体要求、《淮南市党政机关国内公务接待管理办法》(淮办发〔2014〕26号</w:t>
      </w:r>
      <w:r>
        <w:rPr>
          <w:rFonts w:ascii="仿宋_GB2312" w:hAnsi="仿宋"/>
          <w:color w:val="auto"/>
          <w:szCs w:val="32"/>
        </w:rPr>
        <w:t>)</w:t>
      </w:r>
      <w:r>
        <w:rPr>
          <w:rFonts w:hint="eastAsia" w:ascii="仿宋_GB2312" w:hAnsi="仿宋"/>
          <w:color w:val="auto"/>
          <w:szCs w:val="32"/>
        </w:rPr>
        <w:t>相关规定。</w:t>
      </w:r>
    </w:p>
    <w:p>
      <w:pPr>
        <w:ind w:firstLine="628" w:firstLineChars="200"/>
        <w:rPr>
          <w:color w:val="auto"/>
        </w:rPr>
      </w:pPr>
      <w:r>
        <w:rPr>
          <w:rFonts w:hint="eastAsia" w:ascii="仿宋_GB2312" w:hAnsi="仿宋"/>
          <w:b/>
          <w:bCs/>
          <w:color w:val="auto"/>
          <w:szCs w:val="32"/>
        </w:rPr>
        <w:t>3.公务用车购置及运行维护费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 xml:space="preserve">万元，支出决算为  </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预算数的</w:t>
      </w:r>
      <w:r>
        <w:rPr>
          <w:rFonts w:hint="eastAsia" w:ascii="仿宋_GB2312" w:eastAsia="仿宋_GB2312" w:cs="仿宋_GB2312"/>
          <w:color w:val="auto"/>
          <w:sz w:val="32"/>
          <w:szCs w:val="32"/>
          <w:lang w:eastAsia="zh-CN"/>
        </w:rPr>
        <w:t>相等</w:t>
      </w:r>
      <w:r>
        <w:rPr>
          <w:rFonts w:hint="eastAsia" w:ascii="仿宋_GB2312" w:cs="仿宋_GB2312"/>
          <w:color w:val="auto"/>
          <w:sz w:val="32"/>
          <w:szCs w:val="32"/>
          <w:lang w:eastAsia="zh-CN"/>
        </w:rPr>
        <w:t>。</w:t>
      </w:r>
      <w:r>
        <w:rPr>
          <w:rFonts w:hint="eastAsia" w:ascii="仿宋_GB2312" w:hAnsi="仿宋"/>
          <w:color w:val="auto"/>
          <w:szCs w:val="32"/>
        </w:rPr>
        <w:t>其中，公务用车购置费预算为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预算数的</w:t>
      </w:r>
      <w:r>
        <w:rPr>
          <w:rFonts w:hint="eastAsia" w:ascii="仿宋_GB2312" w:eastAsia="仿宋_GB2312" w:cs="仿宋_GB2312"/>
          <w:color w:val="auto"/>
          <w:sz w:val="32"/>
          <w:szCs w:val="32"/>
          <w:lang w:eastAsia="zh-CN"/>
        </w:rPr>
        <w:t>相等</w:t>
      </w:r>
      <w:r>
        <w:rPr>
          <w:rFonts w:hint="eastAsia" w:ascii="仿宋_GB2312" w:cs="仿宋_GB2312"/>
          <w:color w:val="auto"/>
          <w:sz w:val="32"/>
          <w:szCs w:val="32"/>
          <w:lang w:eastAsia="zh-CN"/>
        </w:rPr>
        <w:t>。</w:t>
      </w:r>
      <w:r>
        <w:rPr>
          <w:rFonts w:hint="eastAsia" w:ascii="仿宋_GB2312" w:hAnsi="仿宋"/>
          <w:color w:val="auto"/>
          <w:szCs w:val="32"/>
        </w:rPr>
        <w:t>2022年购置公务用车</w:t>
      </w:r>
      <w:r>
        <w:rPr>
          <w:rFonts w:hint="eastAsia" w:ascii="仿宋_GB2312" w:hAnsi="仿宋"/>
          <w:color w:val="auto"/>
          <w:szCs w:val="32"/>
          <w:lang w:val="en-US" w:eastAsia="zh-CN"/>
        </w:rPr>
        <w:t>0</w:t>
      </w:r>
      <w:r>
        <w:rPr>
          <w:rFonts w:hint="eastAsia" w:ascii="仿宋_GB2312" w:hAnsi="仿宋"/>
          <w:color w:val="auto"/>
          <w:szCs w:val="32"/>
        </w:rPr>
        <w:t>辆。公务用车运行维护费预算为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hAnsi="仿宋"/>
          <w:color w:val="auto"/>
          <w:szCs w:val="32"/>
          <w:u w:val="none"/>
          <w:lang w:eastAsia="zh-CN"/>
        </w:rPr>
        <w:t>较上年一致，</w:t>
      </w:r>
      <w:r>
        <w:rPr>
          <w:rFonts w:ascii="仿宋_GB2312" w:eastAsia="仿宋_GB2312" w:cs="仿宋_GB2312"/>
          <w:color w:val="auto"/>
          <w:sz w:val="32"/>
          <w:szCs w:val="32"/>
        </w:rPr>
        <w:t>决算数</w:t>
      </w:r>
      <w:r>
        <w:rPr>
          <w:rFonts w:hint="eastAsia" w:ascii="仿宋_GB2312" w:eastAsia="仿宋_GB2312" w:cs="仿宋_GB2312"/>
          <w:color w:val="auto"/>
          <w:sz w:val="32"/>
          <w:szCs w:val="32"/>
          <w:lang w:eastAsia="zh-CN"/>
        </w:rPr>
        <w:t>与</w:t>
      </w:r>
      <w:r>
        <w:rPr>
          <w:rFonts w:ascii="仿宋_GB2312" w:eastAsia="仿宋_GB2312" w:cs="仿宋_GB2312"/>
          <w:color w:val="auto"/>
          <w:sz w:val="32"/>
          <w:szCs w:val="32"/>
        </w:rPr>
        <w:t>预算数的</w:t>
      </w:r>
      <w:r>
        <w:rPr>
          <w:rFonts w:hint="eastAsia" w:ascii="仿宋_GB2312" w:eastAsia="仿宋_GB2312" w:cs="仿宋_GB2312"/>
          <w:color w:val="auto"/>
          <w:sz w:val="32"/>
          <w:szCs w:val="32"/>
          <w:lang w:eastAsia="zh-CN"/>
        </w:rPr>
        <w:t>相等</w:t>
      </w:r>
      <w:r>
        <w:rPr>
          <w:rFonts w:hint="eastAsia" w:ascii="仿宋_GB2312" w:hAnsi="仿宋"/>
          <w:color w:val="auto"/>
          <w:szCs w:val="32"/>
        </w:rPr>
        <w:t>。截至2022年12月31日，</w:t>
      </w:r>
      <w:r>
        <w:rPr>
          <w:rFonts w:hint="eastAsia" w:ascii="仿宋_GB2312" w:hAnsi="仿宋"/>
          <w:color w:val="auto"/>
          <w:szCs w:val="32"/>
          <w:lang w:eastAsia="zh-CN"/>
        </w:rPr>
        <w:t>淮南市八公山区八公山镇卫生院</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0</w:t>
      </w:r>
      <w:r>
        <w:rPr>
          <w:rFonts w:hint="eastAsia" w:ascii="仿宋_GB2312" w:hAnsi="仿宋"/>
          <w:color w:val="auto"/>
          <w:szCs w:val="32"/>
        </w:rPr>
        <w:t>辆。</w:t>
      </w: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kNDgxMmE1MjYyYjc1ZWZmNzY5MzJhOTQ2ZDhjNzMifQ=="/>
  </w:docVars>
  <w:rsids>
    <w:rsidRoot w:val="00C940DE"/>
    <w:rsid w:val="00292198"/>
    <w:rsid w:val="004F7FF6"/>
    <w:rsid w:val="00652CEA"/>
    <w:rsid w:val="007258EF"/>
    <w:rsid w:val="009C0698"/>
    <w:rsid w:val="00AA6A76"/>
    <w:rsid w:val="00C940DE"/>
    <w:rsid w:val="00FB14ED"/>
    <w:rsid w:val="09D0214D"/>
    <w:rsid w:val="0F877AEA"/>
    <w:rsid w:val="3F753E9B"/>
    <w:rsid w:val="6808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1081</Words>
  <Characters>1137</Characters>
  <Lines>12</Lines>
  <Paragraphs>3</Paragraphs>
  <TotalTime>9</TotalTime>
  <ScaleCrop>false</ScaleCrop>
  <LinksUpToDate>false</LinksUpToDate>
  <CharactersWithSpaces>1207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Administrator</cp:lastModifiedBy>
  <dcterms:modified xsi:type="dcterms:W3CDTF">2023-10-10T13:06:23Z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EFDCC63E0F3C446A8C552E572EFB0528_12</vt:lpwstr>
  </property>
</Properties>
</file>