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Cs w:val="32"/>
        </w:rPr>
      </w:pPr>
    </w:p>
    <w:p>
      <w:pPr>
        <w:rPr>
          <w:rFonts w:ascii="黑体" w:hAnsi="黑体" w:eastAsia="黑体" w:cs="黑体"/>
          <w:bCs/>
          <w:szCs w:val="32"/>
        </w:rPr>
      </w:pPr>
    </w:p>
    <w:p>
      <w:pPr>
        <w:jc w:val="center"/>
        <w:rPr>
          <w:rFonts w:ascii="宋体" w:hAnsi="宋体"/>
          <w:b/>
          <w:sz w:val="36"/>
          <w:szCs w:val="36"/>
        </w:rPr>
      </w:pPr>
      <w:r>
        <w:rPr>
          <w:rFonts w:hint="eastAsia" w:ascii="宋体" w:hAnsi="宋体"/>
          <w:b/>
          <w:sz w:val="36"/>
          <w:szCs w:val="36"/>
          <w:lang w:eastAsia="zh-CN"/>
        </w:rPr>
        <w:t>淮南市</w:t>
      </w:r>
      <w:r>
        <w:rPr>
          <w:rFonts w:hint="eastAsia" w:ascii="宋体" w:hAnsi="宋体"/>
          <w:b/>
          <w:sz w:val="36"/>
          <w:szCs w:val="36"/>
          <w:lang w:val="en-US" w:eastAsia="zh-CN"/>
        </w:rPr>
        <w:t>八公山区审计局</w:t>
      </w:r>
      <w:r>
        <w:rPr>
          <w:rFonts w:hint="eastAsia" w:ascii="宋体" w:hAnsi="宋体"/>
          <w:b/>
          <w:sz w:val="36"/>
          <w:szCs w:val="36"/>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2</w:t>
      </w:r>
      <w:r>
        <w:rPr>
          <w:rFonts w:hint="eastAsia" w:ascii="黑体" w:hAnsi="黑体" w:eastAsia="黑体"/>
          <w:szCs w:val="32"/>
        </w:rPr>
        <w:t>年度一般公共预算财政拨款“三公”经费支出决算表</w:t>
      </w:r>
    </w:p>
    <w:p>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8"/>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0.56</w:t>
            </w:r>
          </w:p>
        </w:tc>
        <w:tc>
          <w:tcPr>
            <w:tcW w:w="222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0.56</w:t>
            </w:r>
          </w:p>
        </w:tc>
        <w:tc>
          <w:tcPr>
            <w:tcW w:w="222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0.00</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仿宋_GB2312" w:hAnsi="仿宋"/>
          <w:color w:val="auto"/>
          <w:szCs w:val="32"/>
        </w:rPr>
      </w:pPr>
      <w:r>
        <w:rPr>
          <w:rFonts w:hint="eastAsia" w:ascii="仿宋_GB2312" w:hAnsi="仿宋"/>
          <w:szCs w:val="32"/>
          <w:lang w:eastAsia="zh-CN"/>
        </w:rPr>
        <w:t>淮南市八公山区审计局2022</w:t>
      </w:r>
      <w:r>
        <w:rPr>
          <w:rFonts w:hint="eastAsia" w:ascii="仿宋_GB2312" w:hAnsi="仿宋"/>
          <w:szCs w:val="32"/>
        </w:rPr>
        <w:t>年度一般公共预算财政拨款“三公”经费</w:t>
      </w:r>
      <w:r>
        <w:rPr>
          <w:rFonts w:hint="eastAsia" w:ascii="仿宋_GB2312" w:hAnsi="仿宋"/>
          <w:color w:val="auto"/>
          <w:szCs w:val="32"/>
        </w:rPr>
        <w:t>支出预算为</w:t>
      </w:r>
      <w:r>
        <w:rPr>
          <w:rFonts w:hint="eastAsia" w:ascii="仿宋_GB2312" w:hAnsi="仿宋"/>
          <w:color w:val="auto"/>
          <w:szCs w:val="32"/>
          <w:lang w:val="en-US" w:eastAsia="zh-CN"/>
        </w:rPr>
        <w:t>0.56</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w:t>
      </w:r>
      <w:r>
        <w:rPr>
          <w:rFonts w:hint="eastAsia" w:ascii="仿宋_GB2312" w:hAnsi="仿宋"/>
          <w:color w:val="auto"/>
          <w:szCs w:val="32"/>
          <w:u w:val="none"/>
          <w:lang w:eastAsia="zh-CN"/>
        </w:rPr>
        <w:t>较上年减少0.14万元，下降14%</w:t>
      </w:r>
      <w:r>
        <w:rPr>
          <w:rFonts w:hint="eastAsia" w:ascii="仿宋_GB2312" w:hAnsi="仿宋"/>
          <w:color w:val="auto"/>
          <w:szCs w:val="32"/>
          <w:u w:val="none"/>
          <w:lang w:val="en-US" w:eastAsia="zh-CN"/>
        </w:rPr>
        <w:t>。</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eastAsia="仿宋_GB2312" w:cs="仿宋_GB2312"/>
          <w:color w:val="auto"/>
          <w:sz w:val="32"/>
          <w:szCs w:val="32"/>
          <w:lang w:val="en-US" w:eastAsia="zh-CN"/>
        </w:rPr>
        <w:t>受疫情影响，公务接待活动减少</w:t>
      </w:r>
      <w:r>
        <w:rPr>
          <w:rFonts w:hint="eastAsia" w:ascii="仿宋_GB2312" w:hAnsi="仿宋"/>
          <w:color w:val="auto"/>
          <w:szCs w:val="32"/>
        </w:rPr>
        <w:t>。</w:t>
      </w:r>
    </w:p>
    <w:p>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hint="eastAsia" w:ascii="仿宋_GB2312" w:hAnsi="仿宋"/>
          <w:szCs w:val="32"/>
        </w:rPr>
      </w:pPr>
      <w:r>
        <w:rPr>
          <w:rFonts w:hint="eastAsia" w:ascii="仿宋_GB2312" w:hAnsi="仿宋"/>
          <w:szCs w:val="32"/>
          <w:lang w:eastAsia="zh-CN"/>
        </w:rPr>
        <w:t>淮南市八公山区审计局202</w:t>
      </w:r>
      <w:r>
        <w:rPr>
          <w:rFonts w:hint="eastAsia" w:ascii="仿宋_GB2312" w:hAnsi="仿宋"/>
          <w:szCs w:val="32"/>
          <w:lang w:val="en-US" w:eastAsia="zh-CN"/>
        </w:rPr>
        <w:t>2</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pPr>
        <w:pStyle w:val="7"/>
        <w:adjustRightInd w:val="0"/>
        <w:snapToGrid w:val="0"/>
        <w:spacing w:before="0" w:beforeAutospacing="0" w:after="0" w:afterAutospacing="0" w:line="540" w:lineRule="exact"/>
        <w:ind w:firstLine="628" w:firstLineChars="200"/>
        <w:rPr>
          <w:rFonts w:hint="eastAsia" w:ascii="仿宋_GB2312" w:hAnsi="仿宋"/>
          <w:szCs w:val="32"/>
        </w:rPr>
      </w:pPr>
      <w:r>
        <w:rPr>
          <w:rFonts w:hint="eastAsia" w:ascii="仿宋_GB2312" w:hAnsi="仿宋" w:eastAsia="仿宋_GB2312" w:cs="Times New Roman"/>
          <w:b/>
          <w:bCs/>
          <w:kern w:val="2"/>
          <w:sz w:val="32"/>
          <w:szCs w:val="32"/>
          <w:lang w:val="en-US" w:eastAsia="zh-CN" w:bidi="ar-SA"/>
        </w:rPr>
        <w:t>1.因</w:t>
      </w:r>
      <w:r>
        <w:rPr>
          <w:rFonts w:hint="eastAsia" w:ascii="仿宋_GB2312" w:hAnsi="仿宋" w:eastAsia="仿宋_GB2312"/>
          <w:b/>
          <w:sz w:val="32"/>
          <w:szCs w:val="32"/>
        </w:rPr>
        <w:t>公出国（境）费</w:t>
      </w:r>
      <w:r>
        <w:rPr>
          <w:rFonts w:hint="eastAsia" w:ascii="仿宋_GB2312" w:hAnsi="仿宋" w:eastAsia="仿宋_GB2312" w:cs="Times New Roman"/>
          <w:kern w:val="2"/>
          <w:sz w:val="32"/>
          <w:szCs w:val="32"/>
          <w:lang w:val="en-US" w:eastAsia="zh-CN" w:bidi="ar-SA"/>
        </w:rPr>
        <w:t>预算为0万元，</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 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万元，下降（增长）</w:t>
      </w:r>
      <w:r>
        <w:rPr>
          <w:rFonts w:hint="eastAsia" w:ascii="仿宋_GB2312"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原因主要是202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年未安排因公出国（境）费预算。该项经费预算根据批准的因公临时出国（境）计划，按照规定标准安排</w:t>
      </w:r>
      <w:r>
        <w:rPr>
          <w:rFonts w:hint="eastAsia" w:ascii="仿宋_GB2312" w:hAnsi="仿宋" w:eastAsia="仿宋_GB2312"/>
          <w:sz w:val="32"/>
          <w:szCs w:val="32"/>
          <w:lang w:val="en-US" w:eastAsia="zh-CN"/>
        </w:rPr>
        <w:t>；主要是用于因公出国（境）等外事活动。经</w:t>
      </w:r>
      <w:r>
        <w:rPr>
          <w:rFonts w:hint="eastAsia" w:ascii="仿宋_GB2312" w:hAnsi="仿宋" w:eastAsia="仿宋_GB2312" w:cs="Times New Roman"/>
          <w:kern w:val="2"/>
          <w:sz w:val="32"/>
          <w:szCs w:val="32"/>
        </w:rPr>
        <w:t>费使用严格执行《</w:t>
      </w: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rPr>
        <w:t>市直党政机关因公临时出国经费管理办法》（淮财行政〔2014〕65号）相关规定。</w:t>
      </w:r>
    </w:p>
    <w:p>
      <w:pPr>
        <w:pStyle w:val="7"/>
        <w:adjustRightInd w:val="0"/>
        <w:snapToGrid w:val="0"/>
        <w:spacing w:before="0" w:beforeAutospacing="0" w:after="0" w:afterAutospacing="0" w:line="540" w:lineRule="exact"/>
        <w:ind w:firstLine="628" w:firstLineChars="200"/>
        <w:rPr>
          <w:rFonts w:hint="default" w:ascii="仿宋_GB2312" w:hAnsi="仿宋" w:eastAsia="宋体"/>
          <w:szCs w:val="32"/>
          <w:lang w:val="en-US" w:eastAsia="zh-CN"/>
        </w:rPr>
      </w:pPr>
      <w:r>
        <w:rPr>
          <w:rFonts w:hint="eastAsia" w:ascii="仿宋_GB2312" w:hAnsi="仿宋" w:eastAsia="仿宋_GB2312" w:cs="Times New Roman"/>
          <w:b/>
          <w:bCs/>
          <w:kern w:val="2"/>
          <w:sz w:val="32"/>
          <w:szCs w:val="32"/>
          <w:lang w:val="en-US" w:eastAsia="zh-CN" w:bidi="ar-SA"/>
        </w:rPr>
        <w:t>2.公务接待费</w:t>
      </w:r>
      <w:r>
        <w:rPr>
          <w:rFonts w:hint="eastAsia" w:ascii="仿宋_GB2312" w:hAnsi="仿宋" w:eastAsia="仿宋_GB2312" w:cs="Times New Roman"/>
          <w:kern w:val="2"/>
          <w:sz w:val="32"/>
          <w:szCs w:val="32"/>
          <w:lang w:val="en-US" w:eastAsia="zh-CN" w:bidi="ar-SA"/>
        </w:rPr>
        <w:t>预算为0.56万元，支出决算为0万元，完成预算的0%；较上年减少0.14万</w:t>
      </w:r>
      <w:bookmarkStart w:id="0" w:name="_GoBack"/>
      <w:bookmarkEnd w:id="0"/>
      <w:r>
        <w:rPr>
          <w:rFonts w:hint="eastAsia" w:ascii="仿宋_GB2312" w:hAnsi="仿宋" w:eastAsia="仿宋_GB2312" w:cs="Times New Roman"/>
          <w:kern w:val="2"/>
          <w:sz w:val="32"/>
          <w:szCs w:val="32"/>
          <w:lang w:val="en-US" w:eastAsia="zh-CN" w:bidi="ar-SA"/>
        </w:rPr>
        <w:t>元，下降14%。决算数小于预算数的主要原因是受疫情影响，公务接待活动减少。该项经费主要用于上级单位及外市单位的业务指导和工作调研等公务往来支出。经</w:t>
      </w:r>
      <w:r>
        <w:rPr>
          <w:rFonts w:ascii="仿宋_GB2312" w:hAnsi="宋体" w:eastAsia="仿宋_GB2312" w:cs="仿宋_GB2312"/>
          <w:i w:val="0"/>
          <w:iCs w:val="0"/>
          <w:caps w:val="0"/>
          <w:color w:val="000000"/>
          <w:spacing w:val="0"/>
          <w:sz w:val="32"/>
          <w:szCs w:val="32"/>
          <w:shd w:val="clear" w:color="auto" w:fill="FFFFFF"/>
        </w:rPr>
        <w:t>费使用贯彻</w:t>
      </w:r>
      <w:r>
        <w:rPr>
          <w:rFonts w:hint="eastAsia" w:ascii="仿宋_GB2312" w:hAnsi="宋体" w:eastAsia="仿宋_GB2312" w:cs="仿宋_GB2312"/>
          <w:i w:val="0"/>
          <w:iCs w:val="0"/>
          <w:caps w:val="0"/>
          <w:color w:val="000000"/>
          <w:spacing w:val="0"/>
          <w:sz w:val="32"/>
          <w:szCs w:val="32"/>
          <w:shd w:val="clear" w:color="auto" w:fill="FFFFFF"/>
        </w:rPr>
        <w:t>《党政机关厉行节约反对浪费条例》、市委市政府有关具体要求，严格执行《淮南市市直机关公务接待费管理暂行办法》（淮财行政〔2014〕581号）相关规定</w:t>
      </w:r>
      <w:r>
        <w:rPr>
          <w:rFonts w:hint="eastAsia" w:ascii="仿宋_GB2312" w:hAnsi="仿宋"/>
          <w:szCs w:val="32"/>
        </w:rPr>
        <w:t>。</w:t>
      </w:r>
    </w:p>
    <w:p>
      <w:pPr>
        <w:pStyle w:val="7"/>
        <w:adjustRightInd w:val="0"/>
        <w:snapToGrid w:val="0"/>
        <w:spacing w:before="0" w:beforeAutospacing="0" w:after="0" w:afterAutospacing="0" w:line="540" w:lineRule="exact"/>
        <w:ind w:firstLine="628" w:firstLineChars="200"/>
        <w:jc w:val="both"/>
        <w:rPr>
          <w:rFonts w:hint="eastAsia" w:ascii="仿宋_GB2312" w:hAnsi="仿宋" w:eastAsia="仿宋_GB2312"/>
          <w:sz w:val="32"/>
          <w:szCs w:val="32"/>
        </w:rPr>
      </w:pPr>
      <w:r>
        <w:rPr>
          <w:rFonts w:hint="eastAsia" w:ascii="仿宋_GB2312" w:hAnsi="仿宋" w:eastAsia="仿宋_GB2312" w:cs="Times New Roman"/>
          <w:b/>
          <w:bCs/>
          <w:kern w:val="2"/>
          <w:sz w:val="32"/>
          <w:szCs w:val="32"/>
          <w:lang w:val="en-US" w:eastAsia="zh-CN" w:bidi="ar-SA"/>
        </w:rPr>
        <w:t>3.公务用车购置及运行维护费</w:t>
      </w:r>
      <w:r>
        <w:rPr>
          <w:rFonts w:hint="eastAsia" w:ascii="仿宋_GB2312" w:hAnsi="仿宋" w:eastAsia="仿宋_GB2312"/>
          <w:sz w:val="32"/>
          <w:szCs w:val="32"/>
        </w:rPr>
        <w:t>支出预算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万元，比2021</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年</w:t>
      </w:r>
      <w:r>
        <w:rPr>
          <w:rFonts w:hint="eastAsia" w:ascii="仿宋_GB2312" w:hAnsi="仿宋" w:eastAsia="仿宋_GB2312"/>
          <w:sz w:val="32"/>
          <w:szCs w:val="32"/>
          <w:lang w:val="en-US" w:eastAsia="zh-CN"/>
        </w:rPr>
        <w:t>支出</w:t>
      </w:r>
      <w:r>
        <w:rPr>
          <w:rFonts w:hint="eastAsia" w:ascii="仿宋_GB2312" w:hAnsi="仿宋" w:eastAsia="仿宋_GB2312"/>
          <w:sz w:val="32"/>
          <w:szCs w:val="32"/>
        </w:rPr>
        <w:t>减少（增加）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万元，下降（增长）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%。其中：公务用车运行费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万元，比2021年预算减少（增加）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万元，下降（增长）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原因主要是单位无公务用车，未安排公务用车运行费预算；该项经费主要用于车辆燃料费、维修费、过路过桥费等支出。公务用车购置费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万元，比2021年</w:t>
      </w:r>
      <w:r>
        <w:rPr>
          <w:rFonts w:hint="eastAsia" w:ascii="仿宋_GB2312" w:hAnsi="仿宋" w:eastAsia="仿宋_GB2312"/>
          <w:sz w:val="32"/>
          <w:szCs w:val="32"/>
          <w:lang w:val="en-US" w:eastAsia="zh-CN"/>
        </w:rPr>
        <w:t>支出</w:t>
      </w:r>
      <w:r>
        <w:rPr>
          <w:rFonts w:hint="eastAsia" w:ascii="仿宋_GB2312" w:hAnsi="仿宋" w:eastAsia="仿宋_GB2312"/>
          <w:sz w:val="32"/>
          <w:szCs w:val="32"/>
        </w:rPr>
        <w:t>减少（增加）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万元，下降（增长）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原因主要是单位未安排购置公务用车预算；该项经费主要用于</w:t>
      </w:r>
      <w:r>
        <w:rPr>
          <w:rFonts w:hint="eastAsia" w:ascii="仿宋_GB2312" w:hAnsi="仿宋" w:eastAsia="仿宋_GB2312"/>
          <w:sz w:val="32"/>
          <w:szCs w:val="32"/>
          <w:lang w:val="en-US" w:eastAsia="zh-CN"/>
        </w:rPr>
        <w:t>单位公务用车的购置</w:t>
      </w:r>
      <w:r>
        <w:rPr>
          <w:rFonts w:hint="eastAsia" w:ascii="仿宋_GB2312" w:hAnsi="仿宋" w:eastAsia="仿宋_GB2312"/>
          <w:sz w:val="32"/>
          <w:szCs w:val="32"/>
        </w:rPr>
        <w:t>。</w:t>
      </w:r>
    </w:p>
    <w:p>
      <w:pPr>
        <w:ind w:firstLine="628" w:firstLineChars="200"/>
        <w:rPr>
          <w:rFonts w:hint="eastAsia" w:ascii="仿宋_GB2312" w:eastAsia="仿宋_GB2312"/>
          <w:sz w:val="32"/>
        </w:rPr>
      </w:pP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年12月31日，</w:t>
      </w:r>
      <w:r>
        <w:rPr>
          <w:rFonts w:hint="eastAsia" w:ascii="仿宋_GB2312" w:hAnsi="仿宋"/>
          <w:szCs w:val="32"/>
          <w:lang w:eastAsia="zh-CN"/>
        </w:rPr>
        <w:t>淮南市八公山区审计局</w:t>
      </w:r>
      <w:r>
        <w:rPr>
          <w:rFonts w:hint="eastAsia" w:ascii="仿宋_GB2312" w:hAnsi="仿宋"/>
          <w:szCs w:val="32"/>
        </w:rPr>
        <w:t>机关开支财政拨款的公务用车保有量为</w:t>
      </w:r>
      <w:r>
        <w:rPr>
          <w:rFonts w:hint="eastAsia" w:ascii="仿宋_GB2312" w:hAnsi="仿宋"/>
          <w:szCs w:val="32"/>
          <w:lang w:val="en-US" w:eastAsia="zh-CN"/>
        </w:rPr>
        <w:t>0</w:t>
      </w:r>
      <w:r>
        <w:rPr>
          <w:rFonts w:hint="eastAsia" w:ascii="仿宋_GB2312" w:hAnsi="仿宋"/>
          <w:szCs w:val="32"/>
        </w:rPr>
        <w:t>辆。</w:t>
      </w:r>
    </w:p>
    <w:p>
      <w:pPr>
        <w:ind w:firstLine="628" w:firstLineChars="200"/>
      </w:pPr>
    </w:p>
    <w:p>
      <w:pPr>
        <w:pStyle w:val="4"/>
        <w:ind w:left="1258" w:hanging="1258"/>
        <w:rPr>
          <w:rFonts w:ascii="仿宋_GB2312"/>
        </w:rPr>
      </w:pPr>
    </w:p>
    <w:p>
      <w:pPr>
        <w:pStyle w:val="4"/>
        <w:ind w:left="1258" w:hanging="1258"/>
        <w:rPr>
          <w:rFonts w:ascii="仿宋_GB2312"/>
        </w:rPr>
      </w:pPr>
    </w:p>
    <w:p>
      <w:pPr>
        <w:pStyle w:val="4"/>
      </w:pP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Fonts w:ascii="仿宋_GB2312"/>
        <w:sz w:val="28"/>
      </w:rPr>
    </w:pPr>
    <w:r>
      <w:rPr>
        <w:rStyle w:val="10"/>
        <w:rFonts w:hint="eastAsia" w:ascii="仿宋_GB2312"/>
        <w:sz w:val="28"/>
      </w:rPr>
      <w:t>-</w:t>
    </w:r>
    <w:r>
      <w:rPr>
        <w:rFonts w:hint="eastAsia" w:ascii="仿宋_GB2312"/>
        <w:sz w:val="28"/>
        <w:szCs w:val="28"/>
      </w:rPr>
      <w:fldChar w:fldCharType="begin"/>
    </w:r>
    <w:r>
      <w:rPr>
        <w:rStyle w:val="10"/>
        <w:rFonts w:hint="eastAsia" w:ascii="仿宋_GB2312"/>
        <w:sz w:val="28"/>
        <w:szCs w:val="28"/>
      </w:rPr>
      <w:instrText xml:space="preserve"> PAGE </w:instrText>
    </w:r>
    <w:r>
      <w:rPr>
        <w:rFonts w:hint="eastAsia" w:ascii="仿宋_GB2312"/>
        <w:sz w:val="28"/>
        <w:szCs w:val="28"/>
      </w:rPr>
      <w:fldChar w:fldCharType="separate"/>
    </w:r>
    <w:r>
      <w:rPr>
        <w:rStyle w:val="10"/>
        <w:rFonts w:ascii="仿宋_GB2312"/>
        <w:sz w:val="28"/>
        <w:szCs w:val="28"/>
      </w:rPr>
      <w:t>4</w:t>
    </w:r>
    <w:r>
      <w:rPr>
        <w:rFonts w:hint="eastAsia" w:ascii="仿宋_GB2312"/>
        <w:sz w:val="28"/>
        <w:szCs w:val="28"/>
      </w:rPr>
      <w:fldChar w:fldCharType="end"/>
    </w:r>
    <w:r>
      <w:rPr>
        <w:rStyle w:val="10"/>
        <w:rFonts w:hint="eastAsia" w:ascii="仿宋_GB2312"/>
        <w:sz w:val="28"/>
        <w:szCs w:val="28"/>
      </w:rPr>
      <w:t>-</w:t>
    </w:r>
  </w:p>
  <w:p>
    <w:pPr>
      <w:pStyle w:val="5"/>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zMmMxNmQ3ZTI5MTY0MmJhNDM2MzRlODZhYzFiMTYifQ=="/>
  </w:docVars>
  <w:rsids>
    <w:rsidRoot w:val="00C940DE"/>
    <w:rsid w:val="00292198"/>
    <w:rsid w:val="004F7FF6"/>
    <w:rsid w:val="00652CEA"/>
    <w:rsid w:val="007258EF"/>
    <w:rsid w:val="009C0698"/>
    <w:rsid w:val="00AA6A76"/>
    <w:rsid w:val="00C940DE"/>
    <w:rsid w:val="00FB14ED"/>
    <w:rsid w:val="0F877AEA"/>
    <w:rsid w:val="19432D7E"/>
    <w:rsid w:val="1AA40B3A"/>
    <w:rsid w:val="3EEB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Autospacing="0"/>
      <w:ind w:left="420" w:leftChars="200"/>
    </w:pPr>
  </w:style>
  <w:style w:type="paragraph" w:styleId="4">
    <w:name w:val="Body Text"/>
    <w:basedOn w:val="1"/>
    <w:link w:val="13"/>
    <w:unhideWhenUsed/>
    <w:qFormat/>
    <w:uiPriority w:val="0"/>
    <w:pPr>
      <w:spacing w:after="120"/>
    </w:pPr>
  </w:style>
  <w:style w:type="paragraph" w:styleId="5">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0"/>
    <w:rPr>
      <w:sz w:val="18"/>
      <w:szCs w:val="18"/>
    </w:rPr>
  </w:style>
  <w:style w:type="character" w:customStyle="1" w:styleId="13">
    <w:name w:val="正文文本 Char"/>
    <w:basedOn w:val="9"/>
    <w:link w:val="4"/>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1109</Words>
  <Characters>1238</Characters>
  <Lines>12</Lines>
  <Paragraphs>3</Paragraphs>
  <TotalTime>6</TotalTime>
  <ScaleCrop>false</ScaleCrop>
  <LinksUpToDate>false</LinksUpToDate>
  <CharactersWithSpaces>1316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Administrator</cp:lastModifiedBy>
  <dcterms:modified xsi:type="dcterms:W3CDTF">2023-10-09T09:08:49Z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EFDCC63E0F3C446A8C552E572EFB0528_12</vt:lpwstr>
  </property>
</Properties>
</file>