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八公山区第一中学关于收取</w:t>
      </w:r>
      <w:r>
        <w:rPr>
          <w:rFonts w:hint="eastAsia"/>
          <w:b/>
          <w:bCs/>
          <w:sz w:val="32"/>
          <w:szCs w:val="32"/>
          <w:lang w:val="en-US" w:eastAsia="zh-CN"/>
        </w:rPr>
        <w:t>2022-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2023学年度第二学期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课后服务费用的公示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八公山区教体局文件关于收取课后服务费用的通知要求，按照《淮南市发展和改革委员会、淮南市教体局、淮南市财政局关于明确我市中小学课后服务性收费有关事项的通知》（淮发改商服【2021】24号文件规定），我校经测算并上报八公山区教体局计财科：从2023年2月6日起到2023年6月26日止，去掉节庆日放假、活动等占用，本学期七八年级每生总共提供课后服务192课时，其中包括七年级基础托管161课时，活动课（特色课程）31课时（或基础托管96课时，活动课（特色课程）31课时，学科兴趣课（特色课程）65课时）；八年级基础托管177课时，活动课（特色课程）15课时（或基础托管96课时，活动课（特色课程）15课时，学科兴趣课（特色课程）81课时）。我校均按“基础托管”每课时1.8元收取，“特色课程”每课时3元收取，共计收取七年级每生382.8元（或460.8元）；八年级每生363.6元（或460.8元）。本学期九年级每生总共提供课后服务166课时，其中包括九年级基础托管166课时（或基础托管83课时，学科兴趣课（特色课程）83课时）。我校均按“基础托管”每课时1.8元收取，“特色课程”每课时3元收取，共计收取九年级每生298.8元（或398.4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特此公示！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公示电话：八公山区第一中学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2196317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八公山区教育体育局2195508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0" w:firstLineChars="5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市场监督电话：12315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八公山区第一中学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2023年6月21日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U0Y2RiNGJmNzYzNzI0ZTdkMjg1NTI4OTJjMGYifQ=="/>
  </w:docVars>
  <w:rsids>
    <w:rsidRoot w:val="32A25A96"/>
    <w:rsid w:val="32A25A96"/>
    <w:rsid w:val="3CB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500" w:lineRule="exact"/>
    </w:pPr>
    <w:rPr>
      <w:rFonts w:hint="eastAsia" w:ascii="仿宋" w:hAnsi="仿宋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2023-08-28T07:54:00Z</dcterms:created>
  <dc:creator>凉心。</dc:creator>
  <cp:lastModifiedBy>凉心。</cp:lastModifiedBy>
  <dcterms:modified xsi:type="dcterms:W3CDTF">2023-08-28T07:55:30Z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EE817C97D8EA43D4B6731EF895D0B820_11</vt:lpwstr>
  </property>
</Properties>
</file>