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eastAsia="zh-CN"/>
        </w:rPr>
        <w:t>附件</w:t>
      </w:r>
      <w:r>
        <w:rPr>
          <w:rFonts w:hint="eastAsia" w:ascii="楷体" w:hAnsi="楷体" w:eastAsia="楷体" w:cs="楷体"/>
          <w:color w:val="auto"/>
          <w:sz w:val="32"/>
          <w:szCs w:val="32"/>
          <w:lang w:val="en-US" w:eastAsia="zh-CN"/>
        </w:rPr>
        <w:t>5</w:t>
      </w:r>
    </w:p>
    <w:p>
      <w:pPr>
        <w:keepNext w:val="0"/>
        <w:keepLines w:val="0"/>
        <w:pageBreakBefore w:val="0"/>
        <w:widowControl w:val="0"/>
        <w:kinsoku/>
        <w:wordWrap/>
        <w:overflowPunct/>
        <w:topLinePunct w:val="0"/>
        <w:autoSpaceDE/>
        <w:autoSpaceDN/>
        <w:bidi w:val="0"/>
        <w:adjustRightInd/>
        <w:snapToGrid/>
        <w:spacing w:after="313" w:afterLines="100"/>
        <w:jc w:val="center"/>
        <w:textAlignment w:val="auto"/>
        <w:rPr>
          <w:rFonts w:hint="eastAsia" w:ascii="方正小标宋简体" w:hAnsi="方正小标宋简体" w:eastAsia="方正小标宋简体" w:cs="方正小标宋简体"/>
          <w:color w:val="auto"/>
          <w:sz w:val="44"/>
          <w:szCs w:val="44"/>
          <w:lang w:eastAsia="zh-CN"/>
        </w:rPr>
      </w:pPr>
      <w:r>
        <w:rPr>
          <w:rFonts w:hint="eastAsia" w:ascii="方正小标宋简体" w:hAnsi="方正小标宋简体" w:eastAsia="方正小标宋简体" w:cs="方正小标宋简体"/>
          <w:color w:val="auto"/>
          <w:sz w:val="44"/>
          <w:szCs w:val="44"/>
          <w:lang w:eastAsia="zh-CN"/>
        </w:rPr>
        <w:t>街道审批事项清单工作运行流程图</w:t>
      </w:r>
      <w:bookmarkStart w:id="0" w:name="_GoBack"/>
      <w:bookmarkEnd w:id="0"/>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w:t>
            </w:r>
          </w:p>
        </w:tc>
        <w:tc>
          <w:tcPr>
            <w:tcW w:w="2090"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2412"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center"/>
          </w:tcPr>
          <w:p>
            <w:pPr>
              <w:spacing w:line="360" w:lineRule="auto"/>
              <w:ind w:firstLine="480" w:firstLineChars="200"/>
              <w:jc w:val="both"/>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keepNext w:val="0"/>
              <w:keepLines w:val="0"/>
              <w:pageBreakBefore w:val="0"/>
              <w:widowControl w:val="0"/>
              <w:tabs>
                <w:tab w:val="left" w:pos="498"/>
              </w:tabs>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适龄儿童、少年因身体状况需要延缓入学或者休学审批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 xml:space="preserve"> </w:t>
            </w:r>
          </w:p>
        </w:tc>
      </w:tr>
    </w:tbl>
    <w:p>
      <w:pPr>
        <w:keepNext w:val="0"/>
        <w:keepLines w:val="0"/>
        <w:pageBreakBefore w:val="0"/>
        <w:widowControl w:val="0"/>
        <w:kinsoku/>
        <w:wordWrap/>
        <w:overflowPunct/>
        <w:topLinePunct w:val="0"/>
        <w:autoSpaceDE/>
        <w:autoSpaceDN/>
        <w:bidi w:val="0"/>
        <w:adjustRightInd/>
        <w:snapToGrid/>
        <w:spacing w:after="313" w:afterLines="100"/>
        <w:jc w:val="center"/>
        <w:textAlignment w:val="auto"/>
        <w:rPr>
          <w:sz w:val="21"/>
        </w:rPr>
      </w:pPr>
    </w:p>
    <w:p>
      <w:pPr>
        <w:bidi w:val="0"/>
        <w:rPr>
          <w:rFonts w:hint="eastAsia" w:asciiTheme="minorHAnsi" w:hAnsiTheme="minorHAnsi" w:eastAsiaTheme="minorEastAsia" w:cstheme="minorBidi"/>
          <w:kern w:val="2"/>
          <w:sz w:val="21"/>
          <w:szCs w:val="24"/>
          <w:lang w:val="en-US" w:eastAsia="zh-CN" w:bidi="ar-SA"/>
        </w:rPr>
      </w:pPr>
      <w:r>
        <w:rPr>
          <w:sz w:val="21"/>
        </w:rPr>
        <mc:AlternateContent>
          <mc:Choice Requires="wpg">
            <w:drawing>
              <wp:anchor distT="0" distB="0" distL="114300" distR="114300" simplePos="0" relativeHeight="251668480" behindDoc="0" locked="0" layoutInCell="1" allowOverlap="1">
                <wp:simplePos x="0" y="0"/>
                <wp:positionH relativeFrom="column">
                  <wp:posOffset>87630</wp:posOffset>
                </wp:positionH>
                <wp:positionV relativeFrom="paragraph">
                  <wp:posOffset>128905</wp:posOffset>
                </wp:positionV>
                <wp:extent cx="4843780" cy="4660265"/>
                <wp:effectExtent l="5080" t="4445" r="8890" b="21590"/>
                <wp:wrapNone/>
                <wp:docPr id="5" name="组合 5"/>
                <wp:cNvGraphicFramePr/>
                <a:graphic xmlns:a="http://schemas.openxmlformats.org/drawingml/2006/main">
                  <a:graphicData uri="http://schemas.microsoft.com/office/word/2010/wordprocessingGroup">
                    <wpg:wgp>
                      <wpg:cNvGrpSpPr/>
                      <wpg:grpSpPr>
                        <a:xfrm>
                          <a:off x="0" y="0"/>
                          <a:ext cx="4843780" cy="4660253"/>
                          <a:chOff x="6811" y="3922"/>
                          <a:chExt cx="7628" cy="7339"/>
                        </a:xfrm>
                      </wpg:grpSpPr>
                      <wps:wsp>
                        <wps:cNvPr id="1" name="直接箭头连接符 1"/>
                        <wps:cNvCnPr/>
                        <wps:spPr>
                          <a:xfrm flipH="1">
                            <a:off x="9311" y="8802"/>
                            <a:ext cx="1" cy="624"/>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g:grpSp>
                        <wpg:cNvPr id="4" name="组合 4"/>
                        <wpg:cNvGrpSpPr/>
                        <wpg:grpSpPr>
                          <a:xfrm>
                            <a:off x="6811" y="3922"/>
                            <a:ext cx="7628" cy="7339"/>
                            <a:chOff x="6811" y="3922"/>
                            <a:chExt cx="7628" cy="7339"/>
                          </a:xfrm>
                        </wpg:grpSpPr>
                        <wpg:grpSp>
                          <wpg:cNvPr id="67" name="组合 67"/>
                          <wpg:cNvGrpSpPr/>
                          <wpg:grpSpPr>
                            <a:xfrm>
                              <a:off x="6811" y="3922"/>
                              <a:ext cx="6523" cy="7339"/>
                              <a:chOff x="3194" y="21213"/>
                              <a:chExt cx="6523" cy="7186"/>
                            </a:xfrm>
                          </wpg:grpSpPr>
                          <wps:wsp>
                            <wps:cNvPr id="38" name="文本框 38"/>
                            <wps:cNvSpPr txBox="1"/>
                            <wps:spPr>
                              <a:xfrm>
                                <a:off x="3967" y="26617"/>
                                <a:ext cx="2384" cy="1782"/>
                              </a:xfrm>
                              <a:prstGeom prst="rect">
                                <a:avLst/>
                              </a:prstGeom>
                              <a:solidFill>
                                <a:srgbClr val="FFFFFF"/>
                              </a:solidFill>
                              <a:ln w="6350">
                                <a:solidFill>
                                  <a:prstClr val="black"/>
                                </a:solidFill>
                              </a:ln>
                              <a:effectLst/>
                            </wps:spPr>
                            <wps:txbx>
                              <w:txbxContent>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做出不予缓学的决定，并说明理由。</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84" name="组合 84"/>
                            <wpg:cNvGrpSpPr/>
                            <wpg:grpSpPr>
                              <a:xfrm>
                                <a:off x="3194" y="21213"/>
                                <a:ext cx="6523" cy="7159"/>
                                <a:chOff x="3492" y="21302"/>
                                <a:chExt cx="6523" cy="7159"/>
                              </a:xfrm>
                            </wpg:grpSpPr>
                            <wps:wsp>
                              <wps:cNvPr id="34" name="流程图: 过程 34"/>
                              <wps:cNvSpPr/>
                              <wps:spPr>
                                <a:xfrm>
                                  <a:off x="5017" y="21302"/>
                                  <a:ext cx="3448" cy="1035"/>
                                </a:xfrm>
                                <a:prstGeom prst="flowChartProcess">
                                  <a:avLst/>
                                </a:prstGeom>
                                <a:solidFill>
                                  <a:srgbClr val="FFFFFF"/>
                                </a:solidFill>
                                <a:ln w="9525" cap="sq" cmpd="sng" algn="ctr">
                                  <a:solidFill>
                                    <a:srgbClr val="000000"/>
                                  </a:solidFill>
                                  <a:prstDash val="solid"/>
                                  <a:miter lim="800000"/>
                                  <a:tailEnd type="triangle" w="med" len="med"/>
                                </a:ln>
                                <a:effectLst/>
                              </wps:spPr>
                              <wps:txbx>
                                <w:txbxContent>
                                  <w:p>
                                    <w:pPr>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本人及其法定监护人提出书面</w:t>
                                    </w:r>
                                  </w:p>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申请</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33" name="直接箭头连接符 33"/>
                              <wps:cNvCnPr>
                                <a:stCxn id="34" idx="2"/>
                                <a:endCxn id="2465" idx="0"/>
                              </wps:cNvCnPr>
                              <wps:spPr>
                                <a:xfrm>
                                  <a:off x="6741" y="22337"/>
                                  <a:ext cx="13" cy="556"/>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29" name="直接箭头连接符 29"/>
                              <wps:cNvCnPr>
                                <a:stCxn id="2465" idx="2"/>
                                <a:endCxn id="7" idx="0"/>
                              </wps:cNvCnPr>
                              <wps:spPr>
                                <a:xfrm flipH="1">
                                  <a:off x="6749" y="23740"/>
                                  <a:ext cx="5" cy="879"/>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37" name="文本框 37"/>
                              <wps:cNvSpPr txBox="1"/>
                              <wps:spPr>
                                <a:xfrm rot="10800000" flipV="1">
                                  <a:off x="7029" y="26692"/>
                                  <a:ext cx="2446" cy="1769"/>
                                </a:xfrm>
                                <a:prstGeom prst="rect">
                                  <a:avLst/>
                                </a:prstGeom>
                                <a:solidFill>
                                  <a:srgbClr val="FFFFFF"/>
                                </a:solidFill>
                                <a:ln w="9525" cap="sq">
                                  <a:solidFill>
                                    <a:prstClr val="black"/>
                                  </a:solidFill>
                                  <a:tailEnd type="triangle" w="med" len="med"/>
                                </a:ln>
                                <a:effectLst/>
                              </wps:spPr>
                              <wps:txbx>
                                <w:txbxContent>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作出准予缓学的决定，反馈给申请者。</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7" name="文本框 7"/>
                              <wps:cNvSpPr txBox="1"/>
                              <wps:spPr>
                                <a:xfrm>
                                  <a:off x="5482" y="24619"/>
                                  <a:ext cx="2533" cy="1393"/>
                                </a:xfrm>
                                <a:prstGeom prst="rect">
                                  <a:avLst/>
                                </a:prstGeom>
                                <a:solidFill>
                                  <a:srgbClr val="FFFFFF"/>
                                </a:solidFill>
                                <a:ln w="9525" cap="sq">
                                  <a:solidFill>
                                    <a:prstClr val="black"/>
                                  </a:solidFill>
                                  <a:tailEnd type="triangle" w="med" len="med"/>
                                </a:ln>
                                <a:effectLst/>
                              </wps:spPr>
                              <wps:txbx>
                                <w:txbxContent>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申请材料齐全，街道进行审查。按程序研究后做出准予或不准予决定。</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2408" name="直接箭头连接符 2408"/>
                              <wps:cNvCnPr/>
                              <wps:spPr>
                                <a:xfrm>
                                  <a:off x="7449" y="26024"/>
                                  <a:ext cx="0" cy="624"/>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2465" name="流程图: 过程 2465"/>
                              <wps:cNvSpPr/>
                              <wps:spPr>
                                <a:xfrm>
                                  <a:off x="3492" y="22893"/>
                                  <a:ext cx="6523" cy="847"/>
                                </a:xfrm>
                                <a:prstGeom prst="flowChartProcess">
                                  <a:avLst/>
                                </a:prstGeom>
                                <a:solidFill>
                                  <a:srgbClr val="FFFFFF"/>
                                </a:solidFill>
                                <a:ln w="9525" cap="sq" cmpd="sng" algn="ctr">
                                  <a:solidFill>
                                    <a:srgbClr val="000000"/>
                                  </a:solidFill>
                                  <a:prstDash val="solid"/>
                                  <a:miter lim="800000"/>
                                  <a:tailEnd type="triangle" w="med" len="med"/>
                                </a:ln>
                                <a:effectLst/>
                              </wps:spPr>
                              <wps:txbx>
                                <w:txbxContent>
                                  <w:p>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提出申请学生所在学校初核，并签订意见</w:t>
                                    </w:r>
                                  </w:p>
                                </w:txbxContent>
                              </wps:txbx>
                              <wps:bodyPr rot="0" spcFirstLastPara="0" vertOverflow="overflow" horzOverflow="overflow" vert="horz" wrap="square" lIns="90000" tIns="46800" rIns="90000" bIns="46800" numCol="1" spcCol="0" rtlCol="0" fromWordArt="0" anchor="ctr" anchorCtr="0" forceAA="0" compatLnSpc="1">
                                <a:noAutofit/>
                              </wps:bodyPr>
                            </wps:wsp>
                          </wpg:grpSp>
                        </wpg:grpSp>
                        <wps:wsp>
                          <wps:cNvPr id="2" name="直接箭头连接符 2"/>
                          <wps:cNvCnPr>
                            <a:stCxn id="34" idx="3"/>
                          </wps:cNvCnPr>
                          <wps:spPr>
                            <a:xfrm>
                              <a:off x="11784" y="4451"/>
                              <a:ext cx="536" cy="0"/>
                            </a:xfrm>
                            <a:prstGeom prst="straightConnector1">
                              <a:avLst/>
                            </a:prstGeom>
                            <a:noFill/>
                            <a:ln w="9525" cap="sq" cmpd="sng" algn="ctr">
                              <a:solidFill>
                                <a:srgbClr val="000000"/>
                              </a:solidFill>
                              <a:prstDash val="solid"/>
                              <a:miter lim="800000"/>
                              <a:tailEnd type="triangle" w="med" len="med"/>
                            </a:ln>
                            <a:effectLst/>
                          </wps:spPr>
                          <wps:bodyPr/>
                        </wps:wsp>
                        <wps:wsp>
                          <wps:cNvPr id="3" name="文本框 3"/>
                          <wps:cNvSpPr txBox="1"/>
                          <wps:spPr>
                            <a:xfrm>
                              <a:off x="12372" y="3946"/>
                              <a:ext cx="2067" cy="133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出具县级以上教育行政部门指定的医疗机构证明或其他有效证明</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6.9pt;margin-top:10.15pt;height:366.95pt;width:381.4pt;z-index:251668480;mso-width-relative:page;mso-height-relative:page;" coordorigin="6811,3922" coordsize="7628,7339" o:gfxdata="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">
                <o:lock v:ext="edit" aspectratio="f"/>
                <v:shape id="_x0000_s1026" o:spid="_x0000_s1026" o:spt="32" type="#_x0000_t32" style="position:absolute;left:9311;top:8802;flip:x;height:624;width:1;" filled="f" stroked="t" coordsize="21600,21600" o:gfxdata="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ZUKXa5AAAA2gAA&#10;AA8AAAAAAAAAAQAgAAAAIgAAAGRycy9kb3ducmV2LnhtbFBLAQIUABQAAAAIAIdO4kAzLwWeOwAA&#10;ADkAAAAQAAAAAAAAAAEAIAAAAAgBAABkcnMvc2hhcGV4bWwueG1sUEsFBgAAAAAGAAYAWwEAALID&#10;AAAAAA==&#10;">
                  <v:fill on="f" focussize="0,0"/>
                  <v:stroke color="#000000" miterlimit="8" joinstyle="miter" endcap="square" endarrow="block"/>
                  <v:imagedata o:title=""/>
                  <o:lock v:ext="edit" aspectratio="f"/>
                </v:shape>
                <v:group id="_x0000_s1026" o:spid="_x0000_s1026" o:spt="203" style="position:absolute;left:6811;top:3922;height:7339;width:7628;" coordorigin="6811,3922" coordsize="7628,7339" o:gfxdata="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u+7OC+AAAA2gAAAA8AAAAAAAAAAQAgAAAAIgAAAGRycy9kb3ducmV2Lnht&#10;bFBLAQIUABQAAAAIAIdO4kAzLwWeOwAAADkAAAAVAAAAAAAAAAEAIAAAAA0BAABkcnMvZ3JvdXBz&#10;aGFwZXhtbC54bWxQSwUGAAAAAAYABgBgAQAAygMAAAAA&#10;">
                  <o:lock v:ext="edit" aspectratio="f"/>
                  <v:group id="_x0000_s1026" o:spid="_x0000_s1026" o:spt="203" style="position:absolute;left:6811;top:3922;height:7339;width:6523;" coordorigin="3194,21213" coordsize="6523,7186" o:gfxdata="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l4XocvwAAANsAAAAPAAAAAAAAAAEAIAAAACIAAABkcnMvZG93bnJldi54&#10;bWxQSwECFAAUAAAACACHTuJAMy8FnjsAAAA5AAAAFQAAAAAAAAABACAAAAAOAQAAZHJzL2dyb3Vw&#10;c2hhcGV4bWwueG1sUEsFBgAAAAAGAAYAYAEAAMsDAAAAAA==&#10;">
                    <o:lock v:ext="edit" aspectratio="f"/>
                    <v:shape id="_x0000_s1026" o:spid="_x0000_s1026" o:spt="202" type="#_x0000_t202" style="position:absolute;left:3967;top:26617;height:1782;width:2384;" fillcolor="#FFFFFF" filled="t" stroked="t" coordsize="21600,21600" o:gfxdata="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JN9JAtAAAANsAAAAPAAAA&#10;AAAAAAEAIAAAACIAAABkcnMvZG93bnJldi54bWxQSwECFAAUAAAACACHTuJAMy8FnjsAAAA5AAAA&#10;EAAAAAAAAAABACAAAAADAQAAZHJzL3NoYXBleG1sLnhtbFBLBQYAAAAABgAGAFsBAACtAwAAAAA=&#10;">
                      <v:fill on="t" focussize="0,0"/>
                      <v:stroke weight="0.5pt" color="#000000" joinstyle="round"/>
                      <v:imagedata o:title=""/>
                      <o:lock v:ext="edit" aspectratio="f"/>
                      <v:textbox>
                        <w:txbxContent>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做出不予缓学的决定，并说明理由。</w:t>
                            </w:r>
                          </w:p>
                        </w:txbxContent>
                      </v:textbox>
                    </v:shape>
                    <v:group id="_x0000_s1026" o:spid="_x0000_s1026" o:spt="203" style="position:absolute;left:3194;top:21213;height:7159;width:6523;" coordorigin="3492,21302" coordsize="6523,7159" o:gfxdata="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T8Ckb0AAADbAAAADwAAAAAAAAABACAAAAAiAAAAZHJzL2Rvd25yZXYueG1s&#10;UEsBAhQAFAAAAAgAh07iQDMvBZ47AAAAOQAAABUAAAAAAAAAAQAgAAAADAEAAGRycy9ncm91cHNo&#10;YXBleG1sLnhtbFBLBQYAAAAABgAGAGABAADJAwAAAAA=&#10;">
                      <o:lock v:ext="edit" aspectratio="f"/>
                      <v:shape id="_x0000_s1026" o:spid="_x0000_s1026" o:spt="109" type="#_x0000_t109" style="position:absolute;left:5017;top:21302;height:1035;width:3448;v-text-anchor:middle;" fillcolor="#FFFFFF" filled="t" stroked="t" coordsize="21600,21600" o:gfxdata="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I7a12/&#10;AAAA2wAAAA8AAAAAAAAAAQAgAAAAIgAAAGRycy9kb3ducmV2LnhtbFBLAQIUABQAAAAIAIdO4kAz&#10;LwWeOwAAADkAAAAQAAAAAAAAAAEAIAAAAA4BAABkcnMvc2hhcGV4bWwueG1sUEsFBgAAAAAGAAYA&#10;WwEAALgDAAAAAA==&#10;">
                        <v:fill on="t" focussize="0,0"/>
                        <v:stroke color="#000000" miterlimit="8" joinstyle="miter" endcap="square" endarrow="block"/>
                        <v:imagedata o:title=""/>
                        <o:lock v:ext="edit" aspectratio="f"/>
                        <v:textbox inset="2.5mm,1.3mm,2.5mm,1.3mm">
                          <w:txbxContent>
                            <w:p>
                              <w:pPr>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本人及其法定监护人提出书面</w:t>
                              </w:r>
                            </w:p>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申请</w:t>
                              </w:r>
                            </w:p>
                          </w:txbxContent>
                        </v:textbox>
                      </v:shape>
                      <v:shape id="_x0000_s1026" o:spid="_x0000_s1026" o:spt="32" type="#_x0000_t32" style="position:absolute;left:6741;top:22337;height:556;width:13;" filled="f" stroked="t" coordsize="21600,21600" o:gfxdata="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V0EjrsAAADb&#10;AAAADwAAAAAAAAABACAAAAAiAAAAZHJzL2Rvd25yZXYueG1sUEsBAhQAFAAAAAgAh07iQDMvBZ47&#10;AAAAOQAAABAAAAAAAAAAAQAgAAAACgEAAGRycy9zaGFwZXhtbC54bWxQSwUGAAAAAAYABgBbAQAA&#10;tAMAAAAA&#10;">
                        <v:fill on="f" focussize="0,0"/>
                        <v:stroke color="#000000" miterlimit="8" joinstyle="miter" endcap="square" endarrow="block"/>
                        <v:imagedata o:title=""/>
                        <o:lock v:ext="edit" aspectratio="f"/>
                      </v:shape>
                      <v:shape id="_x0000_s1026" o:spid="_x0000_s1026" o:spt="32" type="#_x0000_t32" style="position:absolute;left:6749;top:23740;flip:x;height:879;width:5;" filled="f" stroked="t" coordsize="21600,21600" o:gfxdata="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Gw8Pa8AAAA&#10;2wAAAA8AAAAAAAAAAQAgAAAAIgAAAGRycy9kb3ducmV2LnhtbFBLAQIUABQAAAAIAIdO4kAzLwWe&#10;OwAAADkAAAAQAAAAAAAAAAEAIAAAAAsBAABkcnMvc2hhcGV4bWwueG1sUEsFBgAAAAAGAAYAWwEA&#10;ALUDAAAAAA==&#10;">
                        <v:fill on="f" focussize="0,0"/>
                        <v:stroke color="#000000" miterlimit="8" joinstyle="miter" endcap="square" endarrow="block"/>
                        <v:imagedata o:title=""/>
                        <o:lock v:ext="edit" aspectratio="f"/>
                      </v:shape>
                      <v:shape id="_x0000_s1026" o:spid="_x0000_s1026" o:spt="202" type="#_x0000_t202" style="position:absolute;left:7029;top:26692;flip:y;height:1769;width:2446;rotation:11796480f;v-text-anchor:middle;" fillcolor="#FFFFFF" filled="t" stroked="t" coordsize="21600,21600" o:gfxdata="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CTEK/&#10;AAAA2wAAAA8AAAAAAAAAAQAgAAAAIgAAAGRycy9kb3ducmV2LnhtbFBLAQIUABQAAAAIAIdO4kAz&#10;LwWeOwAAADkAAAAQAAAAAAAAAAEAIAAAAA4BAABkcnMvc2hhcGV4bWwueG1sUEsFBgAAAAAGAAYA&#10;WwEAALgDAAAAAA==&#10;">
                        <v:fill on="t" focussize="0,0"/>
                        <v:stroke color="#000000" joinstyle="round" endcap="square" endarrow="block"/>
                        <v:imagedata o:title=""/>
                        <o:lock v:ext="edit" aspectratio="f"/>
                        <v:textbox inset="2.5mm,1.3mm,2.5mm,1.3mm">
                          <w:txbxContent>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作出准予缓学的决定，反馈给申请者。</w:t>
                              </w:r>
                            </w:p>
                          </w:txbxContent>
                        </v:textbox>
                      </v:shape>
                      <v:shape id="_x0000_s1026" o:spid="_x0000_s1026" o:spt="202" type="#_x0000_t202" style="position:absolute;left:5482;top:24619;height:1393;width:2533;v-text-anchor:middle;" fillcolor="#FFFFFF" filled="t" stroked="t" coordsize="21600,21600" o:gfxdata="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6y97vQAA&#10;ANoAAAAPAAAAAAAAAAEAIAAAACIAAABkcnMvZG93bnJldi54bWxQSwECFAAUAAAACACHTuJAMy8F&#10;njsAAAA5AAAAEAAAAAAAAAABACAAAAAMAQAAZHJzL3NoYXBleG1sLnhtbFBLBQYAAAAABgAGAFsB&#10;AAC2AwAAAAA=&#10;">
                        <v:fill on="t" focussize="0,0"/>
                        <v:stroke color="#000000" joinstyle="round" endcap="square" endarrow="block"/>
                        <v:imagedata o:title=""/>
                        <o:lock v:ext="edit" aspectratio="f"/>
                        <v:textbox inset="2.5mm,1.3mm,2.5mm,1.3mm">
                          <w:txbxContent>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申请材料齐全，街道进行审查。按程序研究后做出准予或不准予决定。</w:t>
                              </w:r>
                            </w:p>
                          </w:txbxContent>
                        </v:textbox>
                      </v:shape>
                      <v:shape id="_x0000_s1026" o:spid="_x0000_s1026" o:spt="32" type="#_x0000_t32" style="position:absolute;left:7449;top:26024;height:624;width:0;" filled="f" stroked="t" coordsize="21600,21600" o:gfxdata="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5J8zhugAAAN0A&#10;AAAPAAAAAAAAAAEAIAAAACIAAABkcnMvZG93bnJldi54bWxQSwECFAAUAAAACACHTuJAMy8FnjsA&#10;AAA5AAAAEAAAAAAAAAABACAAAAAJAQAAZHJzL3NoYXBleG1sLnhtbFBLBQYAAAAABgAGAFsBAACz&#10;AwAAAAA=&#10;">
                        <v:fill on="f" focussize="0,0"/>
                        <v:stroke color="#000000" miterlimit="8" joinstyle="miter" endcap="square" endarrow="block"/>
                        <v:imagedata o:title=""/>
                        <o:lock v:ext="edit" aspectratio="f"/>
                      </v:shape>
                      <v:shape id="_x0000_s1026" o:spid="_x0000_s1026" o:spt="109" type="#_x0000_t109" style="position:absolute;left:3492;top:22893;height:847;width:6523;v-text-anchor:middle;" fillcolor="#FFFFFF" filled="t" stroked="t" coordsize="21600,21600" o:gfxdata="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IWlT&#10;wAAAAN0AAAAPAAAAAAAAAAEAIAAAACIAAABkcnMvZG93bnJldi54bWxQSwECFAAUAAAACACHTuJA&#10;My8FnjsAAAA5AAAAEAAAAAAAAAABACAAAAAPAQAAZHJzL3NoYXBleG1sLnhtbFBLBQYAAAAABgAG&#10;AFsBAAC5AwAAAAA=&#10;">
                        <v:fill on="t" focussize="0,0"/>
                        <v:stroke color="#000000" miterlimit="8" joinstyle="miter" endcap="square" endarrow="block"/>
                        <v:imagedata o:title=""/>
                        <o:lock v:ext="edit" aspectratio="f"/>
                        <v:textbox inset="2.5mm,1.3mm,2.5mm,1.3mm">
                          <w:txbxContent>
                            <w:p>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提出申请学生所在学校初核，并签订意见</w:t>
                              </w:r>
                            </w:p>
                          </w:txbxContent>
                        </v:textbox>
                      </v:shape>
                    </v:group>
                  </v:group>
                  <v:shape id="_x0000_s1026" o:spid="_x0000_s1026" o:spt="32" type="#_x0000_t32" style="position:absolute;left:11784;top:4451;height:0;width:536;" filled="f" stroked="t" coordsize="21600,21600" o:gfxdata="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diZi7sAAADa&#10;AAAADwAAAAAAAAABACAAAAAiAAAAZHJzL2Rvd25yZXYueG1sUEsBAhQAFAAAAAgAh07iQDMvBZ47&#10;AAAAOQAAABAAAAAAAAAAAQAgAAAACgEAAGRycy9zaGFwZXhtbC54bWxQSwUGAAAAAAYABgBbAQAA&#10;tAMAAAAA&#10;">
                    <v:fill on="f" focussize="0,0"/>
                    <v:stroke color="#000000" miterlimit="8" joinstyle="miter" endcap="square" endarrow="block"/>
                    <v:imagedata o:title=""/>
                    <o:lock v:ext="edit" aspectratio="f"/>
                  </v:shape>
                  <v:shape id="_x0000_s1026" o:spid="_x0000_s1026" o:spt="202" type="#_x0000_t202" style="position:absolute;left:12372;top:3946;height:1334;width:2067;" fillcolor="#FFFFFF [3201]" filled="t" stroked="t" coordsize="21600,21600" o:gfxdata="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m8k4S2AAAA2g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r>
                            <w:rPr>
                              <w:rFonts w:hint="eastAsia"/>
                            </w:rPr>
                            <w:t>出具县级以上教育行政部门指定的医疗机构证明或其他有效证明</w:t>
                          </w:r>
                        </w:p>
                      </w:txbxContent>
                    </v:textbox>
                  </v:shape>
                </v:group>
              </v:group>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spacing w:line="300" w:lineRule="exact"/>
        <w:rPr>
          <w:rFonts w:hint="eastAsia"/>
          <w:color w:val="auto"/>
          <w:szCs w:val="21"/>
          <w:lang w:val="en-US" w:eastAsia="zh-CN"/>
        </w:rPr>
      </w:pPr>
      <w:r>
        <w:rPr>
          <w:rFonts w:hint="eastAsia" w:hAnsi="宋体"/>
          <w:color w:val="auto"/>
          <w:szCs w:val="21"/>
          <w:lang w:eastAsia="zh-CN"/>
        </w:rPr>
        <w:t>办理机构：毕家岗街道办事处</w:t>
      </w:r>
      <w:r>
        <w:rPr>
          <w:rFonts w:hint="eastAsia" w:hAnsi="宋体"/>
          <w:color w:val="auto"/>
          <w:szCs w:val="21"/>
          <w:lang w:val="en-US" w:eastAsia="zh-CN"/>
        </w:rPr>
        <w:t xml:space="preserve">                 </w:t>
      </w: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color w:val="auto"/>
          <w:szCs w:val="21"/>
          <w:lang w:val="en-US" w:eastAsia="zh-CN"/>
        </w:rPr>
      </w:pPr>
      <w:r>
        <w:rPr>
          <w:rFonts w:hint="eastAsia" w:hAnsi="宋体"/>
          <w:color w:val="auto"/>
          <w:szCs w:val="21"/>
        </w:rPr>
        <w:t>业务电话：</w:t>
      </w:r>
      <w:r>
        <w:rPr>
          <w:rFonts w:hint="eastAsia" w:hAnsi="宋体"/>
          <w:color w:val="auto"/>
          <w:szCs w:val="21"/>
          <w:lang w:val="en-US" w:eastAsia="zh-CN"/>
        </w:rPr>
        <w:t>2168996</w:t>
      </w:r>
      <w:r>
        <w:rPr>
          <w:rFonts w:hint="eastAsia"/>
          <w:color w:val="auto"/>
          <w:szCs w:val="21"/>
          <w:lang w:val="en-US" w:eastAsia="zh-CN"/>
        </w:rPr>
        <w:t xml:space="preserve">          </w:t>
      </w: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color w:val="auto"/>
          <w:szCs w:val="21"/>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color w:val="auto"/>
          <w:szCs w:val="21"/>
          <w:lang w:val="en-US" w:eastAsia="zh-CN"/>
        </w:rPr>
      </w:pPr>
      <w:r>
        <w:rPr>
          <w:rFonts w:hint="eastAsia"/>
          <w:color w:val="auto"/>
          <w:szCs w:val="21"/>
          <w:lang w:val="en-US" w:eastAsia="zh-CN"/>
        </w:rPr>
        <w:t xml:space="preserv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1466"/>
        <w:gridCol w:w="3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2</w:t>
            </w:r>
          </w:p>
        </w:tc>
        <w:tc>
          <w:tcPr>
            <w:tcW w:w="1466"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3036" w:type="dxa"/>
            <w:noWrap w:val="0"/>
            <w:vAlign w:val="top"/>
          </w:tcPr>
          <w:p>
            <w:pPr>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rPr>
              <w:t>其他</w:t>
            </w:r>
            <w:r>
              <w:rPr>
                <w:rFonts w:hint="eastAsia" w:ascii="仿宋_GB2312" w:hAnsi="仿宋_GB2312" w:eastAsia="仿宋_GB2312" w:cs="仿宋_GB2312"/>
                <w:color w:val="auto"/>
                <w:sz w:val="24"/>
                <w:lang w:val="en-US" w:eastAsia="zh-CN"/>
              </w:rPr>
              <w:t>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辖区内有关争议及矛盾纠纷的调解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tabs>
                <w:tab w:val="left" w:pos="2165"/>
              </w:tabs>
              <w:spacing w:line="360" w:lineRule="auto"/>
              <w:jc w:val="left"/>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1.社区  2.街道  3.区及区以上转办  4.信访代办</w:t>
            </w:r>
          </w:p>
        </w:tc>
      </w:tr>
    </w:tbl>
    <w:p>
      <w:pPr>
        <w:bidi w:val="0"/>
        <w:jc w:val="left"/>
        <w:rPr>
          <w:rFonts w:hint="eastAsia"/>
          <w:color w:val="auto"/>
          <w:szCs w:val="21"/>
          <w:lang w:val="en-US" w:eastAsia="zh-CN"/>
        </w:rPr>
      </w:pPr>
    </w:p>
    <w:p>
      <w:pPr>
        <w:bidi w:val="0"/>
        <w:jc w:val="center"/>
        <w:rPr>
          <w:color w:val="auto"/>
          <w:sz w:val="21"/>
        </w:rPr>
      </w:pPr>
      <w:r>
        <w:rPr>
          <w:rFonts w:hint="eastAsia" w:ascii="黑体" w:hAnsi="黑体" w:eastAsia="黑体"/>
          <w:b w:val="0"/>
          <w:bCs/>
          <w:color w:val="auto"/>
          <w:sz w:val="30"/>
          <w:szCs w:val="30"/>
          <w:lang w:val="en-US" w:eastAsia="zh-CN"/>
        </w:rPr>
        <w:t>1.矛盾纠纷调解流程图（社区）</w:t>
      </w:r>
      <w:r>
        <w:rPr>
          <w:color w:val="auto"/>
          <w:sz w:val="21"/>
        </w:rPr>
        <mc:AlternateContent>
          <mc:Choice Requires="wpg">
            <w:drawing>
              <wp:anchor distT="0" distB="0" distL="114300" distR="114300" simplePos="0" relativeHeight="251669504" behindDoc="0" locked="0" layoutInCell="1" allowOverlap="1">
                <wp:simplePos x="0" y="0"/>
                <wp:positionH relativeFrom="column">
                  <wp:posOffset>269240</wp:posOffset>
                </wp:positionH>
                <wp:positionV relativeFrom="paragraph">
                  <wp:posOffset>461010</wp:posOffset>
                </wp:positionV>
                <wp:extent cx="4504690" cy="5464810"/>
                <wp:effectExtent l="4445" t="4445" r="5715" b="17145"/>
                <wp:wrapNone/>
                <wp:docPr id="48" name="组合 48"/>
                <wp:cNvGraphicFramePr/>
                <a:graphic xmlns:a="http://schemas.openxmlformats.org/drawingml/2006/main">
                  <a:graphicData uri="http://schemas.microsoft.com/office/word/2010/wordprocessingGroup">
                    <wpg:wgp>
                      <wpg:cNvGrpSpPr/>
                      <wpg:grpSpPr>
                        <a:xfrm>
                          <a:off x="0" y="0"/>
                          <a:ext cx="4504690" cy="5464810"/>
                          <a:chOff x="0" y="0"/>
                          <a:chExt cx="7094" cy="8607"/>
                        </a:xfrm>
                      </wpg:grpSpPr>
                      <wps:wsp>
                        <wps:cNvPr id="23" name="矩形 23"/>
                        <wps:cNvSpPr/>
                        <wps:spPr>
                          <a:xfrm>
                            <a:off x="92" y="7800"/>
                            <a:ext cx="4434" cy="80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将卷宗送至街道信访机构登记留存归档，</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方便上报。</w:t>
                              </w:r>
                            </w:p>
                          </w:txbxContent>
                        </wps:txbx>
                        <wps:bodyPr upright="1"/>
                      </wps:wsp>
                      <wps:wsp>
                        <wps:cNvPr id="24" name="矩形 24"/>
                        <wps:cNvSpPr/>
                        <wps:spPr>
                          <a:xfrm>
                            <a:off x="108" y="5487"/>
                            <a:ext cx="4624" cy="49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双方当事人签字，信访人签订息诉罢访保证书。</w:t>
                              </w:r>
                            </w:p>
                          </w:txbxContent>
                        </wps:txbx>
                        <wps:bodyPr upright="1"/>
                      </wps:wsp>
                      <wps:wsp>
                        <wps:cNvPr id="25" name="矩形 25"/>
                        <wps:cNvSpPr/>
                        <wps:spPr>
                          <a:xfrm>
                            <a:off x="937" y="6669"/>
                            <a:ext cx="2746" cy="44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将相关材料整理成卷宗</w:t>
                              </w:r>
                            </w:p>
                          </w:txbxContent>
                        </wps:txbx>
                        <wps:bodyPr upright="1"/>
                      </wps:wsp>
                      <wps:wsp>
                        <wps:cNvPr id="26" name="矩形 26"/>
                        <wps:cNvSpPr/>
                        <wps:spPr>
                          <a:xfrm>
                            <a:off x="5262" y="3698"/>
                            <a:ext cx="1832" cy="175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再次进行调解（或听证会），在合理范围内达到满意。</w:t>
                              </w:r>
                            </w:p>
                          </w:txbxContent>
                        </wps:txbx>
                        <wps:bodyPr upright="1"/>
                      </wps:wsp>
                      <wps:wsp>
                        <wps:cNvPr id="27" name="矩形 27"/>
                        <wps:cNvSpPr/>
                        <wps:spPr>
                          <a:xfrm>
                            <a:off x="462" y="2648"/>
                            <a:ext cx="3748" cy="58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调解人对事项进行调查了解、调解</w:t>
                              </w:r>
                            </w:p>
                          </w:txbxContent>
                        </wps:txbx>
                        <wps:bodyPr upright="1"/>
                      </wps:wsp>
                      <wps:wsp>
                        <wps:cNvPr id="28" name="矩形 28"/>
                        <wps:cNvSpPr/>
                        <wps:spPr>
                          <a:xfrm>
                            <a:off x="887" y="4359"/>
                            <a:ext cx="2875" cy="42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信访人对调解结果满意</w:t>
                              </w:r>
                            </w:p>
                          </w:txbxContent>
                        </wps:txbx>
                        <wps:bodyPr upright="1"/>
                      </wps:wsp>
                      <wpg:grpSp>
                        <wpg:cNvPr id="39" name="组合 39"/>
                        <wpg:cNvGrpSpPr/>
                        <wpg:grpSpPr>
                          <a:xfrm>
                            <a:off x="0" y="0"/>
                            <a:ext cx="4676" cy="2629"/>
                            <a:chOff x="0" y="0"/>
                            <a:chExt cx="4676" cy="2629"/>
                          </a:xfrm>
                        </wpg:grpSpPr>
                        <wpg:grpSp>
                          <wpg:cNvPr id="35" name="组合 35"/>
                          <wpg:cNvGrpSpPr/>
                          <wpg:grpSpPr>
                            <a:xfrm>
                              <a:off x="0" y="0"/>
                              <a:ext cx="4676" cy="1778"/>
                              <a:chOff x="0" y="0"/>
                              <a:chExt cx="4677" cy="1779"/>
                            </a:xfrm>
                          </wpg:grpSpPr>
                          <wps:wsp>
                            <wps:cNvPr id="30" name="直接箭头连接符 30"/>
                            <wps:cNvCnPr/>
                            <wps:spPr>
                              <a:xfrm flipH="1">
                                <a:off x="2339" y="446"/>
                                <a:ext cx="1" cy="850"/>
                              </a:xfrm>
                              <a:prstGeom prst="straightConnector1">
                                <a:avLst/>
                              </a:prstGeom>
                              <a:ln w="9525" cap="flat" cmpd="sng">
                                <a:solidFill>
                                  <a:srgbClr val="000000"/>
                                </a:solidFill>
                                <a:prstDash val="solid"/>
                                <a:headEnd type="none" w="med" len="med"/>
                                <a:tailEnd type="triangle" w="med" len="med"/>
                              </a:ln>
                            </wps:spPr>
                            <wps:bodyPr upright="0"/>
                          </wps:wsp>
                          <wps:wsp>
                            <wps:cNvPr id="31" name="矩形 31"/>
                            <wps:cNvSpPr/>
                            <wps:spPr>
                              <a:xfrm>
                                <a:off x="956" y="0"/>
                                <a:ext cx="2773" cy="44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ascii="宋体" w:hAnsi="宋体" w:eastAsia="宋体" w:cs="宋体"/>
                                      <w:color w:val="auto"/>
                                      <w:sz w:val="21"/>
                                      <w:szCs w:val="21"/>
                                      <w:lang w:val="en-US" w:eastAsia="zh-CN"/>
                                    </w:rPr>
                                    <w:t>信访人</w:t>
                                  </w:r>
                                  <w:r>
                                    <w:rPr>
                                      <w:rFonts w:hint="eastAsia"/>
                                      <w:lang w:val="en-US" w:eastAsia="zh-CN"/>
                                    </w:rPr>
                                    <w:t>来</w:t>
                                  </w:r>
                                  <w:r>
                                    <w:rPr>
                                      <w:rFonts w:hint="eastAsia" w:ascii="宋体" w:hAnsi="宋体" w:eastAsia="宋体" w:cs="宋体"/>
                                      <w:color w:val="auto"/>
                                      <w:sz w:val="21"/>
                                      <w:szCs w:val="21"/>
                                      <w:lang w:val="en-US" w:eastAsia="zh-CN"/>
                                    </w:rPr>
                                    <w:t>社区反映问题</w:t>
                                  </w:r>
                                </w:p>
                              </w:txbxContent>
                            </wps:txbx>
                            <wps:bodyPr upright="1"/>
                          </wps:wsp>
                          <wps:wsp>
                            <wps:cNvPr id="32" name="矩形 32"/>
                            <wps:cNvSpPr/>
                            <wps:spPr>
                              <a:xfrm>
                                <a:off x="0" y="1296"/>
                                <a:ext cx="4677" cy="48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社区受理并详细记录信访人信息及诉求</w:t>
                                  </w:r>
                                </w:p>
                              </w:txbxContent>
                            </wps:txbx>
                            <wps:bodyPr upright="1"/>
                          </wps:wsp>
                        </wpg:grpSp>
                        <wps:wsp>
                          <wps:cNvPr id="36" name="直接箭头连接符 36"/>
                          <wps:cNvCnPr/>
                          <wps:spPr>
                            <a:xfrm flipH="1">
                              <a:off x="2343" y="1779"/>
                              <a:ext cx="1" cy="850"/>
                            </a:xfrm>
                            <a:prstGeom prst="straightConnector1">
                              <a:avLst/>
                            </a:prstGeom>
                            <a:ln w="9525" cap="flat" cmpd="sng">
                              <a:solidFill>
                                <a:srgbClr val="000000"/>
                              </a:solidFill>
                              <a:prstDash val="solid"/>
                              <a:bevel/>
                              <a:headEnd type="none" w="med" len="med"/>
                              <a:tailEnd type="triangle" w="med" len="med"/>
                            </a:ln>
                          </wps:spPr>
                          <wps:bodyPr upright="0"/>
                        </wps:wsp>
                      </wpg:grpSp>
                      <wps:wsp>
                        <wps:cNvPr id="40" name="矩形 40"/>
                        <wps:cNvSpPr/>
                        <wps:spPr>
                          <a:xfrm>
                            <a:off x="5356" y="2556"/>
                            <a:ext cx="1738" cy="79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信访人对调解结果不满意</w:t>
                              </w:r>
                            </w:p>
                          </w:txbxContent>
                        </wps:txbx>
                        <wps:bodyPr upright="1"/>
                      </wps:wsp>
                      <wps:wsp>
                        <wps:cNvPr id="41" name="直接箭头连接符 41"/>
                        <wps:cNvCnPr/>
                        <wps:spPr>
                          <a:xfrm flipH="1">
                            <a:off x="2346" y="3237"/>
                            <a:ext cx="1" cy="1134"/>
                          </a:xfrm>
                          <a:prstGeom prst="straightConnector1">
                            <a:avLst/>
                          </a:prstGeom>
                          <a:ln w="9525" cap="flat" cmpd="sng">
                            <a:solidFill>
                              <a:srgbClr val="000000"/>
                            </a:solidFill>
                            <a:prstDash val="solid"/>
                            <a:bevel/>
                            <a:headEnd type="none" w="med" len="med"/>
                            <a:tailEnd type="triangle" w="med" len="med"/>
                          </a:ln>
                        </wps:spPr>
                        <wps:bodyPr upright="0"/>
                      </wps:wsp>
                      <wps:wsp>
                        <wps:cNvPr id="42" name="直接箭头连接符 42"/>
                        <wps:cNvCnPr/>
                        <wps:spPr>
                          <a:xfrm flipH="1">
                            <a:off x="6178" y="3355"/>
                            <a:ext cx="1" cy="343"/>
                          </a:xfrm>
                          <a:prstGeom prst="straightConnector1">
                            <a:avLst/>
                          </a:prstGeom>
                          <a:ln w="9525" cap="flat" cmpd="sng">
                            <a:solidFill>
                              <a:srgbClr val="000000"/>
                            </a:solidFill>
                            <a:prstDash val="solid"/>
                            <a:bevel/>
                            <a:headEnd type="none" w="med" len="med"/>
                            <a:tailEnd type="triangle" w="med" len="med"/>
                          </a:ln>
                        </wps:spPr>
                        <wps:bodyPr upright="0"/>
                      </wps:wsp>
                      <wps:wsp>
                        <wps:cNvPr id="43" name="直接箭头连接符 43"/>
                        <wps:cNvCnPr/>
                        <wps:spPr>
                          <a:xfrm>
                            <a:off x="4210" y="2955"/>
                            <a:ext cx="1099" cy="1"/>
                          </a:xfrm>
                          <a:prstGeom prst="straightConnector1">
                            <a:avLst/>
                          </a:prstGeom>
                          <a:ln w="9525" cap="flat" cmpd="sng">
                            <a:solidFill>
                              <a:srgbClr val="000000"/>
                            </a:solidFill>
                            <a:prstDash val="solid"/>
                            <a:bevel/>
                            <a:headEnd type="none" w="med" len="med"/>
                            <a:tailEnd type="triangle" w="med" len="med"/>
                          </a:ln>
                        </wps:spPr>
                        <wps:bodyPr upright="0"/>
                      </wps:wsp>
                      <wps:wsp>
                        <wps:cNvPr id="44" name="直接箭头连接符 44"/>
                        <wps:cNvCnPr/>
                        <wps:spPr>
                          <a:xfrm flipH="1" flipV="1">
                            <a:off x="3762" y="4574"/>
                            <a:ext cx="1500" cy="1"/>
                          </a:xfrm>
                          <a:prstGeom prst="straightConnector1">
                            <a:avLst/>
                          </a:prstGeom>
                          <a:ln w="9525" cap="flat" cmpd="sng">
                            <a:solidFill>
                              <a:srgbClr val="000000"/>
                            </a:solidFill>
                            <a:prstDash val="solid"/>
                            <a:bevel/>
                            <a:headEnd type="none" w="med" len="med"/>
                            <a:tailEnd type="triangle" w="med" len="med"/>
                          </a:ln>
                        </wps:spPr>
                        <wps:bodyPr upright="0"/>
                      </wps:wsp>
                      <wps:wsp>
                        <wps:cNvPr id="45" name="直接箭头连接符 45"/>
                        <wps:cNvCnPr/>
                        <wps:spPr>
                          <a:xfrm flipH="1">
                            <a:off x="2347" y="4788"/>
                            <a:ext cx="2" cy="680"/>
                          </a:xfrm>
                          <a:prstGeom prst="straightConnector1">
                            <a:avLst/>
                          </a:prstGeom>
                          <a:ln w="9525" cap="flat" cmpd="sng">
                            <a:solidFill>
                              <a:srgbClr val="000000"/>
                            </a:solidFill>
                            <a:prstDash val="solid"/>
                            <a:bevel/>
                            <a:headEnd type="none" w="med" len="med"/>
                            <a:tailEnd type="triangle" w="med" len="med"/>
                          </a:ln>
                        </wps:spPr>
                        <wps:bodyPr upright="0"/>
                      </wps:wsp>
                      <wps:wsp>
                        <wps:cNvPr id="46" name="直接箭头连接符 46"/>
                        <wps:cNvCnPr/>
                        <wps:spPr>
                          <a:xfrm flipH="1">
                            <a:off x="2349" y="5979"/>
                            <a:ext cx="1" cy="680"/>
                          </a:xfrm>
                          <a:prstGeom prst="straightConnector1">
                            <a:avLst/>
                          </a:prstGeom>
                          <a:ln w="9525" cap="flat" cmpd="sng">
                            <a:solidFill>
                              <a:srgbClr val="000000"/>
                            </a:solidFill>
                            <a:prstDash val="solid"/>
                            <a:bevel/>
                            <a:headEnd type="none" w="med" len="med"/>
                            <a:tailEnd type="triangle" w="med" len="med"/>
                          </a:ln>
                        </wps:spPr>
                        <wps:bodyPr upright="0"/>
                      </wps:wsp>
                      <wps:wsp>
                        <wps:cNvPr id="47" name="直接箭头连接符 47"/>
                        <wps:cNvCnPr/>
                        <wps:spPr>
                          <a:xfrm flipH="1">
                            <a:off x="2362" y="7128"/>
                            <a:ext cx="1" cy="680"/>
                          </a:xfrm>
                          <a:prstGeom prst="straightConnector1">
                            <a:avLst/>
                          </a:prstGeom>
                          <a:ln w="9525" cap="flat" cmpd="sng">
                            <a:solidFill>
                              <a:srgbClr val="000000"/>
                            </a:solidFill>
                            <a:prstDash val="solid"/>
                            <a:bevel/>
                            <a:headEnd type="none" w="med" len="med"/>
                            <a:tailEnd type="triangle" w="med" len="med"/>
                          </a:ln>
                        </wps:spPr>
                        <wps:bodyPr upright="0"/>
                      </wps:wsp>
                    </wpg:wgp>
                  </a:graphicData>
                </a:graphic>
              </wp:anchor>
            </w:drawing>
          </mc:Choice>
          <mc:Fallback>
            <w:pict>
              <v:group id="_x0000_s1026" o:spid="_x0000_s1026" o:spt="203" style="position:absolute;left:0pt;margin-left:21.2pt;margin-top:36.3pt;height:430.3pt;width:354.7pt;z-index:251669504;mso-width-relative:page;mso-height-relative:page;" coordsize="7094,8607" o:gfxdata="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">
                <o:lock v:ext="edit" aspectratio="f"/>
                <v:rect id="_x0000_s1026" o:spid="_x0000_s1026" o:spt="1" style="position:absolute;left:92;top:7800;height:807;width:4434;" fillcolor="#FFFFFF" filled="t" stroked="t" coordsize="21600,21600" o:gfxdata="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5CbsrsAAADb&#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将卷宗送至街道信访机构登记留存归档，</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方便上报。</w:t>
                        </w:r>
                      </w:p>
                    </w:txbxContent>
                  </v:textbox>
                </v:rect>
                <v:rect id="_x0000_s1026" o:spid="_x0000_s1026" o:spt="1" style="position:absolute;left:108;top:5487;height:492;width:4624;" fillcolor="#FFFFFF" filled="t" stroked="t" coordsize="21600,21600" o:gfxdata="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HkDxrsAAADb&#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双方当事人签字，信访人签订息诉罢访保证书。</w:t>
                        </w:r>
                      </w:p>
                    </w:txbxContent>
                  </v:textbox>
                </v:rect>
                <v:rect id="_x0000_s1026" o:spid="_x0000_s1026" o:spt="1" style="position:absolute;left:937;top:6669;height:448;width:2746;" fillcolor="#FFFFFF" filled="t" stroked="t" coordsize="21600,21600" o:gfxdata="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zWmXbsAAADb&#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将相关材料整理成卷宗</w:t>
                        </w:r>
                      </w:p>
                    </w:txbxContent>
                  </v:textbox>
                </v:rect>
                <v:rect id="_x0000_s1026" o:spid="_x0000_s1026" o:spt="1" style="position:absolute;left:5262;top:3698;height:1753;width:1832;" fillcolor="#FFFFFF" filled="t" stroked="t" coordsize="21600,21600" o:gfxdata="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5zgqugAAANs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再次进行调解（或听证会），在合理范围内达到满意。</w:t>
                        </w:r>
                      </w:p>
                    </w:txbxContent>
                  </v:textbox>
                </v:rect>
                <v:rect id="_x0000_s1026" o:spid="_x0000_s1026" o:spt="1" style="position:absolute;left:462;top:2648;height:584;width:3748;" fillcolor="#FFFFFF" filled="t" stroked="t" coordsize="21600,21600" o:gfxdata="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KudsbsAAADb&#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调解人对事项进行调查了解、调解</w:t>
                        </w:r>
                      </w:p>
                    </w:txbxContent>
                  </v:textbox>
                </v:rect>
                <v:rect id="_x0000_s1026" o:spid="_x0000_s1026" o:spt="1" style="position:absolute;left:887;top:4359;height:429;width:2875;" fillcolor="#FFFFFF" filled="t" stroked="t" coordsize="21600,21600" o:gfxdata="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JNAnDtwAAANsAAAAP&#10;AAAAAAAAAAEAIAAAACIAAABkcnMvZG93bnJldi54bWxQSwECFAAUAAAACACHTuJAMy8FnjsAAAA5&#10;AAAAEAAAAAAAAAABACAAAAAGAQAAZHJzL3NoYXBleG1sLnhtbFBLBQYAAAAABgAGAFsBAACwAwAA&#10;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信访人对调解结果满意</w:t>
                        </w:r>
                      </w:p>
                    </w:txbxContent>
                  </v:textbox>
                </v:rect>
                <v:group id="_x0000_s1026" o:spid="_x0000_s1026" o:spt="203" style="position:absolute;left:0;top:0;height:2629;width:4676;" coordsize="4676,2629" o:gfxdata="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IFk6L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0;top:0;height:1778;width:4676;" coordsize="4677,1779" o:gfxdata="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cxu7b0AAADbAAAADwAAAAAAAAABACAAAAAiAAAAZHJzL2Rvd25yZXYueG1s&#10;UEsBAhQAFAAAAAgAh07iQDMvBZ47AAAAOQAAABUAAAAAAAAAAQAgAAAADAEAAGRycy9ncm91cHNo&#10;YXBleG1sLnhtbFBLBQYAAAAABgAGAGABAADJAwAAAAA=&#10;">
                    <o:lock v:ext="edit" aspectratio="f"/>
                    <v:shape id="_x0000_s1026" o:spid="_x0000_s1026" o:spt="32" type="#_x0000_t32" style="position:absolute;left:2339;top:446;flip:x;height:850;width:1;" filled="f" stroked="t" coordsize="21600,21600" o:gfxdata="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EjgNL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rect id="_x0000_s1026" o:spid="_x0000_s1026" o:spt="1" style="position:absolute;left:956;top:0;height:446;width:2773;" fillcolor="#FFFFFF" filled="t" stroked="t" coordsize="21600,21600" o:gfxdata="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1zaDugAAANs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ascii="宋体" w:hAnsi="宋体" w:eastAsia="宋体" w:cs="宋体"/>
                                <w:color w:val="auto"/>
                                <w:sz w:val="21"/>
                                <w:szCs w:val="21"/>
                                <w:lang w:val="en-US" w:eastAsia="zh-CN"/>
                              </w:rPr>
                              <w:t>信访人</w:t>
                            </w:r>
                            <w:r>
                              <w:rPr>
                                <w:rFonts w:hint="eastAsia"/>
                                <w:lang w:val="en-US" w:eastAsia="zh-CN"/>
                              </w:rPr>
                              <w:t>来</w:t>
                            </w:r>
                            <w:r>
                              <w:rPr>
                                <w:rFonts w:hint="eastAsia" w:ascii="宋体" w:hAnsi="宋体" w:eastAsia="宋体" w:cs="宋体"/>
                                <w:color w:val="auto"/>
                                <w:sz w:val="21"/>
                                <w:szCs w:val="21"/>
                                <w:lang w:val="en-US" w:eastAsia="zh-CN"/>
                              </w:rPr>
                              <w:t>社区反映问题</w:t>
                            </w:r>
                          </w:p>
                        </w:txbxContent>
                      </v:textbox>
                    </v:rect>
                    <v:rect id="_x0000_s1026" o:spid="_x0000_s1026" o:spt="1" style="position:absolute;left:0;top:1296;height:483;width:4677;" fillcolor="#FFFFFF" filled="t" stroked="t" coordsize="21600,21600" o:gfxdata="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QWo9LsAAADb&#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社区受理并详细记录信访人信息及诉求</w:t>
                            </w:r>
                          </w:p>
                        </w:txbxContent>
                      </v:textbox>
                    </v:rect>
                  </v:group>
                  <v:shape id="_x0000_s1026" o:spid="_x0000_s1026" o:spt="32" type="#_x0000_t32" style="position:absolute;left:2343;top:1779;flip:x;height:850;width:1;" filled="f" stroked="t" coordsize="21600,21600" o:gfxdata="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1vkfa5AAAA2wAA&#10;AA8AAAAAAAAAAQAgAAAAIgAAAGRycy9kb3ducmV2LnhtbFBLAQIUABQAAAAIAIdO4kAzLwWeOwAA&#10;ADkAAAAQAAAAAAAAAAEAIAAAAAgBAABkcnMvc2hhcGV4bWwueG1sUEsFBgAAAAAGAAYAWwEAALID&#10;AAAAAA==&#10;">
                    <v:fill on="f" focussize="0,0"/>
                    <v:stroke color="#000000" joinstyle="bevel" endarrow="block"/>
                    <v:imagedata o:title=""/>
                    <o:lock v:ext="edit" aspectratio="f"/>
                  </v:shape>
                </v:group>
                <v:rect id="_x0000_s1026" o:spid="_x0000_s1026" o:spt="1" style="position:absolute;left:5356;top:2556;height:799;width:1738;" fillcolor="#FFFFFF" filled="t" stroked="t" coordsize="21600,21600" o:gfxdata="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p3gZbgAAADbAAAA&#10;DwAAAAAAAAABACAAAAAiAAAAZHJzL2Rvd25yZXYueG1sUEsBAhQAFAAAAAgAh07iQDMvBZ47AAAA&#10;OQAAABAAAAAAAAAAAQAgAAAABwEAAGRycy9zaGFwZXhtbC54bWxQSwUGAAAAAAYABgBbAQAAsQMA&#10;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信访人对调解结果不满意</w:t>
                        </w:r>
                      </w:p>
                    </w:txbxContent>
                  </v:textbox>
                </v:rect>
                <v:shape id="_x0000_s1026" o:spid="_x0000_s1026" o:spt="32" type="#_x0000_t32" style="position:absolute;left:2346;top:3237;flip:x;height:1134;width:1;" filled="f" stroked="t" coordsize="21600,21600" o:gfxdata="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gHr/vQAA&#10;ANsAAAAPAAAAAAAAAAEAIAAAACIAAABkcnMvZG93bnJldi54bWxQSwECFAAUAAAACACHTuJAMy8F&#10;njsAAAA5AAAAEAAAAAAAAAABACAAAAAMAQAAZHJzL3NoYXBleG1sLnhtbFBLBQYAAAAABgAGAFsB&#10;AAC2AwAAAAA=&#10;">
                  <v:fill on="f" focussize="0,0"/>
                  <v:stroke color="#000000" joinstyle="bevel" endarrow="block"/>
                  <v:imagedata o:title=""/>
                  <o:lock v:ext="edit" aspectratio="f"/>
                </v:shape>
                <v:shape id="_x0000_s1026" o:spid="_x0000_s1026" o:spt="32" type="#_x0000_t32" style="position:absolute;left:6178;top:3355;flip:x;height:343;width:1;" filled="f" stroked="t" coordsize="21600,21600" o:gfxdata="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pS5Ii5AAAA2wAA&#10;AA8AAAAAAAAAAQAgAAAAIgAAAGRycy9kb3ducmV2LnhtbFBLAQIUABQAAAAIAIdO4kAzLwWeOwAA&#10;ADkAAAAQAAAAAAAAAAEAIAAAAAgBAABkcnMvc2hhcGV4bWwueG1sUEsFBgAAAAAGAAYAWwEAALID&#10;AAAAAA==&#10;">
                  <v:fill on="f" focussize="0,0"/>
                  <v:stroke color="#000000" joinstyle="bevel" endarrow="block"/>
                  <v:imagedata o:title=""/>
                  <o:lock v:ext="edit" aspectratio="f"/>
                </v:shape>
                <v:shape id="_x0000_s1026" o:spid="_x0000_s1026" o:spt="32" type="#_x0000_t32" style="position:absolute;left:4210;top:2955;height:1;width:1099;" filled="f" stroked="t" coordsize="21600,21600" o:gfxdata="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XUomW8AAAA&#10;2wAAAA8AAAAAAAAAAQAgAAAAIgAAAGRycy9kb3ducmV2LnhtbFBLAQIUABQAAAAIAIdO4kAzLwWe&#10;OwAAADkAAAAQAAAAAAAAAAEAIAAAAAsBAABkcnMvc2hhcGV4bWwueG1sUEsFBgAAAAAGAAYAWwEA&#10;ALUDAAAAAA==&#10;">
                  <v:fill on="f" focussize="0,0"/>
                  <v:stroke color="#000000" joinstyle="bevel" endarrow="block"/>
                  <v:imagedata o:title=""/>
                  <o:lock v:ext="edit" aspectratio="f"/>
                </v:shape>
                <v:shape id="_x0000_s1026" o:spid="_x0000_s1026" o:spt="32" type="#_x0000_t32" style="position:absolute;left:3762;top:4574;flip:x y;height:1;width:1500;" filled="f" stroked="t" coordsize="21600,21600" o:gfxdata="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tnkfvQAA&#10;ANsAAAAPAAAAAAAAAAEAIAAAACIAAABkcnMvZG93bnJldi54bWxQSwECFAAUAAAACACHTuJAMy8F&#10;njsAAAA5AAAAEAAAAAAAAAABACAAAAAMAQAAZHJzL3NoYXBleG1sLnhtbFBLBQYAAAAABgAGAFsB&#10;AAC2AwAAAAA=&#10;">
                  <v:fill on="f" focussize="0,0"/>
                  <v:stroke color="#000000" joinstyle="bevel" endarrow="block"/>
                  <v:imagedata o:title=""/>
                  <o:lock v:ext="edit" aspectratio="f"/>
                </v:shape>
                <v:shape id="_x0000_s1026" o:spid="_x0000_s1026" o:spt="32" type="#_x0000_t32" style="position:absolute;left:2347;top:4788;flip:x;height:680;width:2;" filled="f" stroked="t" coordsize="21600,21600" o:gfxdata="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u3z8vQAA&#10;ANsAAAAPAAAAAAAAAAEAIAAAACIAAABkcnMvZG93bnJldi54bWxQSwECFAAUAAAACACHTuJAMy8F&#10;njsAAAA5AAAAEAAAAAAAAAABACAAAAAMAQAAZHJzL3NoYXBleG1sLnhtbFBLBQYAAAAABgAGAFsB&#10;AAC2AwAAAAA=&#10;">
                  <v:fill on="f" focussize="0,0"/>
                  <v:stroke color="#000000" joinstyle="bevel" endarrow="block"/>
                  <v:imagedata o:title=""/>
                  <o:lock v:ext="edit" aspectratio="f"/>
                </v:shape>
                <v:shape id="_x0000_s1026" o:spid="_x0000_s1026" o:spt="32" type="#_x0000_t32" style="position:absolute;left:2349;top:5979;flip:x;height:680;width:1;" filled="f" stroked="t" coordsize="21600,21600" o:gfxdata="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Vp4ou5AAAA2wAA&#10;AA8AAAAAAAAAAQAgAAAAIgAAAGRycy9kb3ducmV2LnhtbFBLAQIUABQAAAAIAIdO4kAzLwWeOwAA&#10;ADkAAAAQAAAAAAAAAAEAIAAAAAgBAABkcnMvc2hhcGV4bWwueG1sUEsFBgAAAAAGAAYAWwEAALID&#10;AAAAAA==&#10;">
                  <v:fill on="f" focussize="0,0"/>
                  <v:stroke color="#000000" joinstyle="bevel" endarrow="block"/>
                  <v:imagedata o:title=""/>
                  <o:lock v:ext="edit" aspectratio="f"/>
                </v:shape>
                <v:shape id="_x0000_s1026" o:spid="_x0000_s1026" o:spt="32" type="#_x0000_t32" style="position:absolute;left:2362;top:7128;flip:x;height:680;width:1;" filled="f" stroked="t" coordsize="21600,21600" o:gfxdata="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JUcQvQAA&#10;ANsAAAAPAAAAAAAAAAEAIAAAACIAAABkcnMvZG93bnJldi54bWxQSwECFAAUAAAACACHTuJAMy8F&#10;njsAAAA5AAAAEAAAAAAAAAABACAAAAAMAQAAZHJzL3NoYXBleG1sLnhtbFBLBQYAAAAABgAGAFsB&#10;AAC2AwAAAAA=&#10;">
                  <v:fill on="f" focussize="0,0"/>
                  <v:stroke color="#000000" joinstyle="bevel" endarrow="block"/>
                  <v:imagedata o:title=""/>
                  <o:lock v:ext="edit" aspectratio="f"/>
                </v:shape>
              </v:group>
            </w:pict>
          </mc:Fallback>
        </mc:AlternateConten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spacing w:line="300" w:lineRule="exact"/>
        <w:rPr>
          <w:rFonts w:hint="eastAsia" w:eastAsia="宋体"/>
          <w:color w:val="auto"/>
          <w:szCs w:val="21"/>
          <w:lang w:val="en-US" w:eastAsia="zh-CN"/>
        </w:rPr>
      </w:pPr>
      <w:r>
        <w:rPr>
          <w:rFonts w:hint="eastAsia" w:hAnsi="宋体" w:eastAsia="宋体"/>
          <w:color w:val="auto"/>
          <w:szCs w:val="21"/>
          <w:lang w:eastAsia="zh-CN"/>
        </w:rPr>
        <w:t>办理机构：毕家岗街道办事处</w:t>
      </w:r>
    </w:p>
    <w:p>
      <w:pPr>
        <w:tabs>
          <w:tab w:val="left" w:pos="2430"/>
        </w:tabs>
        <w:spacing w:line="300" w:lineRule="exact"/>
        <w:rPr>
          <w:rFonts w:hint="default"/>
          <w:color w:val="auto"/>
          <w:szCs w:val="21"/>
          <w:lang w:val="en-US" w:eastAsia="zh-CN"/>
        </w:rPr>
      </w:pPr>
      <w:r>
        <w:rPr>
          <w:rFonts w:hint="eastAsia" w:hAnsi="宋体"/>
          <w:color w:val="auto"/>
          <w:szCs w:val="21"/>
        </w:rPr>
        <w:t>业务电话：</w:t>
      </w:r>
      <w:r>
        <w:rPr>
          <w:rFonts w:hint="eastAsia"/>
          <w:color w:val="auto"/>
          <w:szCs w:val="21"/>
          <w:lang w:val="en-US" w:eastAsia="zh-CN"/>
        </w:rPr>
        <w:t>2168712</w:t>
      </w:r>
    </w:p>
    <w:p>
      <w:pPr>
        <w:rPr>
          <w:rFonts w:hint="eastAsia"/>
          <w:lang w:val="en-US" w:eastAsia="zh-CN"/>
        </w:rPr>
      </w:pPr>
      <w:r>
        <w:rPr>
          <w:rFonts w:hint="eastAsia"/>
          <w:lang w:val="en-US" w:eastAsia="zh-CN"/>
        </w:rPr>
        <w:br w:type="page"/>
      </w:r>
    </w:p>
    <w:p>
      <w:pPr>
        <w:tabs>
          <w:tab w:val="left" w:pos="673"/>
        </w:tabs>
        <w:bidi w:val="0"/>
        <w:jc w:val="center"/>
        <w:rPr>
          <w:rFonts w:hint="eastAsia"/>
          <w:lang w:val="en-US" w:eastAsia="zh-CN"/>
        </w:rPr>
      </w:pPr>
      <w:r>
        <w:rPr>
          <w:rFonts w:hint="eastAsia" w:ascii="黑体" w:hAnsi="黑体" w:eastAsia="黑体"/>
          <w:b w:val="0"/>
          <w:bCs/>
          <w:color w:val="auto"/>
          <w:sz w:val="30"/>
          <w:szCs w:val="30"/>
          <w:lang w:val="en-US" w:eastAsia="zh-CN"/>
        </w:rPr>
        <w:t>2.矛盾纠纷调解流程图（街道）</w:t>
      </w:r>
    </w:p>
    <w:p>
      <w:pPr>
        <w:tabs>
          <w:tab w:val="left" w:pos="2127"/>
        </w:tabs>
        <w:bidi w:val="0"/>
        <w:jc w:val="left"/>
        <w:rPr>
          <w:rFonts w:hint="eastAsia"/>
          <w:lang w:val="en-US" w:eastAsia="zh-CN"/>
        </w:rPr>
      </w:pPr>
      <w:r>
        <w:rPr>
          <w:color w:val="auto"/>
          <w:sz w:val="21"/>
        </w:rPr>
        <mc:AlternateContent>
          <mc:Choice Requires="wpg">
            <w:drawing>
              <wp:anchor distT="0" distB="0" distL="114300" distR="114300" simplePos="0" relativeHeight="251670528" behindDoc="0" locked="0" layoutInCell="1" allowOverlap="1">
                <wp:simplePos x="0" y="0"/>
                <wp:positionH relativeFrom="column">
                  <wp:posOffset>626110</wp:posOffset>
                </wp:positionH>
                <wp:positionV relativeFrom="paragraph">
                  <wp:posOffset>220345</wp:posOffset>
                </wp:positionV>
                <wp:extent cx="3782060" cy="6132830"/>
                <wp:effectExtent l="4445" t="4445" r="23495" b="15875"/>
                <wp:wrapNone/>
                <wp:docPr id="70" name="组合 70"/>
                <wp:cNvGraphicFramePr/>
                <a:graphic xmlns:a="http://schemas.openxmlformats.org/drawingml/2006/main">
                  <a:graphicData uri="http://schemas.microsoft.com/office/word/2010/wordprocessingGroup">
                    <wpg:wgp>
                      <wpg:cNvGrpSpPr/>
                      <wpg:grpSpPr>
                        <a:xfrm>
                          <a:off x="0" y="0"/>
                          <a:ext cx="3782060" cy="6132830"/>
                          <a:chOff x="0" y="0"/>
                          <a:chExt cx="5956" cy="9658"/>
                        </a:xfrm>
                      </wpg:grpSpPr>
                      <wps:wsp>
                        <wps:cNvPr id="49" name="直接箭头连接符 49"/>
                        <wps:cNvCnPr/>
                        <wps:spPr>
                          <a:xfrm flipH="1">
                            <a:off x="1419" y="567"/>
                            <a:ext cx="1" cy="397"/>
                          </a:xfrm>
                          <a:prstGeom prst="straightConnector1">
                            <a:avLst/>
                          </a:prstGeom>
                          <a:ln w="9525" cap="flat" cmpd="sng">
                            <a:solidFill>
                              <a:srgbClr val="000000"/>
                            </a:solidFill>
                            <a:prstDash val="solid"/>
                            <a:bevel/>
                            <a:headEnd type="none" w="med" len="med"/>
                            <a:tailEnd type="triangle" w="med" len="med"/>
                          </a:ln>
                        </wps:spPr>
                        <wps:bodyPr upright="0"/>
                      </wps:wsp>
                      <wpg:grpSp>
                        <wpg:cNvPr id="65" name="组合 65"/>
                        <wpg:cNvGrpSpPr/>
                        <wpg:grpSpPr>
                          <a:xfrm>
                            <a:off x="0" y="0"/>
                            <a:ext cx="5956" cy="9658"/>
                            <a:chOff x="0" y="0"/>
                            <a:chExt cx="5957" cy="9659"/>
                          </a:xfrm>
                        </wpg:grpSpPr>
                        <wps:wsp>
                          <wps:cNvPr id="50" name="矩形 50"/>
                          <wps:cNvSpPr/>
                          <wps:spPr>
                            <a:xfrm>
                              <a:off x="0" y="8752"/>
                              <a:ext cx="2835" cy="90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eastAsia="宋体"/>
                                    <w:lang w:val="en-US" w:eastAsia="zh-CN"/>
                                  </w:rPr>
                                </w:pPr>
                                <w:r>
                                  <w:rPr>
                                    <w:rFonts w:hint="eastAsia"/>
                                    <w:lang w:val="en-US" w:eastAsia="zh-CN"/>
                                  </w:rPr>
                                  <w:t>将卷宗留存归档，上报</w:t>
                                </w:r>
                              </w:p>
                            </w:txbxContent>
                          </wps:txbx>
                          <wps:bodyPr upright="1"/>
                        </wps:wsp>
                        <wps:wsp>
                          <wps:cNvPr id="51" name="矩形 51"/>
                          <wps:cNvSpPr/>
                          <wps:spPr>
                            <a:xfrm>
                              <a:off x="16" y="6110"/>
                              <a:ext cx="2835" cy="90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r>
                                  <w:rPr>
                                    <w:rFonts w:hint="eastAsia"/>
                                    <w:lang w:val="en-US" w:eastAsia="zh-CN"/>
                                  </w:rPr>
                                  <w:t>双方当事人签字，信访人签订息诉罢访保证书。</w:t>
                                </w:r>
                              </w:p>
                              <w:p>
                                <w:pPr>
                                  <w:rPr>
                                    <w:rFonts w:hint="eastAsia"/>
                                    <w:lang w:val="en-US" w:eastAsia="zh-CN"/>
                                  </w:rPr>
                                </w:pPr>
                              </w:p>
                            </w:txbxContent>
                          </wps:txbx>
                          <wps:bodyPr upright="1"/>
                        </wps:wsp>
                        <wps:wsp>
                          <wps:cNvPr id="52" name="矩形 52"/>
                          <wps:cNvSpPr/>
                          <wps:spPr>
                            <a:xfrm>
                              <a:off x="0" y="7414"/>
                              <a:ext cx="2835" cy="90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将相关材料整理成卷宗</w:t>
                                </w:r>
                              </w:p>
                            </w:txbxContent>
                          </wps:txbx>
                          <wps:bodyPr upright="1"/>
                        </wps:wsp>
                        <wps:wsp>
                          <wps:cNvPr id="53" name="矩形 53"/>
                          <wps:cNvSpPr/>
                          <wps:spPr>
                            <a:xfrm>
                              <a:off x="13" y="0"/>
                              <a:ext cx="2835" cy="56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信访人到街道反映问题</w:t>
                                </w:r>
                              </w:p>
                            </w:txbxContent>
                          </wps:txbx>
                          <wps:bodyPr upright="1"/>
                        </wps:wsp>
                        <wps:wsp>
                          <wps:cNvPr id="54" name="矩形 54"/>
                          <wps:cNvSpPr/>
                          <wps:spPr>
                            <a:xfrm>
                              <a:off x="13" y="990"/>
                              <a:ext cx="2835" cy="90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ascii="宋体" w:hAnsi="宋体" w:eastAsia="宋体" w:cs="宋体"/>
                                    <w:color w:val="auto"/>
                                    <w:sz w:val="21"/>
                                    <w:szCs w:val="21"/>
                                    <w:lang w:val="en-US" w:eastAsia="zh-CN"/>
                                  </w:rPr>
                                  <w:t>街道受理并详细记录信访人信息及诉</w:t>
                                </w:r>
                                <w:r>
                                  <w:rPr>
                                    <w:rFonts w:hint="eastAsia"/>
                                    <w:lang w:val="en-US" w:eastAsia="zh-CN"/>
                                  </w:rPr>
                                  <w:t>求</w:t>
                                </w:r>
                              </w:p>
                            </w:txbxContent>
                          </wps:txbx>
                          <wps:bodyPr upright="1"/>
                        </wps:wsp>
                        <wps:wsp>
                          <wps:cNvPr id="55" name="矩形 55"/>
                          <wps:cNvSpPr/>
                          <wps:spPr>
                            <a:xfrm>
                              <a:off x="3773" y="4981"/>
                              <a:ext cx="2182" cy="92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宋体"/>
                                    <w:sz w:val="18"/>
                                    <w:szCs w:val="18"/>
                                    <w:lang w:val="en-US" w:eastAsia="zh-CN"/>
                                  </w:rPr>
                                </w:pPr>
                                <w:r>
                                  <w:rPr>
                                    <w:rFonts w:hint="eastAsia"/>
                                    <w:sz w:val="18"/>
                                    <w:szCs w:val="18"/>
                                    <w:lang w:val="en-US" w:eastAsia="zh-CN"/>
                                  </w:rPr>
                                  <w:t>再次进行调解（或听证会），在合理范围内达到满意</w:t>
                                </w:r>
                              </w:p>
                            </w:txbxContent>
                          </wps:txbx>
                          <wps:bodyPr upright="1"/>
                        </wps:wsp>
                        <wps:wsp>
                          <wps:cNvPr id="56" name="矩形 56"/>
                          <wps:cNvSpPr/>
                          <wps:spPr>
                            <a:xfrm>
                              <a:off x="15" y="3655"/>
                              <a:ext cx="2835" cy="90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宋体"/>
                                    <w:lang w:val="en-US" w:eastAsia="zh-CN"/>
                                  </w:rPr>
                                </w:pPr>
                                <w:r>
                                  <w:rPr>
                                    <w:rFonts w:hint="eastAsia"/>
                                    <w:lang w:val="en-US" w:eastAsia="zh-CN"/>
                                  </w:rPr>
                                  <w:t>调</w:t>
                                </w:r>
                                <w:r>
                                  <w:rPr>
                                    <w:rFonts w:hint="eastAsia" w:ascii="宋体" w:hAnsi="宋体" w:eastAsia="宋体" w:cs="宋体"/>
                                    <w:color w:val="auto"/>
                                    <w:sz w:val="21"/>
                                    <w:szCs w:val="21"/>
                                    <w:lang w:val="en-US" w:eastAsia="zh-CN"/>
                                  </w:rPr>
                                  <w:t>解人对事项进行调查了解、调解</w:t>
                                </w:r>
                              </w:p>
                            </w:txbxContent>
                          </wps:txbx>
                          <wps:bodyPr upright="1"/>
                        </wps:wsp>
                        <wps:wsp>
                          <wps:cNvPr id="57" name="矩形 57"/>
                          <wps:cNvSpPr/>
                          <wps:spPr>
                            <a:xfrm>
                              <a:off x="562" y="5072"/>
                              <a:ext cx="1738" cy="64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信访人对调解结果满意</w:t>
                                </w:r>
                              </w:p>
                            </w:txbxContent>
                          </wps:txbx>
                          <wps:bodyPr upright="1"/>
                        </wps:wsp>
                        <wps:wsp>
                          <wps:cNvPr id="58" name="矩形 58"/>
                          <wps:cNvSpPr/>
                          <wps:spPr>
                            <a:xfrm>
                              <a:off x="3760" y="3649"/>
                              <a:ext cx="2197" cy="94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宋体"/>
                                    <w:lang w:val="en-US" w:eastAsia="zh-CN"/>
                                  </w:rPr>
                                </w:pPr>
                                <w:r>
                                  <w:rPr>
                                    <w:rFonts w:hint="eastAsia"/>
                                    <w:lang w:val="en-US" w:eastAsia="zh-CN"/>
                                  </w:rPr>
                                  <w:t>信访人对调解结果不满意</w:t>
                                </w:r>
                              </w:p>
                            </w:txbxContent>
                          </wps:txbx>
                          <wps:bodyPr upright="1"/>
                        </wps:wsp>
                        <wps:wsp>
                          <wps:cNvPr id="59" name="直接箭头连接符 59"/>
                          <wps:cNvCnPr/>
                          <wps:spPr>
                            <a:xfrm>
                              <a:off x="2850" y="4109"/>
                              <a:ext cx="910" cy="10"/>
                            </a:xfrm>
                            <a:prstGeom prst="straightConnector1">
                              <a:avLst/>
                            </a:prstGeom>
                            <a:ln w="9525" cap="flat" cmpd="sng">
                              <a:solidFill>
                                <a:srgbClr val="000000"/>
                              </a:solidFill>
                              <a:prstDash val="solid"/>
                              <a:bevel/>
                              <a:headEnd type="none" w="med" len="med"/>
                              <a:tailEnd type="triangle" w="med" len="med"/>
                            </a:ln>
                          </wps:spPr>
                          <wps:bodyPr upright="0"/>
                        </wps:wsp>
                        <wps:wsp>
                          <wps:cNvPr id="60" name="直接箭头连接符 60"/>
                          <wps:cNvCnPr/>
                          <wps:spPr>
                            <a:xfrm flipH="1" flipV="1">
                              <a:off x="2300" y="5393"/>
                              <a:ext cx="1473" cy="1"/>
                            </a:xfrm>
                            <a:prstGeom prst="straightConnector1">
                              <a:avLst/>
                            </a:prstGeom>
                            <a:ln w="9525" cap="flat" cmpd="sng">
                              <a:solidFill>
                                <a:srgbClr val="000000"/>
                              </a:solidFill>
                              <a:prstDash val="solid"/>
                              <a:bevel/>
                              <a:headEnd type="none" w="med" len="med"/>
                              <a:tailEnd type="triangle" w="med" len="med"/>
                            </a:ln>
                          </wps:spPr>
                          <wps:bodyPr upright="0"/>
                        </wps:wsp>
                        <wps:wsp>
                          <wps:cNvPr id="61" name="直接箭头连接符 61"/>
                          <wps:cNvCnPr/>
                          <wps:spPr>
                            <a:xfrm>
                              <a:off x="1412" y="5713"/>
                              <a:ext cx="3" cy="397"/>
                            </a:xfrm>
                            <a:prstGeom prst="straightConnector1">
                              <a:avLst/>
                            </a:prstGeom>
                            <a:ln w="9525" cap="flat" cmpd="sng">
                              <a:solidFill>
                                <a:srgbClr val="000000"/>
                              </a:solidFill>
                              <a:prstDash val="solid"/>
                              <a:bevel/>
                              <a:headEnd type="none" w="med" len="med"/>
                              <a:tailEnd type="triangle" w="med" len="med"/>
                            </a:ln>
                          </wps:spPr>
                          <wps:bodyPr upright="0"/>
                        </wps:wsp>
                        <wps:wsp>
                          <wps:cNvPr id="62" name="直接箭头连接符 62"/>
                          <wps:cNvCnPr/>
                          <wps:spPr>
                            <a:xfrm flipH="1">
                              <a:off x="1418" y="7017"/>
                              <a:ext cx="1" cy="397"/>
                            </a:xfrm>
                            <a:prstGeom prst="straightConnector1">
                              <a:avLst/>
                            </a:prstGeom>
                            <a:ln w="9525" cap="flat" cmpd="sng">
                              <a:solidFill>
                                <a:srgbClr val="000000"/>
                              </a:solidFill>
                              <a:prstDash val="solid"/>
                              <a:bevel/>
                              <a:headEnd type="none" w="med" len="med"/>
                              <a:tailEnd type="triangle" w="med" len="med"/>
                            </a:ln>
                          </wps:spPr>
                          <wps:bodyPr upright="0"/>
                        </wps:wsp>
                        <wps:wsp>
                          <wps:cNvPr id="63" name="直接箭头连接符 63"/>
                          <wps:cNvCnPr/>
                          <wps:spPr>
                            <a:xfrm>
                              <a:off x="1418" y="8321"/>
                              <a:ext cx="0" cy="397"/>
                            </a:xfrm>
                            <a:prstGeom prst="straightConnector1">
                              <a:avLst/>
                            </a:prstGeom>
                            <a:ln w="9525" cap="flat" cmpd="sng">
                              <a:solidFill>
                                <a:srgbClr val="000000"/>
                              </a:solidFill>
                              <a:prstDash val="solid"/>
                              <a:bevel/>
                              <a:headEnd type="none" w="med" len="med"/>
                              <a:tailEnd type="triangle" w="med" len="med"/>
                            </a:ln>
                          </wps:spPr>
                          <wps:bodyPr upright="0"/>
                        </wps:wsp>
                        <wps:wsp>
                          <wps:cNvPr id="64" name="矩形 64"/>
                          <wps:cNvSpPr/>
                          <wps:spPr>
                            <a:xfrm>
                              <a:off x="15" y="2351"/>
                              <a:ext cx="2835" cy="90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主要领导签批给包案领导及社区负责人</w:t>
                                </w:r>
                              </w:p>
                            </w:txbxContent>
                          </wps:txbx>
                          <wps:bodyPr upright="1"/>
                        </wps:wsp>
                      </wpg:grpSp>
                      <wps:wsp>
                        <wps:cNvPr id="66" name="直接箭头连接符 66"/>
                        <wps:cNvCnPr/>
                        <wps:spPr>
                          <a:xfrm>
                            <a:off x="1417" y="1897"/>
                            <a:ext cx="2" cy="454"/>
                          </a:xfrm>
                          <a:prstGeom prst="straightConnector1">
                            <a:avLst/>
                          </a:prstGeom>
                          <a:ln w="9525" cap="flat" cmpd="sng">
                            <a:solidFill>
                              <a:srgbClr val="000000"/>
                            </a:solidFill>
                            <a:prstDash val="solid"/>
                            <a:bevel/>
                            <a:headEnd type="none" w="med" len="med"/>
                            <a:tailEnd type="triangle" w="med" len="med"/>
                          </a:ln>
                        </wps:spPr>
                        <wps:bodyPr upright="0"/>
                      </wps:wsp>
                      <wps:wsp>
                        <wps:cNvPr id="68" name="直接箭头连接符 68"/>
                        <wps:cNvCnPr/>
                        <wps:spPr>
                          <a:xfrm flipH="1">
                            <a:off x="1420" y="3258"/>
                            <a:ext cx="2" cy="397"/>
                          </a:xfrm>
                          <a:prstGeom prst="straightConnector1">
                            <a:avLst/>
                          </a:prstGeom>
                          <a:ln w="9525" cap="flat" cmpd="sng">
                            <a:solidFill>
                              <a:srgbClr val="000000"/>
                            </a:solidFill>
                            <a:prstDash val="solid"/>
                            <a:bevel/>
                            <a:headEnd type="none" w="med" len="med"/>
                            <a:tailEnd type="triangle" w="med" len="med"/>
                          </a:ln>
                        </wps:spPr>
                        <wps:bodyPr upright="0"/>
                      </wps:wsp>
                      <wps:wsp>
                        <wps:cNvPr id="69" name="直接箭头连接符 69"/>
                        <wps:cNvCnPr/>
                        <wps:spPr>
                          <a:xfrm flipH="1">
                            <a:off x="1415" y="4562"/>
                            <a:ext cx="2" cy="510"/>
                          </a:xfrm>
                          <a:prstGeom prst="straightConnector1">
                            <a:avLst/>
                          </a:prstGeom>
                          <a:ln w="9525" cap="flat" cmpd="sng">
                            <a:solidFill>
                              <a:srgbClr val="000000"/>
                            </a:solidFill>
                            <a:prstDash val="solid"/>
                            <a:bevel/>
                            <a:headEnd type="none" w="med" len="med"/>
                            <a:tailEnd type="triangle" w="med" len="med"/>
                          </a:ln>
                        </wps:spPr>
                        <wps:bodyPr upright="0"/>
                      </wps:wsp>
                    </wpg:wgp>
                  </a:graphicData>
                </a:graphic>
              </wp:anchor>
            </w:drawing>
          </mc:Choice>
          <mc:Fallback>
            <w:pict>
              <v:group id="_x0000_s1026" o:spid="_x0000_s1026" o:spt="203" style="position:absolute;left:0pt;margin-left:49.3pt;margin-top:17.35pt;height:482.9pt;width:297.8pt;z-index:251670528;mso-width-relative:page;mso-height-relative:page;" coordsize="5956,9658" o:gfxdata="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">
                <o:lock v:ext="edit" aspectratio="f"/>
                <v:shape id="_x0000_s1026" o:spid="_x0000_s1026" o:spt="32" type="#_x0000_t32" style="position:absolute;left:1419;top:567;flip:x;height:397;width:1;" filled="f" stroked="t" coordsize="21600,21600" o:gfxdata="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9nb5vQAA&#10;ANsAAAAPAAAAAAAAAAEAIAAAACIAAABkcnMvZG93bnJldi54bWxQSwECFAAUAAAACACHTuJAMy8F&#10;njsAAAA5AAAAEAAAAAAAAAABACAAAAAMAQAAZHJzL3NoYXBleG1sLnhtbFBLBQYAAAAABgAGAFsB&#10;AAC2AwAAAAA=&#10;">
                  <v:fill on="f" focussize="0,0"/>
                  <v:stroke color="#000000" joinstyle="bevel" endarrow="block"/>
                  <v:imagedata o:title=""/>
                  <o:lock v:ext="edit" aspectratio="f"/>
                </v:shape>
                <v:group id="_x0000_s1026" o:spid="_x0000_s1026" o:spt="203" style="position:absolute;left:0;top:0;height:9658;width:5956;" coordsize="5957,9659" o:gfxdata="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n9B8L0AAADbAAAADwAAAAAAAAABACAAAAAiAAAAZHJzL2Rvd25yZXYueG1s&#10;UEsBAhQAFAAAAAgAh07iQDMvBZ47AAAAOQAAABUAAAAAAAAAAQAgAAAADAEAAGRycy9ncm91cHNo&#10;YXBleG1sLnhtbFBLBQYAAAAABgAGAGABAADJAwAAAAA=&#10;">
                  <o:lock v:ext="edit" aspectratio="f"/>
                  <v:rect id="_x0000_s1026" o:spid="_x0000_s1026" o:spt="1" style="position:absolute;left:0;top:8752;height:907;width:2835;" fillcolor="#FFFFFF" filled="t" stroked="t" coordsize="21600,21600" o:gfxdata="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70R2uLgAAADbAAAA&#10;DwAAAAAAAAABACAAAAAiAAAAZHJzL2Rvd25yZXYueG1sUEsBAhQAFAAAAAgAh07iQDMvBZ47AAAA&#10;OQAAABAAAAAAAAAAAQAgAAAABwEAAGRycy9zaGFwZXhtbC54bWxQSwUGAAAAAAYABgBbAQAAsQMA&#10;AAAA&#10;">
                    <v:fill on="t" focussize="0,0"/>
                    <v:stroke color="#000000" joinstyle="bevel"/>
                    <v:imagedata o:title=""/>
                    <o:lock v:ext="edit" aspectratio="f"/>
                    <v:textbox>
                      <w:txbxContent>
                        <w:p>
                          <w:pPr>
                            <w:jc w:val="center"/>
                            <w:rPr>
                              <w:rFonts w:hint="default" w:eastAsia="宋体"/>
                              <w:lang w:val="en-US" w:eastAsia="zh-CN"/>
                            </w:rPr>
                          </w:pPr>
                          <w:r>
                            <w:rPr>
                              <w:rFonts w:hint="eastAsia"/>
                              <w:lang w:val="en-US" w:eastAsia="zh-CN"/>
                            </w:rPr>
                            <w:t>将卷宗留存归档，上报</w:t>
                          </w:r>
                        </w:p>
                      </w:txbxContent>
                    </v:textbox>
                  </v:rect>
                  <v:rect id="_x0000_s1026" o:spid="_x0000_s1026" o:spt="1" style="position:absolute;left:16;top:6110;height:907;width:2835;" fillcolor="#FFFFFF" filled="t" stroked="t" coordsize="21600,21600" o:gfxdata="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CNMjugAAANs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r>
                            <w:rPr>
                              <w:rFonts w:hint="eastAsia"/>
                              <w:lang w:val="en-US" w:eastAsia="zh-CN"/>
                            </w:rPr>
                            <w:t>双方当事人签字，信访人签订息诉罢访保证书。</w:t>
                          </w:r>
                        </w:p>
                        <w:p>
                          <w:pPr>
                            <w:rPr>
                              <w:rFonts w:hint="eastAsia"/>
                              <w:lang w:val="en-US" w:eastAsia="zh-CN"/>
                            </w:rPr>
                          </w:pPr>
                        </w:p>
                      </w:txbxContent>
                    </v:textbox>
                  </v:rect>
                  <v:rect id="_x0000_s1026" o:spid="_x0000_s1026" o:spt="1" style="position:absolute;left:0;top:7414;height:907;width:2835;" fillcolor="#FFFFFF" filled="t" stroked="t" coordsize="21600,21600" o:gfxdata="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NpNVLsAAADb&#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将相关材料整理成卷宗</w:t>
                          </w:r>
                        </w:p>
                      </w:txbxContent>
                    </v:textbox>
                  </v:rect>
                  <v:rect id="_x0000_s1026" o:spid="_x0000_s1026" o:spt="1" style="position:absolute;left:13;top:0;height:567;width:2835;" fillcolor="#FFFFFF" filled="t" stroked="t" coordsize="21600,21600" o:gfxdata="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5boz7sAAADb&#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信访人到街道反映问题</w:t>
                          </w:r>
                        </w:p>
                      </w:txbxContent>
                    </v:textbox>
                  </v:rect>
                  <v:rect id="_x0000_s1026" o:spid="_x0000_s1026" o:spt="1" style="position:absolute;left:13;top:990;height:907;width:2835;" fillcolor="#FFFFFF" filled="t" stroked="t" coordsize="21600,21600" o:gfxdata="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H9wu7sAAADb&#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ascii="宋体" w:hAnsi="宋体" w:eastAsia="宋体" w:cs="宋体"/>
                              <w:color w:val="auto"/>
                              <w:sz w:val="21"/>
                              <w:szCs w:val="21"/>
                              <w:lang w:val="en-US" w:eastAsia="zh-CN"/>
                            </w:rPr>
                            <w:t>街道受理并详细记录信访人信息及诉</w:t>
                          </w:r>
                          <w:r>
                            <w:rPr>
                              <w:rFonts w:hint="eastAsia"/>
                              <w:lang w:val="en-US" w:eastAsia="zh-CN"/>
                            </w:rPr>
                            <w:t>求</w:t>
                          </w:r>
                        </w:p>
                      </w:txbxContent>
                    </v:textbox>
                  </v:rect>
                  <v:rect id="_x0000_s1026" o:spid="_x0000_s1026" o:spt="1" style="position:absolute;left:3773;top:4981;height:928;width:2182;" fillcolor="#FFFFFF" filled="t" stroked="t" coordsize="21600,21600" o:gfxdata="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9UgugAAANs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宋体"/>
                              <w:sz w:val="18"/>
                              <w:szCs w:val="18"/>
                              <w:lang w:val="en-US" w:eastAsia="zh-CN"/>
                            </w:rPr>
                          </w:pPr>
                          <w:r>
                            <w:rPr>
                              <w:rFonts w:hint="eastAsia"/>
                              <w:sz w:val="18"/>
                              <w:szCs w:val="18"/>
                              <w:lang w:val="en-US" w:eastAsia="zh-CN"/>
                            </w:rPr>
                            <w:t>再次进行调解（或听证会），在合理范围内达到满意</w:t>
                          </w:r>
                        </w:p>
                      </w:txbxContent>
                    </v:textbox>
                  </v:rect>
                  <v:rect id="_x0000_s1026" o:spid="_x0000_s1026" o:spt="1" style="position:absolute;left:15;top:3655;height:907;width:2835;" fillcolor="#FFFFFF" filled="t" stroked="t" coordsize="21600,21600" o:gfxdata="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FLV7sAAADb&#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eastAsia="宋体"/>
                              <w:lang w:val="en-US" w:eastAsia="zh-CN"/>
                            </w:rPr>
                          </w:pPr>
                          <w:r>
                            <w:rPr>
                              <w:rFonts w:hint="eastAsia"/>
                              <w:lang w:val="en-US" w:eastAsia="zh-CN"/>
                            </w:rPr>
                            <w:t>调</w:t>
                          </w:r>
                          <w:r>
                            <w:rPr>
                              <w:rFonts w:hint="eastAsia" w:ascii="宋体" w:hAnsi="宋体" w:eastAsia="宋体" w:cs="宋体"/>
                              <w:color w:val="auto"/>
                              <w:sz w:val="21"/>
                              <w:szCs w:val="21"/>
                              <w:lang w:val="en-US" w:eastAsia="zh-CN"/>
                            </w:rPr>
                            <w:t>解人对事项进行调查了解、调解</w:t>
                          </w:r>
                        </w:p>
                      </w:txbxContent>
                    </v:textbox>
                  </v:rect>
                  <v:rect id="_x0000_s1026" o:spid="_x0000_s1026" o:spt="1" style="position:absolute;left:562;top:5072;height:641;width:1738;" fillcolor="#FFFFFF" filled="t" stroked="t" coordsize="21600,21600" o:gfxdata="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K3uzLsAAADb&#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信访人对调解结果满意</w:t>
                          </w:r>
                        </w:p>
                      </w:txbxContent>
                    </v:textbox>
                  </v:rect>
                  <v:rect id="_x0000_s1026" o:spid="_x0000_s1026" o:spt="1" style="position:absolute;left:3760;top:3649;height:940;width:2197;" fillcolor="#FFFFFF" filled="t" stroked="t" coordsize="21600,21600" o:gfxdata="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TJ6vrgAAADbAAAA&#10;DwAAAAAAAAABACAAAAAiAAAAZHJzL2Rvd25yZXYueG1sUEsBAhQAFAAAAAgAh07iQDMvBZ47AAAA&#10;OQAAABAAAAAAAAAAAQAgAAAABwEAAGRycy9zaGFwZXhtbC54bWxQSwUGAAAAAAYABgBbAQAAsQMA&#10;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宋体"/>
                              <w:lang w:val="en-US" w:eastAsia="zh-CN"/>
                            </w:rPr>
                          </w:pPr>
                          <w:r>
                            <w:rPr>
                              <w:rFonts w:hint="eastAsia"/>
                              <w:lang w:val="en-US" w:eastAsia="zh-CN"/>
                            </w:rPr>
                            <w:t>信访人对调解结果不满意</w:t>
                          </w:r>
                        </w:p>
                      </w:txbxContent>
                    </v:textbox>
                  </v:rect>
                  <v:shape id="_x0000_s1026" o:spid="_x0000_s1026" o:spt="32" type="#_x0000_t32" style="position:absolute;left:2850;top:4109;height:10;width:910;" filled="f" stroked="t" coordsize="21600,21600" o:gfxdata="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lA1K8AAAA&#10;2wAAAA8AAAAAAAAAAQAgAAAAIgAAAGRycy9kb3ducmV2LnhtbFBLAQIUABQAAAAIAIdO4kAzLwWe&#10;OwAAADkAAAAQAAAAAAAAAAEAIAAAAAsBAABkcnMvc2hhcGV4bWwueG1sUEsFBgAAAAAGAAYAWwEA&#10;ALUDAAAAAA==&#10;">
                    <v:fill on="f" focussize="0,0"/>
                    <v:stroke color="#000000" joinstyle="bevel" endarrow="block"/>
                    <v:imagedata o:title=""/>
                    <o:lock v:ext="edit" aspectratio="f"/>
                  </v:shape>
                  <v:shape id="_x0000_s1026" o:spid="_x0000_s1026" o:spt="32" type="#_x0000_t32" style="position:absolute;left:2300;top:5393;flip:x y;height:1;width:1473;" filled="f" stroked="t" coordsize="21600,21600" o:gfxdata="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OCN8ugAAANsA&#10;AAAPAAAAAAAAAAEAIAAAACIAAABkcnMvZG93bnJldi54bWxQSwECFAAUAAAACACHTuJAMy8FnjsA&#10;AAA5AAAAEAAAAAAAAAABACAAAAAJAQAAZHJzL3NoYXBleG1sLnhtbFBLBQYAAAAABgAGAFsBAACz&#10;AwAAAAA=&#10;">
                    <v:fill on="f" focussize="0,0"/>
                    <v:stroke color="#000000" joinstyle="bevel" endarrow="block"/>
                    <v:imagedata o:title=""/>
                    <o:lock v:ext="edit" aspectratio="f"/>
                  </v:shape>
                  <v:shape id="_x0000_s1026" o:spid="_x0000_s1026" o:spt="32" type="#_x0000_t32" style="position:absolute;left:1412;top:5713;height:397;width:3;" filled="f" stroked="t" coordsize="21600,21600" o:gfxdata="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H/xem8AAAA&#10;2wAAAA8AAAAAAAAAAQAgAAAAIgAAAGRycy9kb3ducmV2LnhtbFBLAQIUABQAAAAIAIdO4kAzLwWe&#10;OwAAADkAAAAQAAAAAAAAAAEAIAAAAAsBAABkcnMvc2hhcGV4bWwueG1sUEsFBgAAAAAGAAYAWwEA&#10;ALUDAAAAAA==&#10;">
                    <v:fill on="f" focussize="0,0"/>
                    <v:stroke color="#000000" joinstyle="bevel" endarrow="block"/>
                    <v:imagedata o:title=""/>
                    <o:lock v:ext="edit" aspectratio="f"/>
                  </v:shape>
                  <v:shape id="_x0000_s1026" o:spid="_x0000_s1026" o:spt="32" type="#_x0000_t32" style="position:absolute;left:1418;top:7017;flip:x;height:397;width:1;" filled="f" stroked="t" coordsize="21600,21600" o:gfxdata="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57jougAAANsA&#10;AAAPAAAAAAAAAAEAIAAAACIAAABkcnMvZG93bnJldi54bWxQSwECFAAUAAAACACHTuJAMy8FnjsA&#10;AAA5AAAAEAAAAAAAAAABACAAAAAJAQAAZHJzL3NoYXBleG1sLnhtbFBLBQYAAAAABgAGAFsBAACz&#10;AwAAAAA=&#10;">
                    <v:fill on="f" focussize="0,0"/>
                    <v:stroke color="#000000" joinstyle="bevel" endarrow="block"/>
                    <v:imagedata o:title=""/>
                    <o:lock v:ext="edit" aspectratio="f"/>
                  </v:shape>
                  <v:shape id="_x0000_s1026" o:spid="_x0000_s1026" o:spt="32" type="#_x0000_t32" style="position:absolute;left:1418;top:8321;height:397;width:0;" filled="f" stroked="t" coordsize="21600,21600" o:gfxdata="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5h/gW8AAAA&#10;2wAAAA8AAAAAAAAAAQAgAAAAIgAAAGRycy9kb3ducmV2LnhtbFBLAQIUABQAAAAIAIdO4kAzLwWe&#10;OwAAADkAAAAQAAAAAAAAAAEAIAAAAAsBAABkcnMvc2hhcGV4bWwueG1sUEsFBgAAAAAGAAYAWwEA&#10;ALUDAAAAAA==&#10;">
                    <v:fill on="f" focussize="0,0"/>
                    <v:stroke color="#000000" joinstyle="bevel" endarrow="block"/>
                    <v:imagedata o:title=""/>
                    <o:lock v:ext="edit" aspectratio="f"/>
                  </v:shape>
                  <v:rect id="_x0000_s1026" o:spid="_x0000_s1026" o:spt="1" style="position:absolute;left:15;top:2351;height:907;width:2835;" fillcolor="#FFFFFF" filled="t" stroked="t" coordsize="21600,21600" o:gfxdata="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hO6BrsAAADb&#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主要领导签批给包案领导及社区负责人</w:t>
                          </w:r>
                        </w:p>
                      </w:txbxContent>
                    </v:textbox>
                  </v:rect>
                </v:group>
                <v:shape id="_x0000_s1026" o:spid="_x0000_s1026" o:spt="32" type="#_x0000_t32" style="position:absolute;left:1417;top:1897;height:454;width:2;" filled="f" stroked="t" coordsize="21600,21600" o:gfxdata="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Fl2dugAAANsA&#10;AAAPAAAAAAAAAAEAIAAAACIAAABkcnMvZG93bnJldi54bWxQSwECFAAUAAAACACHTuJAMy8FnjsA&#10;AAA5AAAAEAAAAAAAAAABACAAAAAJAQAAZHJzL3NoYXBleG1sLnhtbFBLBQYAAAAABgAGAFsBAACz&#10;AwAAAAA=&#10;">
                  <v:fill on="f" focussize="0,0"/>
                  <v:stroke color="#000000" joinstyle="bevel" endarrow="block"/>
                  <v:imagedata o:title=""/>
                  <o:lock v:ext="edit" aspectratio="f"/>
                </v:shape>
                <v:shape id="_x0000_s1026" o:spid="_x0000_s1026" o:spt="32" type="#_x0000_t32" style="position:absolute;left:1420;top:3258;flip:x;height:397;width:2;" filled="f" stroked="t" coordsize="21600,21600" o:gfxdata="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APjwK2AAAA2wAAAA8A&#10;AAAAAAAAAQAgAAAAIgAAAGRycy9kb3ducmV2LnhtbFBLAQIUABQAAAAIAIdO4kAzLwWeOwAAADkA&#10;AAAQAAAAAAAAAAEAIAAAAAUBAABkcnMvc2hhcGV4bWwueG1sUEsFBgAAAAAGAAYAWwEAAK8DAAAA&#10;AA==&#10;">
                  <v:fill on="f" focussize="0,0"/>
                  <v:stroke color="#000000" joinstyle="bevel" endarrow="block"/>
                  <v:imagedata o:title=""/>
                  <o:lock v:ext="edit" aspectratio="f"/>
                </v:shape>
                <v:shape id="_x0000_s1026" o:spid="_x0000_s1026" o:spt="32" type="#_x0000_t32" style="position:absolute;left:1415;top:4562;flip:x;height:510;width:2;" filled="f" stroked="t" coordsize="21600,21600" o:gfxdata="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DKpm5AAAA2wAA&#10;AA8AAAAAAAAAAQAgAAAAIgAAAGRycy9kb3ducmV2LnhtbFBLAQIUABQAAAAIAIdO4kAzLwWeOwAA&#10;ADkAAAAQAAAAAAAAAAEAIAAAAAgBAABkcnMvc2hhcGV4bWwueG1sUEsFBgAAAAAGAAYAWwEAALID&#10;AAAAAA==&#10;">
                  <v:fill on="f" focussize="0,0"/>
                  <v:stroke color="#000000" joinstyle="bevel" endarrow="block"/>
                  <v:imagedata o:title=""/>
                  <o:lock v:ext="edit" aspectratio="f"/>
                </v:shape>
              </v:group>
            </w:pict>
          </mc:Fallback>
        </mc:AlternateContent>
      </w:r>
      <w:r>
        <w:rPr>
          <w:rFonts w:hint="eastAsia"/>
          <w:lang w:val="en-US" w:eastAsia="zh-CN"/>
        </w:rPr>
        <w:tab/>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mc:AlternateContent>
          <mc:Choice Requires="wps">
            <w:drawing>
              <wp:anchor distT="0" distB="0" distL="114300" distR="114300" simplePos="0" relativeHeight="251932672" behindDoc="0" locked="0" layoutInCell="1" allowOverlap="1">
                <wp:simplePos x="0" y="0"/>
                <wp:positionH relativeFrom="column">
                  <wp:posOffset>3687445</wp:posOffset>
                </wp:positionH>
                <wp:positionV relativeFrom="paragraph">
                  <wp:posOffset>175895</wp:posOffset>
                </wp:positionV>
                <wp:extent cx="635" cy="217805"/>
                <wp:effectExtent l="38100" t="0" r="37465" b="10795"/>
                <wp:wrapNone/>
                <wp:docPr id="221" name="直接箭头连接符 221"/>
                <wp:cNvGraphicFramePr/>
                <a:graphic xmlns:a="http://schemas.openxmlformats.org/drawingml/2006/main">
                  <a:graphicData uri="http://schemas.microsoft.com/office/word/2010/wordprocessingShape">
                    <wps:wsp>
                      <wps:cNvCnPr/>
                      <wps:spPr>
                        <a:xfrm flipH="1">
                          <a:off x="0" y="0"/>
                          <a:ext cx="635" cy="217779"/>
                        </a:xfrm>
                        <a:prstGeom prst="straightConnector1">
                          <a:avLst/>
                        </a:prstGeom>
                        <a:ln w="9525" cap="flat" cmpd="sng">
                          <a:solidFill>
                            <a:srgbClr val="000000"/>
                          </a:solidFill>
                          <a:prstDash val="solid"/>
                          <a:bevel/>
                          <a:headEnd type="none" w="med" len="med"/>
                          <a:tailEnd type="triangle" w="med" len="med"/>
                        </a:ln>
                      </wps:spPr>
                      <wps:bodyPr upright="0"/>
                    </wps:wsp>
                  </a:graphicData>
                </a:graphic>
              </wp:anchor>
            </w:drawing>
          </mc:Choice>
          <mc:Fallback>
            <w:pict>
              <v:shape id="_x0000_s1026" o:spid="_x0000_s1026" o:spt="32" type="#_x0000_t32" style="position:absolute;left:0pt;flip:x;margin-left:290.35pt;margin-top:13.85pt;height:17.15pt;width:0.05pt;z-index:251932672;mso-width-relative:page;mso-height-relative:page;" filled="f" stroked="t" coordsize="21600,21600" o:gfxdata="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tXkVV1wAAAAkBAAAP&#10;AAAAAAAAAAEAIAAAACIAAABkcnMvZG93bnJldi54bWxQSwECFAAUAAAACACHTuJAtOIi0xkCAAAV&#10;BAAADgAAAAAAAAABACAAAAAmAQAAZHJzL2Uyb0RvYy54bWxQSwUGAAAAAAYABgBZAQAAsQUAAAAA&#10;">
                <v:fill on="f" focussize="0,0"/>
                <v:stroke color="#000000" joinstyle="bevel" endarrow="block"/>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spacing w:line="300" w:lineRule="exact"/>
        <w:rPr>
          <w:rFonts w:hint="eastAsia" w:hAnsi="宋体"/>
          <w:color w:val="auto"/>
          <w:szCs w:val="21"/>
        </w:rPr>
      </w:pPr>
    </w:p>
    <w:p>
      <w:pPr>
        <w:spacing w:line="300" w:lineRule="exact"/>
        <w:rPr>
          <w:rFonts w:hint="eastAsia" w:eastAsia="宋体"/>
          <w:color w:val="auto"/>
          <w:szCs w:val="21"/>
          <w:lang w:val="en-US" w:eastAsia="zh-CN"/>
        </w:rPr>
      </w:pPr>
      <w:r>
        <w:rPr>
          <w:rFonts w:hint="eastAsia" w:hAnsi="宋体" w:eastAsia="宋体"/>
          <w:color w:val="auto"/>
          <w:szCs w:val="21"/>
          <w:lang w:eastAsia="zh-CN"/>
        </w:rPr>
        <w:t>办理机构：毕家岗街道办事处</w:t>
      </w:r>
    </w:p>
    <w:p>
      <w:pPr>
        <w:tabs>
          <w:tab w:val="left" w:pos="2430"/>
        </w:tabs>
        <w:spacing w:line="300" w:lineRule="exact"/>
        <w:rPr>
          <w:rFonts w:hint="eastAsia"/>
          <w:color w:val="auto"/>
          <w:szCs w:val="21"/>
          <w:lang w:val="en-US" w:eastAsia="zh-CN"/>
        </w:rPr>
      </w:pPr>
      <w:r>
        <w:rPr>
          <w:rFonts w:hint="eastAsia" w:hAnsi="宋体"/>
          <w:color w:val="auto"/>
          <w:szCs w:val="21"/>
        </w:rPr>
        <w:t>业务电话：</w:t>
      </w:r>
      <w:r>
        <w:rPr>
          <w:rFonts w:hint="eastAsia"/>
          <w:color w:val="auto"/>
          <w:szCs w:val="21"/>
          <w:lang w:val="en-US" w:eastAsia="zh-CN"/>
        </w:rPr>
        <w:t>2168712</w:t>
      </w:r>
    </w:p>
    <w:p>
      <w:pPr>
        <w:rPr>
          <w:rFonts w:hint="eastAsia"/>
          <w:lang w:val="en-US" w:eastAsia="zh-CN"/>
        </w:rPr>
      </w:pPr>
      <w:r>
        <w:rPr>
          <w:rFonts w:hint="eastAsia"/>
          <w:lang w:val="en-US" w:eastAsia="zh-CN"/>
        </w:rPr>
        <w:br w:type="page"/>
      </w:r>
    </w:p>
    <w:p>
      <w:pPr>
        <w:bidi w:val="0"/>
        <w:ind w:firstLine="327" w:firstLineChars="0"/>
        <w:jc w:val="center"/>
        <w:rPr>
          <w:rFonts w:hint="eastAsia"/>
          <w:lang w:val="en-US" w:eastAsia="zh-CN"/>
        </w:rPr>
      </w:pPr>
      <w:r>
        <w:rPr>
          <w:rFonts w:hint="eastAsia" w:ascii="黑体" w:hAnsi="黑体" w:eastAsia="黑体"/>
          <w:b w:val="0"/>
          <w:bCs/>
          <w:color w:val="auto"/>
          <w:sz w:val="30"/>
          <w:szCs w:val="30"/>
          <w:lang w:val="en-US" w:eastAsia="zh-CN"/>
        </w:rPr>
        <w:t>3.矛盾纠纷调解流程图（区及区以上转办）</w:t>
      </w:r>
    </w:p>
    <w:p>
      <w:pPr>
        <w:tabs>
          <w:tab w:val="left" w:pos="2700"/>
        </w:tabs>
        <w:bidi w:val="0"/>
        <w:jc w:val="left"/>
        <w:rPr>
          <w:rFonts w:hint="eastAsia"/>
          <w:lang w:val="en-US" w:eastAsia="zh-CN"/>
        </w:rPr>
      </w:pPr>
      <w:r>
        <w:rPr>
          <w:color w:val="auto"/>
          <w:sz w:val="21"/>
        </w:rPr>
        <mc:AlternateContent>
          <mc:Choice Requires="wpg">
            <w:drawing>
              <wp:anchor distT="0" distB="0" distL="114300" distR="114300" simplePos="0" relativeHeight="251671552" behindDoc="0" locked="0" layoutInCell="1" allowOverlap="1">
                <wp:simplePos x="0" y="0"/>
                <wp:positionH relativeFrom="column">
                  <wp:posOffset>488950</wp:posOffset>
                </wp:positionH>
                <wp:positionV relativeFrom="paragraph">
                  <wp:posOffset>161290</wp:posOffset>
                </wp:positionV>
                <wp:extent cx="4175760" cy="6767830"/>
                <wp:effectExtent l="4445" t="4445" r="10795" b="9525"/>
                <wp:wrapNone/>
                <wp:docPr id="94" name="组合 94"/>
                <wp:cNvGraphicFramePr/>
                <a:graphic xmlns:a="http://schemas.openxmlformats.org/drawingml/2006/main">
                  <a:graphicData uri="http://schemas.microsoft.com/office/word/2010/wordprocessingGroup">
                    <wpg:wgp>
                      <wpg:cNvGrpSpPr/>
                      <wpg:grpSpPr>
                        <a:xfrm>
                          <a:off x="0" y="0"/>
                          <a:ext cx="4175760" cy="6767830"/>
                          <a:chOff x="0" y="0"/>
                          <a:chExt cx="6555" cy="10658"/>
                        </a:xfrm>
                      </wpg:grpSpPr>
                      <wps:wsp>
                        <wps:cNvPr id="71" name="矩形 71"/>
                        <wps:cNvSpPr/>
                        <wps:spPr>
                          <a:xfrm>
                            <a:off x="791" y="9892"/>
                            <a:ext cx="2130" cy="76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将卷宗留存归档，上报至上级信访部门。</w:t>
                              </w:r>
                            </w:p>
                          </w:txbxContent>
                        </wps:txbx>
                        <wps:bodyPr upright="1"/>
                      </wps:wsp>
                      <wps:wsp>
                        <wps:cNvPr id="72" name="直接箭头连接符 72"/>
                        <wps:cNvCnPr/>
                        <wps:spPr>
                          <a:xfrm flipH="1">
                            <a:off x="1851" y="1947"/>
                            <a:ext cx="4" cy="820"/>
                          </a:xfrm>
                          <a:prstGeom prst="straightConnector1">
                            <a:avLst/>
                          </a:prstGeom>
                          <a:ln w="9525" cap="flat" cmpd="sng">
                            <a:solidFill>
                              <a:srgbClr val="000000"/>
                            </a:solidFill>
                            <a:prstDash val="solid"/>
                            <a:bevel/>
                            <a:headEnd type="none" w="med" len="med"/>
                            <a:tailEnd type="triangle" w="med" len="med"/>
                          </a:ln>
                        </wps:spPr>
                        <wps:bodyPr upright="0"/>
                      </wps:wsp>
                      <wps:wsp>
                        <wps:cNvPr id="73" name="矩形 73"/>
                        <wps:cNvSpPr/>
                        <wps:spPr>
                          <a:xfrm>
                            <a:off x="807" y="7507"/>
                            <a:ext cx="2205" cy="89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双方当事人签字，信访人签订息诉罢访保证书。</w:t>
                              </w:r>
                            </w:p>
                          </w:txbxContent>
                        </wps:txbx>
                        <wps:bodyPr upright="1"/>
                      </wps:wsp>
                      <wps:wsp>
                        <wps:cNvPr id="74" name="矩形 74"/>
                        <wps:cNvSpPr/>
                        <wps:spPr>
                          <a:xfrm>
                            <a:off x="1007" y="8812"/>
                            <a:ext cx="1820" cy="65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将相关材料整理成卷宗</w:t>
                              </w:r>
                            </w:p>
                          </w:txbxContent>
                        </wps:txbx>
                        <wps:bodyPr upright="1"/>
                      </wps:wsp>
                      <wps:wsp>
                        <wps:cNvPr id="75" name="矩形 75"/>
                        <wps:cNvSpPr/>
                        <wps:spPr>
                          <a:xfrm>
                            <a:off x="448" y="1448"/>
                            <a:ext cx="2773" cy="68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上级部门将该信访事项转至所在街道办理</w:t>
                              </w:r>
                            </w:p>
                          </w:txbxContent>
                        </wps:txbx>
                        <wps:bodyPr upright="1"/>
                      </wps:wsp>
                      <wps:wsp>
                        <wps:cNvPr id="76" name="矩形 76"/>
                        <wps:cNvSpPr/>
                        <wps:spPr>
                          <a:xfrm>
                            <a:off x="613" y="2780"/>
                            <a:ext cx="2656" cy="66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街道受理并详细记录信访人信息及诉求</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p>
                          </w:txbxContent>
                        </wps:txbx>
                        <wps:bodyPr upright="1"/>
                      </wps:wsp>
                      <wps:wsp>
                        <wps:cNvPr id="77" name="矩形 77"/>
                        <wps:cNvSpPr/>
                        <wps:spPr>
                          <a:xfrm>
                            <a:off x="4723" y="6059"/>
                            <a:ext cx="1832" cy="128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再次进行调解（或听证会），在合理范围内达到满意</w:t>
                              </w:r>
                            </w:p>
                          </w:txbxContent>
                        </wps:txbx>
                        <wps:bodyPr upright="1"/>
                      </wps:wsp>
                      <wps:wsp>
                        <wps:cNvPr id="78" name="矩形 78"/>
                        <wps:cNvSpPr/>
                        <wps:spPr>
                          <a:xfrm>
                            <a:off x="18" y="5052"/>
                            <a:ext cx="3748" cy="69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sz w:val="21"/>
                                  <w:szCs w:val="21"/>
                                  <w:lang w:val="en-US" w:eastAsia="zh-CN"/>
                                </w:rPr>
                              </w:pPr>
                              <w:r>
                                <w:rPr>
                                  <w:rFonts w:hint="eastAsia"/>
                                  <w:sz w:val="21"/>
                                  <w:szCs w:val="21"/>
                                  <w:lang w:val="en-US" w:eastAsia="zh-CN"/>
                                </w:rPr>
                                <w:t>调解人对事项进行调查了解、调解（规定时限内）</w:t>
                              </w:r>
                            </w:p>
                          </w:txbxContent>
                        </wps:txbx>
                        <wps:bodyPr upright="1"/>
                      </wps:wsp>
                      <wps:wsp>
                        <wps:cNvPr id="79" name="矩形 79"/>
                        <wps:cNvSpPr/>
                        <wps:spPr>
                          <a:xfrm>
                            <a:off x="1030" y="6383"/>
                            <a:ext cx="1738" cy="64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sz w:val="21"/>
                                  <w:szCs w:val="21"/>
                                  <w:lang w:val="en-US" w:eastAsia="zh-CN"/>
                                </w:rPr>
                              </w:pPr>
                              <w:r>
                                <w:rPr>
                                  <w:rFonts w:hint="eastAsia"/>
                                  <w:sz w:val="21"/>
                                  <w:szCs w:val="21"/>
                                  <w:lang w:val="en-US" w:eastAsia="zh-CN"/>
                                </w:rPr>
                                <w:t>信访人对调解结果满意</w:t>
                              </w:r>
                            </w:p>
                          </w:txbxContent>
                        </wps:txbx>
                        <wps:bodyPr upright="1"/>
                      </wps:wsp>
                      <wps:wsp>
                        <wps:cNvPr id="80" name="矩形 80"/>
                        <wps:cNvSpPr/>
                        <wps:spPr>
                          <a:xfrm>
                            <a:off x="4758" y="5062"/>
                            <a:ext cx="1738" cy="67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信访人对调解结果不满意</w:t>
                              </w:r>
                            </w:p>
                          </w:txbxContent>
                        </wps:txbx>
                        <wps:bodyPr upright="1"/>
                      </wps:wsp>
                      <wps:wsp>
                        <wps:cNvPr id="81" name="直接箭头连接符 81"/>
                        <wps:cNvCnPr/>
                        <wps:spPr>
                          <a:xfrm>
                            <a:off x="5627" y="5735"/>
                            <a:ext cx="12" cy="324"/>
                          </a:xfrm>
                          <a:prstGeom prst="straightConnector1">
                            <a:avLst/>
                          </a:prstGeom>
                          <a:ln w="9525" cap="flat" cmpd="sng">
                            <a:solidFill>
                              <a:srgbClr val="000000"/>
                            </a:solidFill>
                            <a:prstDash val="solid"/>
                            <a:bevel/>
                            <a:headEnd type="none" w="med" len="med"/>
                            <a:tailEnd type="triangle" w="med" len="med"/>
                          </a:ln>
                        </wps:spPr>
                        <wps:bodyPr upright="0"/>
                      </wps:wsp>
                      <wps:wsp>
                        <wps:cNvPr id="82" name="直接箭头连接符 82"/>
                        <wps:cNvCnPr/>
                        <wps:spPr>
                          <a:xfrm flipV="1">
                            <a:off x="3766" y="5399"/>
                            <a:ext cx="992" cy="1"/>
                          </a:xfrm>
                          <a:prstGeom prst="straightConnector1">
                            <a:avLst/>
                          </a:prstGeom>
                          <a:ln w="9525" cap="flat" cmpd="sng">
                            <a:solidFill>
                              <a:srgbClr val="000000"/>
                            </a:solidFill>
                            <a:prstDash val="solid"/>
                            <a:bevel/>
                            <a:headEnd type="none" w="med" len="med"/>
                            <a:tailEnd type="triangle" w="med" len="med"/>
                          </a:ln>
                        </wps:spPr>
                        <wps:bodyPr upright="0"/>
                      </wps:wsp>
                      <wps:wsp>
                        <wps:cNvPr id="83" name="直接箭头连接符 83"/>
                        <wps:cNvCnPr/>
                        <wps:spPr>
                          <a:xfrm flipH="1">
                            <a:off x="2768" y="6701"/>
                            <a:ext cx="1955" cy="1"/>
                          </a:xfrm>
                          <a:prstGeom prst="straightConnector1">
                            <a:avLst/>
                          </a:prstGeom>
                          <a:ln w="9525" cap="flat" cmpd="sng">
                            <a:solidFill>
                              <a:srgbClr val="000000"/>
                            </a:solidFill>
                            <a:prstDash val="solid"/>
                            <a:bevel/>
                            <a:headEnd type="none" w="med" len="med"/>
                            <a:tailEnd type="triangle" w="med" len="med"/>
                          </a:ln>
                        </wps:spPr>
                        <wps:bodyPr upright="0"/>
                      </wps:wsp>
                      <wps:wsp>
                        <wps:cNvPr id="85" name="直接箭头连接符 85"/>
                        <wps:cNvCnPr/>
                        <wps:spPr>
                          <a:xfrm>
                            <a:off x="1874" y="7024"/>
                            <a:ext cx="11" cy="483"/>
                          </a:xfrm>
                          <a:prstGeom prst="straightConnector1">
                            <a:avLst/>
                          </a:prstGeom>
                          <a:ln w="9525" cap="flat" cmpd="sng">
                            <a:solidFill>
                              <a:srgbClr val="000000"/>
                            </a:solidFill>
                            <a:prstDash val="solid"/>
                            <a:bevel/>
                            <a:headEnd type="none" w="med" len="med"/>
                            <a:tailEnd type="triangle" w="med" len="med"/>
                          </a:ln>
                        </wps:spPr>
                        <wps:bodyPr upright="0"/>
                      </wps:wsp>
                      <wps:wsp>
                        <wps:cNvPr id="86" name="直接箭头连接符 86"/>
                        <wps:cNvCnPr/>
                        <wps:spPr>
                          <a:xfrm flipH="1">
                            <a:off x="1846" y="8400"/>
                            <a:ext cx="6" cy="450"/>
                          </a:xfrm>
                          <a:prstGeom prst="straightConnector1">
                            <a:avLst/>
                          </a:prstGeom>
                          <a:ln w="9525" cap="flat" cmpd="sng">
                            <a:solidFill>
                              <a:srgbClr val="000000"/>
                            </a:solidFill>
                            <a:prstDash val="solid"/>
                            <a:bevel/>
                            <a:headEnd type="none" w="med" len="med"/>
                            <a:tailEnd type="triangle" w="med" len="med"/>
                          </a:ln>
                        </wps:spPr>
                        <wps:bodyPr upright="0"/>
                      </wps:wsp>
                      <wps:wsp>
                        <wps:cNvPr id="6" name="直接箭头连接符 87"/>
                        <wps:cNvCnPr/>
                        <wps:spPr>
                          <a:xfrm flipH="1">
                            <a:off x="1842" y="9477"/>
                            <a:ext cx="7" cy="415"/>
                          </a:xfrm>
                          <a:prstGeom prst="straightConnector1">
                            <a:avLst/>
                          </a:prstGeom>
                          <a:ln w="9525" cap="flat" cmpd="sng">
                            <a:solidFill>
                              <a:srgbClr val="000000"/>
                            </a:solidFill>
                            <a:prstDash val="solid"/>
                            <a:bevel/>
                            <a:headEnd type="none" w="med" len="med"/>
                            <a:tailEnd type="triangle" w="med" len="med"/>
                          </a:ln>
                        </wps:spPr>
                        <wps:bodyPr upright="0"/>
                      </wps:wsp>
                      <wps:wsp>
                        <wps:cNvPr id="8" name="矩形 88"/>
                        <wps:cNvSpPr/>
                        <wps:spPr>
                          <a:xfrm>
                            <a:off x="0" y="3974"/>
                            <a:ext cx="3748" cy="58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sz w:val="21"/>
                                  <w:szCs w:val="21"/>
                                  <w:lang w:val="en-US" w:eastAsia="zh-CN"/>
                                </w:rPr>
                              </w:pPr>
                              <w:r>
                                <w:rPr>
                                  <w:rFonts w:hint="eastAsia"/>
                                  <w:sz w:val="21"/>
                                  <w:szCs w:val="21"/>
                                  <w:lang w:val="en-US" w:eastAsia="zh-CN"/>
                                </w:rPr>
                                <w:t>主要领导签批给包案领导及社区负责人</w:t>
                              </w:r>
                            </w:p>
                          </w:txbxContent>
                        </wps:txbx>
                        <wps:bodyPr upright="1"/>
                      </wps:wsp>
                      <wps:wsp>
                        <wps:cNvPr id="89" name="直接箭头连接符 89"/>
                        <wps:cNvCnPr/>
                        <wps:spPr>
                          <a:xfrm>
                            <a:off x="1868" y="3446"/>
                            <a:ext cx="6" cy="528"/>
                          </a:xfrm>
                          <a:prstGeom prst="straightConnector1">
                            <a:avLst/>
                          </a:prstGeom>
                          <a:ln w="9525" cap="flat" cmpd="sng">
                            <a:solidFill>
                              <a:srgbClr val="000000"/>
                            </a:solidFill>
                            <a:prstDash val="solid"/>
                            <a:bevel/>
                            <a:headEnd type="none" w="med" len="med"/>
                            <a:tailEnd type="triangle" w="med" len="med"/>
                          </a:ln>
                        </wps:spPr>
                        <wps:bodyPr upright="0"/>
                      </wps:wsp>
                      <wps:wsp>
                        <wps:cNvPr id="90" name="直接箭头连接符 90"/>
                        <wps:cNvCnPr/>
                        <wps:spPr>
                          <a:xfrm>
                            <a:off x="1851" y="4568"/>
                            <a:ext cx="1" cy="494"/>
                          </a:xfrm>
                          <a:prstGeom prst="straightConnector1">
                            <a:avLst/>
                          </a:prstGeom>
                          <a:ln w="9525" cap="flat" cmpd="sng">
                            <a:solidFill>
                              <a:srgbClr val="000000"/>
                            </a:solidFill>
                            <a:prstDash val="solid"/>
                            <a:bevel/>
                            <a:headEnd type="none" w="med" len="med"/>
                            <a:tailEnd type="triangle" w="med" len="med"/>
                          </a:ln>
                        </wps:spPr>
                        <wps:bodyPr upright="0"/>
                      </wps:wsp>
                      <wps:wsp>
                        <wps:cNvPr id="91" name="直接箭头连接符 91"/>
                        <wps:cNvCnPr/>
                        <wps:spPr>
                          <a:xfrm>
                            <a:off x="1868" y="5735"/>
                            <a:ext cx="1" cy="636"/>
                          </a:xfrm>
                          <a:prstGeom prst="straightConnector1">
                            <a:avLst/>
                          </a:prstGeom>
                          <a:ln w="9525" cap="flat" cmpd="sng">
                            <a:solidFill>
                              <a:srgbClr val="000000"/>
                            </a:solidFill>
                            <a:prstDash val="solid"/>
                            <a:bevel/>
                            <a:headEnd type="none" w="med" len="med"/>
                            <a:tailEnd type="triangle" w="med" len="med"/>
                          </a:ln>
                        </wps:spPr>
                        <wps:bodyPr upright="0"/>
                      </wps:wsp>
                      <wps:wsp>
                        <wps:cNvPr id="92" name="矩形 92"/>
                        <wps:cNvSpPr/>
                        <wps:spPr>
                          <a:xfrm>
                            <a:off x="448" y="0"/>
                            <a:ext cx="2773" cy="73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信访人到区级以上信访部门反映问题，并被受理</w:t>
                              </w:r>
                            </w:p>
                          </w:txbxContent>
                        </wps:txbx>
                        <wps:bodyPr upright="1"/>
                      </wps:wsp>
                      <wps:wsp>
                        <wps:cNvPr id="93" name="直接箭头连接符 93"/>
                        <wps:cNvCnPr/>
                        <wps:spPr>
                          <a:xfrm flipH="1">
                            <a:off x="1845" y="733"/>
                            <a:ext cx="2" cy="715"/>
                          </a:xfrm>
                          <a:prstGeom prst="straightConnector1">
                            <a:avLst/>
                          </a:prstGeom>
                          <a:ln w="9525" cap="flat" cmpd="sng">
                            <a:solidFill>
                              <a:srgbClr val="000000"/>
                            </a:solidFill>
                            <a:prstDash val="solid"/>
                            <a:bevel/>
                            <a:headEnd type="none" w="med" len="med"/>
                            <a:tailEnd type="triangle" w="med" len="med"/>
                          </a:ln>
                        </wps:spPr>
                        <wps:bodyPr upright="0"/>
                      </wps:wsp>
                    </wpg:wgp>
                  </a:graphicData>
                </a:graphic>
              </wp:anchor>
            </w:drawing>
          </mc:Choice>
          <mc:Fallback>
            <w:pict>
              <v:group id="_x0000_s1026" o:spid="_x0000_s1026" o:spt="203" style="position:absolute;left:0pt;margin-left:38.5pt;margin-top:12.7pt;height:532.9pt;width:328.8pt;z-index:251671552;mso-width-relative:page;mso-height-relative:page;" coordsize="6555,10658" o:gfxdata="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">
                <o:lock v:ext="edit" aspectratio="f"/>
                <v:rect id="_x0000_s1026" o:spid="_x0000_s1026" o:spt="1" style="position:absolute;left:791;top:9892;height:766;width:2130;" fillcolor="#FFFFFF" filled="t" stroked="t" coordsize="21600,21600" o:gfxdata="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vY9DugAAANs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将卷宗留存归档，上报至上级信访部门。</w:t>
                        </w:r>
                      </w:p>
                    </w:txbxContent>
                  </v:textbox>
                </v:rect>
                <v:shape id="_x0000_s1026" o:spid="_x0000_s1026" o:spt="32" type="#_x0000_t32" style="position:absolute;left:1851;top:1947;flip:x;height:820;width:4;" filled="f" stroked="t" coordsize="21600,21600" o:gfxdata="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Q+LjW5AAAA2wAA&#10;AA8AAAAAAAAAAQAgAAAAIgAAAGRycy9kb3ducmV2LnhtbFBLAQIUABQAAAAIAIdO4kAzLwWeOwAA&#10;ADkAAAAQAAAAAAAAAAEAIAAAAAgBAABkcnMvc2hhcGV4bWwueG1sUEsFBgAAAAAGAAYAWwEAALID&#10;AAAAAA==&#10;">
                  <v:fill on="f" focussize="0,0"/>
                  <v:stroke color="#000000" joinstyle="bevel" endarrow="block"/>
                  <v:imagedata o:title=""/>
                  <o:lock v:ext="edit" aspectratio="f"/>
                </v:shape>
                <v:rect id="_x0000_s1026" o:spid="_x0000_s1026" o:spt="1" style="position:absolute;left:807;top:7507;height:893;width:2205;" fillcolor="#FFFFFF" filled="t" stroked="t" coordsize="21600,21600" o:gfxdata="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CO0r7sAAADb&#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双方当事人签字，信访人签订息诉罢访保证书。</w:t>
                        </w:r>
                      </w:p>
                    </w:txbxContent>
                  </v:textbox>
                </v:rect>
                <v:rect id="_x0000_s1026" o:spid="_x0000_s1026" o:spt="1" style="position:absolute;left:1007;top:8812;height:654;width:1820;" fillcolor="#FFFFFF" filled="t" stroked="t" coordsize="21600,21600" o:gfxdata="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8os27sAAADb&#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将相关材料整理成卷宗</w:t>
                        </w:r>
                      </w:p>
                    </w:txbxContent>
                  </v:textbox>
                </v:rect>
                <v:rect id="_x0000_s1026" o:spid="_x0000_s1026" o:spt="1" style="position:absolute;left:448;top:1448;height:680;width:2773;" fillcolor="#FFFFFF" filled="t" stroked="t" coordsize="21600,21600" o:gfxdata="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IaJQLsAAADb&#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上级部门将该信访事项转至所在街道办理</w:t>
                        </w:r>
                      </w:p>
                    </w:txbxContent>
                  </v:textbox>
                </v:rect>
                <v:rect id="_x0000_s1026" o:spid="_x0000_s1026" o:spt="1" style="position:absolute;left:613;top:2780;height:666;width:2656;" fillcolor="#FFFFFF" filled="t" stroked="t" coordsize="21600,21600" o:gfxdata="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FQXN7sAAADb&#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街道受理并详细记录信访人信息及诉求</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p>
                    </w:txbxContent>
                  </v:textbox>
                </v:rect>
                <v:rect id="_x0000_s1026" o:spid="_x0000_s1026" o:spt="1" style="position:absolute;left:4723;top:6059;height:1284;width:1832;" fillcolor="#FFFFFF" filled="t" stroked="t" coordsize="21600,21600" o:gfxdata="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xiyrLsAAADb&#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再次进行调解（或听证会），在合理范围内达到满意</w:t>
                        </w:r>
                      </w:p>
                    </w:txbxContent>
                  </v:textbox>
                </v:rect>
                <v:rect id="_x0000_s1026" o:spid="_x0000_s1026" o:spt="1" style="position:absolute;left:18;top:5052;height:695;width:3748;" fillcolor="#FFFFFF" filled="t" stroked="t" coordsize="21600,21600" o:gfxdata="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ocm3rgAAADbAAAA&#10;DwAAAAAAAAABACAAAAAiAAAAZHJzL2Rvd25yZXYueG1sUEsBAhQAFAAAAAgAh07iQDMvBZ47AAAA&#10;OQAAABAAAAAAAAAAAQAgAAAABwEAAGRycy9zaGFwZXhtbC54bWxQSwUGAAAAAAYABgBbAQAAsQMA&#10;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sz w:val="21"/>
                            <w:szCs w:val="21"/>
                            <w:lang w:val="en-US" w:eastAsia="zh-CN"/>
                          </w:rPr>
                        </w:pPr>
                        <w:r>
                          <w:rPr>
                            <w:rFonts w:hint="eastAsia"/>
                            <w:sz w:val="21"/>
                            <w:szCs w:val="21"/>
                            <w:lang w:val="en-US" w:eastAsia="zh-CN"/>
                          </w:rPr>
                          <w:t>调解人对事项进行调查了解、调解（规定时限内）</w:t>
                        </w:r>
                      </w:p>
                    </w:txbxContent>
                  </v:textbox>
                </v:rect>
                <v:rect id="_x0000_s1026" o:spid="_x0000_s1026" o:spt="1" style="position:absolute;left:1030;top:6383;height:641;width:1738;" fillcolor="#FFFFFF" filled="t" stroked="t" coordsize="21600,21600" o:gfxdata="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cuDRbsAAADb&#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sz w:val="21"/>
                            <w:szCs w:val="21"/>
                            <w:lang w:val="en-US" w:eastAsia="zh-CN"/>
                          </w:rPr>
                        </w:pPr>
                        <w:r>
                          <w:rPr>
                            <w:rFonts w:hint="eastAsia"/>
                            <w:sz w:val="21"/>
                            <w:szCs w:val="21"/>
                            <w:lang w:val="en-US" w:eastAsia="zh-CN"/>
                          </w:rPr>
                          <w:t>信访人对调解结果满意</w:t>
                        </w:r>
                      </w:p>
                    </w:txbxContent>
                  </v:textbox>
                </v:rect>
                <v:rect id="_x0000_s1026" o:spid="_x0000_s1026" o:spt="1" style="position:absolute;left:4758;top:5062;height:673;width:1738;" fillcolor="#FFFFFF" filled="t" stroked="t" coordsize="21600,21600" o:gfxdata="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SRa/7gAAADbAAAA&#10;DwAAAAAAAAABACAAAAAiAAAAZHJzL2Rvd25yZXYueG1sUEsBAhQAFAAAAAgAh07iQDMvBZ47AAAA&#10;OQAAABAAAAAAAAAAAQAgAAAABwEAAGRycy9zaGFwZXhtbC54bWxQSwUGAAAAAAYABgBbAQAAsQMA&#10;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信访人对调解结果不满意</w:t>
                        </w:r>
                      </w:p>
                    </w:txbxContent>
                  </v:textbox>
                </v:rect>
                <v:shape id="_x0000_s1026" o:spid="_x0000_s1026" o:spt="32" type="#_x0000_t32" style="position:absolute;left:5627;top:5735;height:324;width:12;" filled="f" stroked="t" coordsize="21600,21600" o:gfxdata="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HzIxO8AAAA&#10;2wAAAA8AAAAAAAAAAQAgAAAAIgAAAGRycy9kb3ducmV2LnhtbFBLAQIUABQAAAAIAIdO4kAzLwWe&#10;OwAAADkAAAAQAAAAAAAAAAEAIAAAAAsBAABkcnMvc2hhcGV4bWwueG1sUEsFBgAAAAAGAAYAWwEA&#10;ALUDAAAAAA==&#10;">
                  <v:fill on="f" focussize="0,0"/>
                  <v:stroke color="#000000" joinstyle="bevel" endarrow="block"/>
                  <v:imagedata o:title=""/>
                  <o:lock v:ext="edit" aspectratio="f"/>
                </v:shape>
                <v:shape id="_x0000_s1026" o:spid="_x0000_s1026" o:spt="32" type="#_x0000_t32" style="position:absolute;left:3766;top:5399;flip:y;height:1;width:992;" filled="f" stroked="t" coordsize="21600,21600" o:gfxdata="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614SugAAANsA&#10;AAAPAAAAAAAAAAEAIAAAACIAAABkcnMvZG93bnJldi54bWxQSwECFAAUAAAACACHTuJAMy8FnjsA&#10;AAA5AAAAEAAAAAAAAAABACAAAAAJAQAAZHJzL3NoYXBleG1sLnhtbFBLBQYAAAAABgAGAFsBAACz&#10;AwAAAAA=&#10;">
                  <v:fill on="f" focussize="0,0"/>
                  <v:stroke color="#000000" joinstyle="bevel" endarrow="block"/>
                  <v:imagedata o:title=""/>
                  <o:lock v:ext="edit" aspectratio="f"/>
                </v:shape>
                <v:shape id="_x0000_s1026" o:spid="_x0000_s1026" o:spt="32" type="#_x0000_t32" style="position:absolute;left:2768;top:6701;flip:x;height:1;width:1955;" filled="f" stroked="t" coordsize="21600,21600" o:gfxdata="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6n+4m5AAAA2wAA&#10;AA8AAAAAAAAAAQAgAAAAIgAAAGRycy9kb3ducmV2LnhtbFBLAQIUABQAAAAIAIdO4kAzLwWeOwAA&#10;ADkAAAAQAAAAAAAAAAEAIAAAAAgBAABkcnMvc2hhcGV4bWwueG1sUEsFBgAAAAAGAAYAWwEAALID&#10;AAAAAA==&#10;">
                  <v:fill on="f" focussize="0,0"/>
                  <v:stroke color="#000000" joinstyle="bevel" endarrow="block"/>
                  <v:imagedata o:title=""/>
                  <o:lock v:ext="edit" aspectratio="f"/>
                </v:shape>
                <v:shape id="_x0000_s1026" o:spid="_x0000_s1026" o:spt="32" type="#_x0000_t32" style="position:absolute;left:1874;top:7024;height:483;width:11;" filled="f" stroked="t" coordsize="21600,21600" o:gfxdata="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sglELsAAADb&#10;AAAADwAAAAAAAAABACAAAAAiAAAAZHJzL2Rvd25yZXYueG1sUEsBAhQAFAAAAAgAh07iQDMvBZ47&#10;AAAAOQAAABAAAAAAAAAAAQAgAAAACgEAAGRycy9zaGFwZXhtbC54bWxQSwUGAAAAAAYABgBbAQAA&#10;tAMAAAAA&#10;">
                  <v:fill on="f" focussize="0,0"/>
                  <v:stroke color="#000000" joinstyle="bevel" endarrow="block"/>
                  <v:imagedata o:title=""/>
                  <o:lock v:ext="edit" aspectratio="f"/>
                </v:shape>
                <v:shape id="_x0000_s1026" o:spid="_x0000_s1026" o:spt="32" type="#_x0000_t32" style="position:absolute;left:1846;top:8400;flip:x;height:450;width:6;" filled="f" stroked="t" coordsize="21600,21600" o:gfxdata="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0FgRugAAANsA&#10;AAAPAAAAAAAAAAEAIAAAACIAAABkcnMvZG93bnJldi54bWxQSwECFAAUAAAACACHTuJAMy8FnjsA&#10;AAA5AAAAEAAAAAAAAAABACAAAAAJAQAAZHJzL3NoYXBleG1sLnhtbFBLBQYAAAAABgAGAFsBAACz&#10;AwAAAAA=&#10;">
                  <v:fill on="f" focussize="0,0"/>
                  <v:stroke color="#000000" joinstyle="bevel" endarrow="block"/>
                  <v:imagedata o:title=""/>
                  <o:lock v:ext="edit" aspectratio="f"/>
                </v:shape>
                <v:shape id="直接箭头连接符 87" o:spid="_x0000_s1026" o:spt="32" type="#_x0000_t32" style="position:absolute;left:1842;top:9477;flip:x;height:415;width:7;" filled="f" stroked="t" coordsize="21600,21600" o:gfxdata="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CpM2u5AAAA2gAA&#10;AA8AAAAAAAAAAQAgAAAAIgAAAGRycy9kb3ducmV2LnhtbFBLAQIUABQAAAAIAIdO4kAzLwWeOwAA&#10;ADkAAAAQAAAAAAAAAAEAIAAAAAgBAABkcnMvc2hhcGV4bWwueG1sUEsFBgAAAAAGAAYAWwEAALID&#10;AAAAAA==&#10;">
                  <v:fill on="f" focussize="0,0"/>
                  <v:stroke color="#000000" joinstyle="bevel" endarrow="block"/>
                  <v:imagedata o:title=""/>
                  <o:lock v:ext="edit" aspectratio="f"/>
                </v:shape>
                <v:rect id="矩形 88" o:spid="_x0000_s1026" o:spt="1" style="position:absolute;left:0;top:3974;height:584;width:3748;" fillcolor="#FFFFFF" filled="t" stroked="t" coordsize="21600,21600" o:gfxdata="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TIma2AAAA2gAAAA8A&#10;AAAAAAAAAQAgAAAAIgAAAGRycy9kb3ducmV2LnhtbFBLAQIUABQAAAAIAIdO4kAzLwWeOwAAADkA&#10;AAAQAAAAAAAAAAEAIAAAAAUBAABkcnMvc2hhcGV4bWwueG1sUEsFBgAAAAAGAAYAWwEAAK8DAAAA&#10;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sz w:val="21"/>
                            <w:szCs w:val="21"/>
                            <w:lang w:val="en-US" w:eastAsia="zh-CN"/>
                          </w:rPr>
                        </w:pPr>
                        <w:r>
                          <w:rPr>
                            <w:rFonts w:hint="eastAsia"/>
                            <w:sz w:val="21"/>
                            <w:szCs w:val="21"/>
                            <w:lang w:val="en-US" w:eastAsia="zh-CN"/>
                          </w:rPr>
                          <w:t>主要领导签批给包案领导及社区负责人</w:t>
                        </w:r>
                      </w:p>
                    </w:txbxContent>
                  </v:textbox>
                </v:rect>
                <v:shape id="_x0000_s1026" o:spid="_x0000_s1026" o:spt="32" type="#_x0000_t32" style="position:absolute;left:1868;top:3446;height:528;width:6;" filled="f" stroked="t" coordsize="21600,21600" o:gfxdata="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FLxW8AAAA&#10;2wAAAA8AAAAAAAAAAQAgAAAAIgAAAGRycy9kb3ducmV2LnhtbFBLAQIUABQAAAAIAIdO4kAzLwWe&#10;OwAAADkAAAAQAAAAAAAAAAEAIAAAAAsBAABkcnMvc2hhcGV4bWwueG1sUEsFBgAAAAAGAAYAWwEA&#10;ALUDAAAAAA==&#10;">
                  <v:fill on="f" focussize="0,0"/>
                  <v:stroke color="#000000" joinstyle="bevel" endarrow="block"/>
                  <v:imagedata o:title=""/>
                  <o:lock v:ext="edit" aspectratio="f"/>
                </v:shape>
                <v:shape id="_x0000_s1026" o:spid="_x0000_s1026" o:spt="32" type="#_x0000_t32" style="position:absolute;left:1851;top:4568;height:494;width:1;" filled="f" stroked="t" coordsize="21600,21600" o:gfxdata="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2YQVbsAAADb&#10;AAAADwAAAAAAAAABACAAAAAiAAAAZHJzL2Rvd25yZXYueG1sUEsBAhQAFAAAAAgAh07iQDMvBZ47&#10;AAAAOQAAABAAAAAAAAAAAQAgAAAACgEAAGRycy9zaGFwZXhtbC54bWxQSwUGAAAAAAYABgBbAQAA&#10;tAMAAAAA&#10;">
                  <v:fill on="f" focussize="0,0"/>
                  <v:stroke color="#000000" joinstyle="bevel" endarrow="block"/>
                  <v:imagedata o:title=""/>
                  <o:lock v:ext="edit" aspectratio="f"/>
                </v:shape>
                <v:shape id="_x0000_s1026" o:spid="_x0000_s1026" o:spt="32" type="#_x0000_t32" style="position:absolute;left:1868;top:5735;height:636;width:1;" filled="f" stroked="t" coordsize="21600,21600" o:gfxdata="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Cq1zrsAAADb&#10;AAAADwAAAAAAAAABACAAAAAiAAAAZHJzL2Rvd25yZXYueG1sUEsBAhQAFAAAAAgAh07iQDMvBZ47&#10;AAAAOQAAABAAAAAAAAAAAQAgAAAACgEAAGRycy9zaGFwZXhtbC54bWxQSwUGAAAAAAYABgBbAQAA&#10;tAMAAAAA&#10;">
                  <v:fill on="f" focussize="0,0"/>
                  <v:stroke color="#000000" joinstyle="bevel" endarrow="block"/>
                  <v:imagedata o:title=""/>
                  <o:lock v:ext="edit" aspectratio="f"/>
                </v:shape>
                <v:rect id="_x0000_s1026" o:spid="_x0000_s1026" o:spt="1" style="position:absolute;left:448;top:0;height:733;width:2773;" fillcolor="#FFFFFF" filled="t" stroked="t" coordsize="21600,21600" o:gfxdata="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2P3zrsAAADb&#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信访人到区级以上信访部门反映问题，并被受理</w:t>
                        </w:r>
                      </w:p>
                    </w:txbxContent>
                  </v:textbox>
                </v:rect>
                <v:shape id="_x0000_s1026" o:spid="_x0000_s1026" o:spt="32" type="#_x0000_t32" style="position:absolute;left:1845;top:733;flip:x;height:715;width:2;" filled="f" stroked="t" coordsize="21600,21600" o:gfxdata="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fm1UvQAA&#10;ANsAAAAPAAAAAAAAAAEAIAAAACIAAABkcnMvZG93bnJldi54bWxQSwECFAAUAAAACACHTuJAMy8F&#10;njsAAAA5AAAAEAAAAAAAAAABACAAAAAMAQAAZHJzL3NoYXBleG1sLnhtbFBLBQYAAAAABgAGAFsB&#10;AAC2AwAAAAA=&#10;">
                  <v:fill on="f" focussize="0,0"/>
                  <v:stroke color="#000000" joinstyle="bevel" endarrow="block"/>
                  <v:imagedata o:title=""/>
                  <o:lock v:ext="edit" aspectratio="f"/>
                </v:shape>
              </v:group>
            </w:pict>
          </mc:Fallback>
        </mc:AlternateContent>
      </w:r>
      <w:r>
        <w:rPr>
          <w:rFonts w:hint="eastAsia"/>
          <w:lang w:val="en-US" w:eastAsia="zh-CN"/>
        </w:rPr>
        <w:tab/>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spacing w:line="300" w:lineRule="exact"/>
        <w:rPr>
          <w:rFonts w:hint="eastAsia" w:eastAsia="宋体"/>
          <w:color w:val="auto"/>
          <w:szCs w:val="21"/>
          <w:lang w:val="en-US" w:eastAsia="zh-CN"/>
        </w:rPr>
      </w:pPr>
      <w:r>
        <w:rPr>
          <w:rFonts w:hint="eastAsia" w:hAnsi="宋体" w:eastAsia="宋体"/>
          <w:color w:val="auto"/>
          <w:szCs w:val="21"/>
          <w:lang w:eastAsia="zh-CN"/>
        </w:rPr>
        <w:t>办理机构：毕家岗街道办事处</w:t>
      </w:r>
    </w:p>
    <w:p>
      <w:pPr>
        <w:bidi w:val="0"/>
        <w:jc w:val="left"/>
        <w:rPr>
          <w:rFonts w:hint="eastAsia"/>
          <w:color w:val="auto"/>
          <w:szCs w:val="21"/>
          <w:lang w:val="en-US" w:eastAsia="zh-CN"/>
        </w:rPr>
      </w:pPr>
      <w:r>
        <w:rPr>
          <w:rFonts w:hint="eastAsia" w:hAnsi="宋体"/>
          <w:color w:val="auto"/>
          <w:szCs w:val="21"/>
        </w:rPr>
        <w:t>业务电话：</w:t>
      </w:r>
      <w:r>
        <w:rPr>
          <w:rFonts w:hint="eastAsia"/>
          <w:color w:val="auto"/>
          <w:szCs w:val="21"/>
          <w:lang w:val="en-US" w:eastAsia="zh-CN"/>
        </w:rPr>
        <w:t>2168712</w:t>
      </w:r>
    </w:p>
    <w:p>
      <w:pPr>
        <w:rPr>
          <w:rFonts w:hint="eastAsia"/>
          <w:color w:val="auto"/>
          <w:szCs w:val="21"/>
          <w:lang w:val="en-US" w:eastAsia="zh-CN"/>
        </w:rPr>
      </w:pPr>
      <w:r>
        <w:rPr>
          <w:rFonts w:hint="eastAsia"/>
          <w:color w:val="auto"/>
          <w:szCs w:val="21"/>
          <w:lang w:val="en-US" w:eastAsia="zh-CN"/>
        </w:rPr>
        <w:br w:type="page"/>
      </w:r>
    </w:p>
    <w:p>
      <w:pPr>
        <w:bidi w:val="0"/>
        <w:jc w:val="center"/>
        <w:rPr>
          <w:rFonts w:hint="eastAsia"/>
          <w:lang w:val="en-US" w:eastAsia="zh-CN"/>
        </w:rPr>
      </w:pPr>
      <w:r>
        <w:rPr>
          <w:rFonts w:hint="eastAsia" w:ascii="黑体" w:hAnsi="黑体" w:eastAsia="黑体"/>
          <w:b w:val="0"/>
          <w:bCs/>
          <w:color w:val="auto"/>
          <w:sz w:val="30"/>
          <w:szCs w:val="30"/>
          <w:lang w:val="en-US" w:eastAsia="zh-CN"/>
        </w:rPr>
        <w:t>4.矛盾纠纷调解流程图（信访代办）</w:t>
      </w:r>
    </w:p>
    <w:p>
      <w:pPr>
        <w:bidi w:val="0"/>
        <w:rPr>
          <w:rFonts w:hint="eastAsia"/>
          <w:lang w:val="en-US" w:eastAsia="zh-CN"/>
        </w:rPr>
      </w:pPr>
      <w:r>
        <w:rPr>
          <w:color w:val="auto"/>
          <w:sz w:val="21"/>
        </w:rPr>
        <mc:AlternateContent>
          <mc:Choice Requires="wpg">
            <w:drawing>
              <wp:anchor distT="0" distB="0" distL="114300" distR="114300" simplePos="0" relativeHeight="251672576" behindDoc="0" locked="0" layoutInCell="1" allowOverlap="1">
                <wp:simplePos x="0" y="0"/>
                <wp:positionH relativeFrom="column">
                  <wp:posOffset>-151765</wp:posOffset>
                </wp:positionH>
                <wp:positionV relativeFrom="paragraph">
                  <wp:posOffset>115570</wp:posOffset>
                </wp:positionV>
                <wp:extent cx="5985510" cy="6330950"/>
                <wp:effectExtent l="4445" t="4445" r="10795" b="8255"/>
                <wp:wrapNone/>
                <wp:docPr id="118" name="组合 118"/>
                <wp:cNvGraphicFramePr/>
                <a:graphic xmlns:a="http://schemas.openxmlformats.org/drawingml/2006/main">
                  <a:graphicData uri="http://schemas.microsoft.com/office/word/2010/wordprocessingGroup">
                    <wpg:wgp>
                      <wpg:cNvGrpSpPr/>
                      <wpg:grpSpPr>
                        <a:xfrm>
                          <a:off x="0" y="0"/>
                          <a:ext cx="5985510" cy="6330950"/>
                          <a:chOff x="0" y="0"/>
                          <a:chExt cx="9426" cy="9970"/>
                        </a:xfrm>
                      </wpg:grpSpPr>
                      <wps:wsp>
                        <wps:cNvPr id="95" name="矩形 95"/>
                        <wps:cNvSpPr/>
                        <wps:spPr>
                          <a:xfrm>
                            <a:off x="4472" y="1595"/>
                            <a:ext cx="1648" cy="439"/>
                          </a:xfrm>
                          <a:prstGeom prst="rect">
                            <a:avLst/>
                          </a:prstGeom>
                          <a:solidFill>
                            <a:srgbClr val="FFFFFF"/>
                          </a:solidFill>
                          <a:ln>
                            <a:noFill/>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color w:val="auto"/>
                                  <w:lang w:val="en-US" w:eastAsia="zh-CN"/>
                                </w:rPr>
                              </w:pPr>
                              <w:r>
                                <w:rPr>
                                  <w:rFonts w:hint="eastAsia"/>
                                  <w:lang w:val="en-US" w:eastAsia="zh-CN"/>
                                </w:rPr>
                                <w:t>需代办事项</w:t>
                              </w:r>
                            </w:p>
                          </w:txbxContent>
                        </wps:txbx>
                        <wps:bodyPr lIns="90000" tIns="46800" rIns="90000" bIns="46800" upright="0"/>
                      </wps:wsp>
                      <wps:wsp>
                        <wps:cNvPr id="96" name="矩形 96"/>
                        <wps:cNvSpPr/>
                        <wps:spPr>
                          <a:xfrm>
                            <a:off x="3059" y="9516"/>
                            <a:ext cx="2810" cy="45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eastAsia="宋体"/>
                                  <w:lang w:val="en-US" w:eastAsia="zh-CN"/>
                                </w:rPr>
                              </w:pPr>
                              <w:r>
                                <w:rPr>
                                  <w:rFonts w:hint="eastAsia"/>
                                  <w:lang w:val="en-US" w:eastAsia="zh-CN"/>
                                </w:rPr>
                                <w:t>信访事项满意度评价</w:t>
                              </w:r>
                            </w:p>
                          </w:txbxContent>
                        </wps:txbx>
                        <wps:bodyPr lIns="90000" tIns="46800" rIns="90000" bIns="46800" upright="1"/>
                      </wps:wsp>
                      <wps:wsp>
                        <wps:cNvPr id="97" name="直接箭头连接符 97"/>
                        <wps:cNvCnPr/>
                        <wps:spPr>
                          <a:xfrm flipH="1">
                            <a:off x="4417" y="1615"/>
                            <a:ext cx="2" cy="442"/>
                          </a:xfrm>
                          <a:prstGeom prst="straightConnector1">
                            <a:avLst/>
                          </a:prstGeom>
                          <a:ln w="9525" cap="flat" cmpd="sng">
                            <a:solidFill>
                              <a:srgbClr val="000000"/>
                            </a:solidFill>
                            <a:prstDash val="solid"/>
                            <a:bevel/>
                            <a:headEnd type="none" w="med" len="med"/>
                            <a:tailEnd type="triangle" w="med" len="med"/>
                          </a:ln>
                        </wps:spPr>
                        <wps:bodyPr upright="0"/>
                      </wps:wsp>
                      <wps:wsp>
                        <wps:cNvPr id="98" name="矩形 98"/>
                        <wps:cNvSpPr/>
                        <wps:spPr>
                          <a:xfrm>
                            <a:off x="3369" y="6734"/>
                            <a:ext cx="2205" cy="64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办好回访，做好息诉息访工作。</w:t>
                              </w:r>
                            </w:p>
                          </w:txbxContent>
                        </wps:txbx>
                        <wps:bodyPr lIns="90000" tIns="46800" rIns="90000" bIns="46800" upright="1"/>
                      </wps:wsp>
                      <wps:wsp>
                        <wps:cNvPr id="99" name="矩形 99"/>
                        <wps:cNvSpPr/>
                        <wps:spPr>
                          <a:xfrm>
                            <a:off x="3543" y="8250"/>
                            <a:ext cx="1857" cy="66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相关材料资料整理成卷归档</w:t>
                              </w:r>
                            </w:p>
                          </w:txbxContent>
                        </wps:txbx>
                        <wps:bodyPr lIns="90000" tIns="46800" rIns="90000" bIns="46800" upright="1"/>
                      </wps:wsp>
                      <wps:wsp>
                        <wps:cNvPr id="100" name="矩形 100"/>
                        <wps:cNvSpPr/>
                        <wps:spPr>
                          <a:xfrm>
                            <a:off x="3032" y="1079"/>
                            <a:ext cx="2773" cy="53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街道/社区代办员</w:t>
                              </w:r>
                            </w:p>
                          </w:txbxContent>
                        </wps:txbx>
                        <wps:bodyPr lIns="90000" tIns="46800" rIns="90000" bIns="46800" upright="1"/>
                      </wps:wsp>
                      <wps:wsp>
                        <wps:cNvPr id="101" name="矩形 101"/>
                        <wps:cNvSpPr/>
                        <wps:spPr>
                          <a:xfrm>
                            <a:off x="3185" y="2057"/>
                            <a:ext cx="2464" cy="73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登记受理，详细记录信访人信息及诉求。</w:t>
                              </w:r>
                            </w:p>
                          </w:txbxContent>
                        </wps:txbx>
                        <wps:bodyPr lIns="90000" tIns="46800" rIns="90000" bIns="46800" upright="1"/>
                      </wps:wsp>
                      <wps:wsp>
                        <wps:cNvPr id="102" name="矩形 102"/>
                        <wps:cNvSpPr/>
                        <wps:spPr>
                          <a:xfrm>
                            <a:off x="2605" y="4317"/>
                            <a:ext cx="3748" cy="67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lang w:val="en-US" w:eastAsia="zh-CN"/>
                                </w:rPr>
                              </w:pPr>
                              <w:r>
                                <w:rPr>
                                  <w:rFonts w:hint="eastAsia"/>
                                  <w:lang w:val="en-US" w:eastAsia="zh-CN"/>
                                </w:rPr>
                                <w:t>在网上信访平台反映诉求</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（微信/官网/APP）</w:t>
                              </w:r>
                            </w:p>
                          </w:txbxContent>
                        </wps:txbx>
                        <wps:bodyPr lIns="90000" tIns="46800" rIns="90000" bIns="46800" upright="1"/>
                      </wps:wsp>
                      <wps:wsp>
                        <wps:cNvPr id="103" name="矩形 103"/>
                        <wps:cNvSpPr/>
                        <wps:spPr>
                          <a:xfrm>
                            <a:off x="3616" y="5573"/>
                            <a:ext cx="1738" cy="64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定期反馈办理进展</w:t>
                              </w:r>
                            </w:p>
                          </w:txbxContent>
                        </wps:txbx>
                        <wps:bodyPr lIns="90000" tIns="46800" rIns="90000" bIns="46800" upright="1"/>
                      </wps:wsp>
                      <wps:wsp>
                        <wps:cNvPr id="104" name="直接箭头连接符 104"/>
                        <wps:cNvCnPr/>
                        <wps:spPr>
                          <a:xfrm flipH="1">
                            <a:off x="4439" y="6213"/>
                            <a:ext cx="0" cy="520"/>
                          </a:xfrm>
                          <a:prstGeom prst="straightConnector1">
                            <a:avLst/>
                          </a:prstGeom>
                          <a:ln w="9525" cap="flat" cmpd="sng">
                            <a:solidFill>
                              <a:srgbClr val="000000"/>
                            </a:solidFill>
                            <a:prstDash val="solid"/>
                            <a:bevel/>
                            <a:headEnd type="none" w="med" len="med"/>
                            <a:tailEnd type="triangle" w="med" len="med"/>
                          </a:ln>
                        </wps:spPr>
                        <wps:bodyPr upright="0"/>
                      </wps:wsp>
                      <wps:wsp>
                        <wps:cNvPr id="105" name="直接箭头连接符 105"/>
                        <wps:cNvCnPr/>
                        <wps:spPr>
                          <a:xfrm>
                            <a:off x="4450" y="7377"/>
                            <a:ext cx="0" cy="873"/>
                          </a:xfrm>
                          <a:prstGeom prst="straightConnector1">
                            <a:avLst/>
                          </a:prstGeom>
                          <a:ln w="9525" cap="flat" cmpd="sng">
                            <a:solidFill>
                              <a:srgbClr val="000000"/>
                            </a:solidFill>
                            <a:prstDash val="solid"/>
                            <a:bevel/>
                            <a:headEnd type="none" w="med" len="med"/>
                            <a:tailEnd type="triangle" w="med" len="med"/>
                          </a:ln>
                        </wps:spPr>
                        <wps:bodyPr upright="0"/>
                      </wps:wsp>
                      <wps:wsp>
                        <wps:cNvPr id="106" name="矩形 106"/>
                        <wps:cNvSpPr/>
                        <wps:spPr>
                          <a:xfrm>
                            <a:off x="2586" y="3165"/>
                            <a:ext cx="3748" cy="58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签订信访代办委托书</w:t>
                              </w:r>
                            </w:p>
                          </w:txbxContent>
                        </wps:txbx>
                        <wps:bodyPr lIns="90000" tIns="46800" rIns="90000" bIns="46800" upright="1"/>
                      </wps:wsp>
                      <wps:wsp>
                        <wps:cNvPr id="107" name="直接箭头连接符 107"/>
                        <wps:cNvCnPr/>
                        <wps:spPr>
                          <a:xfrm flipH="1">
                            <a:off x="4414" y="2787"/>
                            <a:ext cx="0" cy="397"/>
                          </a:xfrm>
                          <a:prstGeom prst="straightConnector1">
                            <a:avLst/>
                          </a:prstGeom>
                          <a:ln w="9525" cap="flat" cmpd="sng">
                            <a:solidFill>
                              <a:srgbClr val="000000"/>
                            </a:solidFill>
                            <a:prstDash val="solid"/>
                            <a:bevel/>
                            <a:headEnd type="none" w="med" len="med"/>
                            <a:tailEnd type="triangle" w="med" len="med"/>
                          </a:ln>
                        </wps:spPr>
                        <wps:bodyPr upright="0"/>
                      </wps:wsp>
                      <wps:wsp>
                        <wps:cNvPr id="108" name="直接箭头连接符 108"/>
                        <wps:cNvCnPr/>
                        <wps:spPr>
                          <a:xfrm>
                            <a:off x="4420" y="3749"/>
                            <a:ext cx="0" cy="568"/>
                          </a:xfrm>
                          <a:prstGeom prst="straightConnector1">
                            <a:avLst/>
                          </a:prstGeom>
                          <a:ln w="9525" cap="flat" cmpd="sng">
                            <a:solidFill>
                              <a:srgbClr val="000000"/>
                            </a:solidFill>
                            <a:prstDash val="solid"/>
                            <a:bevel/>
                            <a:headEnd type="none" w="med" len="med"/>
                            <a:tailEnd type="triangle" w="med" len="med"/>
                          </a:ln>
                        </wps:spPr>
                        <wps:bodyPr upright="0"/>
                      </wps:wsp>
                      <wps:wsp>
                        <wps:cNvPr id="109" name="直接箭头连接符 109"/>
                        <wps:cNvCnPr/>
                        <wps:spPr>
                          <a:xfrm>
                            <a:off x="4431" y="5013"/>
                            <a:ext cx="0" cy="584"/>
                          </a:xfrm>
                          <a:prstGeom prst="straightConnector1">
                            <a:avLst/>
                          </a:prstGeom>
                          <a:ln w="9525" cap="flat" cmpd="sng">
                            <a:solidFill>
                              <a:srgbClr val="000000"/>
                            </a:solidFill>
                            <a:prstDash val="solid"/>
                            <a:bevel/>
                            <a:headEnd type="none" w="med" len="med"/>
                            <a:tailEnd type="triangle" w="med" len="med"/>
                          </a:ln>
                        </wps:spPr>
                        <wps:bodyPr upright="0"/>
                      </wps:wsp>
                      <wps:wsp>
                        <wps:cNvPr id="110" name="矩形 110"/>
                        <wps:cNvSpPr/>
                        <wps:spPr>
                          <a:xfrm>
                            <a:off x="3034" y="0"/>
                            <a:ext cx="2773" cy="50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信访人</w:t>
                              </w:r>
                            </w:p>
                          </w:txbxContent>
                        </wps:txbx>
                        <wps:bodyPr lIns="90000" tIns="46800" rIns="90000" bIns="46800" upright="1"/>
                      </wps:wsp>
                      <wps:wsp>
                        <wps:cNvPr id="111" name="直接箭头连接符 111"/>
                        <wps:cNvCnPr/>
                        <wps:spPr>
                          <a:xfrm flipH="1">
                            <a:off x="4419" y="508"/>
                            <a:ext cx="2" cy="571"/>
                          </a:xfrm>
                          <a:prstGeom prst="straightConnector1">
                            <a:avLst/>
                          </a:prstGeom>
                          <a:ln w="9525" cap="flat" cmpd="sng">
                            <a:solidFill>
                              <a:srgbClr val="000000"/>
                            </a:solidFill>
                            <a:prstDash val="solid"/>
                            <a:bevel/>
                            <a:headEnd type="none" w="med" len="med"/>
                            <a:tailEnd type="triangle" w="med" len="med"/>
                          </a:ln>
                        </wps:spPr>
                        <wps:bodyPr upright="0"/>
                      </wps:wsp>
                      <wps:wsp>
                        <wps:cNvPr id="112" name="矩形 112"/>
                        <wps:cNvSpPr/>
                        <wps:spPr>
                          <a:xfrm>
                            <a:off x="7381" y="7399"/>
                            <a:ext cx="2045" cy="86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不满意，引导进入救济途径（复查、复议、诉讼等）</w:t>
                              </w:r>
                            </w:p>
                          </w:txbxContent>
                        </wps:txbx>
                        <wps:bodyPr lIns="90000" tIns="46800" rIns="90000" bIns="46800" upright="1"/>
                      </wps:wsp>
                      <wps:wsp>
                        <wps:cNvPr id="113" name="肘形连接符 113"/>
                        <wps:cNvCnPr/>
                        <wps:spPr>
                          <a:xfrm rot="5400000">
                            <a:off x="6732" y="6910"/>
                            <a:ext cx="319" cy="3004"/>
                          </a:xfrm>
                          <a:prstGeom prst="bentConnector2">
                            <a:avLst/>
                          </a:prstGeom>
                          <a:ln w="9525" cap="flat" cmpd="sng">
                            <a:solidFill>
                              <a:srgbClr val="000000"/>
                            </a:solidFill>
                            <a:prstDash val="solid"/>
                            <a:bevel/>
                            <a:headEnd type="none" w="med" len="med"/>
                            <a:tailEnd type="triangle" w="med" len="med"/>
                          </a:ln>
                        </wps:spPr>
                        <wps:bodyPr upright="0"/>
                      </wps:wsp>
                      <wps:wsp>
                        <wps:cNvPr id="114" name="肘形连接符 114"/>
                        <wps:cNvCnPr/>
                        <wps:spPr>
                          <a:xfrm>
                            <a:off x="5574" y="7056"/>
                            <a:ext cx="2830" cy="343"/>
                          </a:xfrm>
                          <a:prstGeom prst="bentConnector2">
                            <a:avLst/>
                          </a:prstGeom>
                          <a:ln w="9525" cap="flat" cmpd="sng">
                            <a:solidFill>
                              <a:srgbClr val="000000"/>
                            </a:solidFill>
                            <a:prstDash val="solid"/>
                            <a:bevel/>
                            <a:headEnd type="none" w="med" len="med"/>
                            <a:tailEnd type="triangle" w="med" len="med"/>
                          </a:ln>
                        </wps:spPr>
                        <wps:bodyPr upright="0"/>
                      </wps:wsp>
                      <wps:wsp>
                        <wps:cNvPr id="115" name="流程图: 过程 115"/>
                        <wps:cNvSpPr/>
                        <wps:spPr>
                          <a:xfrm>
                            <a:off x="0" y="4363"/>
                            <a:ext cx="1750" cy="726"/>
                          </a:xfrm>
                          <a:prstGeom prst="flowChartProcess">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Chars="0"/>
                                <w:jc w:val="center"/>
                                <w:textAlignment w:val="auto"/>
                                <w:rPr>
                                  <w:rFonts w:hint="default" w:eastAsia="宋体"/>
                                  <w:lang w:val="en-US" w:eastAsia="zh-CN"/>
                                </w:rPr>
                              </w:pPr>
                              <w:r>
                                <w:rPr>
                                  <w:rFonts w:hint="eastAsia"/>
                                  <w:lang w:val="en-US" w:eastAsia="zh-CN"/>
                                </w:rPr>
                                <w:t>搭建平台调处化解</w:t>
                              </w:r>
                            </w:p>
                          </w:txbxContent>
                        </wps:txbx>
                        <wps:bodyPr lIns="90000" tIns="46800" rIns="90000" bIns="46800" upright="1"/>
                      </wps:wsp>
                      <wps:wsp>
                        <wps:cNvPr id="116" name="肘形连接符 116"/>
                        <wps:cNvCnPr/>
                        <wps:spPr>
                          <a:xfrm rot="-10800000" flipV="1">
                            <a:off x="875" y="1828"/>
                            <a:ext cx="3538" cy="2551"/>
                          </a:xfrm>
                          <a:prstGeom prst="bentConnector2">
                            <a:avLst/>
                          </a:prstGeom>
                          <a:ln w="9525" cap="flat" cmpd="sng">
                            <a:solidFill>
                              <a:srgbClr val="000000"/>
                            </a:solidFill>
                            <a:prstDash val="solid"/>
                            <a:bevel/>
                            <a:headEnd type="none" w="med" len="med"/>
                            <a:tailEnd type="triangle" w="med" len="med"/>
                          </a:ln>
                        </wps:spPr>
                        <wps:bodyPr upright="0"/>
                      </wps:wsp>
                      <wps:wsp>
                        <wps:cNvPr id="117" name="肘形连接符 117"/>
                        <wps:cNvCnPr/>
                        <wps:spPr>
                          <a:xfrm rot="-16200000" flipV="1">
                            <a:off x="-360" y="6324"/>
                            <a:ext cx="4654" cy="2184"/>
                          </a:xfrm>
                          <a:prstGeom prst="bentConnector2">
                            <a:avLst/>
                          </a:prstGeom>
                          <a:ln w="9525" cap="flat" cmpd="sng">
                            <a:solidFill>
                              <a:srgbClr val="000000"/>
                            </a:solidFill>
                            <a:prstDash val="solid"/>
                            <a:bevel/>
                            <a:headEnd type="none" w="med" len="med"/>
                            <a:tailEnd type="triangle" w="med" len="med"/>
                          </a:ln>
                        </wps:spPr>
                        <wps:bodyPr upright="0"/>
                      </wps:wsp>
                    </wpg:wgp>
                  </a:graphicData>
                </a:graphic>
              </wp:anchor>
            </w:drawing>
          </mc:Choice>
          <mc:Fallback>
            <w:pict>
              <v:group id="_x0000_s1026" o:spid="_x0000_s1026" o:spt="203" style="position:absolute;left:0pt;margin-left:-11.95pt;margin-top:9.1pt;height:498.5pt;width:471.3pt;z-index:251672576;mso-width-relative:page;mso-height-relative:page;" coordsize="9426,9970" o:gfxdata="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">
                <o:lock v:ext="edit" aspectratio="f"/>
                <v:rect id="_x0000_s1026" o:spid="_x0000_s1026" o:spt="1" style="position:absolute;left:4472;top:1595;height:439;width:1648;" fillcolor="#FFFFFF" filled="t" stroked="f" coordsize="21600,21600" o:gfxdata="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6WNQvQAA&#10;ANsAAAAPAAAAAAAAAAEAIAAAACIAAABkcnMvZG93bnJldi54bWxQSwECFAAUAAAACACHTuJAMy8F&#10;njsAAAA5AAAAEAAAAAAAAAABACAAAAAMAQAAZHJzL3NoYXBleG1sLnhtbFBLBQYAAAAABgAGAFsB&#10;AAC2AwAAAAA=&#10;">
                  <v:fill on="t" focussize="0,0"/>
                  <v:stroke on="f"/>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color w:val="auto"/>
                            <w:lang w:val="en-US" w:eastAsia="zh-CN"/>
                          </w:rPr>
                        </w:pPr>
                        <w:r>
                          <w:rPr>
                            <w:rFonts w:hint="eastAsia"/>
                            <w:lang w:val="en-US" w:eastAsia="zh-CN"/>
                          </w:rPr>
                          <w:t>需代办事项</w:t>
                        </w:r>
                      </w:p>
                    </w:txbxContent>
                  </v:textbox>
                </v:rect>
                <v:rect id="_x0000_s1026" o:spid="_x0000_s1026" o:spt="1" style="position:absolute;left:3059;top:9516;height:454;width:2810;" fillcolor="#FFFFFF" filled="t" stroked="t" coordsize="21600,21600" o:gfxdata="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titTugAAANs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inset="2.5mm,1.3mm,2.5mm,1.3mm">
                    <w:txbxContent>
                      <w:p>
                        <w:pPr>
                          <w:jc w:val="center"/>
                          <w:rPr>
                            <w:rFonts w:hint="default" w:eastAsia="宋体"/>
                            <w:lang w:val="en-US" w:eastAsia="zh-CN"/>
                          </w:rPr>
                        </w:pPr>
                        <w:r>
                          <w:rPr>
                            <w:rFonts w:hint="eastAsia"/>
                            <w:lang w:val="en-US" w:eastAsia="zh-CN"/>
                          </w:rPr>
                          <w:t>信访事项满意度评价</w:t>
                        </w:r>
                      </w:p>
                    </w:txbxContent>
                  </v:textbox>
                </v:rect>
                <v:shape id="_x0000_s1026" o:spid="_x0000_s1026" o:spt="32" type="#_x0000_t32" style="position:absolute;left:4417;top:1615;flip:x;height:442;width:2;" filled="f" stroked="t" coordsize="21600,21600" o:gfxdata="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EVrV74A&#10;AADbAAAADwAAAAAAAAABACAAAAAiAAAAZHJzL2Rvd25yZXYueG1sUEsBAhQAFAAAAAgAh07iQDMv&#10;BZ47AAAAOQAAABAAAAAAAAAAAQAgAAAADQEAAGRycy9zaGFwZXhtbC54bWxQSwUGAAAAAAYABgBb&#10;AQAAtwMAAAAA&#10;">
                  <v:fill on="f" focussize="0,0"/>
                  <v:stroke color="#000000" joinstyle="bevel" endarrow="block"/>
                  <v:imagedata o:title=""/>
                  <o:lock v:ext="edit" aspectratio="f"/>
                </v:shape>
                <v:rect id="_x0000_s1026" o:spid="_x0000_s1026" o:spt="1" style="position:absolute;left:3369;top:6734;height:643;width:2205;" fillcolor="#FFFFFF" filled="t" stroked="t" coordsize="21600,21600" o:gfxdata="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VlGrq8AAAA&#10;2w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办好回访，做好息诉息访工作。</w:t>
                        </w:r>
                      </w:p>
                    </w:txbxContent>
                  </v:textbox>
                </v:rect>
                <v:rect id="_x0000_s1026" o:spid="_x0000_s1026" o:spt="1" style="position:absolute;left:3543;top:8250;height:664;width:1857;" fillcolor="#FFFFFF" filled="t" stroked="t" coordsize="21600,21600" o:gfxdata="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pvyG8AAAA&#10;2w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相关材料资料整理成卷归档</w:t>
                        </w:r>
                      </w:p>
                    </w:txbxContent>
                  </v:textbox>
                </v:rect>
                <v:rect id="_x0000_s1026" o:spid="_x0000_s1026" o:spt="1" style="position:absolute;left:3032;top:1079;height:536;width:2773;" fillcolor="#FFFFFF" filled="t" stroked="t" coordsize="21600,21600" o:gfxdata="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rBoa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街道/社区代办员</w:t>
                        </w:r>
                      </w:p>
                    </w:txbxContent>
                  </v:textbox>
                </v:rect>
                <v:rect id="_x0000_s1026" o:spid="_x0000_s1026" o:spt="1" style="position:absolute;left:3185;top:2057;height:730;width:2464;" fillcolor="#FFFFFF" filled="t" stroked="t" coordsize="21600,21600" o:gfxdata="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nox2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登记受理，详细记录信访人信息及诉求。</w:t>
                        </w:r>
                      </w:p>
                    </w:txbxContent>
                  </v:textbox>
                </v:rect>
                <v:rect id="_x0000_s1026" o:spid="_x0000_s1026" o:spt="1" style="position:absolute;left:2605;top:4317;height:672;width:3748;" fillcolor="#FFFFFF" filled="t" stroked="t" coordsize="21600,21600" o:gfxdata="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U9ar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lang w:val="en-US" w:eastAsia="zh-CN"/>
                          </w:rPr>
                        </w:pPr>
                        <w:r>
                          <w:rPr>
                            <w:rFonts w:hint="eastAsia"/>
                            <w:lang w:val="en-US" w:eastAsia="zh-CN"/>
                          </w:rPr>
                          <w:t>在网上信访平台反映诉求</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（微信/官网/APP）</w:t>
                        </w:r>
                      </w:p>
                    </w:txbxContent>
                  </v:textbox>
                </v:rect>
                <v:rect id="_x0000_s1026" o:spid="_x0000_s1026" o:spt="1" style="position:absolute;left:3616;top:5573;height:641;width:1738;" fillcolor="#FFFFFF" filled="t" stroked="t" coordsize="21600,21600" o:gfxdata="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Z5mPG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定期反馈办理进展</w:t>
                        </w:r>
                      </w:p>
                    </w:txbxContent>
                  </v:textbox>
                </v:rect>
                <v:shape id="_x0000_s1026" o:spid="_x0000_s1026" o:spt="32" type="#_x0000_t32" style="position:absolute;left:4439;top:6213;flip:x;height:520;width:0;" filled="f" stroked="t" coordsize="21600,21600" o:gfxdata="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lKJi8AAAA&#10;3AAAAA8AAAAAAAAAAQAgAAAAIgAAAGRycy9kb3ducmV2LnhtbFBLAQIUABQAAAAIAIdO4kAzLwWe&#10;OwAAADkAAAAQAAAAAAAAAAEAIAAAAAsBAABkcnMvc2hhcGV4bWwueG1sUEsFBgAAAAAGAAYAWwEA&#10;ALUDAAAAAA==&#10;">
                  <v:fill on="f" focussize="0,0"/>
                  <v:stroke color="#000000" joinstyle="bevel" endarrow="block"/>
                  <v:imagedata o:title=""/>
                  <o:lock v:ext="edit" aspectratio="f"/>
                </v:shape>
                <v:shape id="_x0000_s1026" o:spid="_x0000_s1026" o:spt="32" type="#_x0000_t32" style="position:absolute;left:4450;top:7377;height:873;width:0;" filled="f" stroked="t" coordsize="21600,21600" o:gfxdata="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cIn5i8AAAA&#10;3AAAAA8AAAAAAAAAAQAgAAAAIgAAAGRycy9kb3ducmV2LnhtbFBLAQIUABQAAAAIAIdO4kAzLwWe&#10;OwAAADkAAAAQAAAAAAAAAAEAIAAAAAsBAABkcnMvc2hhcGV4bWwueG1sUEsFBgAAAAAGAAYAWwEA&#10;ALUDAAAAAA==&#10;">
                  <v:fill on="f" focussize="0,0"/>
                  <v:stroke color="#000000" joinstyle="bevel" endarrow="block"/>
                  <v:imagedata o:title=""/>
                  <o:lock v:ext="edit" aspectratio="f"/>
                </v:shape>
                <v:rect id="_x0000_s1026" o:spid="_x0000_s1026" o:spt="1" style="position:absolute;left:2586;top:3165;height:584;width:3748;" fillcolor="#FFFFFF" filled="t" stroked="t" coordsize="21600,21600" o:gfxdata="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g47ab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签订信访代办委托书</w:t>
                        </w:r>
                      </w:p>
                    </w:txbxContent>
                  </v:textbox>
                </v:rect>
                <v:shape id="_x0000_s1026" o:spid="_x0000_s1026" o:spt="32" type="#_x0000_t32" style="position:absolute;left:4414;top:2787;flip:x;height:397;width:0;" filled="f" stroked="t" coordsize="21600,21600" o:gfxdata="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K3tu+8AAAA&#10;3AAAAA8AAAAAAAAAAQAgAAAAIgAAAGRycy9kb3ducmV2LnhtbFBLAQIUABQAAAAIAIdO4kAzLwWe&#10;OwAAADkAAAAQAAAAAAAAAAEAIAAAAAsBAABkcnMvc2hhcGV4bWwueG1sUEsFBgAAAAAGAAYAWwEA&#10;ALUDAAAAAA==&#10;">
                  <v:fill on="f" focussize="0,0"/>
                  <v:stroke color="#000000" joinstyle="bevel" endarrow="block"/>
                  <v:imagedata o:title=""/>
                  <o:lock v:ext="edit" aspectratio="f"/>
                </v:shape>
                <v:shape id="_x0000_s1026" o:spid="_x0000_s1026" o:spt="32" type="#_x0000_t32" style="position:absolute;left:4420;top:3749;height:568;width:0;" filled="f" stroked="t" coordsize="21600,21600" o:gfxdata="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kJMAa8AAAA&#10;3AAAAA8AAAAAAAAAAQAgAAAAIgAAAGRycy9kb3ducmV2LnhtbFBLAQIUABQAAAAIAIdO4kAzLwWe&#10;OwAAADkAAAAQAAAAAAAAAAEAIAAAAAsBAABkcnMvc2hhcGV4bWwueG1sUEsFBgAAAAAGAAYAWwEA&#10;ALUDAAAAAA==&#10;">
                  <v:fill on="f" focussize="0,0"/>
                  <v:stroke color="#000000" joinstyle="bevel" endarrow="block"/>
                  <v:imagedata o:title=""/>
                  <o:lock v:ext="edit" aspectratio="f"/>
                </v:shape>
                <v:shape id="_x0000_s1026" o:spid="_x0000_s1026" o:spt="32" type="#_x0000_t32" style="position:absolute;left:4431;top:5013;height:584;width:0;" filled="f" stroked="t" coordsize="21600,21600" o:gfxdata="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RZWdvQAA&#10;ANwAAAAPAAAAAAAAAAEAIAAAACIAAABkcnMvZG93bnJldi54bWxQSwECFAAUAAAACACHTuJAMy8F&#10;njsAAAA5AAAAEAAAAAAAAAABACAAAAAMAQAAZHJzL3NoYXBleG1sLnhtbFBLBQYAAAAABgAGAFsB&#10;AAC2AwAAAAA=&#10;">
                  <v:fill on="f" focussize="0,0"/>
                  <v:stroke color="#000000" joinstyle="bevel" endarrow="block"/>
                  <v:imagedata o:title=""/>
                  <o:lock v:ext="edit" aspectratio="f"/>
                </v:shape>
                <v:rect id="_x0000_s1026" o:spid="_x0000_s1026" o:spt="1" style="position:absolute;left:3034;top:0;height:508;width:2773;" fillcolor="#FFFFFF" filled="t" stroked="t" coordsize="21600,21600" o:gfxdata="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NykFu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信访人</w:t>
                        </w:r>
                      </w:p>
                    </w:txbxContent>
                  </v:textbox>
                </v:rect>
                <v:shape id="_x0000_s1026" o:spid="_x0000_s1026" o:spt="32" type="#_x0000_t32" style="position:absolute;left:4419;top:508;flip:x;height:571;width:2;" filled="f" stroked="t" coordsize="21600,21600" o:gfxdata="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8sd3bgAAADcAAAA&#10;DwAAAAAAAAABACAAAAAiAAAAZHJzL2Rvd25yZXYueG1sUEsBAhQAFAAAAAgAh07iQDMvBZ47AAAA&#10;OQAAABAAAAAAAAAAAQAgAAAABwEAAGRycy9zaGFwZXhtbC54bWxQSwUGAAAAAAYABgBbAQAAsQMA&#10;AAAA&#10;">
                  <v:fill on="f" focussize="0,0"/>
                  <v:stroke color="#000000" joinstyle="bevel" endarrow="block"/>
                  <v:imagedata o:title=""/>
                  <o:lock v:ext="edit" aspectratio="f"/>
                </v:shape>
                <v:rect id="_x0000_s1026" o:spid="_x0000_s1026" o:spt="1" style="position:absolute;left:7381;top:7399;height:864;width:2045;" fillcolor="#FFFFFF" filled="t" stroked="t" coordsize="21600,21600" o:gfxdata="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Oyrt7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lang w:val="en-US" w:eastAsia="zh-CN"/>
                          </w:rPr>
                        </w:pPr>
                        <w:r>
                          <w:rPr>
                            <w:rFonts w:hint="eastAsia"/>
                            <w:lang w:val="en-US" w:eastAsia="zh-CN"/>
                          </w:rPr>
                          <w:t>不满意，引导进入救济途径（复查、复议、诉讼等）</w:t>
                        </w:r>
                      </w:p>
                    </w:txbxContent>
                  </v:textbox>
                </v:rect>
                <v:shape id="_x0000_s1026" o:spid="_x0000_s1026" o:spt="33" type="#_x0000_t33" style="position:absolute;left:6732;top:6910;height:3004;width:319;rotation:5898240f;" filled="f" stroked="t" coordsize="21600,21600" o:gfxdata="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3Wjb+8AAAA&#10;3AAAAA8AAAAAAAAAAQAgAAAAIgAAAGRycy9kb3ducmV2LnhtbFBLAQIUABQAAAAIAIdO4kAzLwWe&#10;OwAAADkAAAAQAAAAAAAAAAEAIAAAAAsBAABkcnMvc2hhcGV4bWwueG1sUEsFBgAAAAAGAAYAWwEA&#10;ALUDAAAAAA==&#10;">
                  <v:fill on="f" focussize="0,0"/>
                  <v:stroke color="#000000" joinstyle="bevel" endarrow="block"/>
                  <v:imagedata o:title=""/>
                  <o:lock v:ext="edit" aspectratio="f"/>
                </v:shape>
                <v:shape id="_x0000_s1026" o:spid="_x0000_s1026" o:spt="33" type="#_x0000_t33" style="position:absolute;left:5574;top:7056;height:343;width:2830;" filled="f" stroked="t" coordsize="21600,21600" o:gfxdata="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VbRsugAAANwA&#10;AAAPAAAAAAAAAAEAIAAAACIAAABkcnMvZG93bnJldi54bWxQSwECFAAUAAAACACHTuJAMy8FnjsA&#10;AAA5AAAAEAAAAAAAAAABACAAAAAJAQAAZHJzL3NoYXBleG1sLnhtbFBLBQYAAAAABgAGAFsBAACz&#10;AwAAAAA=&#10;">
                  <v:fill on="f" focussize="0,0"/>
                  <v:stroke color="#000000" joinstyle="bevel" endarrow="block"/>
                  <v:imagedata o:title=""/>
                  <o:lock v:ext="edit" aspectratio="f"/>
                </v:shape>
                <v:shape id="_x0000_s1026" o:spid="_x0000_s1026" o:spt="109" type="#_x0000_t109" style="position:absolute;left:0;top:4363;height:726;width:1750;" fillcolor="#FFFFFF" filled="t" stroked="t" coordsize="21600,21600" o:gfxdata="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5ynjr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inset="2.5mm,1.3mm,2.5mm,1.3mm">
                    <w:txbxContent>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leftChars="0"/>
                          <w:jc w:val="center"/>
                          <w:textAlignment w:val="auto"/>
                          <w:rPr>
                            <w:rFonts w:hint="default" w:eastAsia="宋体"/>
                            <w:lang w:val="en-US" w:eastAsia="zh-CN"/>
                          </w:rPr>
                        </w:pPr>
                        <w:r>
                          <w:rPr>
                            <w:rFonts w:hint="eastAsia"/>
                            <w:lang w:val="en-US" w:eastAsia="zh-CN"/>
                          </w:rPr>
                          <w:t>搭建平台调处化解</w:t>
                        </w:r>
                      </w:p>
                    </w:txbxContent>
                  </v:textbox>
                </v:shape>
                <v:shape id="_x0000_s1026" o:spid="_x0000_s1026" o:spt="33" type="#_x0000_t33" style="position:absolute;left:875;top:1828;flip:y;height:2551;width:3538;rotation:11796480f;" filled="f" stroked="t" coordsize="21600,21600" o:gfxdata="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Iaxa8AAAA&#10;3AAAAA8AAAAAAAAAAQAgAAAAIgAAAGRycy9kb3ducmV2LnhtbFBLAQIUABQAAAAIAIdO4kAzLwWe&#10;OwAAADkAAAAQAAAAAAAAAAEAIAAAAAsBAABkcnMvc2hhcGV4bWwueG1sUEsFBgAAAAAGAAYAWwEA&#10;ALUDAAAAAA==&#10;">
                  <v:fill on="f" focussize="0,0"/>
                  <v:stroke color="#000000" joinstyle="bevel" endarrow="block"/>
                  <v:imagedata o:title=""/>
                  <o:lock v:ext="edit" aspectratio="f"/>
                </v:shape>
                <v:shape id="_x0000_s1026" o:spid="_x0000_s1026" o:spt="33" type="#_x0000_t33" style="position:absolute;left:-360;top:6324;flip:y;height:2184;width:4654;rotation:-5898240f;" filled="f" stroked="t" coordsize="21600,21600" o:gfxdata="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u7s17sAAADc&#10;AAAADwAAAAAAAAABACAAAAAiAAAAZHJzL2Rvd25yZXYueG1sUEsBAhQAFAAAAAgAh07iQDMvBZ47&#10;AAAAOQAAABAAAAAAAAAAAQAgAAAACgEAAGRycy9zaGFwZXhtbC54bWxQSwUGAAAAAAYABgBbAQAA&#10;tAMAAAAA&#10;">
                  <v:fill on="f" focussize="0,0"/>
                  <v:stroke color="#000000" joinstyle="bevel" endarrow="block"/>
                  <v:imagedata o:title=""/>
                  <o:lock v:ext="edit" aspectratio="f"/>
                </v:shape>
              </v:group>
            </w:pict>
          </mc:Fallback>
        </mc:AlternateContent>
      </w:r>
    </w:p>
    <w:p>
      <w:pPr>
        <w:bidi w:val="0"/>
        <w:ind w:firstLine="328" w:firstLineChars="0"/>
        <w:jc w:val="left"/>
        <w:rPr>
          <w:rFonts w:hint="eastAsia"/>
          <w:lang w:val="en-US" w:eastAsia="zh-CN"/>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spacing w:line="0" w:lineRule="atLeast"/>
        <w:jc w:val="both"/>
        <w:rPr>
          <w:rFonts w:hint="eastAsia" w:ascii="黑体" w:hAnsi="黑体" w:eastAsia="黑体"/>
          <w:b/>
          <w:color w:val="auto"/>
          <w:sz w:val="30"/>
          <w:szCs w:val="30"/>
        </w:rPr>
      </w:pPr>
      <w:r>
        <w:rPr>
          <w:rFonts w:hint="eastAsia"/>
          <w:lang w:val="en-US" w:eastAsia="zh-CN"/>
        </w:rPr>
        <w:tab/>
      </w:r>
    </w:p>
    <w:p>
      <w:pPr>
        <w:spacing w:line="300" w:lineRule="exact"/>
        <w:rPr>
          <w:rFonts w:hint="eastAsia" w:eastAsia="宋体"/>
          <w:color w:val="auto"/>
          <w:szCs w:val="21"/>
          <w:lang w:val="en-US" w:eastAsia="zh-CN"/>
        </w:rPr>
      </w:pPr>
      <w:r>
        <w:rPr>
          <w:rFonts w:hint="eastAsia" w:hAnsi="宋体" w:eastAsia="宋体"/>
          <w:color w:val="auto"/>
          <w:szCs w:val="21"/>
          <w:lang w:eastAsia="zh-CN"/>
        </w:rPr>
        <w:t>办理机构：毕家岗街道办事处</w:t>
      </w: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color w:val="auto"/>
          <w:szCs w:val="21"/>
          <w:lang w:val="en-US" w:eastAsia="zh-CN"/>
        </w:rPr>
      </w:pPr>
      <w:r>
        <w:rPr>
          <w:rFonts w:hint="eastAsia" w:hAnsi="宋体"/>
          <w:color w:val="auto"/>
          <w:szCs w:val="21"/>
        </w:rPr>
        <w:t>业务电话：</w:t>
      </w:r>
      <w:r>
        <w:rPr>
          <w:rFonts w:hint="eastAsia"/>
          <w:color w:val="auto"/>
          <w:szCs w:val="21"/>
          <w:lang w:val="en-US" w:eastAsia="zh-CN"/>
        </w:rPr>
        <w:t>2168712</w:t>
      </w: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color w:val="auto"/>
          <w:szCs w:val="21"/>
          <w:lang w:val="en-US" w:eastAsia="zh-CN"/>
        </w:rPr>
      </w:pP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3</w:t>
            </w:r>
          </w:p>
        </w:tc>
        <w:tc>
          <w:tcPr>
            <w:tcW w:w="2090"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2412"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其他</w:t>
            </w:r>
            <w:r>
              <w:rPr>
                <w:rFonts w:hint="eastAsia" w:ascii="仿宋_GB2312" w:hAnsi="仿宋_GB2312" w:eastAsia="仿宋_GB2312" w:cs="仿宋_GB2312"/>
                <w:color w:val="auto"/>
                <w:sz w:val="24"/>
                <w:lang w:val="en-US" w:eastAsia="zh-CN"/>
              </w:rPr>
              <w:t>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tabs>
                <w:tab w:val="left" w:pos="498"/>
              </w:tabs>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eastAsia="zh-CN"/>
              </w:rPr>
              <w:t>孤儿基本生活费审核</w:t>
            </w:r>
            <w:r>
              <w:rPr>
                <w:rFonts w:hint="eastAsia" w:ascii="仿宋_GB2312" w:hAnsi="仿宋_GB2312" w:eastAsia="仿宋_GB2312" w:cs="仿宋_GB2312"/>
                <w:color w:val="auto"/>
                <w:sz w:val="24"/>
                <w:lang w:val="en-US" w:eastAsia="zh-CN"/>
              </w:rPr>
              <w:t>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rPr>
            </w:pPr>
          </w:p>
        </w:tc>
      </w:tr>
    </w:tbl>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color w:val="auto"/>
          <w:szCs w:val="21"/>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color w:val="auto"/>
          <w:szCs w:val="21"/>
          <w:lang w:val="en-US" w:eastAsia="zh-CN"/>
        </w:rPr>
      </w:pPr>
      <w:r>
        <w:rPr>
          <w:color w:val="auto"/>
          <w:sz w:val="21"/>
        </w:rPr>
        <mc:AlternateContent>
          <mc:Choice Requires="wpg">
            <w:drawing>
              <wp:anchor distT="0" distB="0" distL="114300" distR="114300" simplePos="0" relativeHeight="251673600" behindDoc="0" locked="0" layoutInCell="1" allowOverlap="1">
                <wp:simplePos x="0" y="0"/>
                <wp:positionH relativeFrom="column">
                  <wp:posOffset>39370</wp:posOffset>
                </wp:positionH>
                <wp:positionV relativeFrom="paragraph">
                  <wp:posOffset>-40005</wp:posOffset>
                </wp:positionV>
                <wp:extent cx="5422900" cy="4752975"/>
                <wp:effectExtent l="4445" t="4445" r="20955" b="5080"/>
                <wp:wrapNone/>
                <wp:docPr id="137" name="组合 137"/>
                <wp:cNvGraphicFramePr/>
                <a:graphic xmlns:a="http://schemas.openxmlformats.org/drawingml/2006/main">
                  <a:graphicData uri="http://schemas.microsoft.com/office/word/2010/wordprocessingGroup">
                    <wpg:wgp>
                      <wpg:cNvGrpSpPr/>
                      <wpg:grpSpPr>
                        <a:xfrm>
                          <a:off x="0" y="0"/>
                          <a:ext cx="5422900" cy="4752975"/>
                          <a:chOff x="0" y="0"/>
                          <a:chExt cx="8540" cy="6511"/>
                        </a:xfrm>
                      </wpg:grpSpPr>
                      <wps:wsp>
                        <wps:cNvPr id="119" name="矩形 119"/>
                        <wps:cNvSpPr/>
                        <wps:spPr>
                          <a:xfrm>
                            <a:off x="4315" y="2822"/>
                            <a:ext cx="3345" cy="1545"/>
                          </a:xfrm>
                          <a:prstGeom prst="rect">
                            <a:avLst/>
                          </a:prstGeom>
                          <a:ln>
                            <a:headEnd type="none" w="med" len="med"/>
                            <a:tailEnd type="none" w="med" len="med"/>
                          </a:ln>
                        </wps:spPr>
                        <wps:style>
                          <a:lnRef idx="2">
                            <a:schemeClr val="dk1"/>
                          </a:lnRef>
                          <a:fillRef idx="1">
                            <a:schemeClr val="lt1"/>
                          </a:fillRef>
                          <a:effectRef idx="0">
                            <a:schemeClr val="dk1"/>
                          </a:effectRef>
                          <a:fontRef idx="minor">
                            <a:schemeClr val="dk1"/>
                          </a:fontRef>
                        </wps:style>
                        <wps:txbx>
                          <w:txbxContent>
                            <w:p>
                              <w:pPr>
                                <w:rPr>
                                  <w:rFonts w:hint="default"/>
                                  <w:lang w:val="en-US" w:eastAsia="zh-CN"/>
                                </w:rPr>
                              </w:pPr>
                              <w:r>
                                <w:rPr>
                                  <w:rFonts w:hint="eastAsia"/>
                                  <w:lang w:val="en-US" w:eastAsia="zh-CN"/>
                                </w:rPr>
                                <w:t>对审核不符合条件的，通知申请人并告知原因。</w:t>
                              </w:r>
                            </w:p>
                          </w:txbxContent>
                        </wps:txbx>
                        <wps:bodyPr upright="1"/>
                      </wps:wsp>
                      <wps:wsp>
                        <wps:cNvPr id="120" name="直接连接符 120"/>
                        <wps:cNvCnPr/>
                        <wps:spPr>
                          <a:xfrm flipV="1">
                            <a:off x="3590" y="3332"/>
                            <a:ext cx="725" cy="15"/>
                          </a:xfrm>
                          <a:prstGeom prst="line">
                            <a:avLst/>
                          </a:prstGeom>
                          <a:ln w="9525" cap="flat" cmpd="sng">
                            <a:solidFill>
                              <a:srgbClr val="000000"/>
                            </a:solidFill>
                            <a:prstDash val="solid"/>
                            <a:headEnd type="none" w="med" len="med"/>
                            <a:tailEnd type="triangle" w="med" len="med"/>
                          </a:ln>
                        </wps:spPr>
                        <wps:bodyPr upright="1"/>
                      </wps:wsp>
                      <wpg:grpSp>
                        <wpg:cNvPr id="136" name="组合 136"/>
                        <wpg:cNvGrpSpPr/>
                        <wpg:grpSpPr>
                          <a:xfrm>
                            <a:off x="0" y="0"/>
                            <a:ext cx="8540" cy="6511"/>
                            <a:chOff x="0" y="0"/>
                            <a:chExt cx="8540" cy="6511"/>
                          </a:xfrm>
                        </wpg:grpSpPr>
                        <wps:wsp>
                          <wps:cNvPr id="121" name="直接连接符 121"/>
                          <wps:cNvCnPr/>
                          <wps:spPr>
                            <a:xfrm>
                              <a:off x="3568" y="1212"/>
                              <a:ext cx="1075" cy="16"/>
                            </a:xfrm>
                            <a:prstGeom prst="line">
                              <a:avLst/>
                            </a:prstGeom>
                            <a:ln w="9525" cap="flat" cmpd="sng">
                              <a:solidFill>
                                <a:srgbClr val="000000"/>
                              </a:solidFill>
                              <a:prstDash val="solid"/>
                              <a:headEnd type="none" w="med" len="med"/>
                              <a:tailEnd type="triangle" w="med" len="med"/>
                            </a:ln>
                          </wps:spPr>
                          <wps:bodyPr upright="1"/>
                        </wps:wsp>
                        <wps:wsp>
                          <wps:cNvPr id="122" name="矩形 122"/>
                          <wps:cNvSpPr/>
                          <wps:spPr>
                            <a:xfrm>
                              <a:off x="4643" y="0"/>
                              <a:ext cx="3897" cy="245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感染艾滋病病毒的儿童申请基本生活费，由其监护人持国家医疗卫生机构开具的医学鉴定材料，直接向感染儿童户籍所在地区民政部门提出申请，并由区民政部门核定、审批。为保护感染儿童的隐私，不得以公示等形式核实了解情况。</w:t>
                                </w:r>
                              </w:p>
                            </w:txbxContent>
                          </wps:txbx>
                          <wps:bodyPr upright="1"/>
                        </wps:wsp>
                        <wpg:grpSp>
                          <wpg:cNvPr id="135" name="组合 135"/>
                          <wpg:cNvGrpSpPr/>
                          <wpg:grpSpPr>
                            <a:xfrm>
                              <a:off x="0" y="361"/>
                              <a:ext cx="3590" cy="6150"/>
                              <a:chOff x="0" y="0"/>
                              <a:chExt cx="3590" cy="6150"/>
                            </a:xfrm>
                          </wpg:grpSpPr>
                          <wps:wsp>
                            <wps:cNvPr id="124" name="矩形 124"/>
                            <wps:cNvSpPr/>
                            <wps:spPr>
                              <a:xfrm>
                                <a:off x="0" y="0"/>
                                <a:ext cx="3568" cy="170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申请，由孤儿和事实无人抚养儿童或其监护人向儿童户籍所在地的街道办事处提出申请，并提供相关凭证资料。</w:t>
                                  </w:r>
                                </w:p>
                              </w:txbxContent>
                            </wps:txbx>
                            <wps:bodyPr upright="1"/>
                          </wps:wsp>
                          <wps:wsp>
                            <wps:cNvPr id="125" name="矩形 125"/>
                            <wps:cNvSpPr/>
                            <wps:spPr>
                              <a:xfrm>
                                <a:off x="12" y="2086"/>
                                <a:ext cx="3578" cy="179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1"/>
                                      <w:szCs w:val="21"/>
                                    </w:rPr>
                                  </w:pPr>
                                  <w:r>
                                    <w:rPr>
                                      <w:rFonts w:hint="eastAsia" w:ascii="宋体" w:hAnsi="宋体" w:eastAsia="宋体" w:cs="宋体"/>
                                      <w:color w:val="auto"/>
                                      <w:sz w:val="21"/>
                                      <w:szCs w:val="21"/>
                                      <w:lang w:val="en-US" w:eastAsia="zh-CN"/>
                                    </w:rPr>
                                    <w:t>街道办事处在收到申报材料后，应在10个工作日内，对申请人情况进行核实。（为保护孤儿隐私，应避免以公示的方式核实了解情况）。</w:t>
                                  </w:r>
                                </w:p>
                              </w:txbxContent>
                            </wps:txbx>
                            <wps:bodyPr upright="1"/>
                          </wps:wsp>
                          <wps:wsp>
                            <wps:cNvPr id="126" name="直接箭头连接符 126"/>
                            <wps:cNvCnPr/>
                            <wps:spPr>
                              <a:xfrm>
                                <a:off x="1801" y="3885"/>
                                <a:ext cx="0" cy="380"/>
                              </a:xfrm>
                              <a:prstGeom prst="straightConnector1">
                                <a:avLst/>
                              </a:prstGeom>
                              <a:ln w="12700" cap="flat" cmpd="sng">
                                <a:solidFill>
                                  <a:srgbClr val="000000"/>
                                </a:solidFill>
                                <a:prstDash val="solid"/>
                                <a:miter/>
                                <a:headEnd type="none" w="med" len="med"/>
                                <a:tailEnd type="triangle" w="med" len="med"/>
                              </a:ln>
                            </wps:spPr>
                            <wps:bodyPr upright="0"/>
                          </wps:wsp>
                          <wps:wsp>
                            <wps:cNvPr id="127" name="矩形 127"/>
                            <wps:cNvSpPr/>
                            <wps:spPr>
                              <a:xfrm rot="5400000">
                                <a:off x="856" y="3428"/>
                                <a:ext cx="1895" cy="354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符合条件的，按程序审批确认后在《孤儿和事实无人抚养儿童基本生活费申请表》上签署意见并加盖公章。</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对不符合条件的，通知申请人并告知原因。</w:t>
                                  </w:r>
                                </w:p>
                              </w:txbxContent>
                            </wps:txbx>
                            <wps:bodyPr upright="1"/>
                          </wps:wsp>
                          <wps:wsp>
                            <wps:cNvPr id="130" name="直接连接符 130"/>
                            <wps:cNvCnPr/>
                            <wps:spPr>
                              <a:xfrm>
                                <a:off x="1801" y="1701"/>
                                <a:ext cx="0" cy="385"/>
                              </a:xfrm>
                              <a:prstGeom prst="line">
                                <a:avLst/>
                              </a:prstGeom>
                              <a:ln w="9525" cap="flat" cmpd="sng">
                                <a:solidFill>
                                  <a:srgbClr val="000000"/>
                                </a:solidFill>
                                <a:prstDash val="solid"/>
                                <a:headEnd type="none" w="med" len="med"/>
                                <a:tailEnd type="triangle" w="med" len="med"/>
                              </a:ln>
                            </wps:spPr>
                            <wps:bodyPr upright="1"/>
                          </wps:wsp>
                        </wpg:grpSp>
                      </wpg:grpSp>
                    </wpg:wgp>
                  </a:graphicData>
                </a:graphic>
              </wp:anchor>
            </w:drawing>
          </mc:Choice>
          <mc:Fallback>
            <w:pict>
              <v:group id="_x0000_s1026" o:spid="_x0000_s1026" o:spt="203" style="position:absolute;left:0pt;margin-left:3.1pt;margin-top:-3.15pt;height:374.25pt;width:427pt;z-index:251673600;mso-width-relative:page;mso-height-relative:page;" coordsize="8540,6511" o:gfxdata="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">
                <o:lock v:ext="edit" aspectratio="f"/>
                <v:rect id="_x0000_s1026" o:spid="_x0000_s1026" o:spt="1" style="position:absolute;left:4315;top:2822;height:1545;width:3345;" fillcolor="#FFFFFF [3201]" filled="t" stroked="t" coordsize="21600,21600" o:gfxdata="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LOKr74A&#10;AADcAAAADwAAAAAAAAABACAAAAAiAAAAZHJzL2Rvd25yZXYueG1sUEsBAhQAFAAAAAgAh07iQDMv&#10;BZ47AAAAOQAAABAAAAAAAAAAAQAgAAAADQEAAGRycy9zaGFwZXhtbC54bWxQSwUGAAAAAAYABgBb&#10;AQAAtwMAAAAA&#10;">
                  <v:fill on="t" focussize="0,0"/>
                  <v:stroke weight="1pt" color="#000000 [3200]" miterlimit="8" joinstyle="miter"/>
                  <v:imagedata o:title=""/>
                  <o:lock v:ext="edit" aspectratio="f"/>
                  <v:textbox>
                    <w:txbxContent>
                      <w:p>
                        <w:pPr>
                          <w:rPr>
                            <w:rFonts w:hint="default"/>
                            <w:lang w:val="en-US" w:eastAsia="zh-CN"/>
                          </w:rPr>
                        </w:pPr>
                        <w:r>
                          <w:rPr>
                            <w:rFonts w:hint="eastAsia"/>
                            <w:lang w:val="en-US" w:eastAsia="zh-CN"/>
                          </w:rPr>
                          <w:t>对审核不符合条件的，通知申请人并告知原因。</w:t>
                        </w:r>
                      </w:p>
                    </w:txbxContent>
                  </v:textbox>
                </v:rect>
                <v:line id="_x0000_s1026" o:spid="_x0000_s1026" o:spt="20" style="position:absolute;left:3590;top:3332;flip:y;height:15;width:725;" filled="f" stroked="t" coordsize="21600,21600" o:gfxdata="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2rm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id="_x0000_s1026" o:spid="_x0000_s1026" o:spt="203" style="position:absolute;left:0;top:0;height:6511;width:8540;" coordsize="8540,6511" o:gfxdata="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1Nqg70AAADcAAAADwAAAAAAAAABACAAAAAiAAAAZHJzL2Rvd25yZXYueG1s&#10;UEsBAhQAFAAAAAgAh07iQDMvBZ47AAAAOQAAABUAAAAAAAAAAQAgAAAADAEAAGRycy9ncm91cHNo&#10;YXBleG1sLnhtbFBLBQYAAAAABgAGAGABAADJAwAAAAA=&#10;">
                  <o:lock v:ext="edit" aspectratio="f"/>
                  <v:line id="_x0000_s1026" o:spid="_x0000_s1026" o:spt="20" style="position:absolute;left:3568;top:1212;height:16;width:1075;" filled="f" stroked="t" coordsize="21600,21600" o:gfxdata="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kQHTb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4643;top:0;height:2456;width:3897;" fillcolor="#FFFFFF" filled="t" stroked="t" coordsize="21600,21600" o:gfxdata="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tf0nvQAA&#10;ANw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感染艾滋病病毒的儿童申请基本生活费，由其监护人持国家医疗卫生机构开具的医学鉴定材料，直接向感染儿童户籍所在地区民政部门提出申请，并由区民政部门核定、审批。为保护感染儿童的隐私，不得以公示等形式核实了解情况。</w:t>
                          </w:r>
                        </w:p>
                      </w:txbxContent>
                    </v:textbox>
                  </v:rect>
                  <v:group id="_x0000_s1026" o:spid="_x0000_s1026" o:spt="203" style="position:absolute;left:0;top:361;height:6150;width:3590;" coordsize="3590,6150" o:gfxdata="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TgfT0vAAAANwAAAAPAAAAAAAAAAEAIAAAACIAAABkcnMvZG93bnJldi54bWxQ&#10;SwECFAAUAAAACACHTuJAMy8FnjsAAAA5AAAAFQAAAAAAAAABACAAAAALAQAAZHJzL2dyb3Vwc2hh&#10;cGV4bWwueG1sUEsFBgAAAAAGAAYAYAEAAMgDAAAAAA==&#10;">
                    <o:lock v:ext="edit" aspectratio="f"/>
                    <v:rect id="_x0000_s1026" o:spid="_x0000_s1026" o:spt="1" style="position:absolute;left:0;top:0;height:1701;width:3568;" fillcolor="#FFFFFF" filled="t" stroked="t" coordsize="21600,21600" o:gfxdata="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EMDIvQAA&#10;ANw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申请，由孤儿和事实无人抚养儿童或其监护人向儿童户籍所在地的街道办事处提出申请，并提供相关凭证资料。</w:t>
                            </w:r>
                          </w:p>
                        </w:txbxContent>
                      </v:textbox>
                    </v:rect>
                    <v:rect id="_x0000_s1026" o:spid="_x0000_s1026" o:spt="1" style="position:absolute;left:12;top:2086;height:1799;width:3578;" fillcolor="#FFFFFF" filled="t" stroked="t" coordsize="21600,21600" o:gfxdata="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XGVTvQAA&#10;ANw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21"/>
                                <w:szCs w:val="21"/>
                              </w:rPr>
                            </w:pPr>
                            <w:r>
                              <w:rPr>
                                <w:rFonts w:hint="eastAsia" w:ascii="宋体" w:hAnsi="宋体" w:eastAsia="宋体" w:cs="宋体"/>
                                <w:color w:val="auto"/>
                                <w:sz w:val="21"/>
                                <w:szCs w:val="21"/>
                                <w:lang w:val="en-US" w:eastAsia="zh-CN"/>
                              </w:rPr>
                              <w:t>街道办事处在收到申报材料后，应在10个工作日内，对申请人情况进行核实。（为保护孤儿隐私，应避免以公示的方式核实了解情况）。</w:t>
                            </w:r>
                          </w:p>
                        </w:txbxContent>
                      </v:textbox>
                    </v:rect>
                    <v:shape id="_x0000_s1026" o:spid="_x0000_s1026" o:spt="32" type="#_x0000_t32" style="position:absolute;left:1801;top:3885;height:380;width:0;" filled="f" stroked="t" coordsize="21600,21600" o:gfxdata="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pcaBbsAAADc&#10;AAAADwAAAAAAAAABACAAAAAiAAAAZHJzL2Rvd25yZXYueG1sUEsBAhQAFAAAAAgAh07iQDMvBZ47&#10;AAAAOQAAABAAAAAAAAAAAQAgAAAACgEAAGRycy9zaGFwZXhtbC54bWxQSwUGAAAAAAYABgBbAQAA&#10;tAMAAAAA&#10;">
                      <v:fill on="f" focussize="0,0"/>
                      <v:stroke weight="1pt" color="#000000" joinstyle="miter" endarrow="block"/>
                      <v:imagedata o:title=""/>
                      <o:lock v:ext="edit" aspectratio="f"/>
                    </v:shape>
                    <v:rect id="_x0000_s1026" o:spid="_x0000_s1026" o:spt="1" style="position:absolute;left:856;top:3428;height:3549;width:1895;rotation:5898240f;" fillcolor="#FFFFFF" filled="t" stroked="t" coordsize="21600,21600" o:gfxdata="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md0nvQAA&#10;ANw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符合条件的，按程序审批确认后在《孤儿和事实无人抚养儿童基本生活费申请表》上签署意见并加盖公章。</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对不符合条件的，通知申请人并告知原因。</w:t>
                            </w:r>
                          </w:p>
                        </w:txbxContent>
                      </v:textbox>
                    </v:rect>
                    <v:line id="_x0000_s1026" o:spid="_x0000_s1026" o:spt="20" style="position:absolute;left:1801;top:1701;height:385;width:0;" filled="f" stroked="t" coordsize="21600,21600" o:gfxdata="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0TQL&#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group>
              </v:group>
            </w:pict>
          </mc:Fallback>
        </mc:AlternateContent>
      </w: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color w:val="auto"/>
          <w:szCs w:val="21"/>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color w:val="auto"/>
          <w:szCs w:val="21"/>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color w:val="auto"/>
          <w:szCs w:val="21"/>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color w:val="auto"/>
          <w:szCs w:val="21"/>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color w:val="auto"/>
          <w:szCs w:val="21"/>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color w:val="auto"/>
          <w:szCs w:val="21"/>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color w:val="auto"/>
          <w:szCs w:val="21"/>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color w:val="auto"/>
          <w:szCs w:val="21"/>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color w:val="auto"/>
          <w:szCs w:val="21"/>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color w:val="auto"/>
          <w:szCs w:val="21"/>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color w:val="auto"/>
          <w:szCs w:val="21"/>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color w:val="auto"/>
          <w:szCs w:val="21"/>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color w:val="auto"/>
          <w:szCs w:val="21"/>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color w:val="auto"/>
          <w:szCs w:val="21"/>
          <w:lang w:val="en-US" w:eastAsia="zh-CN"/>
        </w:rPr>
      </w:pPr>
    </w:p>
    <w:p>
      <w:pPr>
        <w:spacing w:line="300" w:lineRule="exact"/>
        <w:rPr>
          <w:rFonts w:hint="eastAsia" w:eastAsia="宋体"/>
          <w:color w:val="auto"/>
          <w:szCs w:val="21"/>
          <w:lang w:val="en-US" w:eastAsia="zh-CN"/>
        </w:rPr>
      </w:pPr>
      <w:r>
        <w:rPr>
          <w:rFonts w:hint="eastAsia" w:hAnsi="宋体" w:eastAsia="宋体"/>
          <w:color w:val="auto"/>
          <w:szCs w:val="21"/>
          <w:lang w:eastAsia="zh-CN"/>
        </w:rPr>
        <w:t>办理机构：毕家岗街道办事处</w:t>
      </w: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szCs w:val="21"/>
          <w:lang w:val="en-US" w:eastAsia="zh-CN"/>
        </w:rPr>
      </w:pPr>
      <w:r>
        <w:rPr>
          <w:rFonts w:hint="eastAsia" w:hAnsi="宋体"/>
          <w:color w:val="auto"/>
          <w:szCs w:val="21"/>
        </w:rPr>
        <w:t>业务电话：</w:t>
      </w:r>
      <w:r>
        <w:rPr>
          <w:rFonts w:hint="eastAsia"/>
          <w:color w:val="auto"/>
          <w:szCs w:val="21"/>
          <w:lang w:val="en-US" w:eastAsia="zh-CN"/>
        </w:rPr>
        <w:t>2168711</w:t>
      </w: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color w:val="auto"/>
          <w:szCs w:val="21"/>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color w:val="auto"/>
          <w:szCs w:val="21"/>
          <w:lang w:val="en-US" w:eastAsia="zh-CN"/>
        </w:rPr>
      </w:pP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4</w:t>
            </w:r>
          </w:p>
        </w:tc>
        <w:tc>
          <w:tcPr>
            <w:tcW w:w="2090"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2412" w:type="dxa"/>
            <w:noWrap w:val="0"/>
            <w:vAlign w:val="top"/>
          </w:tcPr>
          <w:p>
            <w:pPr>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rPr>
              <w:t>其他</w:t>
            </w:r>
            <w:r>
              <w:rPr>
                <w:rFonts w:hint="eastAsia" w:ascii="仿宋_GB2312" w:hAnsi="仿宋_GB2312" w:eastAsia="仿宋_GB2312" w:cs="仿宋_GB2312"/>
                <w:color w:val="auto"/>
                <w:sz w:val="24"/>
                <w:lang w:val="en-US" w:eastAsia="zh-CN"/>
              </w:rPr>
              <w:t>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tabs>
                <w:tab w:val="left" w:pos="498"/>
              </w:tabs>
              <w:spacing w:line="360" w:lineRule="auto"/>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最低生活保障审核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rPr>
            </w:pPr>
          </w:p>
        </w:tc>
      </w:tr>
    </w:tbl>
    <w:p>
      <w:pPr>
        <w:tabs>
          <w:tab w:val="left" w:pos="2488"/>
        </w:tabs>
        <w:bidi w:val="0"/>
        <w:jc w:val="left"/>
        <w:rPr>
          <w:rFonts w:hint="eastAsia"/>
          <w:lang w:val="en-US" w:eastAsia="zh-CN"/>
        </w:rPr>
      </w:pPr>
    </w:p>
    <w:p>
      <w:pPr>
        <w:bidi w:val="0"/>
        <w:rPr>
          <w:rFonts w:hint="eastAsia" w:asciiTheme="minorHAnsi" w:hAnsiTheme="minorHAnsi" w:eastAsiaTheme="minorEastAsia" w:cstheme="minorBidi"/>
          <w:kern w:val="2"/>
          <w:sz w:val="21"/>
          <w:szCs w:val="24"/>
          <w:lang w:val="en-US" w:eastAsia="zh-CN" w:bidi="ar-SA"/>
        </w:rPr>
      </w:pPr>
      <w:r>
        <w:rPr>
          <w:color w:val="auto"/>
          <w:sz w:val="21"/>
        </w:rPr>
        <mc:AlternateContent>
          <mc:Choice Requires="wpg">
            <w:drawing>
              <wp:anchor distT="0" distB="0" distL="114300" distR="114300" simplePos="0" relativeHeight="251674624" behindDoc="0" locked="0" layoutInCell="1" allowOverlap="1">
                <wp:simplePos x="0" y="0"/>
                <wp:positionH relativeFrom="column">
                  <wp:posOffset>-5080</wp:posOffset>
                </wp:positionH>
                <wp:positionV relativeFrom="paragraph">
                  <wp:posOffset>113030</wp:posOffset>
                </wp:positionV>
                <wp:extent cx="6231890" cy="5928995"/>
                <wp:effectExtent l="4445" t="5080" r="12065" b="9525"/>
                <wp:wrapNone/>
                <wp:docPr id="159" name="组合 159"/>
                <wp:cNvGraphicFramePr/>
                <a:graphic xmlns:a="http://schemas.openxmlformats.org/drawingml/2006/main">
                  <a:graphicData uri="http://schemas.microsoft.com/office/word/2010/wordprocessingGroup">
                    <wpg:wgp>
                      <wpg:cNvGrpSpPr/>
                      <wpg:grpSpPr>
                        <a:xfrm>
                          <a:off x="0" y="0"/>
                          <a:ext cx="6231890" cy="5928995"/>
                          <a:chOff x="120" y="0"/>
                          <a:chExt cx="9814" cy="9337"/>
                        </a:xfrm>
                      </wpg:grpSpPr>
                      <wpg:grpSp>
                        <wpg:cNvPr id="157" name="组合 157"/>
                        <wpg:cNvGrpSpPr/>
                        <wpg:grpSpPr>
                          <a:xfrm>
                            <a:off x="120" y="0"/>
                            <a:ext cx="9814" cy="9337"/>
                            <a:chOff x="120" y="0"/>
                            <a:chExt cx="9814" cy="9337"/>
                          </a:xfrm>
                        </wpg:grpSpPr>
                        <wps:wsp>
                          <wps:cNvPr id="138" name="矩形 138"/>
                          <wps:cNvSpPr/>
                          <wps:spPr>
                            <a:xfrm>
                              <a:off x="561" y="0"/>
                              <a:ext cx="3074" cy="193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申请低保，应当以家庭为单位，由家庭成员向户籍所在地</w:t>
                                </w:r>
                                <w:r>
                                  <w:rPr>
                                    <w:rFonts w:hint="eastAsia" w:ascii="宋体" w:hAnsi="宋体" w:eastAsia="宋体" w:cs="宋体"/>
                                    <w:color w:val="auto"/>
                                    <w:sz w:val="21"/>
                                    <w:szCs w:val="21"/>
                                    <w:lang w:eastAsia="zh-CN"/>
                                  </w:rPr>
                                  <w:t>或长期居住地街道</w:t>
                                </w:r>
                                <w:r>
                                  <w:rPr>
                                    <w:rFonts w:hint="eastAsia" w:ascii="宋体" w:hAnsi="宋体" w:eastAsia="宋体" w:cs="宋体"/>
                                    <w:color w:val="auto"/>
                                    <w:sz w:val="21"/>
                                    <w:szCs w:val="21"/>
                                  </w:rPr>
                                  <w:t>提出书面申请（居委会，社区民政专干可代为受理），及其相关材料</w:t>
                                </w:r>
                                <w:r>
                                  <w:rPr>
                                    <w:rFonts w:hint="eastAsia" w:ascii="宋体" w:hAnsi="宋体" w:eastAsia="宋体" w:cs="宋体"/>
                                    <w:color w:val="auto"/>
                                    <w:sz w:val="21"/>
                                    <w:szCs w:val="21"/>
                                    <w:lang w:eastAsia="zh-CN"/>
                                  </w:rPr>
                                  <w:t>。</w:t>
                                </w:r>
                              </w:p>
                            </w:txbxContent>
                          </wps:txbx>
                          <wps:bodyPr lIns="90000" tIns="46800" rIns="90000" bIns="46800" upright="1"/>
                        </wps:wsp>
                        <wps:wsp>
                          <wps:cNvPr id="139" name="矩形 139"/>
                          <wps:cNvSpPr/>
                          <wps:spPr>
                            <a:xfrm>
                              <a:off x="667" y="2512"/>
                              <a:ext cx="2835" cy="62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400" w:lineRule="exact"/>
                                  <w:rPr>
                                    <w:rFonts w:hint="eastAsia" w:ascii="宋体" w:hAnsi="宋体" w:eastAsia="宋体" w:cs="宋体"/>
                                    <w:b w:val="0"/>
                                    <w:bCs w:val="0"/>
                                    <w:sz w:val="21"/>
                                    <w:szCs w:val="21"/>
                                  </w:rPr>
                                </w:pPr>
                                <w:r>
                                  <w:rPr>
                                    <w:rFonts w:hint="eastAsia" w:ascii="宋体" w:hAnsi="宋体" w:eastAsia="宋体" w:cs="宋体"/>
                                    <w:b w:val="0"/>
                                    <w:bCs w:val="0"/>
                                    <w:color w:val="auto"/>
                                    <w:sz w:val="21"/>
                                    <w:szCs w:val="21"/>
                                    <w:lang w:eastAsia="zh-CN"/>
                                  </w:rPr>
                                  <w:t>经济状况</w:t>
                                </w:r>
                                <w:r>
                                  <w:rPr>
                                    <w:rFonts w:hint="eastAsia" w:ascii="宋体" w:hAnsi="宋体" w:eastAsia="宋体" w:cs="宋体"/>
                                    <w:b w:val="0"/>
                                    <w:bCs w:val="0"/>
                                    <w:color w:val="auto"/>
                                    <w:sz w:val="21"/>
                                    <w:szCs w:val="21"/>
                                  </w:rPr>
                                  <w:t>核对</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入户调查</w:t>
                                </w:r>
                              </w:p>
                            </w:txbxContent>
                          </wps:txbx>
                          <wps:bodyPr lIns="90000" tIns="46800" rIns="90000" bIns="46800" upright="1"/>
                        </wps:wsp>
                        <wps:wsp>
                          <wps:cNvPr id="140" name="矩形 140"/>
                          <wps:cNvSpPr/>
                          <wps:spPr>
                            <a:xfrm>
                              <a:off x="678" y="3697"/>
                              <a:ext cx="2835" cy="62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60" w:lineRule="auto"/>
                                  <w:jc w:val="center"/>
                                  <w:rPr>
                                    <w:rFonts w:hint="eastAsia" w:eastAsia="宋体"/>
                                    <w:sz w:val="21"/>
                                    <w:szCs w:val="21"/>
                                    <w:lang w:val="en-US" w:eastAsia="zh-CN"/>
                                  </w:rPr>
                                </w:pPr>
                                <w:r>
                                  <w:rPr>
                                    <w:rFonts w:hint="eastAsia"/>
                                    <w:sz w:val="21"/>
                                    <w:szCs w:val="21"/>
                                    <w:lang w:val="en-US" w:eastAsia="zh-CN"/>
                                  </w:rPr>
                                  <w:t>视情况开展民主评议</w:t>
                                </w:r>
                              </w:p>
                            </w:txbxContent>
                          </wps:txbx>
                          <wps:bodyPr lIns="90000" tIns="46800" rIns="90000" bIns="46800" upright="1"/>
                        </wps:wsp>
                        <wps:wsp>
                          <wps:cNvPr id="141" name="矩形 141"/>
                          <wps:cNvSpPr/>
                          <wps:spPr>
                            <a:xfrm rot="5400000">
                              <a:off x="1449" y="3630"/>
                              <a:ext cx="1499" cy="409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b w:val="0"/>
                                    <w:bCs w:val="0"/>
                                    <w:sz w:val="21"/>
                                    <w:szCs w:val="21"/>
                                  </w:rPr>
                                </w:pPr>
                                <w:r>
                                  <w:rPr>
                                    <w:rFonts w:hint="eastAsia" w:ascii="宋体" w:hAnsi="宋体" w:eastAsia="宋体" w:cs="宋体"/>
                                    <w:color w:val="auto"/>
                                    <w:sz w:val="21"/>
                                    <w:szCs w:val="21"/>
                                    <w:lang w:val="en-US" w:eastAsia="zh-CN"/>
                                  </w:rPr>
                                  <w:t>街道</w:t>
                                </w:r>
                                <w:r>
                                  <w:rPr>
                                    <w:rFonts w:hint="eastAsia" w:ascii="宋体" w:hAnsi="宋体" w:eastAsia="宋体" w:cs="宋体"/>
                                    <w:color w:val="auto"/>
                                    <w:sz w:val="21"/>
                                    <w:szCs w:val="21"/>
                                    <w:lang w:eastAsia="zh-CN"/>
                                  </w:rPr>
                                  <w:t>负责民政工作的机构</w:t>
                                </w:r>
                                <w:r>
                                  <w:rPr>
                                    <w:rFonts w:hint="eastAsia" w:ascii="宋体" w:hAnsi="宋体" w:eastAsia="宋体" w:cs="宋体"/>
                                    <w:color w:val="auto"/>
                                    <w:sz w:val="21"/>
                                    <w:szCs w:val="21"/>
                                  </w:rPr>
                                  <w:t>审核。</w:t>
                                </w:r>
                                <w:r>
                                  <w:rPr>
                                    <w:rFonts w:hint="eastAsia" w:ascii="宋体" w:hAnsi="宋体" w:eastAsia="宋体" w:cs="宋体"/>
                                    <w:color w:val="auto"/>
                                    <w:sz w:val="21"/>
                                    <w:szCs w:val="21"/>
                                    <w:lang w:eastAsia="zh-CN"/>
                                  </w:rPr>
                                  <w:t>街道负责民政工作的机构</w:t>
                                </w:r>
                                <w:r>
                                  <w:rPr>
                                    <w:rFonts w:hint="eastAsia" w:ascii="宋体" w:hAnsi="宋体" w:eastAsia="宋体" w:cs="宋体"/>
                                    <w:color w:val="auto"/>
                                    <w:sz w:val="21"/>
                                    <w:szCs w:val="21"/>
                                  </w:rPr>
                                  <w:t>根据经济状况核对、入户调查等综合情况，提出审核建议</w:t>
                                </w:r>
                                <w:r>
                                  <w:rPr>
                                    <w:rFonts w:hint="eastAsia" w:ascii="宋体" w:hAnsi="宋体" w:eastAsia="宋体" w:cs="宋体"/>
                                    <w:color w:val="auto"/>
                                    <w:sz w:val="21"/>
                                    <w:szCs w:val="21"/>
                                    <w:lang w:val="en-US" w:eastAsia="zh-CN"/>
                                  </w:rPr>
                                  <w:t>并提交街道社会救助联审联批领导小组进行审批。</w:t>
                                </w:r>
                              </w:p>
                            </w:txbxContent>
                          </wps:txbx>
                          <wps:bodyPr lIns="90000" tIns="46800" rIns="90000" bIns="46800" upright="1"/>
                        </wps:wsp>
                        <wps:wsp>
                          <wps:cNvPr id="142" name="矩形 142"/>
                          <wps:cNvSpPr/>
                          <wps:spPr>
                            <a:xfrm>
                              <a:off x="120" y="7046"/>
                              <a:ext cx="4185" cy="229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街道</w:t>
                                </w:r>
                                <w:r>
                                  <w:rPr>
                                    <w:rFonts w:hint="eastAsia" w:ascii="宋体" w:hAnsi="宋体" w:eastAsia="宋体" w:cs="宋体"/>
                                    <w:color w:val="auto"/>
                                    <w:sz w:val="21"/>
                                    <w:szCs w:val="21"/>
                                  </w:rPr>
                                  <w:t>审批。</w:t>
                                </w:r>
                                <w:r>
                                  <w:rPr>
                                    <w:rFonts w:hint="eastAsia" w:ascii="宋体" w:hAnsi="宋体" w:eastAsia="宋体" w:cs="宋体"/>
                                    <w:color w:val="auto"/>
                                    <w:sz w:val="21"/>
                                    <w:szCs w:val="21"/>
                                    <w:lang w:val="en-US" w:eastAsia="zh-CN"/>
                                  </w:rPr>
                                  <w:t>建立社会救助联审联批制度，成立由街道党工委或政府主要负责同志任组长，街道民政、扶贫、财政、纪检等部门及社区负责人、包社区干部为成员的社会救助联审联批领导小组，集体评审、共同参与，互相监督，确保审核审批工作科学、规范、有序。</w:t>
                                </w:r>
                              </w:p>
                              <w:p>
                                <w:pPr>
                                  <w:rPr>
                                    <w:rFonts w:hint="eastAsia"/>
                                    <w:sz w:val="21"/>
                                    <w:szCs w:val="21"/>
                                  </w:rPr>
                                </w:pPr>
                              </w:p>
                            </w:txbxContent>
                          </wps:txbx>
                          <wps:bodyPr lIns="90000" tIns="46800" rIns="90000" bIns="46800" upright="1"/>
                        </wps:wsp>
                        <wps:wsp>
                          <wps:cNvPr id="143" name="直接箭头连接符 143"/>
                          <wps:cNvCnPr/>
                          <wps:spPr>
                            <a:xfrm>
                              <a:off x="2107" y="6426"/>
                              <a:ext cx="1" cy="680"/>
                            </a:xfrm>
                            <a:prstGeom prst="straightConnector1">
                              <a:avLst/>
                            </a:prstGeom>
                            <a:ln w="9525" cap="flat" cmpd="sng">
                              <a:solidFill>
                                <a:srgbClr val="000000"/>
                              </a:solidFill>
                              <a:prstDash val="solid"/>
                              <a:miter/>
                              <a:headEnd type="none" w="med" len="med"/>
                              <a:tailEnd type="triangle" w="med" len="med"/>
                            </a:ln>
                          </wps:spPr>
                          <wps:bodyPr upright="0"/>
                        </wps:wsp>
                        <wps:wsp>
                          <wps:cNvPr id="144" name="直接箭头连接符 144"/>
                          <wps:cNvCnPr/>
                          <wps:spPr>
                            <a:xfrm>
                              <a:off x="4185" y="8582"/>
                              <a:ext cx="689" cy="0"/>
                            </a:xfrm>
                            <a:prstGeom prst="straightConnector1">
                              <a:avLst/>
                            </a:prstGeom>
                            <a:ln w="9525" cap="flat" cmpd="sng">
                              <a:solidFill>
                                <a:srgbClr val="000000"/>
                              </a:solidFill>
                              <a:prstDash val="solid"/>
                              <a:miter/>
                              <a:headEnd type="none" w="med" len="med"/>
                              <a:tailEnd type="triangle" w="med" len="med"/>
                            </a:ln>
                          </wps:spPr>
                          <wps:bodyPr upright="0"/>
                        </wps:wsp>
                        <wps:wsp>
                          <wps:cNvPr id="145" name="矩形 145"/>
                          <wps:cNvSpPr/>
                          <wps:spPr>
                            <a:xfrm>
                              <a:off x="4374" y="437"/>
                              <a:ext cx="5319" cy="106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sz w:val="21"/>
                                    <w:szCs w:val="21"/>
                                    <w:lang w:eastAsia="zh-CN"/>
                                  </w:rPr>
                                </w:pPr>
                                <w:r>
                                  <w:rPr>
                                    <w:rFonts w:hint="eastAsia" w:ascii="宋体" w:hAnsi="宋体" w:eastAsia="宋体" w:cs="宋体"/>
                                    <w:color w:val="auto"/>
                                    <w:sz w:val="21"/>
                                    <w:szCs w:val="21"/>
                                  </w:rPr>
                                  <w:t>对于明显不符合低保条件，可以通过政策宣传解释，引导申请</w:t>
                                </w:r>
                                <w:r>
                                  <w:rPr>
                                    <w:rFonts w:hint="eastAsia" w:ascii="宋体" w:hAnsi="宋体" w:eastAsia="宋体" w:cs="宋体"/>
                                    <w:color w:val="auto"/>
                                    <w:sz w:val="21"/>
                                    <w:szCs w:val="21"/>
                                    <w:lang w:val="en-US" w:eastAsia="zh-CN"/>
                                  </w:rPr>
                                  <w:t>人</w:t>
                                </w:r>
                                <w:r>
                                  <w:rPr>
                                    <w:rFonts w:hint="eastAsia" w:ascii="宋体" w:hAnsi="宋体" w:eastAsia="宋体" w:cs="宋体"/>
                                    <w:color w:val="auto"/>
                                    <w:sz w:val="21"/>
                                    <w:szCs w:val="21"/>
                                  </w:rPr>
                                  <w:t>主动撤回申请；对于申请资料不齐全或不符合规定的应</w:t>
                                </w:r>
                                <w:r>
                                  <w:rPr>
                                    <w:rFonts w:hint="eastAsia" w:ascii="宋体" w:hAnsi="宋体" w:eastAsia="宋体" w:cs="宋体"/>
                                    <w:color w:val="auto"/>
                                    <w:sz w:val="21"/>
                                    <w:szCs w:val="21"/>
                                    <w:lang w:eastAsia="zh-CN"/>
                                  </w:rPr>
                                  <w:t>一次性</w:t>
                                </w:r>
                                <w:r>
                                  <w:rPr>
                                    <w:rFonts w:hint="eastAsia" w:ascii="宋体" w:hAnsi="宋体" w:eastAsia="宋体" w:cs="宋体"/>
                                    <w:color w:val="auto"/>
                                    <w:sz w:val="21"/>
                                    <w:szCs w:val="21"/>
                                  </w:rPr>
                                  <w:t>书面告知不予受理原因</w:t>
                                </w:r>
                                <w:r>
                                  <w:rPr>
                                    <w:rFonts w:hint="eastAsia" w:ascii="宋体" w:hAnsi="宋体" w:eastAsia="宋体" w:cs="宋体"/>
                                    <w:color w:val="auto"/>
                                    <w:sz w:val="21"/>
                                    <w:szCs w:val="21"/>
                                    <w:lang w:eastAsia="zh-CN"/>
                                  </w:rPr>
                                  <w:t>。</w:t>
                                </w:r>
                              </w:p>
                            </w:txbxContent>
                          </wps:txbx>
                          <wps:bodyPr lIns="90000" tIns="46800" rIns="90000" bIns="46800" upright="1"/>
                        </wps:wsp>
                        <wps:wsp>
                          <wps:cNvPr id="146" name="直接箭头连接符 146"/>
                          <wps:cNvCnPr/>
                          <wps:spPr>
                            <a:xfrm flipH="1">
                              <a:off x="2085" y="1936"/>
                              <a:ext cx="13" cy="576"/>
                            </a:xfrm>
                            <a:prstGeom prst="straightConnector1">
                              <a:avLst/>
                            </a:prstGeom>
                            <a:ln w="9525" cap="flat" cmpd="sng">
                              <a:solidFill>
                                <a:srgbClr val="000000"/>
                              </a:solidFill>
                              <a:prstDash val="solid"/>
                              <a:miter/>
                              <a:headEnd type="none" w="med" len="med"/>
                              <a:tailEnd type="triangle" w="med" len="med"/>
                            </a:ln>
                          </wps:spPr>
                          <wps:bodyPr upright="0"/>
                        </wps:wsp>
                        <wps:wsp>
                          <wps:cNvPr id="147" name="直接箭头连接符 147"/>
                          <wps:cNvCnPr/>
                          <wps:spPr>
                            <a:xfrm>
                              <a:off x="2085" y="3138"/>
                              <a:ext cx="11" cy="559"/>
                            </a:xfrm>
                            <a:prstGeom prst="straightConnector1">
                              <a:avLst/>
                            </a:prstGeom>
                            <a:ln w="9525" cap="flat" cmpd="sng">
                              <a:solidFill>
                                <a:srgbClr val="000000"/>
                              </a:solidFill>
                              <a:prstDash val="solid"/>
                              <a:miter/>
                              <a:headEnd type="none" w="med" len="med"/>
                              <a:tailEnd type="triangle" w="med" len="med"/>
                            </a:ln>
                          </wps:spPr>
                          <wps:bodyPr upright="0"/>
                        </wps:wsp>
                        <wps:wsp>
                          <wps:cNvPr id="148" name="直接箭头连接符 148"/>
                          <wps:cNvCnPr/>
                          <wps:spPr>
                            <a:xfrm flipH="1">
                              <a:off x="2092" y="4320"/>
                              <a:ext cx="4" cy="608"/>
                            </a:xfrm>
                            <a:prstGeom prst="straightConnector1">
                              <a:avLst/>
                            </a:prstGeom>
                            <a:ln w="9525" cap="flat" cmpd="sng">
                              <a:solidFill>
                                <a:srgbClr val="000000"/>
                              </a:solidFill>
                              <a:prstDash val="solid"/>
                              <a:miter/>
                              <a:headEnd type="none" w="med" len="med"/>
                              <a:tailEnd type="triangle" w="med" len="med"/>
                            </a:ln>
                          </wps:spPr>
                          <wps:bodyPr upright="0"/>
                        </wps:wsp>
                        <wpg:grpSp>
                          <wpg:cNvPr id="155" name="组合 155"/>
                          <wpg:cNvGrpSpPr/>
                          <wpg:grpSpPr>
                            <a:xfrm>
                              <a:off x="4650" y="3674"/>
                              <a:ext cx="5284" cy="5528"/>
                              <a:chOff x="-224" y="0"/>
                              <a:chExt cx="5284" cy="5528"/>
                            </a:xfrm>
                          </wpg:grpSpPr>
                          <wps:wsp>
                            <wps:cNvPr id="149" name="矩形 149"/>
                            <wps:cNvSpPr/>
                            <wps:spPr>
                              <a:xfrm>
                                <a:off x="0" y="3429"/>
                                <a:ext cx="2835" cy="204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sz w:val="21"/>
                                      <w:szCs w:val="21"/>
                                    </w:rPr>
                                  </w:pPr>
                                  <w:r>
                                    <w:rPr>
                                      <w:rFonts w:hint="eastAsia" w:ascii="宋体" w:hAnsi="宋体" w:eastAsia="宋体" w:cs="宋体"/>
                                      <w:color w:val="auto"/>
                                      <w:sz w:val="21"/>
                                      <w:szCs w:val="21"/>
                                      <w:lang w:val="en-US" w:eastAsia="zh-CN"/>
                                    </w:rPr>
                                    <w:t>公开公示。简化公示程序，取消社会救助审核阶段公示，实行审核审批结果直接公示。</w:t>
                                  </w:r>
                                  <w:r>
                                    <w:rPr>
                                      <w:rFonts w:hint="eastAsia" w:ascii="宋体" w:hAnsi="宋体" w:eastAsia="宋体" w:cs="宋体"/>
                                      <w:color w:val="auto"/>
                                      <w:sz w:val="21"/>
                                      <w:szCs w:val="21"/>
                                    </w:rPr>
                                    <w:t>对拟批准的</w:t>
                                  </w:r>
                                  <w:r>
                                    <w:rPr>
                                      <w:rFonts w:hint="eastAsia" w:ascii="宋体" w:hAnsi="宋体" w:eastAsia="宋体" w:cs="宋体"/>
                                      <w:color w:val="auto"/>
                                      <w:sz w:val="21"/>
                                      <w:szCs w:val="21"/>
                                      <w:lang w:eastAsia="zh-CN"/>
                                    </w:rPr>
                                    <w:t>低保申请家庭，</w:t>
                                  </w:r>
                                  <w:r>
                                    <w:rPr>
                                      <w:rFonts w:hint="eastAsia" w:ascii="宋体" w:hAnsi="宋体" w:eastAsia="宋体" w:cs="宋体"/>
                                      <w:color w:val="auto"/>
                                      <w:sz w:val="21"/>
                                      <w:szCs w:val="21"/>
                                      <w:lang w:val="en-US" w:eastAsia="zh-CN"/>
                                    </w:rPr>
                                    <w:t>街道</w:t>
                                  </w:r>
                                  <w:r>
                                    <w:rPr>
                                      <w:rFonts w:hint="eastAsia" w:ascii="宋体" w:hAnsi="宋体" w:eastAsia="宋体" w:cs="宋体"/>
                                      <w:color w:val="auto"/>
                                      <w:sz w:val="21"/>
                                      <w:szCs w:val="21"/>
                                      <w:lang w:eastAsia="zh-CN"/>
                                    </w:rPr>
                                    <w:t>在申请人</w:t>
                                  </w:r>
                                  <w:r>
                                    <w:rPr>
                                      <w:rFonts w:hint="eastAsia" w:ascii="宋体" w:hAnsi="宋体" w:eastAsia="宋体" w:cs="宋体"/>
                                      <w:color w:val="auto"/>
                                      <w:sz w:val="21"/>
                                      <w:szCs w:val="21"/>
                                    </w:rPr>
                                    <w:t>所在居委会</w:t>
                                  </w:r>
                                  <w:r>
                                    <w:rPr>
                                      <w:rFonts w:hint="eastAsia" w:ascii="宋体" w:hAnsi="宋体" w:eastAsia="宋体" w:cs="宋体"/>
                                      <w:color w:val="auto"/>
                                      <w:sz w:val="21"/>
                                      <w:szCs w:val="21"/>
                                      <w:lang w:eastAsia="zh-CN"/>
                                    </w:rPr>
                                    <w:t>的</w:t>
                                  </w:r>
                                  <w:r>
                                    <w:rPr>
                                      <w:rFonts w:hint="eastAsia" w:ascii="宋体" w:hAnsi="宋体" w:eastAsia="宋体" w:cs="宋体"/>
                                      <w:color w:val="auto"/>
                                      <w:sz w:val="21"/>
                                      <w:szCs w:val="21"/>
                                    </w:rPr>
                                    <w:t>公示栏</w:t>
                                  </w:r>
                                  <w:r>
                                    <w:rPr>
                                      <w:rFonts w:hint="eastAsia" w:ascii="宋体" w:hAnsi="宋体" w:eastAsia="宋体" w:cs="宋体"/>
                                      <w:color w:val="auto"/>
                                      <w:sz w:val="21"/>
                                      <w:szCs w:val="21"/>
                                      <w:lang w:eastAsia="zh-CN"/>
                                    </w:rPr>
                                    <w:t>公示</w:t>
                                  </w:r>
                                  <w:r>
                                    <w:rPr>
                                      <w:rFonts w:hint="eastAsia" w:ascii="宋体" w:hAnsi="宋体" w:eastAsia="宋体" w:cs="宋体"/>
                                      <w:color w:val="auto"/>
                                      <w:sz w:val="21"/>
                                      <w:szCs w:val="21"/>
                                    </w:rPr>
                                    <w:t>7天</w:t>
                                  </w:r>
                                  <w:r>
                                    <w:rPr>
                                      <w:rFonts w:hint="eastAsia" w:ascii="宋体" w:hAnsi="宋体" w:eastAsia="宋体" w:cs="宋体"/>
                                      <w:color w:val="auto"/>
                                      <w:sz w:val="21"/>
                                      <w:szCs w:val="21"/>
                                      <w:lang w:eastAsia="zh-CN"/>
                                    </w:rPr>
                                    <w:t>。</w:t>
                                  </w:r>
                                </w:p>
                              </w:txbxContent>
                            </wps:txbx>
                            <wps:bodyPr lIns="90000" tIns="46800" rIns="90000" bIns="46800" upright="1"/>
                          </wps:wsp>
                          <wps:wsp>
                            <wps:cNvPr id="150" name="矩形 150"/>
                            <wps:cNvSpPr/>
                            <wps:spPr>
                              <a:xfrm>
                                <a:off x="-224" y="1633"/>
                                <a:ext cx="3522" cy="107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rPr>
                                    <w:t>公示期满无异议的，整理相关审核审批资料，通过</w:t>
                                  </w:r>
                                  <w:r>
                                    <w:rPr>
                                      <w:rFonts w:hint="eastAsia" w:ascii="宋体" w:hAnsi="宋体" w:eastAsia="宋体" w:cs="宋体"/>
                                      <w:color w:val="auto"/>
                                      <w:sz w:val="21"/>
                                      <w:szCs w:val="21"/>
                                      <w:lang w:eastAsia="zh-CN"/>
                                    </w:rPr>
                                    <w:t>安徽省低保</w:t>
                                  </w:r>
                                  <w:r>
                                    <w:rPr>
                                      <w:rFonts w:hint="eastAsia" w:ascii="宋体" w:hAnsi="宋体" w:eastAsia="宋体" w:cs="宋体"/>
                                      <w:color w:val="auto"/>
                                      <w:sz w:val="21"/>
                                      <w:szCs w:val="21"/>
                                    </w:rPr>
                                    <w:t>系统完成审核审批流程</w:t>
                                  </w:r>
                                  <w:r>
                                    <w:rPr>
                                      <w:rFonts w:hint="eastAsia" w:ascii="宋体" w:hAnsi="宋体" w:eastAsia="宋体" w:cs="宋体"/>
                                      <w:color w:val="auto"/>
                                      <w:sz w:val="21"/>
                                      <w:szCs w:val="21"/>
                                      <w:lang w:eastAsia="zh-CN"/>
                                    </w:rPr>
                                    <w:t>。</w:t>
                                  </w:r>
                                </w:p>
                                <w:p>
                                  <w:pPr>
                                    <w:rPr>
                                      <w:rFonts w:hint="eastAsia"/>
                                      <w:sz w:val="21"/>
                                      <w:szCs w:val="21"/>
                                    </w:rPr>
                                  </w:pPr>
                                </w:p>
                              </w:txbxContent>
                            </wps:txbx>
                            <wps:bodyPr lIns="90000" tIns="46800" rIns="90000" bIns="46800" upright="1"/>
                          </wps:wsp>
                          <wps:wsp>
                            <wps:cNvPr id="151" name="矩形 151"/>
                            <wps:cNvSpPr/>
                            <wps:spPr>
                              <a:xfrm>
                                <a:off x="3495" y="3320"/>
                                <a:ext cx="1565" cy="220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rPr>
                                    <w:t>不符合条件的，</w:t>
                                  </w:r>
                                  <w:r>
                                    <w:rPr>
                                      <w:rFonts w:hint="eastAsia" w:ascii="宋体" w:hAnsi="宋体" w:eastAsia="宋体" w:cs="宋体"/>
                                      <w:color w:val="auto"/>
                                      <w:sz w:val="21"/>
                                      <w:szCs w:val="21"/>
                                      <w:lang w:val="en-US" w:eastAsia="zh-CN"/>
                                    </w:rPr>
                                    <w:t>街道</w:t>
                                  </w:r>
                                  <w:r>
                                    <w:rPr>
                                      <w:rFonts w:hint="eastAsia" w:ascii="宋体" w:hAnsi="宋体" w:eastAsia="宋体" w:cs="宋体"/>
                                      <w:color w:val="auto"/>
                                      <w:sz w:val="21"/>
                                      <w:szCs w:val="21"/>
                                    </w:rPr>
                                    <w:t>应书面通知申请人或其代理人并说明理由</w:t>
                                  </w:r>
                                  <w:r>
                                    <w:rPr>
                                      <w:rFonts w:hint="eastAsia" w:ascii="宋体" w:hAnsi="宋体" w:eastAsia="宋体" w:cs="宋体"/>
                                      <w:color w:val="auto"/>
                                      <w:sz w:val="21"/>
                                      <w:szCs w:val="21"/>
                                      <w:lang w:eastAsia="zh-CN"/>
                                    </w:rPr>
                                    <w:t>。</w:t>
                                  </w:r>
                                </w:p>
                              </w:txbxContent>
                            </wps:txbx>
                            <wps:bodyPr lIns="90000" tIns="46800" rIns="90000" bIns="46800" upright="1"/>
                          </wps:wsp>
                          <wps:wsp>
                            <wps:cNvPr id="152" name="矩形 152"/>
                            <wps:cNvSpPr/>
                            <wps:spPr>
                              <a:xfrm>
                                <a:off x="0" y="0"/>
                                <a:ext cx="2835" cy="99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 xml:space="preserve"> 将新审核确认的低保家庭信息报区民政部门备案</w:t>
                                  </w:r>
                                </w:p>
                              </w:txbxContent>
                            </wps:txbx>
                            <wps:bodyPr lIns="90000" tIns="46800" rIns="90000" bIns="46800" upright="1"/>
                          </wps:wsp>
                          <wps:wsp>
                            <wps:cNvPr id="153" name="直接箭头连接符 153"/>
                            <wps:cNvCnPr/>
                            <wps:spPr>
                              <a:xfrm flipV="1">
                                <a:off x="1523" y="2771"/>
                                <a:ext cx="0" cy="583"/>
                              </a:xfrm>
                              <a:prstGeom prst="straightConnector1">
                                <a:avLst/>
                              </a:prstGeom>
                              <a:ln w="9525" cap="flat" cmpd="sng">
                                <a:solidFill>
                                  <a:srgbClr val="000000"/>
                                </a:solidFill>
                                <a:prstDash val="solid"/>
                                <a:miter/>
                                <a:headEnd type="none" w="med" len="med"/>
                                <a:tailEnd type="triangle" w="med" len="med"/>
                              </a:ln>
                            </wps:spPr>
                            <wps:bodyPr upright="0"/>
                          </wps:wsp>
                          <wps:wsp>
                            <wps:cNvPr id="154" name="直接箭头连接符 154"/>
                            <wps:cNvCnPr/>
                            <wps:spPr>
                              <a:xfrm flipV="1">
                                <a:off x="1418" y="996"/>
                                <a:ext cx="0" cy="637"/>
                              </a:xfrm>
                              <a:prstGeom prst="straightConnector1">
                                <a:avLst/>
                              </a:prstGeom>
                              <a:ln w="9525" cap="flat" cmpd="sng">
                                <a:solidFill>
                                  <a:srgbClr val="000000"/>
                                </a:solidFill>
                                <a:prstDash val="solid"/>
                                <a:miter/>
                                <a:headEnd type="none" w="med" len="med"/>
                                <a:tailEnd type="triangle" w="med" len="med"/>
                              </a:ln>
                            </wps:spPr>
                            <wps:bodyPr upright="0"/>
                          </wps:wsp>
                        </wpg:grpSp>
                        <wps:wsp>
                          <wps:cNvPr id="156" name="直接箭头连接符 156"/>
                          <wps:cNvCnPr/>
                          <wps:spPr>
                            <a:xfrm>
                              <a:off x="3635" y="968"/>
                              <a:ext cx="739" cy="0"/>
                            </a:xfrm>
                            <a:prstGeom prst="straightConnector1">
                              <a:avLst/>
                            </a:prstGeom>
                            <a:ln w="9525" cap="flat" cmpd="sng">
                              <a:solidFill>
                                <a:srgbClr val="000000"/>
                              </a:solidFill>
                              <a:prstDash val="solid"/>
                              <a:miter/>
                              <a:headEnd type="none" w="med" len="med"/>
                              <a:tailEnd type="triangle" w="med" len="med"/>
                            </a:ln>
                          </wps:spPr>
                          <wps:bodyPr upright="0"/>
                        </wps:wsp>
                      </wpg:grpSp>
                      <wps:wsp>
                        <wps:cNvPr id="158" name="矩形 158"/>
                        <wps:cNvSpPr/>
                        <wps:spPr>
                          <a:xfrm>
                            <a:off x="4874" y="1976"/>
                            <a:ext cx="2835" cy="105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rPr>
                                <w:t>发放低保</w:t>
                              </w:r>
                              <w:r>
                                <w:rPr>
                                  <w:rFonts w:hint="eastAsia" w:ascii="宋体" w:hAnsi="宋体" w:eastAsia="宋体" w:cs="宋体"/>
                                  <w:color w:val="auto"/>
                                  <w:sz w:val="21"/>
                                  <w:szCs w:val="21"/>
                                  <w:lang w:eastAsia="zh-CN"/>
                                </w:rPr>
                                <w:t>金</w:t>
                              </w:r>
                              <w:r>
                                <w:rPr>
                                  <w:rFonts w:hint="eastAsia" w:ascii="宋体" w:hAnsi="宋体" w:eastAsia="宋体" w:cs="宋体"/>
                                  <w:color w:val="auto"/>
                                  <w:sz w:val="21"/>
                                  <w:szCs w:val="21"/>
                                </w:rPr>
                                <w:t>，从批准之日下月起发放低</w:t>
                              </w:r>
                              <w:r>
                                <w:rPr>
                                  <w:rFonts w:hint="eastAsia" w:ascii="宋体" w:hAnsi="宋体" w:eastAsia="宋体" w:cs="宋体"/>
                                  <w:color w:val="auto"/>
                                  <w:sz w:val="21"/>
                                  <w:szCs w:val="21"/>
                                  <w:lang w:val="en-US" w:eastAsia="zh-CN"/>
                                </w:rPr>
                                <w:t>保金</w:t>
                              </w:r>
                            </w:p>
                          </w:txbxContent>
                        </wps:txbx>
                        <wps:bodyPr lIns="90000" tIns="46800" rIns="90000" bIns="46800" upright="1"/>
                      </wps:wsp>
                    </wpg:wgp>
                  </a:graphicData>
                </a:graphic>
              </wp:anchor>
            </w:drawing>
          </mc:Choice>
          <mc:Fallback>
            <w:pict>
              <v:group id="_x0000_s1026" o:spid="_x0000_s1026" o:spt="203" style="position:absolute;left:0pt;margin-left:-0.4pt;margin-top:8.9pt;height:466.85pt;width:490.7pt;z-index:251674624;mso-width-relative:page;mso-height-relative:page;" coordorigin="120,0" coordsize="9814,9337" o:gfxdata="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">
                <o:lock v:ext="edit" aspectratio="f"/>
                <v:group id="_x0000_s1026" o:spid="_x0000_s1026" o:spt="203" style="position:absolute;left:120;top:0;height:9337;width:9814;" coordorigin="120,0" coordsize="9814,9337" o:gfxdata="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RwCq4vAAAANwAAAAPAAAAAAAAAAEAIAAAACIAAABkcnMvZG93bnJldi54bWxQ&#10;SwECFAAUAAAACACHTuJAMy8FnjsAAAA5AAAAFQAAAAAAAAABACAAAAALAQAAZHJzL2dyb3Vwc2hh&#10;cGV4bWwueG1sUEsFBgAAAAAGAAYAYAEAAMgDAAAAAA==&#10;">
                  <o:lock v:ext="edit" aspectratio="f"/>
                  <v:rect id="_x0000_s1026" o:spid="_x0000_s1026" o:spt="1" style="position:absolute;left:561;top:0;height:1936;width:3074;" fillcolor="#FFFFFF" filled="t" stroked="t" coordsize="21600,21600" o:gfxdata="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axwD2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申请低保，应当以家庭为单位，由家庭成员向户籍所在地</w:t>
                          </w:r>
                          <w:r>
                            <w:rPr>
                              <w:rFonts w:hint="eastAsia" w:ascii="宋体" w:hAnsi="宋体" w:eastAsia="宋体" w:cs="宋体"/>
                              <w:color w:val="auto"/>
                              <w:sz w:val="21"/>
                              <w:szCs w:val="21"/>
                              <w:lang w:eastAsia="zh-CN"/>
                            </w:rPr>
                            <w:t>或长期居住地街道</w:t>
                          </w:r>
                          <w:r>
                            <w:rPr>
                              <w:rFonts w:hint="eastAsia" w:ascii="宋体" w:hAnsi="宋体" w:eastAsia="宋体" w:cs="宋体"/>
                              <w:color w:val="auto"/>
                              <w:sz w:val="21"/>
                              <w:szCs w:val="21"/>
                            </w:rPr>
                            <w:t>提出书面申请（居委会，社区民政专干可代为受理），及其相关材料</w:t>
                          </w:r>
                          <w:r>
                            <w:rPr>
                              <w:rFonts w:hint="eastAsia" w:ascii="宋体" w:hAnsi="宋体" w:eastAsia="宋体" w:cs="宋体"/>
                              <w:color w:val="auto"/>
                              <w:sz w:val="21"/>
                              <w:szCs w:val="21"/>
                              <w:lang w:eastAsia="zh-CN"/>
                            </w:rPr>
                            <w:t>。</w:t>
                          </w:r>
                        </w:p>
                      </w:txbxContent>
                    </v:textbox>
                  </v:rect>
                  <v:rect id="_x0000_s1026" o:spid="_x0000_s1026" o:spt="1" style="position:absolute;left:667;top:2512;height:626;width:2835;" fillcolor="#FFFFFF" filled="t" stroked="t" coordsize="21600,21600" o:gfxdata="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n9Zaa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pPr>
                            <w:spacing w:line="400" w:lineRule="exact"/>
                            <w:rPr>
                              <w:rFonts w:hint="eastAsia" w:ascii="宋体" w:hAnsi="宋体" w:eastAsia="宋体" w:cs="宋体"/>
                              <w:b w:val="0"/>
                              <w:bCs w:val="0"/>
                              <w:sz w:val="21"/>
                              <w:szCs w:val="21"/>
                            </w:rPr>
                          </w:pPr>
                          <w:r>
                            <w:rPr>
                              <w:rFonts w:hint="eastAsia" w:ascii="宋体" w:hAnsi="宋体" w:eastAsia="宋体" w:cs="宋体"/>
                              <w:b w:val="0"/>
                              <w:bCs w:val="0"/>
                              <w:color w:val="auto"/>
                              <w:sz w:val="21"/>
                              <w:szCs w:val="21"/>
                              <w:lang w:eastAsia="zh-CN"/>
                            </w:rPr>
                            <w:t>经济状况</w:t>
                          </w:r>
                          <w:r>
                            <w:rPr>
                              <w:rFonts w:hint="eastAsia" w:ascii="宋体" w:hAnsi="宋体" w:eastAsia="宋体" w:cs="宋体"/>
                              <w:b w:val="0"/>
                              <w:bCs w:val="0"/>
                              <w:color w:val="auto"/>
                              <w:sz w:val="21"/>
                              <w:szCs w:val="21"/>
                            </w:rPr>
                            <w:t>核对</w:t>
                          </w:r>
                          <w:r>
                            <w:rPr>
                              <w:rFonts w:hint="eastAsia" w:ascii="宋体" w:hAnsi="宋体" w:eastAsia="宋体" w:cs="宋体"/>
                              <w:b w:val="0"/>
                              <w:bCs w:val="0"/>
                              <w:color w:val="auto"/>
                              <w:sz w:val="21"/>
                              <w:szCs w:val="21"/>
                              <w:lang w:eastAsia="zh-CN"/>
                            </w:rPr>
                            <w:t>、</w:t>
                          </w:r>
                          <w:r>
                            <w:rPr>
                              <w:rFonts w:hint="eastAsia" w:ascii="宋体" w:hAnsi="宋体" w:eastAsia="宋体" w:cs="宋体"/>
                              <w:b w:val="0"/>
                              <w:bCs w:val="0"/>
                              <w:color w:val="auto"/>
                              <w:sz w:val="21"/>
                              <w:szCs w:val="21"/>
                            </w:rPr>
                            <w:t>入户调查</w:t>
                          </w:r>
                        </w:p>
                      </w:txbxContent>
                    </v:textbox>
                  </v:rect>
                  <v:rect id="_x0000_s1026" o:spid="_x0000_s1026" o:spt="1" style="position:absolute;left:678;top:3697;height:623;width:2835;" fillcolor="#FFFFFF" filled="t" stroked="t" coordsize="21600,21600" o:gfxdata="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DBv0a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pPr>
                            <w:spacing w:line="360" w:lineRule="auto"/>
                            <w:jc w:val="center"/>
                            <w:rPr>
                              <w:rFonts w:hint="eastAsia" w:eastAsia="宋体"/>
                              <w:sz w:val="21"/>
                              <w:szCs w:val="21"/>
                              <w:lang w:val="en-US" w:eastAsia="zh-CN"/>
                            </w:rPr>
                          </w:pPr>
                          <w:r>
                            <w:rPr>
                              <w:rFonts w:hint="eastAsia"/>
                              <w:sz w:val="21"/>
                              <w:szCs w:val="21"/>
                              <w:lang w:val="en-US" w:eastAsia="zh-CN"/>
                            </w:rPr>
                            <w:t>视情况开展民主评议</w:t>
                          </w:r>
                        </w:p>
                      </w:txbxContent>
                    </v:textbox>
                  </v:rect>
                  <v:rect id="_x0000_s1026" o:spid="_x0000_s1026" o:spt="1" style="position:absolute;left:1449;top:3630;height:4097;width:1499;rotation:5898240f;" fillcolor="#FFFFFF" filled="t" stroked="t" coordsize="21600,21600" o:gfxdata="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Xgzy7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inset="2.5mm,1.3mm,2.5mm,1.3mm">
                      <w:txbxContent>
                        <w:p>
                          <w:pPr>
                            <w:jc w:val="center"/>
                            <w:rPr>
                              <w:rFonts w:hint="eastAsia" w:ascii="宋体" w:hAnsi="宋体" w:eastAsia="宋体" w:cs="宋体"/>
                              <w:b w:val="0"/>
                              <w:bCs w:val="0"/>
                              <w:sz w:val="21"/>
                              <w:szCs w:val="21"/>
                            </w:rPr>
                          </w:pPr>
                          <w:r>
                            <w:rPr>
                              <w:rFonts w:hint="eastAsia" w:ascii="宋体" w:hAnsi="宋体" w:eastAsia="宋体" w:cs="宋体"/>
                              <w:color w:val="auto"/>
                              <w:sz w:val="21"/>
                              <w:szCs w:val="21"/>
                              <w:lang w:val="en-US" w:eastAsia="zh-CN"/>
                            </w:rPr>
                            <w:t>街道</w:t>
                          </w:r>
                          <w:r>
                            <w:rPr>
                              <w:rFonts w:hint="eastAsia" w:ascii="宋体" w:hAnsi="宋体" w:eastAsia="宋体" w:cs="宋体"/>
                              <w:color w:val="auto"/>
                              <w:sz w:val="21"/>
                              <w:szCs w:val="21"/>
                              <w:lang w:eastAsia="zh-CN"/>
                            </w:rPr>
                            <w:t>负责民政工作的机构</w:t>
                          </w:r>
                          <w:r>
                            <w:rPr>
                              <w:rFonts w:hint="eastAsia" w:ascii="宋体" w:hAnsi="宋体" w:eastAsia="宋体" w:cs="宋体"/>
                              <w:color w:val="auto"/>
                              <w:sz w:val="21"/>
                              <w:szCs w:val="21"/>
                            </w:rPr>
                            <w:t>审核。</w:t>
                          </w:r>
                          <w:r>
                            <w:rPr>
                              <w:rFonts w:hint="eastAsia" w:ascii="宋体" w:hAnsi="宋体" w:eastAsia="宋体" w:cs="宋体"/>
                              <w:color w:val="auto"/>
                              <w:sz w:val="21"/>
                              <w:szCs w:val="21"/>
                              <w:lang w:eastAsia="zh-CN"/>
                            </w:rPr>
                            <w:t>街道负责民政工作的机构</w:t>
                          </w:r>
                          <w:r>
                            <w:rPr>
                              <w:rFonts w:hint="eastAsia" w:ascii="宋体" w:hAnsi="宋体" w:eastAsia="宋体" w:cs="宋体"/>
                              <w:color w:val="auto"/>
                              <w:sz w:val="21"/>
                              <w:szCs w:val="21"/>
                            </w:rPr>
                            <w:t>根据经济状况核对、入户调查等综合情况，提出审核建议</w:t>
                          </w:r>
                          <w:r>
                            <w:rPr>
                              <w:rFonts w:hint="eastAsia" w:ascii="宋体" w:hAnsi="宋体" w:eastAsia="宋体" w:cs="宋体"/>
                              <w:color w:val="auto"/>
                              <w:sz w:val="21"/>
                              <w:szCs w:val="21"/>
                              <w:lang w:val="en-US" w:eastAsia="zh-CN"/>
                            </w:rPr>
                            <w:t>并提交街道社会救助联审联批领导小组进行审批。</w:t>
                          </w:r>
                        </w:p>
                      </w:txbxContent>
                    </v:textbox>
                  </v:rect>
                  <v:rect id="_x0000_s1026" o:spid="_x0000_s1026" o:spt="1" style="position:absolute;left:120;top:7046;height:2291;width:4185;" fillcolor="#FFFFFF" filled="t" stroked="t" coordsize="21600,21600" o:gfxdata="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1+Eqr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inset="2.5mm,1.3mm,2.5mm,1.3mm">
                      <w:txbxContent>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街道</w:t>
                          </w:r>
                          <w:r>
                            <w:rPr>
                              <w:rFonts w:hint="eastAsia" w:ascii="宋体" w:hAnsi="宋体" w:eastAsia="宋体" w:cs="宋体"/>
                              <w:color w:val="auto"/>
                              <w:sz w:val="21"/>
                              <w:szCs w:val="21"/>
                            </w:rPr>
                            <w:t>审批。</w:t>
                          </w:r>
                          <w:r>
                            <w:rPr>
                              <w:rFonts w:hint="eastAsia" w:ascii="宋体" w:hAnsi="宋体" w:eastAsia="宋体" w:cs="宋体"/>
                              <w:color w:val="auto"/>
                              <w:sz w:val="21"/>
                              <w:szCs w:val="21"/>
                              <w:lang w:val="en-US" w:eastAsia="zh-CN"/>
                            </w:rPr>
                            <w:t>建立社会救助联审联批制度，成立由街道党工委或政府主要负责同志任组长，街道民政、扶贫、财政、纪检等部门及社区负责人、包社区干部为成员的社会救助联审联批领导小组，集体评审、共同参与，互相监督，确保审核审批工作科学、规范、有序。</w:t>
                          </w:r>
                        </w:p>
                        <w:p>
                          <w:pPr>
                            <w:rPr>
                              <w:rFonts w:hint="eastAsia"/>
                              <w:sz w:val="21"/>
                              <w:szCs w:val="21"/>
                            </w:rPr>
                          </w:pPr>
                        </w:p>
                      </w:txbxContent>
                    </v:textbox>
                  </v:rect>
                  <v:shape id="_x0000_s1026" o:spid="_x0000_s1026" o:spt="32" type="#_x0000_t32" style="position:absolute;left:2107;top:6426;height:680;width:1;" filled="f" stroked="t" coordsize="21600,21600" o:gfxdata="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QXw7gAAADcAAAA&#10;DwAAAAAAAAABACAAAAAiAAAAZHJzL2Rvd25yZXYueG1sUEsBAhQAFAAAAAgAh07iQDMvBZ47AAAA&#10;OQAAABAAAAAAAAAAAQAgAAAABwEAAGRycy9zaGFwZXhtbC54bWxQSwUGAAAAAAYABgBbAQAAsQMA&#10;AAAA&#10;">
                    <v:fill on="f" focussize="0,0"/>
                    <v:stroke color="#000000" joinstyle="miter" endarrow="block"/>
                    <v:imagedata o:title=""/>
                    <o:lock v:ext="edit" aspectratio="f"/>
                  </v:shape>
                  <v:shape id="_x0000_s1026" o:spid="_x0000_s1026" o:spt="32" type="#_x0000_t32" style="position:absolute;left:4185;top:8582;height:0;width:689;" filled="f" stroked="t" coordsize="21600,21600" o:gfxdata="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v2Pt7gAAADcAAAA&#10;DwAAAAAAAAABACAAAAAiAAAAZHJzL2Rvd25yZXYueG1sUEsBAhQAFAAAAAgAh07iQDMvBZ47AAAA&#10;OQAAABAAAAAAAAAAAQAgAAAABwEAAGRycy9zaGFwZXhtbC54bWxQSwUGAAAAAAYABgBbAQAAsQMA&#10;AAAA&#10;">
                    <v:fill on="f" focussize="0,0"/>
                    <v:stroke color="#000000" joinstyle="miter" endarrow="block"/>
                    <v:imagedata o:title=""/>
                    <o:lock v:ext="edit" aspectratio="f"/>
                  </v:shape>
                  <v:rect id="_x0000_s1026" o:spid="_x0000_s1026" o:spt="1" style="position:absolute;left:4374;top:437;height:1062;width:5319;" fillcolor="#FFFFFF" filled="t" stroked="t" coordsize="21600,21600" o:gfxdata="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C2HN6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pPr>
                            <w:jc w:val="center"/>
                            <w:rPr>
                              <w:rFonts w:hint="eastAsia" w:ascii="宋体" w:hAnsi="宋体" w:eastAsia="宋体" w:cs="宋体"/>
                              <w:sz w:val="21"/>
                              <w:szCs w:val="21"/>
                              <w:lang w:eastAsia="zh-CN"/>
                            </w:rPr>
                          </w:pPr>
                          <w:r>
                            <w:rPr>
                              <w:rFonts w:hint="eastAsia" w:ascii="宋体" w:hAnsi="宋体" w:eastAsia="宋体" w:cs="宋体"/>
                              <w:color w:val="auto"/>
                              <w:sz w:val="21"/>
                              <w:szCs w:val="21"/>
                            </w:rPr>
                            <w:t>对于明显不符合低保条件，可以通过政策宣传解释，引导申请</w:t>
                          </w:r>
                          <w:r>
                            <w:rPr>
                              <w:rFonts w:hint="eastAsia" w:ascii="宋体" w:hAnsi="宋体" w:eastAsia="宋体" w:cs="宋体"/>
                              <w:color w:val="auto"/>
                              <w:sz w:val="21"/>
                              <w:szCs w:val="21"/>
                              <w:lang w:val="en-US" w:eastAsia="zh-CN"/>
                            </w:rPr>
                            <w:t>人</w:t>
                          </w:r>
                          <w:r>
                            <w:rPr>
                              <w:rFonts w:hint="eastAsia" w:ascii="宋体" w:hAnsi="宋体" w:eastAsia="宋体" w:cs="宋体"/>
                              <w:color w:val="auto"/>
                              <w:sz w:val="21"/>
                              <w:szCs w:val="21"/>
                            </w:rPr>
                            <w:t>主动撤回申请；对于申请资料不齐全或不符合规定的应</w:t>
                          </w:r>
                          <w:r>
                            <w:rPr>
                              <w:rFonts w:hint="eastAsia" w:ascii="宋体" w:hAnsi="宋体" w:eastAsia="宋体" w:cs="宋体"/>
                              <w:color w:val="auto"/>
                              <w:sz w:val="21"/>
                              <w:szCs w:val="21"/>
                              <w:lang w:eastAsia="zh-CN"/>
                            </w:rPr>
                            <w:t>一次性</w:t>
                          </w:r>
                          <w:r>
                            <w:rPr>
                              <w:rFonts w:hint="eastAsia" w:ascii="宋体" w:hAnsi="宋体" w:eastAsia="宋体" w:cs="宋体"/>
                              <w:color w:val="auto"/>
                              <w:sz w:val="21"/>
                              <w:szCs w:val="21"/>
                            </w:rPr>
                            <w:t>书面告知不予受理原因</w:t>
                          </w:r>
                          <w:r>
                            <w:rPr>
                              <w:rFonts w:hint="eastAsia" w:ascii="宋体" w:hAnsi="宋体" w:eastAsia="宋体" w:cs="宋体"/>
                              <w:color w:val="auto"/>
                              <w:sz w:val="21"/>
                              <w:szCs w:val="21"/>
                              <w:lang w:eastAsia="zh-CN"/>
                            </w:rPr>
                            <w:t>。</w:t>
                          </w:r>
                        </w:p>
                      </w:txbxContent>
                    </v:textbox>
                  </v:rect>
                  <v:shape id="_x0000_s1026" o:spid="_x0000_s1026" o:spt="32" type="#_x0000_t32" style="position:absolute;left:2085;top:1936;flip:x;height:576;width:13;" filled="f" stroked="t" coordsize="21600,21600" o:gfxdata="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Qb4mugAAANwA&#10;AAAPAAAAAAAAAAEAIAAAACIAAABkcnMvZG93bnJldi54bWxQSwECFAAUAAAACACHTuJAMy8FnjsA&#10;AAA5AAAAEAAAAAAAAAABACAAAAAJAQAAZHJzL3NoYXBleG1sLnhtbFBLBQYAAAAABgAGAFsBAACz&#10;AwAAAAA=&#10;">
                    <v:fill on="f" focussize="0,0"/>
                    <v:stroke color="#000000" joinstyle="miter" endarrow="block"/>
                    <v:imagedata o:title=""/>
                    <o:lock v:ext="edit" aspectratio="f"/>
                  </v:shape>
                  <v:shape id="_x0000_s1026" o:spid="_x0000_s1026" o:spt="32" type="#_x0000_t32" style="position:absolute;left:2085;top:3138;height:559;width:11;" filled="f" stroked="t" coordsize="21600,21600" o:gfxdata="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i8RwLgAAADcAAAA&#10;DwAAAAAAAAABACAAAAAiAAAAZHJzL2Rvd25yZXYueG1sUEsBAhQAFAAAAAgAh07iQDMvBZ47AAAA&#10;OQAAABAAAAAAAAAAAQAgAAAABwEAAGRycy9zaGFwZXhtbC54bWxQSwUGAAAAAAYABgBbAQAAsQMA&#10;AAAA&#10;">
                    <v:fill on="f" focussize="0,0"/>
                    <v:stroke color="#000000" joinstyle="miter" endarrow="block"/>
                    <v:imagedata o:title=""/>
                    <o:lock v:ext="edit" aspectratio="f"/>
                  </v:shape>
                  <v:shape id="_x0000_s1026" o:spid="_x0000_s1026" o:spt="32" type="#_x0000_t32" style="position:absolute;left:2092;top:4320;flip:x;height:608;width:4;" filled="f" stroked="t" coordsize="21600,21600" o:gfxdata="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ko/PvQAA&#10;ANwAAAAPAAAAAAAAAAEAIAAAACIAAABkcnMvZG93bnJldi54bWxQSwECFAAUAAAACACHTuJAMy8F&#10;njsAAAA5AAAAEAAAAAAAAAABACAAAAAMAQAAZHJzL3NoYXBleG1sLnhtbFBLBQYAAAAABgAGAFsB&#10;AAC2AwAAAAA=&#10;">
                    <v:fill on="f" focussize="0,0"/>
                    <v:stroke color="#000000" joinstyle="miter" endarrow="block"/>
                    <v:imagedata o:title=""/>
                    <o:lock v:ext="edit" aspectratio="f"/>
                  </v:shape>
                  <v:group id="_x0000_s1026" o:spid="_x0000_s1026" o:spt="203" style="position:absolute;left:4650;top:3674;height:5528;width:5284;" coordorigin="-224,0" coordsize="5284,5528" o:gfxdata="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l4RVL0AAADcAAAADwAAAAAAAAABACAAAAAiAAAAZHJzL2Rvd25yZXYueG1s&#10;UEsBAhQAFAAAAAgAh07iQDMvBZ47AAAAOQAAABUAAAAAAAAAAQAgAAAADAEAAGRycy9ncm91cHNo&#10;YXBleG1sLnhtbFBLBQYAAAAABgAGAGABAADJAwAAAAA=&#10;">
                    <o:lock v:ext="edit" aspectratio="f"/>
                    <v:rect id="_x0000_s1026" o:spid="_x0000_s1026" o:spt="1" style="position:absolute;left:0;top:3429;height:2044;width:2835;" fillcolor="#FFFFFF" filled="t" stroked="t" coordsize="21600,21600" o:gfxdata="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H7Ftu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pPr>
                              <w:jc w:val="center"/>
                              <w:rPr>
                                <w:rFonts w:hint="eastAsia"/>
                                <w:sz w:val="21"/>
                                <w:szCs w:val="21"/>
                              </w:rPr>
                            </w:pPr>
                            <w:r>
                              <w:rPr>
                                <w:rFonts w:hint="eastAsia" w:ascii="宋体" w:hAnsi="宋体" w:eastAsia="宋体" w:cs="宋体"/>
                                <w:color w:val="auto"/>
                                <w:sz w:val="21"/>
                                <w:szCs w:val="21"/>
                                <w:lang w:val="en-US" w:eastAsia="zh-CN"/>
                              </w:rPr>
                              <w:t>公开公示。简化公示程序，取消社会救助审核阶段公示，实行审核审批结果直接公示。</w:t>
                            </w:r>
                            <w:r>
                              <w:rPr>
                                <w:rFonts w:hint="eastAsia" w:ascii="宋体" w:hAnsi="宋体" w:eastAsia="宋体" w:cs="宋体"/>
                                <w:color w:val="auto"/>
                                <w:sz w:val="21"/>
                                <w:szCs w:val="21"/>
                              </w:rPr>
                              <w:t>对拟批准的</w:t>
                            </w:r>
                            <w:r>
                              <w:rPr>
                                <w:rFonts w:hint="eastAsia" w:ascii="宋体" w:hAnsi="宋体" w:eastAsia="宋体" w:cs="宋体"/>
                                <w:color w:val="auto"/>
                                <w:sz w:val="21"/>
                                <w:szCs w:val="21"/>
                                <w:lang w:eastAsia="zh-CN"/>
                              </w:rPr>
                              <w:t>低保申请家庭，</w:t>
                            </w:r>
                            <w:r>
                              <w:rPr>
                                <w:rFonts w:hint="eastAsia" w:ascii="宋体" w:hAnsi="宋体" w:eastAsia="宋体" w:cs="宋体"/>
                                <w:color w:val="auto"/>
                                <w:sz w:val="21"/>
                                <w:szCs w:val="21"/>
                                <w:lang w:val="en-US" w:eastAsia="zh-CN"/>
                              </w:rPr>
                              <w:t>街道</w:t>
                            </w:r>
                            <w:r>
                              <w:rPr>
                                <w:rFonts w:hint="eastAsia" w:ascii="宋体" w:hAnsi="宋体" w:eastAsia="宋体" w:cs="宋体"/>
                                <w:color w:val="auto"/>
                                <w:sz w:val="21"/>
                                <w:szCs w:val="21"/>
                                <w:lang w:eastAsia="zh-CN"/>
                              </w:rPr>
                              <w:t>在申请人</w:t>
                            </w:r>
                            <w:r>
                              <w:rPr>
                                <w:rFonts w:hint="eastAsia" w:ascii="宋体" w:hAnsi="宋体" w:eastAsia="宋体" w:cs="宋体"/>
                                <w:color w:val="auto"/>
                                <w:sz w:val="21"/>
                                <w:szCs w:val="21"/>
                              </w:rPr>
                              <w:t>所在居委会</w:t>
                            </w:r>
                            <w:r>
                              <w:rPr>
                                <w:rFonts w:hint="eastAsia" w:ascii="宋体" w:hAnsi="宋体" w:eastAsia="宋体" w:cs="宋体"/>
                                <w:color w:val="auto"/>
                                <w:sz w:val="21"/>
                                <w:szCs w:val="21"/>
                                <w:lang w:eastAsia="zh-CN"/>
                              </w:rPr>
                              <w:t>的</w:t>
                            </w:r>
                            <w:r>
                              <w:rPr>
                                <w:rFonts w:hint="eastAsia" w:ascii="宋体" w:hAnsi="宋体" w:eastAsia="宋体" w:cs="宋体"/>
                                <w:color w:val="auto"/>
                                <w:sz w:val="21"/>
                                <w:szCs w:val="21"/>
                              </w:rPr>
                              <w:t>公示栏</w:t>
                            </w:r>
                            <w:r>
                              <w:rPr>
                                <w:rFonts w:hint="eastAsia" w:ascii="宋体" w:hAnsi="宋体" w:eastAsia="宋体" w:cs="宋体"/>
                                <w:color w:val="auto"/>
                                <w:sz w:val="21"/>
                                <w:szCs w:val="21"/>
                                <w:lang w:eastAsia="zh-CN"/>
                              </w:rPr>
                              <w:t>公示</w:t>
                            </w:r>
                            <w:r>
                              <w:rPr>
                                <w:rFonts w:hint="eastAsia" w:ascii="宋体" w:hAnsi="宋体" w:eastAsia="宋体" w:cs="宋体"/>
                                <w:color w:val="auto"/>
                                <w:sz w:val="21"/>
                                <w:szCs w:val="21"/>
                              </w:rPr>
                              <w:t>7天</w:t>
                            </w:r>
                            <w:r>
                              <w:rPr>
                                <w:rFonts w:hint="eastAsia" w:ascii="宋体" w:hAnsi="宋体" w:eastAsia="宋体" w:cs="宋体"/>
                                <w:color w:val="auto"/>
                                <w:sz w:val="21"/>
                                <w:szCs w:val="21"/>
                                <w:lang w:eastAsia="zh-CN"/>
                              </w:rPr>
                              <w:t>。</w:t>
                            </w:r>
                          </w:p>
                        </w:txbxContent>
                      </v:textbox>
                    </v:rect>
                    <v:rect id="_x0000_s1026" o:spid="_x0000_s1026" o:spt="1" style="position:absolute;left:-224;top:1633;height:1078;width:3522;" fillcolor="#FFFFFF" filled="t" stroked="t" coordsize="21600,21600" o:gfxdata="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YKZu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pPr>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rPr>
                              <w:t>公示期满无异议的，整理相关审核审批资料，通过</w:t>
                            </w:r>
                            <w:r>
                              <w:rPr>
                                <w:rFonts w:hint="eastAsia" w:ascii="宋体" w:hAnsi="宋体" w:eastAsia="宋体" w:cs="宋体"/>
                                <w:color w:val="auto"/>
                                <w:sz w:val="21"/>
                                <w:szCs w:val="21"/>
                                <w:lang w:eastAsia="zh-CN"/>
                              </w:rPr>
                              <w:t>安徽省低保</w:t>
                            </w:r>
                            <w:r>
                              <w:rPr>
                                <w:rFonts w:hint="eastAsia" w:ascii="宋体" w:hAnsi="宋体" w:eastAsia="宋体" w:cs="宋体"/>
                                <w:color w:val="auto"/>
                                <w:sz w:val="21"/>
                                <w:szCs w:val="21"/>
                              </w:rPr>
                              <w:t>系统完成审核审批流程</w:t>
                            </w:r>
                            <w:r>
                              <w:rPr>
                                <w:rFonts w:hint="eastAsia" w:ascii="宋体" w:hAnsi="宋体" w:eastAsia="宋体" w:cs="宋体"/>
                                <w:color w:val="auto"/>
                                <w:sz w:val="21"/>
                                <w:szCs w:val="21"/>
                                <w:lang w:eastAsia="zh-CN"/>
                              </w:rPr>
                              <w:t>。</w:t>
                            </w:r>
                          </w:p>
                          <w:p>
                            <w:pPr>
                              <w:rPr>
                                <w:rFonts w:hint="eastAsia"/>
                                <w:sz w:val="21"/>
                                <w:szCs w:val="21"/>
                              </w:rPr>
                            </w:pPr>
                          </w:p>
                        </w:txbxContent>
                      </v:textbox>
                    </v:rect>
                    <v:rect id="_x0000_s1026" o:spid="_x0000_s1026" o:spt="1" style="position:absolute;left:3495;top:3320;height:2208;width:1565;" fillcolor="#FFFFFF" filled="t" stroked="t" coordsize="21600,21600" o:gfxdata="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pUjAC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pPr>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rPr>
                              <w:t>不符合条件的，</w:t>
                            </w:r>
                            <w:r>
                              <w:rPr>
                                <w:rFonts w:hint="eastAsia" w:ascii="宋体" w:hAnsi="宋体" w:eastAsia="宋体" w:cs="宋体"/>
                                <w:color w:val="auto"/>
                                <w:sz w:val="21"/>
                                <w:szCs w:val="21"/>
                                <w:lang w:val="en-US" w:eastAsia="zh-CN"/>
                              </w:rPr>
                              <w:t>街道</w:t>
                            </w:r>
                            <w:r>
                              <w:rPr>
                                <w:rFonts w:hint="eastAsia" w:ascii="宋体" w:hAnsi="宋体" w:eastAsia="宋体" w:cs="宋体"/>
                                <w:color w:val="auto"/>
                                <w:sz w:val="21"/>
                                <w:szCs w:val="21"/>
                              </w:rPr>
                              <w:t>应书面通知申请人或其代理人并说明理由</w:t>
                            </w:r>
                            <w:r>
                              <w:rPr>
                                <w:rFonts w:hint="eastAsia" w:ascii="宋体" w:hAnsi="宋体" w:eastAsia="宋体" w:cs="宋体"/>
                                <w:color w:val="auto"/>
                                <w:sz w:val="21"/>
                                <w:szCs w:val="21"/>
                                <w:lang w:eastAsia="zh-CN"/>
                              </w:rPr>
                              <w:t>。</w:t>
                            </w:r>
                          </w:p>
                        </w:txbxContent>
                      </v:textbox>
                    </v:rect>
                    <v:rect id="_x0000_s1026" o:spid="_x0000_s1026" o:spt="1" style="position:absolute;left:0;top:0;height:996;width:2835;" fillcolor="#FFFFFF" filled="t" stroked="t" coordsize="21600,21600" o:gfxdata="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oYSd7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inset="2.5mm,1.3mm,2.5mm,1.3mm">
                        <w:txbxContent>
                          <w:p>
                            <w:pPr>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 xml:space="preserve"> 将新审核确认的低保家庭信息报区民政部门备案</w:t>
                            </w:r>
                          </w:p>
                        </w:txbxContent>
                      </v:textbox>
                    </v:rect>
                    <v:shape id="_x0000_s1026" o:spid="_x0000_s1026" o:spt="32" type="#_x0000_t32" style="position:absolute;left:1523;top:2771;flip:y;height:583;width:0;" filled="f" stroked="t" coordsize="21600,21600" o:gfxdata="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274tjugAAANwA&#10;AAAPAAAAAAAAAAEAIAAAACIAAABkcnMvZG93bnJldi54bWxQSwECFAAUAAAACACHTuJAMy8FnjsA&#10;AAA5AAAAEAAAAAAAAAABACAAAAAJAQAAZHJzL3NoYXBleG1sLnhtbFBLBQYAAAAABgAGAFsBAACz&#10;AwAAAAA=&#10;">
                      <v:fill on="f" focussize="0,0"/>
                      <v:stroke color="#000000" joinstyle="miter" endarrow="block"/>
                      <v:imagedata o:title=""/>
                      <o:lock v:ext="edit" aspectratio="f"/>
                    </v:shape>
                    <v:shape id="_x0000_s1026" o:spid="_x0000_s1026" o:spt="32" type="#_x0000_t32" style="position:absolute;left:1418;top:996;flip:y;height:637;width:0;" filled="f" stroked="t" coordsize="21600,21600" o:gfxdata="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QYTF7sAAADc&#10;AAAADwAAAAAAAAABACAAAAAiAAAAZHJzL2Rvd25yZXYueG1sUEsBAhQAFAAAAAgAh07iQDMvBZ47&#10;AAAAOQAAABAAAAAAAAAAAQAgAAAACgEAAGRycy9zaGFwZXhtbC54bWxQSwUGAAAAAAYABgBbAQAA&#10;tAMAAAAA&#10;">
                      <v:fill on="f" focussize="0,0"/>
                      <v:stroke color="#000000" joinstyle="miter" endarrow="block"/>
                      <v:imagedata o:title=""/>
                      <o:lock v:ext="edit" aspectratio="f"/>
                    </v:shape>
                  </v:group>
                  <v:shape id="_x0000_s1026" o:spid="_x0000_s1026" o:spt="32" type="#_x0000_t32" style="position:absolute;left:3635;top:968;height:0;width:739;" filled="f" stroked="t" coordsize="21600,21600" o:gfxdata="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LoihrgAAADcAAAA&#10;DwAAAAAAAAABACAAAAAiAAAAZHJzL2Rvd25yZXYueG1sUEsBAhQAFAAAAAgAh07iQDMvBZ47AAAA&#10;OQAAABAAAAAAAAAAAQAgAAAABwEAAGRycy9zaGFwZXhtbC54bWxQSwUGAAAAAAYABgBbAQAAsQMA&#10;AAAA&#10;">
                    <v:fill on="f" focussize="0,0"/>
                    <v:stroke color="#000000" joinstyle="miter" endarrow="block"/>
                    <v:imagedata o:title=""/>
                    <o:lock v:ext="edit" aspectratio="f"/>
                  </v:shape>
                </v:group>
                <v:rect id="_x0000_s1026" o:spid="_x0000_s1026" o:spt="1" style="position:absolute;left:4874;top:1976;height:1052;width:2835;" fillcolor="#FFFFFF" filled="t" stroked="t" coordsize="21600,21600" o:gfxdata="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tuJZ2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pPr>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rPr>
                          <w:t>发放低保</w:t>
                        </w:r>
                        <w:r>
                          <w:rPr>
                            <w:rFonts w:hint="eastAsia" w:ascii="宋体" w:hAnsi="宋体" w:eastAsia="宋体" w:cs="宋体"/>
                            <w:color w:val="auto"/>
                            <w:sz w:val="21"/>
                            <w:szCs w:val="21"/>
                            <w:lang w:eastAsia="zh-CN"/>
                          </w:rPr>
                          <w:t>金</w:t>
                        </w:r>
                        <w:r>
                          <w:rPr>
                            <w:rFonts w:hint="eastAsia" w:ascii="宋体" w:hAnsi="宋体" w:eastAsia="宋体" w:cs="宋体"/>
                            <w:color w:val="auto"/>
                            <w:sz w:val="21"/>
                            <w:szCs w:val="21"/>
                          </w:rPr>
                          <w:t>，从批准之日下月起发放低</w:t>
                        </w:r>
                        <w:r>
                          <w:rPr>
                            <w:rFonts w:hint="eastAsia" w:ascii="宋体" w:hAnsi="宋体" w:eastAsia="宋体" w:cs="宋体"/>
                            <w:color w:val="auto"/>
                            <w:sz w:val="21"/>
                            <w:szCs w:val="21"/>
                            <w:lang w:val="en-US" w:eastAsia="zh-CN"/>
                          </w:rPr>
                          <w:t>保金</w:t>
                        </w:r>
                      </w:p>
                    </w:txbxContent>
                  </v:textbox>
                </v:rect>
              </v:group>
            </w:pict>
          </mc:Fallback>
        </mc:AlternateContent>
      </w:r>
    </w:p>
    <w:p>
      <w:pPr>
        <w:bidi w:val="0"/>
        <w:rPr>
          <w:rFonts w:hint="eastAsia"/>
          <w:lang w:val="en-US" w:eastAsia="zh-CN"/>
        </w:rPr>
      </w:pPr>
    </w:p>
    <w:p>
      <w:pPr>
        <w:bidi w:val="0"/>
        <w:rPr>
          <w:rFonts w:hint="eastAsia"/>
          <w:lang w:val="en-US" w:eastAsia="zh-CN"/>
        </w:rPr>
      </w:pPr>
    </w:p>
    <w:p>
      <w:pPr>
        <w:bidi w:val="0"/>
        <w:jc w:val="left"/>
        <w:rPr>
          <w:color w:val="auto"/>
          <w:sz w:val="21"/>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mc:AlternateContent>
          <mc:Choice Requires="wps">
            <w:drawing>
              <wp:anchor distT="0" distB="0" distL="114300" distR="114300" simplePos="0" relativeHeight="251699200" behindDoc="0" locked="0" layoutInCell="1" allowOverlap="1">
                <wp:simplePos x="0" y="0"/>
                <wp:positionH relativeFrom="column">
                  <wp:posOffset>3866515</wp:posOffset>
                </wp:positionH>
                <wp:positionV relativeFrom="paragraph">
                  <wp:posOffset>40005</wp:posOffset>
                </wp:positionV>
                <wp:extent cx="0" cy="404495"/>
                <wp:effectExtent l="38100" t="0" r="38100" b="14605"/>
                <wp:wrapNone/>
                <wp:docPr id="210" name="直接箭头连接符 210"/>
                <wp:cNvGraphicFramePr/>
                <a:graphic xmlns:a="http://schemas.openxmlformats.org/drawingml/2006/main">
                  <a:graphicData uri="http://schemas.microsoft.com/office/word/2010/wordprocessingShape">
                    <wps:wsp>
                      <wps:cNvCnPr/>
                      <wps:spPr>
                        <a:xfrm flipV="1">
                          <a:off x="0" y="0"/>
                          <a:ext cx="0" cy="404495"/>
                        </a:xfrm>
                        <a:prstGeom prst="straightConnector1">
                          <a:avLst/>
                        </a:prstGeom>
                        <a:ln w="9525" cap="flat" cmpd="sng">
                          <a:solidFill>
                            <a:srgbClr val="000000"/>
                          </a:solidFill>
                          <a:prstDash val="solid"/>
                          <a:miter/>
                          <a:headEnd type="none" w="med" len="med"/>
                          <a:tailEnd type="triangle" w="med" len="med"/>
                        </a:ln>
                      </wps:spPr>
                      <wps:bodyPr upright="0"/>
                    </wps:wsp>
                  </a:graphicData>
                </a:graphic>
              </wp:anchor>
            </w:drawing>
          </mc:Choice>
          <mc:Fallback>
            <w:pict>
              <v:shape id="_x0000_s1026" o:spid="_x0000_s1026" o:spt="32" type="#_x0000_t32" style="position:absolute;left:0pt;flip:y;margin-left:304.45pt;margin-top:3.15pt;height:31.85pt;width:0pt;z-index:251699200;mso-width-relative:page;mso-height-relative:page;" filled="f" stroked="t" coordsize="21600,21600" o:gfxdata="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IExZH1AAAAAgBAAAPAAAAAAAA&#10;AAEAIAAAACIAAABkcnMvZG93bnJldi54bWxQSwECFAAUAAAACACHTuJAGJ3xTRYCAAATBAAADgAA&#10;AAAAAAABACAAAAAjAQAAZHJzL2Uyb0RvYy54bWxQSwUGAAAAAAYABgBZAQAAqwUAAAAA&#10;">
                <v:fill on="f" focussize="0,0"/>
                <v:stroke color="#000000" joinstyle="miter" endarrow="block"/>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mc:AlternateContent>
          <mc:Choice Requires="wps">
            <w:drawing>
              <wp:anchor distT="0" distB="0" distL="114300" distR="114300" simplePos="0" relativeHeight="251700224" behindDoc="0" locked="0" layoutInCell="1" allowOverlap="1">
                <wp:simplePos x="0" y="0"/>
                <wp:positionH relativeFrom="column">
                  <wp:posOffset>4805045</wp:posOffset>
                </wp:positionH>
                <wp:positionV relativeFrom="paragraph">
                  <wp:posOffset>13335</wp:posOffset>
                </wp:positionV>
                <wp:extent cx="437515" cy="0"/>
                <wp:effectExtent l="0" t="38100" r="635" b="38100"/>
                <wp:wrapNone/>
                <wp:docPr id="211" name="直接箭头连接符 211"/>
                <wp:cNvGraphicFramePr/>
                <a:graphic xmlns:a="http://schemas.openxmlformats.org/drawingml/2006/main">
                  <a:graphicData uri="http://schemas.microsoft.com/office/word/2010/wordprocessingShape">
                    <wps:wsp>
                      <wps:cNvCnPr/>
                      <wps:spPr>
                        <a:xfrm>
                          <a:off x="0" y="0"/>
                          <a:ext cx="437515" cy="0"/>
                        </a:xfrm>
                        <a:prstGeom prst="straightConnector1">
                          <a:avLst/>
                        </a:prstGeom>
                        <a:ln w="9525" cap="flat" cmpd="sng">
                          <a:solidFill>
                            <a:srgbClr val="000000"/>
                          </a:solidFill>
                          <a:prstDash val="solid"/>
                          <a:miter/>
                          <a:headEnd type="none" w="med" len="med"/>
                          <a:tailEnd type="triangle" w="med" len="med"/>
                        </a:ln>
                      </wps:spPr>
                      <wps:bodyPr upright="0"/>
                    </wps:wsp>
                  </a:graphicData>
                </a:graphic>
              </wp:anchor>
            </w:drawing>
          </mc:Choice>
          <mc:Fallback>
            <w:pict>
              <v:shape id="_x0000_s1026" o:spid="_x0000_s1026" o:spt="32" type="#_x0000_t32" style="position:absolute;left:0pt;margin-left:378.35pt;margin-top:1.05pt;height:0pt;width:34.45pt;z-index:251700224;mso-width-relative:page;mso-height-relative:page;" filled="f" stroked="t" coordsize="21600,21600" o:gfxdata="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pjgvQtIAAAAHAQAADwAAAAAAAAABACAAAAAi&#10;AAAAZHJzL2Rvd25yZXYueG1sUEsBAhQAFAAAAAgAh07iQEcQSGUQAgAACQQAAA4AAAAAAAAAAQAg&#10;AAAAIQEAAGRycy9lMm9Eb2MueG1sUEsFBgAAAAAGAAYAWQEAAKMFAAAAAA==&#10;">
                <v:fill on="f" focussize="0,0"/>
                <v:stroke color="#000000" joinstyle="miter" endarrow="block"/>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eastAsia="宋体"/>
          <w:color w:val="auto"/>
          <w:szCs w:val="21"/>
          <w:lang w:val="en-US" w:eastAsia="zh-CN"/>
        </w:rPr>
      </w:pPr>
      <w:r>
        <w:rPr>
          <w:rFonts w:hint="eastAsia" w:hAnsi="宋体" w:eastAsia="宋体"/>
          <w:color w:val="auto"/>
          <w:szCs w:val="21"/>
          <w:lang w:eastAsia="zh-CN"/>
        </w:rPr>
        <w:t>办理机构：毕家岗街道办事处</w:t>
      </w: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lang w:val="en-US" w:eastAsia="zh-CN"/>
        </w:rPr>
      </w:pPr>
      <w:r>
        <w:rPr>
          <w:rFonts w:hint="eastAsia" w:hAnsi="宋体"/>
          <w:color w:val="auto"/>
          <w:szCs w:val="21"/>
        </w:rPr>
        <w:t>业务电话：</w:t>
      </w:r>
      <w:r>
        <w:rPr>
          <w:rFonts w:hint="eastAsia"/>
          <w:color w:val="auto"/>
          <w:szCs w:val="21"/>
          <w:lang w:val="en-US" w:eastAsia="zh-CN"/>
        </w:rPr>
        <w:t>2168711</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5</w:t>
            </w:r>
          </w:p>
        </w:tc>
        <w:tc>
          <w:tcPr>
            <w:tcW w:w="2090"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2412" w:type="dxa"/>
            <w:noWrap w:val="0"/>
            <w:vAlign w:val="top"/>
          </w:tcPr>
          <w:p>
            <w:pPr>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rPr>
              <w:t>其他</w:t>
            </w:r>
            <w:r>
              <w:rPr>
                <w:rFonts w:hint="eastAsia" w:ascii="仿宋_GB2312" w:hAnsi="仿宋_GB2312" w:eastAsia="仿宋_GB2312" w:cs="仿宋_GB2312"/>
                <w:color w:val="auto"/>
                <w:sz w:val="24"/>
                <w:lang w:val="en-US" w:eastAsia="zh-CN"/>
              </w:rPr>
              <w:t>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tabs>
                <w:tab w:val="left" w:pos="498"/>
              </w:tabs>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rPr>
              <w:t>特困人员供养审核</w:t>
            </w:r>
            <w:r>
              <w:rPr>
                <w:rFonts w:hint="eastAsia" w:ascii="仿宋_GB2312" w:hAnsi="仿宋_GB2312" w:eastAsia="仿宋_GB2312" w:cs="仿宋_GB2312"/>
                <w:color w:val="auto"/>
                <w:sz w:val="24"/>
                <w:lang w:val="en-US" w:eastAsia="zh-CN"/>
              </w:rPr>
              <w:t>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rPr>
            </w:pPr>
          </w:p>
        </w:tc>
      </w:tr>
    </w:tbl>
    <w:p>
      <w:pPr>
        <w:tabs>
          <w:tab w:val="left" w:pos="643"/>
        </w:tabs>
        <w:bidi w:val="0"/>
        <w:jc w:val="left"/>
        <w:rPr>
          <w:sz w:val="21"/>
        </w:rPr>
      </w:pPr>
    </w:p>
    <w:p>
      <w:pPr>
        <w:bidi w:val="0"/>
        <w:rPr>
          <w:rFonts w:hint="eastAsia" w:asciiTheme="minorHAnsi" w:hAnsiTheme="minorHAnsi" w:eastAsiaTheme="minorEastAsia" w:cstheme="minorBidi"/>
          <w:kern w:val="2"/>
          <w:sz w:val="21"/>
          <w:szCs w:val="24"/>
          <w:lang w:val="en-US" w:eastAsia="zh-CN" w:bidi="ar-SA"/>
        </w:rPr>
      </w:pPr>
      <w:r>
        <w:rPr>
          <w:sz w:val="21"/>
        </w:rPr>
        <mc:AlternateContent>
          <mc:Choice Requires="wpg">
            <w:drawing>
              <wp:anchor distT="0" distB="0" distL="114300" distR="114300" simplePos="0" relativeHeight="251675648" behindDoc="0" locked="0" layoutInCell="1" allowOverlap="1">
                <wp:simplePos x="0" y="0"/>
                <wp:positionH relativeFrom="column">
                  <wp:posOffset>335280</wp:posOffset>
                </wp:positionH>
                <wp:positionV relativeFrom="paragraph">
                  <wp:posOffset>124460</wp:posOffset>
                </wp:positionV>
                <wp:extent cx="5129530" cy="5774690"/>
                <wp:effectExtent l="4445" t="4445" r="9525" b="12065"/>
                <wp:wrapNone/>
                <wp:docPr id="9" name="组合 9"/>
                <wp:cNvGraphicFramePr/>
                <a:graphic xmlns:a="http://schemas.openxmlformats.org/drawingml/2006/main">
                  <a:graphicData uri="http://schemas.microsoft.com/office/word/2010/wordprocessingGroup">
                    <wpg:wgp>
                      <wpg:cNvGrpSpPr/>
                      <wpg:grpSpPr>
                        <a:xfrm>
                          <a:off x="0" y="0"/>
                          <a:ext cx="5129530" cy="5774690"/>
                          <a:chOff x="0" y="0"/>
                          <a:chExt cx="8078" cy="9094"/>
                        </a:xfrm>
                      </wpg:grpSpPr>
                      <wpg:grpSp>
                        <wpg:cNvPr id="172" name="组合 172"/>
                        <wpg:cNvGrpSpPr/>
                        <wpg:grpSpPr>
                          <a:xfrm>
                            <a:off x="0" y="0"/>
                            <a:ext cx="8078" cy="7396"/>
                            <a:chOff x="0" y="0"/>
                            <a:chExt cx="8078" cy="7396"/>
                          </a:xfrm>
                        </wpg:grpSpPr>
                        <wpg:grpSp>
                          <wpg:cNvPr id="169" name="组合 169"/>
                          <wpg:cNvGrpSpPr/>
                          <wpg:grpSpPr>
                            <a:xfrm>
                              <a:off x="0" y="0"/>
                              <a:ext cx="4712" cy="7396"/>
                              <a:chOff x="0" y="0"/>
                              <a:chExt cx="4712" cy="7396"/>
                            </a:xfrm>
                          </wpg:grpSpPr>
                          <wps:wsp>
                            <wps:cNvPr id="160" name="矩形 160"/>
                            <wps:cNvSpPr/>
                            <wps:spPr>
                              <a:xfrm>
                                <a:off x="195" y="1091"/>
                                <a:ext cx="4320" cy="141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通过入户调查、邻里访问、信函索证、信息核对等方式，对申请人的经济状况、实际生活状况以及赡养、抚养、扶养状况等进行调查核实。</w:t>
                                  </w:r>
                                </w:p>
                              </w:txbxContent>
                            </wps:txbx>
                            <wps:bodyPr lIns="90000" tIns="46800" rIns="90000" bIns="46800" upright="1"/>
                          </wps:wsp>
                          <wps:wsp>
                            <wps:cNvPr id="161" name="矩形 161"/>
                            <wps:cNvSpPr/>
                            <wps:spPr>
                              <a:xfrm>
                                <a:off x="195" y="0"/>
                                <a:ext cx="4320" cy="47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个人申请</w:t>
                                  </w:r>
                                </w:p>
                              </w:txbxContent>
                            </wps:txbx>
                            <wps:bodyPr lIns="90000" tIns="46800" rIns="90000" bIns="46800" upright="1"/>
                          </wps:wsp>
                          <wps:wsp>
                            <wps:cNvPr id="162" name="直接连接符 162"/>
                            <wps:cNvCnPr/>
                            <wps:spPr>
                              <a:xfrm>
                                <a:off x="2355" y="2502"/>
                                <a:ext cx="1" cy="616"/>
                              </a:xfrm>
                              <a:prstGeom prst="line">
                                <a:avLst/>
                              </a:prstGeom>
                              <a:ln w="9525" cap="flat" cmpd="sng">
                                <a:solidFill>
                                  <a:srgbClr val="000000"/>
                                </a:solidFill>
                                <a:prstDash val="solid"/>
                                <a:headEnd type="none" w="med" len="med"/>
                                <a:tailEnd type="triangle" w="med" len="med"/>
                              </a:ln>
                            </wps:spPr>
                            <wps:bodyPr upright="1"/>
                          </wps:wsp>
                          <wps:wsp>
                            <wps:cNvPr id="163" name="矩形 163"/>
                            <wps:cNvSpPr/>
                            <wps:spPr>
                              <a:xfrm>
                                <a:off x="938" y="3118"/>
                                <a:ext cx="2835" cy="63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视情况开展民主评议</w:t>
                                  </w:r>
                                </w:p>
                              </w:txbxContent>
                            </wps:txbx>
                            <wps:bodyPr lIns="90000" tIns="46800" rIns="90000" bIns="46800" upright="1"/>
                          </wps:wsp>
                          <wps:wsp>
                            <wps:cNvPr id="164" name="矩形 164"/>
                            <wps:cNvSpPr/>
                            <wps:spPr>
                              <a:xfrm>
                                <a:off x="0" y="6859"/>
                                <a:ext cx="4712" cy="53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公示无异议，按程序予以审核确认。</w:t>
                                  </w:r>
                                </w:p>
                              </w:txbxContent>
                            </wps:txbx>
                            <wps:bodyPr lIns="90000" tIns="46800" rIns="90000" bIns="46800" upright="1"/>
                          </wps:wsp>
                          <wps:wsp>
                            <wps:cNvPr id="165" name="矩形 165"/>
                            <wps:cNvSpPr/>
                            <wps:spPr>
                              <a:xfrm>
                                <a:off x="1386" y="4365"/>
                                <a:ext cx="1939" cy="47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提出初审意见</w:t>
                                  </w:r>
                                </w:p>
                              </w:txbxContent>
                            </wps:txbx>
                            <wps:bodyPr lIns="90000" tIns="46800" rIns="90000" bIns="46800" upright="1"/>
                          </wps:wsp>
                          <wps:wsp>
                            <wps:cNvPr id="166" name="矩形 166"/>
                            <wps:cNvSpPr/>
                            <wps:spPr>
                              <a:xfrm>
                                <a:off x="987" y="5456"/>
                                <a:ext cx="2737" cy="78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b w:val="0"/>
                                      <w:bCs w:val="0"/>
                                      <w:kern w:val="0"/>
                                      <w:lang w:val="en-US" w:eastAsia="zh-CN"/>
                                    </w:rPr>
                                    <w:t>在申请家庭所在社区进行公示。公示期为7天</w:t>
                                  </w:r>
                                </w:p>
                              </w:txbxContent>
                            </wps:txbx>
                            <wps:bodyPr lIns="90000" tIns="46800" rIns="90000" bIns="46800" upright="1"/>
                          </wps:wsp>
                          <wps:wsp>
                            <wps:cNvPr id="167" name="直接连接符 167"/>
                            <wps:cNvCnPr/>
                            <wps:spPr>
                              <a:xfrm>
                                <a:off x="2356" y="4840"/>
                                <a:ext cx="0" cy="616"/>
                              </a:xfrm>
                              <a:prstGeom prst="line">
                                <a:avLst/>
                              </a:prstGeom>
                              <a:ln w="9525" cap="flat" cmpd="sng">
                                <a:solidFill>
                                  <a:srgbClr val="000000"/>
                                </a:solidFill>
                                <a:prstDash val="solid"/>
                                <a:headEnd type="none" w="med" len="med"/>
                                <a:tailEnd type="triangle" w="med" len="med"/>
                              </a:ln>
                            </wps:spPr>
                            <wps:bodyPr upright="1"/>
                          </wps:wsp>
                          <wps:wsp>
                            <wps:cNvPr id="168" name="直接连接符 168"/>
                            <wps:cNvCnPr/>
                            <wps:spPr>
                              <a:xfrm>
                                <a:off x="2356" y="6243"/>
                                <a:ext cx="0" cy="616"/>
                              </a:xfrm>
                              <a:prstGeom prst="line">
                                <a:avLst/>
                              </a:prstGeom>
                              <a:ln w="9525" cap="flat" cmpd="sng">
                                <a:solidFill>
                                  <a:srgbClr val="000000"/>
                                </a:solidFill>
                                <a:prstDash val="solid"/>
                                <a:headEnd type="none" w="med" len="med"/>
                                <a:tailEnd type="triangle" w="med" len="med"/>
                              </a:ln>
                            </wps:spPr>
                            <wps:bodyPr upright="1"/>
                          </wps:wsp>
                        </wpg:grpSp>
                        <wps:wsp>
                          <wps:cNvPr id="170" name="直接连接符 170"/>
                          <wps:cNvCnPr/>
                          <wps:spPr>
                            <a:xfrm>
                              <a:off x="3724" y="5850"/>
                              <a:ext cx="1250" cy="0"/>
                            </a:xfrm>
                            <a:prstGeom prst="line">
                              <a:avLst/>
                            </a:prstGeom>
                            <a:ln w="9525" cap="flat" cmpd="sng">
                              <a:solidFill>
                                <a:srgbClr val="000000"/>
                              </a:solidFill>
                              <a:prstDash val="solid"/>
                              <a:headEnd type="none" w="med" len="med"/>
                              <a:tailEnd type="triangle" w="med" len="med"/>
                            </a:ln>
                          </wps:spPr>
                          <wps:bodyPr upright="1"/>
                        </wps:wsp>
                        <wps:wsp>
                          <wps:cNvPr id="171" name="矩形 171"/>
                          <wps:cNvSpPr/>
                          <wps:spPr>
                            <a:xfrm>
                              <a:off x="4974" y="5132"/>
                              <a:ext cx="3104" cy="143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有异议</w:t>
                                </w:r>
                              </w:p>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重新组织调查核实，在10个工作日内提出审核意见，并重新公示。</w:t>
                                </w:r>
                              </w:p>
                            </w:txbxContent>
                          </wps:txbx>
                          <wps:bodyPr lIns="90000" tIns="46800" rIns="90000" bIns="46800" upright="1"/>
                        </wps:wsp>
                      </wpg:grpSp>
                      <wps:wsp>
                        <wps:cNvPr id="173" name="矩形 173"/>
                        <wps:cNvSpPr/>
                        <wps:spPr>
                          <a:xfrm>
                            <a:off x="60" y="7891"/>
                            <a:ext cx="4712" cy="120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对确认的特困人员，应当为其建立救助供养档案，发放《特困人员救助供养证》，从确认之日下月起给予救助供养待遇。</w:t>
                              </w:r>
                            </w:p>
                          </w:txbxContent>
                        </wps:txbx>
                        <wps:bodyPr lIns="90000" tIns="46800" rIns="90000" bIns="46800" upright="1"/>
                      </wps:wsp>
                      <wps:wsp>
                        <wps:cNvPr id="174" name="直接连接符 174"/>
                        <wps:cNvCnPr/>
                        <wps:spPr>
                          <a:xfrm>
                            <a:off x="2356" y="7395"/>
                            <a:ext cx="0" cy="571"/>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26.4pt;margin-top:9.8pt;height:454.7pt;width:403.9pt;z-index:251675648;mso-width-relative:page;mso-height-relative:page;" coordsize="8078,9094" o:gfxdata="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">
                <o:lock v:ext="edit" aspectratio="f"/>
                <v:group id="_x0000_s1026" o:spid="_x0000_s1026" o:spt="203" style="position:absolute;left:0;top:0;height:7396;width:8078;" coordsize="8078,7396" o:gfxdata="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EoC1UC7AAAA3AAAAA8AAAAAAAAAAQAgAAAAIgAAAGRycy9kb3ducmV2LnhtbFBL&#10;AQIUABQAAAAIAIdO4kAzLwWeOwAAADkAAAAVAAAAAAAAAAEAIAAAAAoBAABkcnMvZ3JvdXBzaGFw&#10;ZXhtbC54bWxQSwUGAAAAAAYABgBgAQAAxwMAAAAA&#10;">
                  <o:lock v:ext="edit" aspectratio="f"/>
                  <v:group id="_x0000_s1026" o:spid="_x0000_s1026" o:spt="203" style="position:absolute;left:0;top:0;height:7396;width:4712;" coordsize="4712,7396" o:gfxdata="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X/R7L0AAADcAAAADwAAAAAAAAABACAAAAAiAAAAZHJzL2Rvd25yZXYueG1s&#10;UEsBAhQAFAAAAAgAh07iQDMvBZ47AAAAOQAAABUAAAAAAAAAAQAgAAAADAEAAGRycy9ncm91cHNo&#10;YXBleG1sLnhtbFBLBQYAAAAABgAGAGABAADJAwAAAAA=&#10;">
                    <o:lock v:ext="edit" aspectratio="f"/>
                    <v:rect id="_x0000_s1026" o:spid="_x0000_s1026" o:spt="1" style="position:absolute;left:195;top:1091;height:1411;width:4320;" fillcolor="#FFFFFF" filled="t" stroked="t" coordsize="21600,21600" o:gfxdata="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3TjJr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inset="2.5mm,1.3mm,2.5mm,1.3mm">
                        <w:txbxContent>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通过入户调查、邻里访问、信函索证、信息核对等方式，对申请人的经济状况、实际生活状况以及赡养、抚养、扶养状况等进行调查核实。</w:t>
                            </w:r>
                          </w:p>
                        </w:txbxContent>
                      </v:textbox>
                    </v:rect>
                    <v:rect id="_x0000_s1026" o:spid="_x0000_s1026" o:spt="1" style="position:absolute;left:195;top:0;height:475;width:4320;" fillcolor="#FFFFFF" filled="t" stroked="t" coordsize="21600,21600" o:gfxdata="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OEa9vQAA&#10;ANwAAAAPAAAAAAAAAAEAIAAAACIAAABkcnMvZG93bnJldi54bWxQSwECFAAUAAAACACHTuJAMy8F&#10;njsAAAA5AAAAEAAAAAAAAAABACAAAAAMAQAAZHJzL3NoYXBleG1sLnhtbFBLBQYAAAAABgAGAFsB&#10;AAC2AwAAAAA=&#10;">
                      <v:fill on="t" focussize="0,0"/>
                      <v:stroke color="#000000" joinstyle="bevel"/>
                      <v:imagedata o:title=""/>
                      <o:lock v:ext="edit" aspectratio="f"/>
                      <v:textbox inset="2.5mm,1.3mm,2.5mm,1.3mm">
                        <w:txbxContent>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个人申请</w:t>
                            </w:r>
                          </w:p>
                        </w:txbxContent>
                      </v:textbox>
                    </v:rect>
                    <v:line id="_x0000_s1026" o:spid="_x0000_s1026" o:spt="20" style="position:absolute;left:2355;top:2502;height:616;width:1;" filled="f" stroked="t" coordsize="21600,21600" o:gfxdata="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8IPq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ect id="_x0000_s1026" o:spid="_x0000_s1026" o:spt="1" style="position:absolute;left:938;top:3118;height:631;width:2835;" fillcolor="#FFFFFF" filled="t" stroked="t" coordsize="21600,21600" o:gfxdata="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umfVG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视情况开展民主评议</w:t>
                            </w:r>
                          </w:p>
                        </w:txbxContent>
                      </v:textbox>
                    </v:rect>
                    <v:rect id="_x0000_s1026" o:spid="_x0000_s1026" o:spt="1" style="position:absolute;left:0;top:6859;height:537;width:4712;" fillcolor="#FFFFFF" filled="t" stroked="t" coordsize="21600,21600" o:gfxdata="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RP5SW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公示无异议，按程序予以审核确认。</w:t>
                            </w:r>
                          </w:p>
                        </w:txbxContent>
                      </v:textbox>
                    </v:rect>
                    <v:rect id="_x0000_s1026" o:spid="_x0000_s1026" o:spt="1" style="position:absolute;left:1386;top:4365;height:475;width:1939;" fillcolor="#FFFFFF" filled="t" stroked="t" coordsize="21600,21600" o:gfxdata="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DQL6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提出初审意见</w:t>
                            </w:r>
                          </w:p>
                        </w:txbxContent>
                      </v:textbox>
                    </v:rect>
                    <v:rect id="_x0000_s1026" o:spid="_x0000_s1026" o:spt="1" style="position:absolute;left:987;top:5456;height:787;width:2737;" fillcolor="#FFFFFF" filled="t" stroked="t" coordsize="21600,21600" o:gfxdata="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9e9ja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inset="2.5mm,1.3mm,2.5mm,1.3mm">
                        <w:txbxContent>
                          <w:p>
                            <w:pPr>
                              <w:jc w:val="center"/>
                            </w:pPr>
                            <w:r>
                              <w:rPr>
                                <w:rFonts w:hint="eastAsia"/>
                                <w:b w:val="0"/>
                                <w:bCs w:val="0"/>
                                <w:kern w:val="0"/>
                                <w:lang w:val="en-US" w:eastAsia="zh-CN"/>
                              </w:rPr>
                              <w:t>在申请家庭所在社区进行公示。公示期为7天</w:t>
                            </w:r>
                          </w:p>
                        </w:txbxContent>
                      </v:textbox>
                    </v:rect>
                    <v:line id="_x0000_s1026" o:spid="_x0000_s1026" o:spt="20" style="position:absolute;left:2356;top:4840;height:616;width:0;" filled="f" stroked="t" coordsize="21600,21600" o:gfxdata="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i4Ni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2356;top:6243;height:616;width:0;" filled="f" stroked="t" coordsize="21600,21600" o:gfxdata="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FBcQ&#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line id="_x0000_s1026" o:spid="_x0000_s1026" o:spt="20" style="position:absolute;left:3724;top:5850;height:0;width:1250;" filled="f" stroked="t" coordsize="21600,21600" o:gfxdata="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ruN&#10;y8EAAADc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4974;top:5132;height:1435;width:3104;" fillcolor="#FFFFFF" filled="t" stroked="t" coordsize="21600,21600" o:gfxdata="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h0GC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有异议</w:t>
                          </w:r>
                        </w:p>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重新组织调查核实，在10个工作日内提出审核意见，并重新公示。</w:t>
                          </w:r>
                        </w:p>
                      </w:txbxContent>
                    </v:textbox>
                  </v:rect>
                </v:group>
                <v:rect id="_x0000_s1026" o:spid="_x0000_s1026" o:spt="1" style="position:absolute;left:60;top:7891;height:1203;width:4712;" fillcolor="#FFFFFF" filled="t" stroked="t" coordsize="21600,21600" o:gfxdata="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5/64y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对确认的特困人员，应当为其建立救助供养档案，发放《特困人员救助供养证》，从确认之日下月起给予救助供养待遇。</w:t>
                        </w:r>
                      </w:p>
                    </w:txbxContent>
                  </v:textbox>
                </v:rect>
                <v:line id="_x0000_s1026" o:spid="_x0000_s1026" o:spt="20" style="position:absolute;left:2356;top:7395;height:571;width:0;" filled="f" stroked="t" coordsize="21600,21600" o:gfxdata="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gIvI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w:pict>
          </mc:Fallback>
        </mc:AlternateContent>
      </w:r>
    </w:p>
    <w:p>
      <w:pPr>
        <w:bidi w:val="0"/>
        <w:rPr>
          <w:rFonts w:hint="eastAsia"/>
          <w:lang w:val="en-US" w:eastAsia="zh-CN"/>
        </w:rPr>
      </w:pPr>
    </w:p>
    <w:p>
      <w:pPr>
        <w:bidi w:val="0"/>
        <w:rPr>
          <w:rFonts w:hint="eastAsia"/>
          <w:lang w:val="en-US" w:eastAsia="zh-CN"/>
        </w:rPr>
      </w:pPr>
      <w:r>
        <mc:AlternateContent>
          <mc:Choice Requires="wps">
            <w:drawing>
              <wp:anchor distT="0" distB="0" distL="114300" distR="114300" simplePos="0" relativeHeight="251676672" behindDoc="0" locked="0" layoutInCell="1" allowOverlap="1">
                <wp:simplePos x="0" y="0"/>
                <wp:positionH relativeFrom="column">
                  <wp:posOffset>1840230</wp:posOffset>
                </wp:positionH>
                <wp:positionV relativeFrom="paragraph">
                  <wp:posOffset>69215</wp:posOffset>
                </wp:positionV>
                <wp:extent cx="635" cy="391160"/>
                <wp:effectExtent l="37465" t="0" r="38100" b="8890"/>
                <wp:wrapNone/>
                <wp:docPr id="20" name="直接连接符 20"/>
                <wp:cNvGraphicFramePr/>
                <a:graphic xmlns:a="http://schemas.openxmlformats.org/drawingml/2006/main">
                  <a:graphicData uri="http://schemas.microsoft.com/office/word/2010/wordprocessingShape">
                    <wps:wsp>
                      <wps:cNvCnPr/>
                      <wps:spPr>
                        <a:xfrm>
                          <a:off x="0" y="0"/>
                          <a:ext cx="635" cy="3911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44.9pt;margin-top:5.45pt;height:30.8pt;width:0.05pt;z-index:251676672;mso-width-relative:page;mso-height-relative:page;" filled="f" stroked="t" coordsize="21600,21600" o:gfxdata="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Tyz8f2QAAAAkBAAAPAAAAAAAAAAEAIAAAACIAAABkcnMvZG93&#10;bnJldi54bWxQSwECFAAUAAAACACHTuJAehemFf8BAADrAwAADgAAAAAAAAABACAAAAAoAQAAZHJz&#10;L2Uyb0RvYy54bWxQSwUGAAAAAAYABgBZAQAAmQUAAAAA&#10;">
                <v:fill on="f" focussize="0,0"/>
                <v:stroke color="#000000" joinstyle="round" endarrow="block"/>
                <v:imagedata o:title=""/>
                <o:lock v:ext="edit" aspectratio="f"/>
              </v:lin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mc:AlternateContent>
          <mc:Choice Requires="wps">
            <w:drawing>
              <wp:anchor distT="0" distB="0" distL="114300" distR="114300" simplePos="0" relativeHeight="251677696" behindDoc="0" locked="0" layoutInCell="1" allowOverlap="1">
                <wp:simplePos x="0" y="0"/>
                <wp:positionH relativeFrom="column">
                  <wp:posOffset>1849755</wp:posOffset>
                </wp:positionH>
                <wp:positionV relativeFrom="paragraph">
                  <wp:posOffset>145415</wp:posOffset>
                </wp:positionV>
                <wp:extent cx="635" cy="391160"/>
                <wp:effectExtent l="37465" t="0" r="38100" b="8890"/>
                <wp:wrapNone/>
                <wp:docPr id="21" name="直接连接符 21"/>
                <wp:cNvGraphicFramePr/>
                <a:graphic xmlns:a="http://schemas.openxmlformats.org/drawingml/2006/main">
                  <a:graphicData uri="http://schemas.microsoft.com/office/word/2010/wordprocessingShape">
                    <wps:wsp>
                      <wps:cNvCnPr/>
                      <wps:spPr>
                        <a:xfrm>
                          <a:off x="0" y="0"/>
                          <a:ext cx="635" cy="3911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45.65pt;margin-top:11.45pt;height:30.8pt;width:0.05pt;z-index:251677696;mso-width-relative:page;mso-height-relative:page;" filled="f" stroked="t" coordsize="21600,21600" o:gfxdata="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xIfB02QAAAAkBAAAPAAAAAAAAAAEAIAAAACIAAABkcnMvZG93&#10;bnJldi54bWxQSwECFAAUAAAACACHTuJAivF/u/8BAADrAwAADgAAAAAAAAABACAAAAAoAQAAZHJz&#10;L2Uyb0RvYy54bWxQSwUGAAAAAAYABgBZAQAAmQUAAAAA&#10;">
                <v:fill on="f" focussize="0,0"/>
                <v:stroke color="#000000" joinstyle="round" endarrow="block"/>
                <v:imagedata o:title=""/>
                <o:lock v:ext="edit" aspectratio="f"/>
              </v:lin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eastAsia="宋体"/>
          <w:color w:val="auto"/>
          <w:szCs w:val="21"/>
          <w:lang w:val="en-US" w:eastAsia="zh-CN"/>
        </w:rPr>
      </w:pPr>
      <w:r>
        <w:rPr>
          <w:rFonts w:hint="eastAsia" w:hAnsi="宋体" w:eastAsia="宋体"/>
          <w:color w:val="auto"/>
          <w:szCs w:val="21"/>
          <w:lang w:eastAsia="zh-CN"/>
        </w:rPr>
        <w:t>办理机构：毕家岗街道办事处</w:t>
      </w: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lang w:val="en-US" w:eastAsia="zh-CN"/>
        </w:rPr>
      </w:pPr>
      <w:r>
        <w:rPr>
          <w:rFonts w:hint="eastAsia" w:hAnsi="宋体"/>
          <w:color w:val="auto"/>
          <w:szCs w:val="21"/>
        </w:rPr>
        <w:t>业务电话：</w:t>
      </w:r>
      <w:r>
        <w:rPr>
          <w:rFonts w:hint="eastAsia"/>
          <w:color w:val="auto"/>
          <w:szCs w:val="21"/>
          <w:lang w:val="en-US" w:eastAsia="zh-CN"/>
        </w:rPr>
        <w:t>2168711</w:t>
      </w:r>
    </w:p>
    <w:p>
      <w:pPr>
        <w:bidi w:val="0"/>
        <w:rPr>
          <w:rFonts w:hint="eastAsia"/>
          <w:lang w:val="en-US" w:eastAsia="zh-CN"/>
        </w:rPr>
      </w:pP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6</w:t>
            </w:r>
          </w:p>
        </w:tc>
        <w:tc>
          <w:tcPr>
            <w:tcW w:w="2090"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2412"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其他</w:t>
            </w:r>
            <w:r>
              <w:rPr>
                <w:rFonts w:hint="eastAsia" w:ascii="仿宋_GB2312" w:hAnsi="仿宋_GB2312" w:eastAsia="仿宋_GB2312" w:cs="仿宋_GB2312"/>
                <w:color w:val="auto"/>
                <w:sz w:val="24"/>
                <w:lang w:val="en-US" w:eastAsia="zh-CN"/>
              </w:rPr>
              <w:t>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tabs>
                <w:tab w:val="left" w:pos="498"/>
              </w:tabs>
              <w:spacing w:line="360" w:lineRule="auto"/>
              <w:ind w:left="0" w:leftChars="0" w:firstLine="0" w:firstLineChars="0"/>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临时救助</w:t>
            </w:r>
            <w:r>
              <w:rPr>
                <w:rFonts w:hint="eastAsia" w:ascii="仿宋_GB2312" w:hAnsi="仿宋_GB2312" w:eastAsia="仿宋_GB2312" w:cs="仿宋_GB2312"/>
                <w:color w:val="auto"/>
                <w:sz w:val="24"/>
              </w:rPr>
              <w:t>审核</w:t>
            </w:r>
            <w:r>
              <w:rPr>
                <w:rFonts w:hint="eastAsia" w:ascii="仿宋_GB2312" w:hAnsi="仿宋_GB2312" w:eastAsia="仿宋_GB2312" w:cs="仿宋_GB2312"/>
                <w:color w:val="auto"/>
                <w:sz w:val="24"/>
                <w:lang w:val="en-US" w:eastAsia="zh-CN"/>
              </w:rPr>
              <w:t>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rPr>
            </w:pPr>
          </w:p>
        </w:tc>
      </w:tr>
    </w:tbl>
    <w:p>
      <w:pPr>
        <w:tabs>
          <w:tab w:val="left" w:pos="2083"/>
        </w:tabs>
        <w:bidi w:val="0"/>
        <w:jc w:val="left"/>
        <w:rPr>
          <w:rFonts w:hint="eastAsia"/>
          <w:lang w:val="en-US" w:eastAsia="zh-CN"/>
        </w:rPr>
      </w:pPr>
    </w:p>
    <w:p>
      <w:pPr>
        <w:tabs>
          <w:tab w:val="left" w:pos="2083"/>
        </w:tabs>
        <w:bidi w:val="0"/>
        <w:jc w:val="left"/>
        <w:rPr>
          <w:rFonts w:hint="eastAsia"/>
          <w:lang w:val="en-US" w:eastAsia="zh-CN"/>
        </w:rPr>
      </w:pPr>
      <w:r>
        <w:rPr>
          <w:sz w:val="21"/>
        </w:rPr>
        <mc:AlternateContent>
          <mc:Choice Requires="wpg">
            <w:drawing>
              <wp:anchor distT="0" distB="0" distL="114300" distR="114300" simplePos="0" relativeHeight="251678720" behindDoc="0" locked="0" layoutInCell="1" allowOverlap="1">
                <wp:simplePos x="0" y="0"/>
                <wp:positionH relativeFrom="column">
                  <wp:posOffset>426085</wp:posOffset>
                </wp:positionH>
                <wp:positionV relativeFrom="paragraph">
                  <wp:posOffset>153670</wp:posOffset>
                </wp:positionV>
                <wp:extent cx="5412740" cy="5669915"/>
                <wp:effectExtent l="4445" t="4445" r="12065" b="21590"/>
                <wp:wrapNone/>
                <wp:docPr id="197" name="组合 197"/>
                <wp:cNvGraphicFramePr/>
                <a:graphic xmlns:a="http://schemas.openxmlformats.org/drawingml/2006/main">
                  <a:graphicData uri="http://schemas.microsoft.com/office/word/2010/wordprocessingGroup">
                    <wpg:wgp>
                      <wpg:cNvGrpSpPr/>
                      <wpg:grpSpPr>
                        <a:xfrm>
                          <a:off x="0" y="0"/>
                          <a:ext cx="5412740" cy="5669915"/>
                          <a:chOff x="7513" y="158245"/>
                          <a:chExt cx="8524" cy="8929"/>
                        </a:xfrm>
                      </wpg:grpSpPr>
                      <wpg:grpSp>
                        <wpg:cNvPr id="195" name="组合 195"/>
                        <wpg:cNvGrpSpPr/>
                        <wpg:grpSpPr>
                          <a:xfrm>
                            <a:off x="7513" y="158245"/>
                            <a:ext cx="8524" cy="8929"/>
                            <a:chOff x="6874" y="260805"/>
                            <a:chExt cx="8524" cy="8180"/>
                          </a:xfrm>
                        </wpg:grpSpPr>
                        <wpg:grpSp>
                          <wpg:cNvPr id="10" name="组合 191"/>
                          <wpg:cNvGrpSpPr/>
                          <wpg:grpSpPr>
                            <a:xfrm>
                              <a:off x="6874" y="260805"/>
                              <a:ext cx="4381" cy="8180"/>
                              <a:chOff x="0" y="0"/>
                              <a:chExt cx="4381" cy="8180"/>
                            </a:xfrm>
                          </wpg:grpSpPr>
                          <wpg:grpSp>
                            <wpg:cNvPr id="187" name="组合 187"/>
                            <wpg:cNvGrpSpPr/>
                            <wpg:grpSpPr>
                              <a:xfrm>
                                <a:off x="0" y="0"/>
                                <a:ext cx="4381" cy="8180"/>
                                <a:chOff x="0" y="0"/>
                                <a:chExt cx="4381" cy="8180"/>
                              </a:xfrm>
                            </wpg:grpSpPr>
                            <wps:wsp>
                              <wps:cNvPr id="11" name="直接连接符 176"/>
                              <wps:cNvCnPr/>
                              <wps:spPr>
                                <a:xfrm>
                                  <a:off x="2191" y="624"/>
                                  <a:ext cx="0" cy="428"/>
                                </a:xfrm>
                                <a:prstGeom prst="line">
                                  <a:avLst/>
                                </a:prstGeom>
                                <a:ln w="9525" cap="flat" cmpd="sng">
                                  <a:solidFill>
                                    <a:srgbClr val="000000"/>
                                  </a:solidFill>
                                  <a:prstDash val="solid"/>
                                  <a:headEnd type="none" w="med" len="med"/>
                                  <a:tailEnd type="triangle" w="med" len="med"/>
                                </a:ln>
                              </wps:spPr>
                              <wps:bodyPr upright="1"/>
                            </wps:wsp>
                            <wps:wsp>
                              <wps:cNvPr id="12" name="矩形 177"/>
                              <wps:cNvSpPr/>
                              <wps:spPr>
                                <a:xfrm>
                                  <a:off x="0" y="1052"/>
                                  <a:ext cx="4381" cy="96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受  理</w:t>
                                    </w:r>
                                  </w:p>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收到申请材料后，进行经济状况核对，决定是否受理</w:t>
                                    </w:r>
                                  </w:p>
                                  <w:p>
                                    <w:pPr>
                                      <w:rPr>
                                        <w:rFonts w:hint="eastAsia"/>
                                        <w:sz w:val="28"/>
                                        <w:szCs w:val="28"/>
                                      </w:rPr>
                                    </w:pPr>
                                  </w:p>
                                </w:txbxContent>
                              </wps:txbx>
                              <wps:bodyPr lIns="90000" tIns="46800" rIns="90000" bIns="46800" upright="1"/>
                            </wps:wsp>
                            <wps:wsp>
                              <wps:cNvPr id="13" name="矩形 178"/>
                              <wps:cNvSpPr/>
                              <wps:spPr>
                                <a:xfrm>
                                  <a:off x="31" y="0"/>
                                  <a:ext cx="4320" cy="62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个人申请</w:t>
                                    </w:r>
                                  </w:p>
                                </w:txbxContent>
                              </wps:txbx>
                              <wps:bodyPr lIns="90000" tIns="46800" rIns="90000" bIns="46800" upright="1"/>
                            </wps:wsp>
                            <wps:wsp>
                              <wps:cNvPr id="179" name="矩形 179"/>
                              <wps:cNvSpPr/>
                              <wps:spPr>
                                <a:xfrm>
                                  <a:off x="31" y="2361"/>
                                  <a:ext cx="4320" cy="62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入户调查</w:t>
                                    </w:r>
                                  </w:p>
                                </w:txbxContent>
                              </wps:txbx>
                              <wps:bodyPr lIns="90000" tIns="46800" rIns="90000" bIns="46800" upright="1"/>
                            </wps:wsp>
                            <wps:wsp>
                              <wps:cNvPr id="14" name="矩形 180"/>
                              <wps:cNvSpPr/>
                              <wps:spPr>
                                <a:xfrm flipV="1">
                                  <a:off x="23" y="7621"/>
                                  <a:ext cx="4335" cy="55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sz w:val="21"/>
                                        <w:szCs w:val="21"/>
                                        <w:lang w:val="en-US"/>
                                      </w:rPr>
                                    </w:pPr>
                                    <w:r>
                                      <w:rPr>
                                        <w:rFonts w:hint="eastAsia" w:ascii="宋体" w:hAnsi="宋体" w:eastAsia="宋体" w:cs="宋体"/>
                                        <w:color w:val="auto"/>
                                        <w:sz w:val="21"/>
                                        <w:szCs w:val="21"/>
                                        <w:lang w:val="en-US" w:eastAsia="zh-CN"/>
                                      </w:rPr>
                                      <w:t>发放临时救助款</w:t>
                                    </w:r>
                                  </w:p>
                                </w:txbxContent>
                              </wps:txbx>
                              <wps:bodyPr lIns="90000" tIns="46800" rIns="90000" bIns="46800" upright="1"/>
                            </wps:wsp>
                            <wps:wsp>
                              <wps:cNvPr id="15" name="矩形 181"/>
                              <wps:cNvSpPr/>
                              <wps:spPr>
                                <a:xfrm>
                                  <a:off x="31" y="4465"/>
                                  <a:ext cx="4320" cy="75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街道办事处民政部门调查、核实</w:t>
                                    </w:r>
                                  </w:p>
                                </w:txbxContent>
                              </wps:txbx>
                              <wps:bodyPr lIns="90000" tIns="46800" rIns="90000" bIns="46800" upright="1"/>
                            </wps:wsp>
                            <wps:wsp>
                              <wps:cNvPr id="16" name="矩形 182"/>
                              <wps:cNvSpPr/>
                              <wps:spPr>
                                <a:xfrm>
                                  <a:off x="31" y="6569"/>
                                  <a:ext cx="4320" cy="62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sz w:val="24"/>
                                        <w:szCs w:val="24"/>
                                      </w:rPr>
                                    </w:pPr>
                                    <w:r>
                                      <w:rPr>
                                        <w:rFonts w:hint="eastAsia" w:ascii="宋体" w:hAnsi="宋体" w:eastAsia="宋体" w:cs="宋体"/>
                                        <w:color w:val="auto"/>
                                        <w:sz w:val="21"/>
                                        <w:szCs w:val="21"/>
                                        <w:lang w:val="en-US" w:eastAsia="zh-CN"/>
                                      </w:rPr>
                                      <w:t>报街道办事处审批确认</w:t>
                                    </w:r>
                                  </w:p>
                                </w:txbxContent>
                              </wps:txbx>
                              <wps:bodyPr lIns="90000" tIns="46800" rIns="90000" bIns="46800" upright="1"/>
                            </wps:wsp>
                            <wps:wsp>
                              <wps:cNvPr id="17" name="直接连接符 183"/>
                              <wps:cNvCnPr/>
                              <wps:spPr>
                                <a:xfrm>
                                  <a:off x="2191" y="7193"/>
                                  <a:ext cx="0" cy="428"/>
                                </a:xfrm>
                                <a:prstGeom prst="line">
                                  <a:avLst/>
                                </a:prstGeom>
                                <a:ln w="12700" cap="flat" cmpd="sng">
                                  <a:solidFill>
                                    <a:srgbClr val="000000"/>
                                  </a:solidFill>
                                  <a:prstDash val="solid"/>
                                  <a:headEnd type="none" w="med" len="med"/>
                                  <a:tailEnd type="triangle" w="med" len="med"/>
                                </a:ln>
                              </wps:spPr>
                              <wps:bodyPr upright="1"/>
                            </wps:wsp>
                            <wps:wsp>
                              <wps:cNvPr id="18" name="直接连接符 184"/>
                              <wps:cNvCnPr/>
                              <wps:spPr>
                                <a:xfrm>
                                  <a:off x="2191" y="4037"/>
                                  <a:ext cx="0" cy="428"/>
                                </a:xfrm>
                                <a:prstGeom prst="line">
                                  <a:avLst/>
                                </a:prstGeom>
                                <a:ln w="12700" cap="flat" cmpd="sng">
                                  <a:solidFill>
                                    <a:srgbClr val="000000"/>
                                  </a:solidFill>
                                  <a:prstDash val="solid"/>
                                  <a:headEnd type="none" w="med" len="med"/>
                                  <a:tailEnd type="triangle" w="med" len="med"/>
                                </a:ln>
                              </wps:spPr>
                              <wps:bodyPr upright="1"/>
                            </wps:wsp>
                            <wps:wsp>
                              <wps:cNvPr id="19" name="直接连接符 185"/>
                              <wps:cNvCnPr/>
                              <wps:spPr>
                                <a:xfrm>
                                  <a:off x="2191" y="1933"/>
                                  <a:ext cx="0" cy="428"/>
                                </a:xfrm>
                                <a:prstGeom prst="line">
                                  <a:avLst/>
                                </a:prstGeom>
                                <a:ln w="9525" cap="flat" cmpd="sng">
                                  <a:solidFill>
                                    <a:srgbClr val="000000"/>
                                  </a:solidFill>
                                  <a:prstDash val="solid"/>
                                  <a:headEnd type="none" w="med" len="med"/>
                                  <a:tailEnd type="triangle" w="med" len="med"/>
                                </a:ln>
                              </wps:spPr>
                              <wps:bodyPr upright="1"/>
                            </wps:wsp>
                            <wps:wsp>
                              <wps:cNvPr id="22" name="直接连接符 186"/>
                              <wps:cNvCnPr/>
                              <wps:spPr>
                                <a:xfrm>
                                  <a:off x="2191" y="6141"/>
                                  <a:ext cx="0" cy="428"/>
                                </a:xfrm>
                                <a:prstGeom prst="line">
                                  <a:avLst/>
                                </a:prstGeom>
                                <a:ln w="12700" cap="flat" cmpd="sng">
                                  <a:solidFill>
                                    <a:srgbClr val="000000"/>
                                  </a:solidFill>
                                  <a:prstDash val="solid"/>
                                  <a:headEnd type="none" w="med" len="med"/>
                                  <a:tailEnd type="triangle" w="med" len="med"/>
                                </a:ln>
                              </wps:spPr>
                              <wps:bodyPr upright="1"/>
                            </wps:wsp>
                          </wpg:grpSp>
                          <wps:wsp>
                            <wps:cNvPr id="188" name="矩形 188"/>
                            <wps:cNvSpPr/>
                            <wps:spPr>
                              <a:xfrm>
                                <a:off x="31" y="3413"/>
                                <a:ext cx="4320" cy="62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视情况组织民主评议</w:t>
                                  </w:r>
                                </w:p>
                              </w:txbxContent>
                            </wps:txbx>
                            <wps:bodyPr lIns="90000" tIns="46800" rIns="90000" bIns="46800" upright="1"/>
                          </wps:wsp>
                          <wps:wsp>
                            <wps:cNvPr id="189" name="直接连接符 189"/>
                            <wps:cNvCnPr/>
                            <wps:spPr>
                              <a:xfrm>
                                <a:off x="2191" y="2985"/>
                                <a:ext cx="0" cy="428"/>
                              </a:xfrm>
                              <a:prstGeom prst="line">
                                <a:avLst/>
                              </a:prstGeom>
                              <a:ln w="9525" cap="flat" cmpd="sng">
                                <a:solidFill>
                                  <a:srgbClr val="000000"/>
                                </a:solidFill>
                                <a:prstDash val="solid"/>
                                <a:headEnd type="none" w="med" len="med"/>
                                <a:tailEnd type="triangle" w="med" len="med"/>
                              </a:ln>
                            </wps:spPr>
                            <wps:bodyPr upright="1"/>
                          </wps:wsp>
                          <wps:wsp>
                            <wps:cNvPr id="190" name="矩形 190"/>
                            <wps:cNvSpPr/>
                            <wps:spPr>
                              <a:xfrm>
                                <a:off x="31" y="5640"/>
                                <a:ext cx="4320" cy="50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所在社区公示</w:t>
                                  </w:r>
                                </w:p>
                              </w:txbxContent>
                            </wps:txbx>
                            <wps:bodyPr lIns="90000" tIns="46800" rIns="90000" bIns="46800" upright="1"/>
                          </wps:wsp>
                        </wpg:grpSp>
                        <wpg:grpSp>
                          <wpg:cNvPr id="194" name="组合 194"/>
                          <wpg:cNvGrpSpPr/>
                          <wpg:grpSpPr>
                            <a:xfrm>
                              <a:off x="11315" y="267400"/>
                              <a:ext cx="4083" cy="679"/>
                              <a:chOff x="11315" y="267400"/>
                              <a:chExt cx="4083" cy="679"/>
                            </a:xfrm>
                          </wpg:grpSpPr>
                          <wps:wsp>
                            <wps:cNvPr id="192" name="直接箭头连接符 192"/>
                            <wps:cNvCnPr/>
                            <wps:spPr>
                              <a:xfrm>
                                <a:off x="11315" y="267698"/>
                                <a:ext cx="559" cy="1"/>
                              </a:xfrm>
                              <a:prstGeom prst="straightConnector1">
                                <a:avLst/>
                              </a:prstGeom>
                              <a:ln w="12700" cap="flat" cmpd="sng">
                                <a:solidFill>
                                  <a:srgbClr val="000000"/>
                                </a:solidFill>
                                <a:prstDash val="solid"/>
                                <a:bevel/>
                                <a:headEnd type="none" w="med" len="med"/>
                                <a:tailEnd type="triangle" w="med" len="med"/>
                              </a:ln>
                            </wps:spPr>
                            <wps:bodyPr upright="0"/>
                          </wps:wsp>
                          <wps:wsp>
                            <wps:cNvPr id="193" name="矩形 193"/>
                            <wps:cNvSpPr/>
                            <wps:spPr>
                              <a:xfrm>
                                <a:off x="12014" y="267400"/>
                                <a:ext cx="3384" cy="67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报区民政局备案。</w:t>
                                  </w:r>
                                </w:p>
                              </w:txbxContent>
                            </wps:txbx>
                            <wps:bodyPr lIns="90000" tIns="46800" rIns="90000" bIns="46800" upright="1"/>
                          </wps:wsp>
                        </wpg:grpSp>
                      </wpg:grpSp>
                      <wps:wsp>
                        <wps:cNvPr id="196" name="直接连接符 196"/>
                        <wps:cNvCnPr/>
                        <wps:spPr>
                          <a:xfrm>
                            <a:off x="9689" y="163962"/>
                            <a:ext cx="0" cy="428"/>
                          </a:xfrm>
                          <a:prstGeom prst="line">
                            <a:avLst/>
                          </a:prstGeom>
                          <a:ln w="12700"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3.55pt;margin-top:12.1pt;height:446.45pt;width:426.2pt;z-index:251678720;mso-width-relative:page;mso-height-relative:page;" coordorigin="7513,158245" coordsize="8524,8929" o:gfxdata="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">
                <o:lock v:ext="edit" aspectratio="f"/>
                <v:group id="_x0000_s1026" o:spid="_x0000_s1026" o:spt="203" style="position:absolute;left:7513;top:158245;height:8929;width:8524;" coordorigin="6874,260805" coordsize="8524,8180" o:gfxdata="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156vOvAAAANwAAAAPAAAAAAAAAAEAIAAAACIAAABkcnMvZG93bnJldi54bWxQ&#10;SwECFAAUAAAACACHTuJAMy8FnjsAAAA5AAAAFQAAAAAAAAABACAAAAALAQAAZHJzL2dyb3Vwc2hh&#10;cGV4bWwueG1sUEsFBgAAAAAGAAYAYAEAAMgDAAAAAA==&#10;">
                  <o:lock v:ext="edit" aspectratio="f"/>
                  <v:group id="组合 191" o:spid="_x0000_s1026" o:spt="203" style="position:absolute;left:6874;top:260805;height:8180;width:4381;" coordsize="4381,8180" o:gfxdata="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IOkRW+AAAA2wAAAA8AAAAAAAAAAQAgAAAAIgAAAGRycy9kb3ducmV2Lnht&#10;bFBLAQIUABQAAAAIAIdO4kAzLwWeOwAAADkAAAAVAAAAAAAAAAEAIAAAAA0BAABkcnMvZ3JvdXBz&#10;aGFwZXhtbC54bWxQSwUGAAAAAAYABgBgAQAAygMAAAAA&#10;">
                    <o:lock v:ext="edit" aspectratio="f"/>
                    <v:group id="_x0000_s1026" o:spid="_x0000_s1026" o:spt="203" style="position:absolute;left:0;top:0;height:8180;width:4381;" coordsize="4381,8180" o:gfxdata="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voAb/vAAAANwAAAAPAAAAAAAAAAEAIAAAACIAAABkcnMvZG93bnJldi54bWxQ&#10;SwECFAAUAAAACACHTuJAMy8FnjsAAAA5AAAAFQAAAAAAAAABACAAAAALAQAAZHJzL2dyb3Vwc2hh&#10;cGV4bWwueG1sUEsFBgAAAAAGAAYAYAEAAMgDAAAAAA==&#10;">
                      <o:lock v:ext="edit" aspectratio="f"/>
                      <v:line id="直接连接符 176" o:spid="_x0000_s1026" o:spt="20" style="position:absolute;left:2191;top:624;height:428;width:0;" filled="f" stroked="t" coordsize="21600,21600" o:gfxdata="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5Vkw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177" o:spid="_x0000_s1026" o:spt="1" style="position:absolute;left:0;top:1052;height:963;width:4381;" fillcolor="#FFFFFF" filled="t" stroked="t" coordsize="21600,21600" o:gfxdata="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V4uCrsAAADb&#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inset="2.5mm,1.3mm,2.5mm,1.3mm">
                          <w:txbxContent>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受  理</w:t>
                              </w:r>
                            </w:p>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收到申请材料后，进行经济状况核对，决定是否受理</w:t>
                              </w:r>
                            </w:p>
                            <w:p>
                              <w:pPr>
                                <w:rPr>
                                  <w:rFonts w:hint="eastAsia"/>
                                  <w:sz w:val="28"/>
                                  <w:szCs w:val="28"/>
                                </w:rPr>
                              </w:pPr>
                            </w:p>
                          </w:txbxContent>
                        </v:textbox>
                      </v:rect>
                      <v:rect id="矩形 178" o:spid="_x0000_s1026" o:spt="1" style="position:absolute;left:31;top:0;height:624;width:4320;" fillcolor="#FFFFFF" filled="t" stroked="t" coordsize="21600,21600" o:gfxdata="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hKLkbsAAADb&#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inset="2.5mm,1.3mm,2.5mm,1.3mm">
                          <w:txbxContent>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个人申请</w:t>
                              </w:r>
                            </w:p>
                          </w:txbxContent>
                        </v:textbox>
                      </v:rect>
                      <v:rect id="_x0000_s1026" o:spid="_x0000_s1026" o:spt="1" style="position:absolute;left:31;top:2361;height:624;width:4320;" fillcolor="#FFFFFF" filled="t" stroked="t" coordsize="21600,21600" o:gfxdata="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l9xmvQAA&#10;ANwAAAAPAAAAAAAAAAEAIAAAACIAAABkcnMvZG93bnJldi54bWxQSwECFAAUAAAACACHTuJAMy8F&#10;njsAAAA5AAAAEAAAAAAAAAABACAAAAAMAQAAZHJzL3NoYXBleG1sLnhtbFBLBQYAAAAABgAGAFsB&#10;AAC2AwAAAAA=&#10;">
                        <v:fill on="t" focussize="0,0"/>
                        <v:stroke color="#000000" joinstyle="bevel"/>
                        <v:imagedata o:title=""/>
                        <o:lock v:ext="edit" aspectratio="f"/>
                        <v:textbox inset="2.5mm,1.3mm,2.5mm,1.3mm">
                          <w:txbxContent>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入户调查</w:t>
                              </w:r>
                            </w:p>
                          </w:txbxContent>
                        </v:textbox>
                      </v:rect>
                      <v:rect id="矩形 180" o:spid="_x0000_s1026" o:spt="1" style="position:absolute;left:23;top:7621;flip:y;height:559;width:4335;" fillcolor="#FFFFFF" filled="t" stroked="t" coordsize="21600,21600" o:gfxdata="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SMnGbsAAADb&#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inset="2.5mm,1.3mm,2.5mm,1.3mm">
                          <w:txbxContent>
                            <w:p>
                              <w:pPr>
                                <w:jc w:val="center"/>
                                <w:rPr>
                                  <w:rFonts w:hint="default"/>
                                  <w:sz w:val="21"/>
                                  <w:szCs w:val="21"/>
                                  <w:lang w:val="en-US"/>
                                </w:rPr>
                              </w:pPr>
                              <w:r>
                                <w:rPr>
                                  <w:rFonts w:hint="eastAsia" w:ascii="宋体" w:hAnsi="宋体" w:eastAsia="宋体" w:cs="宋体"/>
                                  <w:color w:val="auto"/>
                                  <w:sz w:val="21"/>
                                  <w:szCs w:val="21"/>
                                  <w:lang w:val="en-US" w:eastAsia="zh-CN"/>
                                </w:rPr>
                                <w:t>发放临时救助款</w:t>
                              </w:r>
                            </w:p>
                          </w:txbxContent>
                        </v:textbox>
                      </v:rect>
                      <v:rect id="矩形 181" o:spid="_x0000_s1026" o:spt="1" style="position:absolute;left:31;top:4465;height:759;width:4320;" fillcolor="#FFFFFF" filled="t" stroked="t" coordsize="21600,21600" o:gfxdata="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re2frsAAADb&#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inset="2.5mm,1.3mm,2.5mm,1.3mm">
                          <w:txbxContent>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街道办事处民政部门调查、核实</w:t>
                              </w:r>
                            </w:p>
                          </w:txbxContent>
                        </v:textbox>
                      </v:rect>
                      <v:rect id="矩形 182" o:spid="_x0000_s1026" o:spt="1" style="position:absolute;left:31;top:6569;height:624;width:4320;" fillcolor="#FFFFFF" filled="t" stroked="t" coordsize="21600,21600" o:gfxdata="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ZlKAm8AAAA&#10;2w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pPr>
                                <w:jc w:val="center"/>
                                <w:rPr>
                                  <w:rFonts w:hint="eastAsia"/>
                                  <w:sz w:val="24"/>
                                  <w:szCs w:val="24"/>
                                </w:rPr>
                              </w:pPr>
                              <w:r>
                                <w:rPr>
                                  <w:rFonts w:hint="eastAsia" w:ascii="宋体" w:hAnsi="宋体" w:eastAsia="宋体" w:cs="宋体"/>
                                  <w:color w:val="auto"/>
                                  <w:sz w:val="21"/>
                                  <w:szCs w:val="21"/>
                                  <w:lang w:val="en-US" w:eastAsia="zh-CN"/>
                                </w:rPr>
                                <w:t>报街道办事处审批确认</w:t>
                              </w:r>
                            </w:p>
                          </w:txbxContent>
                        </v:textbox>
                      </v:rect>
                      <v:line id="直接连接符 183" o:spid="_x0000_s1026" o:spt="20" style="position:absolute;left:2191;top:7193;height:428;width:0;" filled="f" stroked="t" coordsize="21600,21600" o:gfxdata="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KyDtvQAA&#10;ANs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line id="直接连接符 184" o:spid="_x0000_s1026" o:spt="20" style="position:absolute;left:2191;top:4037;height:428;width:0;" filled="f" stroked="t" coordsize="21600,21600" o:gfxdata="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tLSfvQAA&#10;ANs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line id="直接连接符 185" o:spid="_x0000_s1026" o:spt="20" style="position:absolute;left:2191;top:1933;height:428;width:0;" filled="f" stroked="t" coordsize="21600,21600" o:gfxdata="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k1U2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186" o:spid="_x0000_s1026" o:spt="20" style="position:absolute;left:2191;top:6141;height:428;width:0;" filled="f" stroked="t" coordsize="21600,21600" o:gfxdata="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MEnIvQAA&#10;ANs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group>
                    <v:rect id="_x0000_s1026" o:spid="_x0000_s1026" o:spt="1" style="position:absolute;left:31;top:3413;height:624;width:4320;" fillcolor="#FFFFFF" filled="t" stroked="t" coordsize="21600,21600" o:gfxdata="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Q4J2r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inset="2.5mm,1.3mm,2.5mm,1.3mm">
                        <w:txbxContent>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视情况组织民主评议</w:t>
                            </w:r>
                          </w:p>
                        </w:txbxContent>
                      </v:textbox>
                    </v:rect>
                    <v:line id="_x0000_s1026" o:spid="_x0000_s1026" o:spt="20" style="position:absolute;left:2191;top:2985;height:428;width:0;" filled="f" stroked="t" coordsize="21600,21600" o:gfxdata="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VFRx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31;top:5640;height:501;width:4320;" fillcolor="#FFFFFF" filled="t" stroked="t" coordsize="21600,21600" o:gfxdata="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6hkwG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所在社区公示</w:t>
                            </w:r>
                          </w:p>
                        </w:txbxContent>
                      </v:textbox>
                    </v:rect>
                  </v:group>
                  <v:group id="_x0000_s1026" o:spid="_x0000_s1026" o:spt="203" style="position:absolute;left:11315;top:267400;height:679;width:4083;" coordorigin="11315,267400" coordsize="4083,679" o:gfxdata="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qrDlW+AAAA3AAAAA8AAAAAAAAAAQAgAAAAIgAAAGRycy9kb3ducmV2Lnht&#10;bFBLAQIUABQAAAAIAIdO4kAzLwWeOwAAADkAAAAVAAAAAAAAAAEAIAAAAA0BAABkcnMvZ3JvdXBz&#10;aGFwZXhtbC54bWxQSwUGAAAAAAYABgBgAQAAygMAAAAA&#10;">
                    <o:lock v:ext="edit" aspectratio="f"/>
                    <v:shape id="_x0000_s1026" o:spid="_x0000_s1026" o:spt="32" type="#_x0000_t32" style="position:absolute;left:11315;top:267698;height:1;width:559;" filled="f" stroked="t" coordsize="21600,21600" o:gfxdata="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LUrS8AAAA&#10;3AAAAA8AAAAAAAAAAQAgAAAAIgAAAGRycy9kb3ducmV2LnhtbFBLAQIUABQAAAAIAIdO4kAzLwWe&#10;OwAAADkAAAAQAAAAAAAAAAEAIAAAAAsBAABkcnMvc2hhcGV4bWwueG1sUEsFBgAAAAAGAAYAWwEA&#10;ALUDAAAAAA==&#10;">
                      <v:fill on="f" focussize="0,0"/>
                      <v:stroke weight="1pt" color="#000000" joinstyle="bevel" endarrow="block"/>
                      <v:imagedata o:title=""/>
                      <o:lock v:ext="edit" aspectratio="f"/>
                    </v:shape>
                    <v:rect id="_x0000_s1026" o:spid="_x0000_s1026" o:spt="1" style="position:absolute;left:12014;top:267400;height:679;width:3384;" fillcolor="#FFFFFF" filled="t" stroked="t" coordsize="21600,21600" o:gfxdata="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5zDXa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inset="2.5mm,1.3mm,2.5mm,1.3mm">
                        <w:txbxContent>
                          <w:p>
                            <w:pP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报区民政局备案。</w:t>
                            </w:r>
                          </w:p>
                        </w:txbxContent>
                      </v:textbox>
                    </v:rect>
                  </v:group>
                </v:group>
                <v:line id="_x0000_s1026" o:spid="_x0000_s1026" o:spt="20" style="position:absolute;left:9689;top:163962;height:428;width:0;" filled="f" stroked="t" coordsize="21600,21600" o:gfxdata="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aRlwL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group>
            </w:pict>
          </mc:Fallback>
        </mc:AlternateContent>
      </w:r>
    </w:p>
    <w:p>
      <w:pPr>
        <w:tabs>
          <w:tab w:val="left" w:pos="2083"/>
        </w:tabs>
        <w:bidi w:val="0"/>
        <w:jc w:val="left"/>
        <w:rPr>
          <w:sz w:val="21"/>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spacing w:line="300" w:lineRule="exact"/>
        <w:rPr>
          <w:rFonts w:hint="eastAsia" w:eastAsia="宋体"/>
          <w:color w:val="auto"/>
          <w:szCs w:val="21"/>
          <w:lang w:val="en-US" w:eastAsia="zh-CN"/>
        </w:rPr>
      </w:pPr>
      <w:r>
        <w:rPr>
          <w:rFonts w:hint="eastAsia" w:hAnsi="宋体" w:eastAsia="宋体"/>
          <w:color w:val="auto"/>
          <w:szCs w:val="21"/>
          <w:lang w:eastAsia="zh-CN"/>
        </w:rPr>
        <w:t>办理机构：毕家岗街道办事处</w:t>
      </w: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hAnsi="宋体"/>
          <w:color w:val="auto"/>
          <w:szCs w:val="21"/>
          <w:lang w:val="en-US" w:eastAsia="zh-CN"/>
        </w:rPr>
      </w:pPr>
      <w:r>
        <w:rPr>
          <w:rFonts w:hint="eastAsia" w:hAnsi="宋体"/>
          <w:color w:val="auto"/>
          <w:szCs w:val="21"/>
        </w:rPr>
        <w:t>业务电话：</w:t>
      </w:r>
      <w:r>
        <w:rPr>
          <w:rFonts w:hint="eastAsia"/>
          <w:color w:val="auto"/>
          <w:szCs w:val="21"/>
          <w:lang w:val="en-US" w:eastAsia="zh-CN"/>
        </w:rPr>
        <w:t>2168711</w:t>
      </w: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hAnsi="宋体"/>
          <w:color w:val="auto"/>
          <w:szCs w:val="21"/>
          <w:lang w:val="en-US" w:eastAsia="zh-CN"/>
        </w:rPr>
      </w:pP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1466"/>
        <w:gridCol w:w="3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7</w:t>
            </w:r>
          </w:p>
        </w:tc>
        <w:tc>
          <w:tcPr>
            <w:tcW w:w="1466"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3036"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行政裁决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对陆生野生动物造成人身伤害和财产损失补偿申请的初审转报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rPr>
            </w:pPr>
          </w:p>
        </w:tc>
      </w:tr>
    </w:tbl>
    <w:p>
      <w:pPr>
        <w:tabs>
          <w:tab w:val="left" w:pos="1528"/>
        </w:tabs>
        <w:bidi w:val="0"/>
        <w:jc w:val="left"/>
        <w:rPr>
          <w:rFonts w:hint="eastAsia"/>
          <w:lang w:val="en-US" w:eastAsia="zh-CN"/>
        </w:rPr>
      </w:pPr>
    </w:p>
    <w:p>
      <w:pPr>
        <w:tabs>
          <w:tab w:val="left" w:pos="1528"/>
        </w:tabs>
        <w:bidi w:val="0"/>
        <w:jc w:val="left"/>
        <w:rPr>
          <w:rFonts w:hint="eastAsia"/>
          <w:lang w:val="en-US" w:eastAsia="zh-CN"/>
        </w:rPr>
      </w:pPr>
      <w:r>
        <w:rPr>
          <w:color w:val="auto"/>
          <w:sz w:val="21"/>
        </w:rPr>
        <mc:AlternateContent>
          <mc:Choice Requires="wpg">
            <w:drawing>
              <wp:anchor distT="0" distB="0" distL="114300" distR="114300" simplePos="0" relativeHeight="251679744" behindDoc="0" locked="0" layoutInCell="1" allowOverlap="1">
                <wp:simplePos x="0" y="0"/>
                <wp:positionH relativeFrom="column">
                  <wp:posOffset>777240</wp:posOffset>
                </wp:positionH>
                <wp:positionV relativeFrom="paragraph">
                  <wp:posOffset>177165</wp:posOffset>
                </wp:positionV>
                <wp:extent cx="3961765" cy="5694680"/>
                <wp:effectExtent l="4445" t="4445" r="15240" b="15875"/>
                <wp:wrapNone/>
                <wp:docPr id="123" name="组合 123"/>
                <wp:cNvGraphicFramePr/>
                <a:graphic xmlns:a="http://schemas.openxmlformats.org/drawingml/2006/main">
                  <a:graphicData uri="http://schemas.microsoft.com/office/word/2010/wordprocessingGroup">
                    <wpg:wgp>
                      <wpg:cNvGrpSpPr/>
                      <wpg:grpSpPr>
                        <a:xfrm>
                          <a:off x="0" y="0"/>
                          <a:ext cx="3961765" cy="5694680"/>
                          <a:chOff x="0" y="0"/>
                          <a:chExt cx="6283" cy="8804"/>
                        </a:xfrm>
                      </wpg:grpSpPr>
                      <wpg:grpSp>
                        <wpg:cNvPr id="128" name="组合 207"/>
                        <wpg:cNvGrpSpPr/>
                        <wpg:grpSpPr>
                          <a:xfrm>
                            <a:off x="0" y="0"/>
                            <a:ext cx="6283" cy="7130"/>
                            <a:chOff x="0" y="0"/>
                            <a:chExt cx="6283" cy="7130"/>
                          </a:xfrm>
                        </wpg:grpSpPr>
                        <wps:wsp>
                          <wps:cNvPr id="198" name="矩形 198"/>
                          <wps:cNvSpPr/>
                          <wps:spPr>
                            <a:xfrm>
                              <a:off x="1191" y="0"/>
                              <a:ext cx="3900" cy="5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val="en-US" w:eastAsia="zh-CN"/>
                                  </w:rPr>
                                </w:pPr>
                                <w:r>
                                  <w:rPr>
                                    <w:rFonts w:hint="eastAsia"/>
                                    <w:lang w:val="en-US" w:eastAsia="zh-CN"/>
                                  </w:rPr>
                                  <w:t>申请人提出申请</w:t>
                                </w:r>
                              </w:p>
                            </w:txbxContent>
                          </wps:txbx>
                          <wps:bodyPr upright="0"/>
                        </wps:wsp>
                        <wps:wsp>
                          <wps:cNvPr id="199" name="直接箭头连接符 199"/>
                          <wps:cNvCnPr/>
                          <wps:spPr>
                            <a:xfrm flipH="1">
                              <a:off x="3133" y="554"/>
                              <a:ext cx="1" cy="797"/>
                            </a:xfrm>
                            <a:prstGeom prst="straightConnector1">
                              <a:avLst/>
                            </a:prstGeom>
                            <a:ln w="9525" cap="flat" cmpd="sng">
                              <a:solidFill>
                                <a:srgbClr val="000000"/>
                              </a:solidFill>
                              <a:prstDash val="solid"/>
                              <a:bevel/>
                              <a:headEnd type="none" w="med" len="med"/>
                              <a:tailEnd type="triangle" w="med" len="med"/>
                            </a:ln>
                          </wps:spPr>
                          <wps:bodyPr upright="0"/>
                        </wps:wsp>
                        <wps:wsp>
                          <wps:cNvPr id="200" name="矩形 200"/>
                          <wps:cNvSpPr/>
                          <wps:spPr>
                            <a:xfrm>
                              <a:off x="831" y="1154"/>
                              <a:ext cx="4620" cy="47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val="en-US" w:eastAsia="zh-CN"/>
                                  </w:rPr>
                                </w:pPr>
                                <w:r>
                                  <w:rPr>
                                    <w:rFonts w:hint="eastAsia"/>
                                    <w:lang w:val="en-US" w:eastAsia="zh-CN"/>
                                  </w:rPr>
                                  <w:t>居委会受理并调查属实后上报至街道</w:t>
                                </w:r>
                              </w:p>
                              <w:p>
                                <w:pPr>
                                  <w:rPr>
                                    <w:rFonts w:hint="eastAsia"/>
                                    <w:lang w:val="en-US" w:eastAsia="zh-CN"/>
                                  </w:rPr>
                                </w:pPr>
                                <w:r>
                                  <w:rPr>
                                    <w:rFonts w:hint="eastAsia"/>
                                    <w:lang w:val="en-US" w:eastAsia="zh-CN"/>
                                  </w:rPr>
                                  <w:t>Q</w:t>
                                </w:r>
                              </w:p>
                              <w:p>
                                <w:pPr>
                                  <w:rPr>
                                    <w:rFonts w:hint="default" w:eastAsia="宋体"/>
                                    <w:lang w:val="en-US" w:eastAsia="zh-CN"/>
                                  </w:rPr>
                                </w:pPr>
                                <w:r>
                                  <w:rPr>
                                    <w:rFonts w:hint="eastAsia"/>
                                    <w:lang w:val="en-US" w:eastAsia="zh-CN"/>
                                  </w:rPr>
                                  <w:t>并配合做好调查工作村委会调查核实后，盖章之后报送镇政府</w:t>
                                </w:r>
                              </w:p>
                            </w:txbxContent>
                          </wps:txbx>
                          <wps:bodyPr upright="0"/>
                        </wps:wsp>
                        <wps:wsp>
                          <wps:cNvPr id="201" name="直接箭头连接符 201"/>
                          <wps:cNvCnPr/>
                          <wps:spPr>
                            <a:xfrm>
                              <a:off x="3141" y="1633"/>
                              <a:ext cx="1" cy="600"/>
                            </a:xfrm>
                            <a:prstGeom prst="straightConnector1">
                              <a:avLst/>
                            </a:prstGeom>
                            <a:ln w="9525" cap="flat" cmpd="sng">
                              <a:solidFill>
                                <a:srgbClr val="000000"/>
                              </a:solidFill>
                              <a:prstDash val="solid"/>
                              <a:bevel/>
                              <a:headEnd type="none" w="med" len="med"/>
                              <a:tailEnd type="triangle" w="med" len="med"/>
                            </a:ln>
                          </wps:spPr>
                          <wps:bodyPr upright="0"/>
                        </wps:wsp>
                        <wps:wsp>
                          <wps:cNvPr id="202" name="矩形 202"/>
                          <wps:cNvSpPr/>
                          <wps:spPr>
                            <a:xfrm>
                              <a:off x="480" y="2233"/>
                              <a:ext cx="5323" cy="148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color w:val="auto"/>
                                    <w:sz w:val="21"/>
                                    <w:szCs w:val="21"/>
                                    <w:lang w:val="en-US" w:eastAsia="zh-CN"/>
                                  </w:rPr>
                                  <w:t>街道办事处</w:t>
                                </w:r>
                                <w:r>
                                  <w:rPr>
                                    <w:rFonts w:hint="eastAsia"/>
                                    <w:lang w:val="en-US" w:eastAsia="zh-CN"/>
                                  </w:rPr>
                                  <w:t>应当自接到补偿申请之日起5日内，对野生动物造成的人身伤害或者产损失情况进行调查，提出初步处理意见，并将补偿申请相关材料和初步处理意见一并报区级林业部门。</w:t>
                                </w:r>
                              </w:p>
                            </w:txbxContent>
                          </wps:txbx>
                          <wps:bodyPr upright="0"/>
                        </wps:wsp>
                        <wps:wsp>
                          <wps:cNvPr id="203" name="直接箭头连接符 203"/>
                          <wps:cNvCnPr/>
                          <wps:spPr>
                            <a:xfrm>
                              <a:off x="3142" y="3718"/>
                              <a:ext cx="0" cy="600"/>
                            </a:xfrm>
                            <a:prstGeom prst="straightConnector1">
                              <a:avLst/>
                            </a:prstGeom>
                            <a:ln w="9525" cap="flat" cmpd="sng">
                              <a:solidFill>
                                <a:srgbClr val="000000"/>
                              </a:solidFill>
                              <a:prstDash val="solid"/>
                              <a:bevel/>
                              <a:headEnd type="none" w="med" len="med"/>
                              <a:tailEnd type="triangle" w="med" len="med"/>
                            </a:ln>
                          </wps:spPr>
                          <wps:bodyPr upright="0"/>
                        </wps:wsp>
                        <wps:wsp>
                          <wps:cNvPr id="204" name="矩形 204"/>
                          <wps:cNvSpPr/>
                          <wps:spPr>
                            <a:xfrm>
                              <a:off x="0" y="4318"/>
                              <a:ext cx="6283" cy="113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val="en-US" w:eastAsia="zh-CN"/>
                                  </w:rPr>
                                </w:pPr>
                                <w:r>
                                  <w:rPr>
                                    <w:rFonts w:hint="eastAsia"/>
                                    <w:lang w:val="en-US" w:eastAsia="zh-CN"/>
                                  </w:rPr>
                                  <w:t>区级林业部门应当自收到补偿申请相关材料和初步处理意见之日起10日内，根据具体情况组织本级人民政府、民政、农业、卫生、公安等有关行政主管部门进行核实确认申请人提出申请。</w:t>
                                </w:r>
                              </w:p>
                            </w:txbxContent>
                          </wps:txbx>
                          <wps:bodyPr upright="0"/>
                        </wps:wsp>
                        <wps:wsp>
                          <wps:cNvPr id="205" name="矩形 205"/>
                          <wps:cNvSpPr/>
                          <wps:spPr>
                            <a:xfrm>
                              <a:off x="974" y="6056"/>
                              <a:ext cx="4335" cy="107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val="en-US" w:eastAsia="zh-CN"/>
                                  </w:rPr>
                                </w:pPr>
                                <w:r>
                                  <w:rPr>
                                    <w:rFonts w:hint="eastAsia"/>
                                    <w:lang w:val="en-US" w:eastAsia="zh-CN"/>
                                  </w:rPr>
                                  <w:t>提出补或者不予补的意见，书面通知申请人，并将意见在本部门站和损害行为发生地居民委员会公示，公示期为7日。</w:t>
                                </w:r>
                              </w:p>
                            </w:txbxContent>
                          </wps:txbx>
                          <wps:bodyPr upright="0"/>
                        </wps:wsp>
                        <wps:wsp>
                          <wps:cNvPr id="206" name="直接箭头连接符 206"/>
                          <wps:cNvCnPr/>
                          <wps:spPr>
                            <a:xfrm>
                              <a:off x="3142" y="5473"/>
                              <a:ext cx="0" cy="583"/>
                            </a:xfrm>
                            <a:prstGeom prst="straightConnector1">
                              <a:avLst/>
                            </a:prstGeom>
                            <a:ln w="9525" cap="flat" cmpd="sng">
                              <a:solidFill>
                                <a:srgbClr val="000000"/>
                              </a:solidFill>
                              <a:prstDash val="solid"/>
                              <a:bevel/>
                              <a:headEnd type="none" w="med" len="med"/>
                              <a:tailEnd type="triangle" w="med" len="med"/>
                            </a:ln>
                          </wps:spPr>
                          <wps:bodyPr upright="0"/>
                        </wps:wsp>
                      </wpg:grpSp>
                      <wps:wsp>
                        <wps:cNvPr id="208" name="矩形 208"/>
                        <wps:cNvSpPr/>
                        <wps:spPr>
                          <a:xfrm>
                            <a:off x="974" y="7730"/>
                            <a:ext cx="4335" cy="107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lang w:val="en-US" w:eastAsia="zh-CN"/>
                                </w:rPr>
                              </w:pPr>
                              <w:r>
                                <w:rPr>
                                  <w:rFonts w:hint="eastAsia"/>
                                  <w:lang w:val="en-US" w:eastAsia="zh-CN"/>
                                </w:rPr>
                                <w:t>公示期满，</w:t>
                              </w:r>
                              <w:r>
                                <w:rPr>
                                  <w:rFonts w:hint="eastAsia"/>
                                  <w:kern w:val="0"/>
                                </w:rPr>
                                <w:t>财政部门根据补偿决定及时向申请人一次性发放补偿费</w:t>
                              </w:r>
                            </w:p>
                          </w:txbxContent>
                        </wps:txbx>
                        <wps:bodyPr upright="0"/>
                      </wps:wsp>
                      <wps:wsp>
                        <wps:cNvPr id="209" name="直接箭头连接符 209"/>
                        <wps:cNvCnPr/>
                        <wps:spPr>
                          <a:xfrm>
                            <a:off x="3142" y="7130"/>
                            <a:ext cx="0" cy="600"/>
                          </a:xfrm>
                          <a:prstGeom prst="straightConnector1">
                            <a:avLst/>
                          </a:prstGeom>
                          <a:ln w="9525" cap="flat" cmpd="sng">
                            <a:solidFill>
                              <a:srgbClr val="000000"/>
                            </a:solidFill>
                            <a:prstDash val="solid"/>
                            <a:bevel/>
                            <a:headEnd type="none" w="med" len="med"/>
                            <a:tailEnd type="triangle" w="med" len="med"/>
                          </a:ln>
                        </wps:spPr>
                        <wps:bodyPr upright="0"/>
                      </wps:wsp>
                    </wpg:wgp>
                  </a:graphicData>
                </a:graphic>
              </wp:anchor>
            </w:drawing>
          </mc:Choice>
          <mc:Fallback>
            <w:pict>
              <v:group id="_x0000_s1026" o:spid="_x0000_s1026" o:spt="203" style="position:absolute;left:0pt;margin-left:61.2pt;margin-top:13.95pt;height:448.4pt;width:311.95pt;z-index:251679744;mso-width-relative:page;mso-height-relative:page;" coordsize="6283,8804" o:gfxdata="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">
                <o:lock v:ext="edit" aspectratio="f"/>
                <v:group id="组合 207" o:spid="_x0000_s1026" o:spt="203" style="position:absolute;left:0;top:0;height:7130;width:6283;" coordsize="6283,7130" o:gfxdata="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hZzbe+AAAA3AAAAA8AAAAAAAAAAQAgAAAAIgAAAGRycy9kb3ducmV2Lnht&#10;bFBLAQIUABQAAAAIAIdO4kAzLwWeOwAAADkAAAAVAAAAAAAAAAEAIAAAAA0BAABkcnMvZ3JvdXBz&#10;aGFwZXhtbC54bWxQSwUGAAAAAAYABgBgAQAAygMAAAAA&#10;">
                  <o:lock v:ext="edit" aspectratio="f"/>
                  <v:rect id="_x0000_s1026" o:spid="_x0000_s1026" o:spt="1" style="position:absolute;left:1191;top:0;height:554;width:3900;" fillcolor="#FFFFFF" filled="t" stroked="t" coordsize="21600,21600" o:gfxdata="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jeGe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lang w:val="en-US" w:eastAsia="zh-CN"/>
                            </w:rPr>
                          </w:pPr>
                          <w:r>
                            <w:rPr>
                              <w:rFonts w:hint="eastAsia"/>
                              <w:lang w:val="en-US" w:eastAsia="zh-CN"/>
                            </w:rPr>
                            <w:t>申请人提出申请</w:t>
                          </w:r>
                        </w:p>
                      </w:txbxContent>
                    </v:textbox>
                  </v:rect>
                  <v:shape id="_x0000_s1026" o:spid="_x0000_s1026" o:spt="32" type="#_x0000_t32" style="position:absolute;left:3133;top:554;flip:x;height:797;width:1;" filled="f" stroked="t" coordsize="21600,21600" o:gfxdata="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G4SgbgAAADcAAAA&#10;DwAAAAAAAAABACAAAAAiAAAAZHJzL2Rvd25yZXYueG1sUEsBAhQAFAAAAAgAh07iQDMvBZ47AAAA&#10;OQAAABAAAAAAAAAAAQAgAAAABwEAAGRycy9zaGFwZXhtbC54bWxQSwUGAAAAAAYABgBbAQAAsQMA&#10;AAAA&#10;">
                    <v:fill on="f" focussize="0,0"/>
                    <v:stroke color="#000000" joinstyle="bevel" endarrow="block"/>
                    <v:imagedata o:title=""/>
                    <o:lock v:ext="edit" aspectratio="f"/>
                  </v:shape>
                  <v:rect id="_x0000_s1026" o:spid="_x0000_s1026" o:spt="1" style="position:absolute;left:831;top:1154;height:479;width:4620;" fillcolor="#FFFFFF" filled="t" stroked="t" coordsize="21600,21600" o:gfxdata="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1Blj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lang w:val="en-US" w:eastAsia="zh-CN"/>
                            </w:rPr>
                          </w:pPr>
                          <w:r>
                            <w:rPr>
                              <w:rFonts w:hint="eastAsia"/>
                              <w:lang w:val="en-US" w:eastAsia="zh-CN"/>
                            </w:rPr>
                            <w:t>居委会受理并调查属实后上报至街道</w:t>
                          </w:r>
                        </w:p>
                        <w:p>
                          <w:pPr>
                            <w:rPr>
                              <w:rFonts w:hint="eastAsia"/>
                              <w:lang w:val="en-US" w:eastAsia="zh-CN"/>
                            </w:rPr>
                          </w:pPr>
                          <w:r>
                            <w:rPr>
                              <w:rFonts w:hint="eastAsia"/>
                              <w:lang w:val="en-US" w:eastAsia="zh-CN"/>
                            </w:rPr>
                            <w:t>Q</w:t>
                          </w:r>
                        </w:p>
                        <w:p>
                          <w:pPr>
                            <w:rPr>
                              <w:rFonts w:hint="default" w:eastAsia="宋体"/>
                              <w:lang w:val="en-US" w:eastAsia="zh-CN"/>
                            </w:rPr>
                          </w:pPr>
                          <w:r>
                            <w:rPr>
                              <w:rFonts w:hint="eastAsia"/>
                              <w:lang w:val="en-US" w:eastAsia="zh-CN"/>
                            </w:rPr>
                            <w:t>并配合做好调查工作村委会调查核实后，盖章之后报送镇政府</w:t>
                          </w:r>
                        </w:p>
                      </w:txbxContent>
                    </v:textbox>
                  </v:rect>
                  <v:shape id="_x0000_s1026" o:spid="_x0000_s1026" o:spt="32" type="#_x0000_t32" style="position:absolute;left:3141;top:1633;height:600;width:1;" filled="f" stroked="t" coordsize="21600,21600" o:gfxdata="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FvjnvQAA&#10;ANwAAAAPAAAAAAAAAAEAIAAAACIAAABkcnMvZG93bnJldi54bWxQSwECFAAUAAAACACHTuJAMy8F&#10;njsAAAA5AAAAEAAAAAAAAAABACAAAAAMAQAAZHJzL3NoYXBleG1sLnhtbFBLBQYAAAAABgAGAFsB&#10;AAC2AwAAAAA=&#10;">
                    <v:fill on="f" focussize="0,0"/>
                    <v:stroke color="#000000" joinstyle="bevel" endarrow="block"/>
                    <v:imagedata o:title=""/>
                    <o:lock v:ext="edit" aspectratio="f"/>
                  </v:shape>
                  <v:rect id="_x0000_s1026" o:spid="_x0000_s1026" o:spt="1" style="position:absolute;left:480;top:2233;height:1485;width:5323;" fillcolor="#FFFFFF" filled="t" stroked="t" coordsize="21600,21600" o:gfxdata="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XAO7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center"/>
                            <w:rPr>
                              <w:rFonts w:hint="eastAsia"/>
                              <w:lang w:val="en-US" w:eastAsia="zh-CN"/>
                            </w:rPr>
                          </w:pPr>
                          <w:r>
                            <w:rPr>
                              <w:rFonts w:hint="eastAsia"/>
                              <w:color w:val="auto"/>
                              <w:sz w:val="21"/>
                              <w:szCs w:val="21"/>
                              <w:lang w:val="en-US" w:eastAsia="zh-CN"/>
                            </w:rPr>
                            <w:t>街道办事处</w:t>
                          </w:r>
                          <w:r>
                            <w:rPr>
                              <w:rFonts w:hint="eastAsia"/>
                              <w:lang w:val="en-US" w:eastAsia="zh-CN"/>
                            </w:rPr>
                            <w:t>应当自接到补偿申请之日起5日内，对野生动物造成的人身伤害或者产损失情况进行调查，提出初步处理意见，并将补偿申请相关材料和初步处理意见一并报区级林业部门。</w:t>
                          </w:r>
                        </w:p>
                      </w:txbxContent>
                    </v:textbox>
                  </v:rect>
                  <v:shape id="_x0000_s1026" o:spid="_x0000_s1026" o:spt="32" type="#_x0000_t32" style="position:absolute;left:3142;top:3718;height:600;width:0;" filled="f" stroked="t" coordsize="21600,21600" o:gfxdata="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Iwwu8AAAA&#10;3AAAAA8AAAAAAAAAAQAgAAAAIgAAAGRycy9kb3ducmV2LnhtbFBLAQIUABQAAAAIAIdO4kAzLwWe&#10;OwAAADkAAAAQAAAAAAAAAAEAIAAAAAsBAABkcnMvc2hhcGV4bWwueG1sUEsFBgAAAAAGAAYAWwEA&#10;ALUDAAAAAA==&#10;">
                    <v:fill on="f" focussize="0,0"/>
                    <v:stroke color="#000000" joinstyle="bevel" endarrow="block"/>
                    <v:imagedata o:title=""/>
                    <o:lock v:ext="edit" aspectratio="f"/>
                  </v:shape>
                  <v:rect id="_x0000_s1026" o:spid="_x0000_s1026" o:spt="1" style="position:absolute;left:0;top:4318;height:1138;width:6283;" fillcolor="#FFFFFF" filled="t" stroked="t" coordsize="21600,21600" o:gfxdata="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7x9g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lang w:val="en-US" w:eastAsia="zh-CN"/>
                            </w:rPr>
                          </w:pPr>
                          <w:r>
                            <w:rPr>
                              <w:rFonts w:hint="eastAsia"/>
                              <w:lang w:val="en-US" w:eastAsia="zh-CN"/>
                            </w:rPr>
                            <w:t>区级林业部门应当自收到补偿申请相关材料和初步处理意见之日起10日内，根据具体情况组织本级人民政府、民政、农业、卫生、公安等有关行政主管部门进行核实确认申请人提出申请。</w:t>
                          </w:r>
                        </w:p>
                      </w:txbxContent>
                    </v:textbox>
                  </v:rect>
                  <v:rect id="_x0000_s1026" o:spid="_x0000_s1026" o:spt="1" style="position:absolute;left:974;top:6056;height:1074;width:4335;" fillcolor="#FFFFFF" filled="t" stroked="t" coordsize="21600,21600" o:gfxdata="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o7r7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lang w:val="en-US" w:eastAsia="zh-CN"/>
                            </w:rPr>
                          </w:pPr>
                          <w:r>
                            <w:rPr>
                              <w:rFonts w:hint="eastAsia"/>
                              <w:lang w:val="en-US" w:eastAsia="zh-CN"/>
                            </w:rPr>
                            <w:t>提出补或者不予补的意见，书面通知申请人，并将意见在本部门站和损害行为发生地居民委员会公示，公示期为7日。</w:t>
                          </w:r>
                        </w:p>
                      </w:txbxContent>
                    </v:textbox>
                  </v:rect>
                  <v:shape id="_x0000_s1026" o:spid="_x0000_s1026" o:spt="32" type="#_x0000_t32" style="position:absolute;left:3142;top:5473;height:583;width:0;" filled="f" stroked="t" coordsize="21600,21600" o:gfxdata="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2CTvQAA&#10;ANwAAAAPAAAAAAAAAAEAIAAAACIAAABkcnMvZG93bnJldi54bWxQSwECFAAUAAAACACHTuJAMy8F&#10;njsAAAA5AAAAEAAAAAAAAAABACAAAAAMAQAAZHJzL3NoYXBleG1sLnhtbFBLBQYAAAAABgAGAFsB&#10;AAC2AwAAAAA=&#10;">
                    <v:fill on="f" focussize="0,0"/>
                    <v:stroke color="#000000" joinstyle="bevel" endarrow="block"/>
                    <v:imagedata o:title=""/>
                    <o:lock v:ext="edit" aspectratio="f"/>
                  </v:shape>
                </v:group>
                <v:rect id="_x0000_s1026" o:spid="_x0000_s1026" o:spt="1" style="position:absolute;left:974;top:7730;height:1074;width:4335;" fillcolor="#FFFFFF" filled="t" stroked="t" coordsize="21600,21600" o:gfxdata="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aIVZ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eastAsia"/>
                            <w:lang w:val="en-US" w:eastAsia="zh-CN"/>
                          </w:rPr>
                        </w:pPr>
                        <w:r>
                          <w:rPr>
                            <w:rFonts w:hint="eastAsia"/>
                            <w:lang w:val="en-US" w:eastAsia="zh-CN"/>
                          </w:rPr>
                          <w:t>公示期满，</w:t>
                        </w:r>
                        <w:r>
                          <w:rPr>
                            <w:rFonts w:hint="eastAsia"/>
                            <w:kern w:val="0"/>
                          </w:rPr>
                          <w:t>财政部门根据补偿决定及时向申请人一次性发放补偿费</w:t>
                        </w:r>
                      </w:p>
                    </w:txbxContent>
                  </v:textbox>
                </v:rect>
                <v:shape id="_x0000_s1026" o:spid="_x0000_s1026" o:spt="32" type="#_x0000_t32" style="position:absolute;left:3142;top:7130;height:600;width:0;" filled="f" stroked="t" coordsize="21600,21600" o:gfxdata="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1g9OG8AAAA&#10;3AAAAA8AAAAAAAAAAQAgAAAAIgAAAGRycy9kb3ducmV2LnhtbFBLAQIUABQAAAAIAIdO4kAzLwWe&#10;OwAAADkAAAAQAAAAAAAAAAEAIAAAAAsBAABkcnMvc2hhcGV4bWwueG1sUEsFBgAAAAAGAAYAWwEA&#10;ALUDAAAAAA==&#10;">
                  <v:fill on="f" focussize="0,0"/>
                  <v:stroke color="#000000" joinstyle="bevel" endarrow="block"/>
                  <v:imagedata o:title=""/>
                  <o:lock v:ext="edit" aspectratio="f"/>
                </v:shape>
              </v:group>
            </w:pict>
          </mc:Fallback>
        </mc:AlternateContent>
      </w:r>
    </w:p>
    <w:p>
      <w:pPr>
        <w:tabs>
          <w:tab w:val="left" w:pos="1528"/>
        </w:tabs>
        <w:bidi w:val="0"/>
        <w:jc w:val="left"/>
        <w:rPr>
          <w:color w:val="auto"/>
          <w:sz w:val="21"/>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spacing w:line="300" w:lineRule="exact"/>
        <w:rPr>
          <w:rFonts w:hint="eastAsia" w:eastAsia="宋体"/>
          <w:color w:val="auto"/>
          <w:szCs w:val="21"/>
          <w:lang w:val="en-US" w:eastAsia="zh-CN"/>
        </w:rPr>
      </w:pPr>
      <w:r>
        <w:rPr>
          <w:rFonts w:hint="eastAsia" w:hAnsi="宋体" w:eastAsia="宋体"/>
          <w:color w:val="auto"/>
          <w:szCs w:val="21"/>
          <w:lang w:eastAsia="zh-CN"/>
        </w:rPr>
        <w:t>办理机构：毕家岗街道办事处</w:t>
      </w: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hAnsi="宋体"/>
          <w:color w:val="auto"/>
          <w:szCs w:val="21"/>
          <w:lang w:val="en-US" w:eastAsia="zh-CN"/>
        </w:rPr>
      </w:pPr>
      <w:r>
        <w:rPr>
          <w:rFonts w:hint="eastAsia" w:hAnsi="宋体"/>
          <w:color w:val="auto"/>
          <w:szCs w:val="21"/>
        </w:rPr>
        <w:t>业务电话：</w:t>
      </w:r>
      <w:r>
        <w:rPr>
          <w:rFonts w:hint="eastAsia"/>
          <w:color w:val="auto"/>
          <w:szCs w:val="21"/>
          <w:lang w:val="en-US" w:eastAsia="zh-CN"/>
        </w:rPr>
        <w:t>2168996</w:t>
      </w: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hAnsi="宋体"/>
          <w:color w:val="auto"/>
          <w:szCs w:val="21"/>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hAnsi="宋体"/>
          <w:color w:val="auto"/>
          <w:szCs w:val="21"/>
          <w:lang w:val="en-US" w:eastAsia="zh-CN"/>
        </w:rPr>
      </w:pP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1466"/>
        <w:gridCol w:w="3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8</w:t>
            </w:r>
          </w:p>
        </w:tc>
        <w:tc>
          <w:tcPr>
            <w:tcW w:w="1466"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3036"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其他权力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占用公路两侧边沟批准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tabs>
                <w:tab w:val="left" w:pos="2165"/>
              </w:tabs>
              <w:spacing w:line="360" w:lineRule="auto"/>
              <w:jc w:val="center"/>
              <w:rPr>
                <w:rFonts w:hint="default" w:ascii="黑体" w:hAnsi="黑体" w:eastAsia="黑体" w:cs="黑体"/>
                <w:color w:val="auto"/>
                <w:sz w:val="24"/>
                <w:lang w:val="en-US" w:eastAsia="zh-CN"/>
              </w:rPr>
            </w:pPr>
            <w:r>
              <w:rPr>
                <w:rFonts w:hint="eastAsia" w:ascii="仿宋_GB2312" w:hAnsi="仿宋_GB2312" w:eastAsia="仿宋_GB2312" w:cs="仿宋_GB2312"/>
                <w:color w:val="auto"/>
                <w:sz w:val="24"/>
                <w:lang w:val="en-US" w:eastAsia="zh-CN"/>
              </w:rPr>
              <w:t xml:space="preserve"> </w:t>
            </w:r>
          </w:p>
        </w:tc>
      </w:tr>
    </w:tbl>
    <w:p>
      <w:pPr>
        <w:bidi w:val="0"/>
        <w:jc w:val="center"/>
        <w:rPr>
          <w:rFonts w:hint="eastAsia"/>
          <w:lang w:val="en-US" w:eastAsia="zh-CN"/>
        </w:rPr>
      </w:pPr>
    </w:p>
    <w:p>
      <w:pPr>
        <w:bidi w:val="0"/>
        <w:rPr>
          <w:rFonts w:hint="eastAsia" w:asciiTheme="minorHAnsi" w:hAnsiTheme="minorHAnsi" w:eastAsiaTheme="minorEastAsia" w:cstheme="minorBidi"/>
          <w:kern w:val="2"/>
          <w:sz w:val="21"/>
          <w:szCs w:val="24"/>
          <w:lang w:val="en-US" w:eastAsia="zh-CN" w:bidi="ar-SA"/>
        </w:rPr>
      </w:pPr>
      <w:r>
        <w:rPr>
          <w:sz w:val="21"/>
        </w:rPr>
        <mc:AlternateContent>
          <mc:Choice Requires="wpg">
            <w:drawing>
              <wp:anchor distT="0" distB="0" distL="114300" distR="114300" simplePos="0" relativeHeight="251680768" behindDoc="0" locked="0" layoutInCell="1" allowOverlap="1">
                <wp:simplePos x="0" y="0"/>
                <wp:positionH relativeFrom="column">
                  <wp:posOffset>361950</wp:posOffset>
                </wp:positionH>
                <wp:positionV relativeFrom="paragraph">
                  <wp:posOffset>140335</wp:posOffset>
                </wp:positionV>
                <wp:extent cx="4129405" cy="5803265"/>
                <wp:effectExtent l="5080" t="4445" r="18415" b="21590"/>
                <wp:wrapNone/>
                <wp:docPr id="466" name="组合 466"/>
                <wp:cNvGraphicFramePr/>
                <a:graphic xmlns:a="http://schemas.openxmlformats.org/drawingml/2006/main">
                  <a:graphicData uri="http://schemas.microsoft.com/office/word/2010/wordprocessingGroup">
                    <wpg:wgp>
                      <wpg:cNvGrpSpPr/>
                      <wpg:grpSpPr>
                        <a:xfrm>
                          <a:off x="0" y="0"/>
                          <a:ext cx="4129405" cy="5803265"/>
                          <a:chOff x="5548" y="55933"/>
                          <a:chExt cx="6503" cy="9139"/>
                        </a:xfrm>
                      </wpg:grpSpPr>
                      <wpg:grpSp>
                        <wpg:cNvPr id="467" name="组合 43"/>
                        <wpg:cNvGrpSpPr/>
                        <wpg:grpSpPr>
                          <a:xfrm>
                            <a:off x="5548" y="55933"/>
                            <a:ext cx="6503" cy="9139"/>
                            <a:chOff x="8319" y="55933"/>
                            <a:chExt cx="6503" cy="9139"/>
                          </a:xfrm>
                        </wpg:grpSpPr>
                        <wpg:grpSp>
                          <wpg:cNvPr id="468" name="组合 29"/>
                          <wpg:cNvGrpSpPr/>
                          <wpg:grpSpPr>
                            <a:xfrm>
                              <a:off x="8319" y="55933"/>
                              <a:ext cx="6484" cy="7596"/>
                              <a:chOff x="8379" y="38962"/>
                              <a:chExt cx="6484" cy="7596"/>
                            </a:xfrm>
                          </wpg:grpSpPr>
                          <wps:wsp>
                            <wps:cNvPr id="469" name="肘形连接符 7"/>
                            <wps:cNvCnPr>
                              <a:stCxn id="363" idx="1"/>
                              <a:endCxn id="395" idx="0"/>
                            </wps:cNvCnPr>
                            <wps:spPr>
                              <a:xfrm rot="10800000" flipV="1">
                                <a:off x="9564" y="39814"/>
                                <a:ext cx="1899" cy="1559"/>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470" name="组合 15"/>
                            <wpg:cNvGrpSpPr/>
                            <wpg:grpSpPr>
                              <a:xfrm>
                                <a:off x="8379" y="38962"/>
                                <a:ext cx="6484" cy="7596"/>
                                <a:chOff x="8379" y="38962"/>
                                <a:chExt cx="6484" cy="7596"/>
                              </a:xfrm>
                            </wpg:grpSpPr>
                            <wpg:grpSp>
                              <wpg:cNvPr id="471" name="组合 690"/>
                              <wpg:cNvGrpSpPr/>
                              <wpg:grpSpPr>
                                <a:xfrm rot="0">
                                  <a:off x="8379" y="38962"/>
                                  <a:ext cx="6484" cy="7596"/>
                                  <a:chOff x="1606" y="466183"/>
                                  <a:chExt cx="6484" cy="6357"/>
                                </a:xfrm>
                              </wpg:grpSpPr>
                              <wps:wsp>
                                <wps:cNvPr id="472" name="矩形 363"/>
                                <wps:cNvSpPr/>
                                <wps:spPr>
                                  <a:xfrm>
                                    <a:off x="4690" y="466183"/>
                                    <a:ext cx="3400" cy="1426"/>
                                  </a:xfrm>
                                  <a:prstGeom prst="rect">
                                    <a:avLst/>
                                  </a:prstGeom>
                                  <a:solidFill>
                                    <a:srgbClr val="FFFFFF"/>
                                  </a:solidFill>
                                  <a:ln w="9525" cap="flat" cmpd="sng">
                                    <a:solidFill>
                                      <a:schemeClr val="tx1"/>
                                    </a:solidFill>
                                    <a:prstDash val="solid"/>
                                    <a:miter/>
                                    <a:headEnd type="none" w="med" len="med"/>
                                    <a:tailEnd type="none" w="med" len="med"/>
                                  </a:ln>
                                  <a:effectLst/>
                                </wps:spPr>
                                <wps:txbx>
                                  <w:txbxContent>
                                    <w:p>
                                      <w:pPr>
                                        <w:jc w:val="center"/>
                                        <w:rPr>
                                          <w:rFonts w:hint="eastAsia"/>
                                        </w:rPr>
                                      </w:pPr>
                                      <w:r>
                                        <w:rPr>
                                          <w:rFonts w:hint="eastAsia"/>
                                        </w:rPr>
                                        <w:t>申  请</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r>
                                        <w:rPr>
                                          <w:rFonts w:hint="eastAsia"/>
                                          <w:sz w:val="21"/>
                                          <w:szCs w:val="21"/>
                                          <w:lang w:val="en-US" w:eastAsia="zh-CN"/>
                                        </w:rPr>
                                        <w:t>申请人根据规定及时进行备案申请</w:t>
                                      </w:r>
                                    </w:p>
                                  </w:txbxContent>
                                </wps:txbx>
                                <wps:bodyPr lIns="90000" tIns="46800" rIns="90000" bIns="46800" anchor="ctr" anchorCtr="0" upright="1"/>
                              </wps:wsp>
                              <wps:wsp>
                                <wps:cNvPr id="473" name="流程图: 过程 394"/>
                                <wps:cNvSpPr/>
                                <wps:spPr>
                                  <a:xfrm>
                                    <a:off x="4993" y="468294"/>
                                    <a:ext cx="2890" cy="1721"/>
                                  </a:xfrm>
                                  <a:prstGeom prst="flowChartProcess">
                                    <a:avLst/>
                                  </a:prstGeom>
                                  <a:solidFill>
                                    <a:srgbClr val="FFFFFF"/>
                                  </a:solidFill>
                                  <a:ln w="9525" cap="flat" cmpd="sng">
                                    <a:solidFill>
                                      <a:schemeClr val="tx1"/>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r>
                                        <w:rPr>
                                          <w:rFonts w:hint="eastAsia"/>
                                          <w:sz w:val="21"/>
                                          <w:szCs w:val="21"/>
                                          <w:lang w:val="en-US" w:eastAsia="zh-CN"/>
                                        </w:rPr>
                                        <w:t>材料不齐全或者不符合法定形式的，一次性告知申请人补正材料。申请人按照要求提交全部补正申请材料的，予以受理。</w:t>
                                      </w:r>
                                    </w:p>
                                  </w:txbxContent>
                                </wps:txbx>
                                <wps:bodyPr lIns="90000" tIns="46800" rIns="90000" bIns="46800" anchor="ctr" anchorCtr="0" upright="1"/>
                              </wps:wsp>
                              <wps:wsp>
                                <wps:cNvPr id="474" name="流程图: 过程 436"/>
                                <wps:cNvSpPr/>
                                <wps:spPr>
                                  <a:xfrm>
                                    <a:off x="4926" y="470411"/>
                                    <a:ext cx="3016" cy="823"/>
                                  </a:xfrm>
                                  <a:prstGeom prst="flowChartProcess">
                                    <a:avLst/>
                                  </a:prstGeom>
                                  <a:solidFill>
                                    <a:srgbClr val="FFFFFF"/>
                                  </a:solidFill>
                                  <a:ln w="9525" cap="flat" cmpd="sng">
                                    <a:solidFill>
                                      <a:schemeClr val="tx1"/>
                                    </a:solidFill>
                                    <a:prstDash val="solid"/>
                                    <a:miter/>
                                    <a:headEnd type="none" w="med" len="med"/>
                                    <a:tailEnd type="none" w="med" len="med"/>
                                  </a:ln>
                                  <a:effectLst/>
                                </wps:spPr>
                                <wps:txbx>
                                  <w:txbxContent>
                                    <w:p>
                                      <w:pPr>
                                        <w:jc w:val="left"/>
                                        <w:rPr>
                                          <w:rFonts w:hint="eastAsia"/>
                                        </w:rPr>
                                      </w:pPr>
                                      <w:r>
                                        <w:rPr>
                                          <w:rFonts w:hint="eastAsia"/>
                                        </w:rPr>
                                        <w:t xml:space="preserve">          审  查</w:t>
                                      </w:r>
                                    </w:p>
                                    <w:p>
                                      <w:pPr>
                                        <w:jc w:val="center"/>
                                        <w:rPr>
                                          <w:rFonts w:hint="eastAsia" w:eastAsiaTheme="minorEastAsia"/>
                                          <w:lang w:eastAsia="zh-CN"/>
                                        </w:rPr>
                                      </w:pPr>
                                      <w:r>
                                        <w:rPr>
                                          <w:rFonts w:hint="eastAsia"/>
                                          <w:lang w:eastAsia="zh-CN"/>
                                        </w:rPr>
                                        <w:t>进行现场勘验</w:t>
                                      </w:r>
                                      <w:r>
                                        <w:rPr>
                                          <w:rFonts w:hint="eastAsia"/>
                                          <w:kern w:val="0"/>
                                        </w:rPr>
                                        <w:t>。</w:t>
                                      </w:r>
                                    </w:p>
                                  </w:txbxContent>
                                </wps:txbx>
                                <wps:bodyPr lIns="90000" tIns="46800" rIns="90000" bIns="46800" anchor="ctr" anchorCtr="0" upright="1"/>
                              </wps:wsp>
                              <wps:wsp>
                                <wps:cNvPr id="475" name="流程图: 过程 444"/>
                                <wps:cNvSpPr/>
                                <wps:spPr>
                                  <a:xfrm>
                                    <a:off x="4802" y="471717"/>
                                    <a:ext cx="3260" cy="823"/>
                                  </a:xfrm>
                                  <a:prstGeom prst="flowChartProcess">
                                    <a:avLst/>
                                  </a:prstGeom>
                                  <a:solidFill>
                                    <a:srgbClr val="FFFFFF"/>
                                  </a:solidFill>
                                  <a:ln w="9525" cap="flat" cmpd="sng">
                                    <a:solidFill>
                                      <a:schemeClr val="tx1"/>
                                    </a:solidFill>
                                    <a:prstDash val="solid"/>
                                    <a:miter/>
                                    <a:headEnd type="none" w="med" len="med"/>
                                    <a:tailEnd type="none" w="med" len="med"/>
                                  </a:ln>
                                  <a:effectLst/>
                                </wps:spPr>
                                <wps:txbx>
                                  <w:txbxContent>
                                    <w:p>
                                      <w:pPr>
                                        <w:jc w:val="center"/>
                                        <w:rPr>
                                          <w:rFonts w:hint="eastAsia"/>
                                          <w:lang w:val="en-US" w:eastAsia="zh-CN"/>
                                        </w:rPr>
                                      </w:pPr>
                                      <w:r>
                                        <w:rPr>
                                          <w:rFonts w:hint="eastAsia"/>
                                          <w:lang w:val="en-US" w:eastAsia="zh-CN"/>
                                        </w:rPr>
                                        <w:t>办 理</w:t>
                                      </w:r>
                                    </w:p>
                                    <w:p>
                                      <w:pPr>
                                        <w:jc w:val="center"/>
                                        <w:rPr>
                                          <w:rFonts w:hint="eastAsia"/>
                                          <w:lang w:val="en-US" w:eastAsia="zh-CN"/>
                                        </w:rPr>
                                      </w:pPr>
                                      <w:r>
                                        <w:rPr>
                                          <w:rFonts w:hint="eastAsia"/>
                                          <w:lang w:val="en-US" w:eastAsia="zh-CN"/>
                                        </w:rPr>
                                        <w:t>符合相关协议，明确管护责任</w:t>
                                      </w:r>
                                    </w:p>
                                  </w:txbxContent>
                                </wps:txbx>
                                <wps:bodyPr lIns="90000" tIns="46800" rIns="90000" bIns="46800" anchor="ctr" anchorCtr="0" upright="1"/>
                              </wps:wsp>
                              <wps:wsp>
                                <wps:cNvPr id="476" name="流程图: 过程 395"/>
                                <wps:cNvSpPr/>
                                <wps:spPr>
                                  <a:xfrm>
                                    <a:off x="1606" y="468201"/>
                                    <a:ext cx="2369" cy="1710"/>
                                  </a:xfrm>
                                  <a:prstGeom prst="flowChartProcess">
                                    <a:avLst/>
                                  </a:prstGeom>
                                  <a:solidFill>
                                    <a:srgbClr val="FFFFFF"/>
                                  </a:solidFill>
                                  <a:ln w="9525" cap="flat" cmpd="sng">
                                    <a:solidFill>
                                      <a:schemeClr val="tx1"/>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r>
                                        <w:rPr>
                                          <w:rFonts w:hint="eastAsia"/>
                                          <w:sz w:val="21"/>
                                          <w:szCs w:val="21"/>
                                          <w:lang w:val="en-US" w:eastAsia="zh-CN"/>
                                        </w:rPr>
                                        <w:t>不属于范畴或不属于本机关职权范围的。</w:t>
                                      </w:r>
                                    </w:p>
                                  </w:txbxContent>
                                </wps:txbx>
                                <wps:bodyPr lIns="90000" tIns="46800" rIns="90000" bIns="46800" anchor="ctr" anchorCtr="0" upright="1"/>
                              </wps:wsp>
                            </wpg:grpSp>
                            <wps:wsp>
                              <wps:cNvPr id="477" name="直接箭头连接符 5"/>
                              <wps:cNvCnPr>
                                <a:stCxn id="363" idx="2"/>
                                <a:endCxn id="394" idx="0"/>
                              </wps:cNvCnPr>
                              <wps:spPr>
                                <a:xfrm>
                                  <a:off x="13163" y="40666"/>
                                  <a:ext cx="0" cy="81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478" name="流程图: 过程 444"/>
                          <wps:cNvSpPr/>
                          <wps:spPr>
                            <a:xfrm>
                              <a:off x="11562" y="64178"/>
                              <a:ext cx="3260" cy="894"/>
                            </a:xfrm>
                            <a:prstGeom prst="flowChartProcess">
                              <a:avLst/>
                            </a:prstGeom>
                            <a:solidFill>
                              <a:srgbClr val="FFFFFF"/>
                            </a:solidFill>
                            <a:ln w="9525" cap="flat" cmpd="sng">
                              <a:solidFill>
                                <a:schemeClr val="tx1"/>
                              </a:solidFill>
                              <a:prstDash val="solid"/>
                              <a:miter/>
                              <a:headEnd type="none" w="med" len="med"/>
                              <a:tailEnd type="none" w="med" len="med"/>
                            </a:ln>
                            <a:effectLst/>
                          </wps:spPr>
                          <wps:txbx>
                            <w:txbxContent>
                              <w:p>
                                <w:pPr>
                                  <w:jc w:val="center"/>
                                  <w:rPr>
                                    <w:rFonts w:hint="eastAsia"/>
                                    <w:lang w:val="en-US" w:eastAsia="zh-CN"/>
                                  </w:rPr>
                                </w:pPr>
                                <w:r>
                                  <w:rPr>
                                    <w:rFonts w:hint="eastAsia"/>
                                    <w:lang w:val="en-US" w:eastAsia="zh-CN"/>
                                  </w:rPr>
                                  <w:t>批准</w:t>
                                </w:r>
                              </w:p>
                              <w:p>
                                <w:pPr>
                                  <w:jc w:val="center"/>
                                  <w:rPr>
                                    <w:rFonts w:hint="eastAsia"/>
                                    <w:lang w:val="en-US" w:eastAsia="zh-CN"/>
                                  </w:rPr>
                                </w:pPr>
                                <w:r>
                                  <w:rPr>
                                    <w:rFonts w:hint="eastAsia"/>
                                    <w:lang w:val="en-US" w:eastAsia="zh-CN"/>
                                  </w:rPr>
                                  <w:t>通知申请人领取许可证</w:t>
                                </w:r>
                              </w:p>
                            </w:txbxContent>
                          </wps:txbx>
                          <wps:bodyPr lIns="90000" tIns="46800" rIns="90000" bIns="46800" anchor="ctr" anchorCtr="0" upright="1"/>
                        </wps:wsp>
                      </wpg:grpSp>
                      <wps:wsp>
                        <wps:cNvPr id="479" name="直接箭头连接符 44"/>
                        <wps:cNvCnPr>
                          <a:stCxn id="34" idx="2"/>
                          <a:endCxn id="36" idx="0"/>
                        </wps:cNvCnPr>
                        <wps:spPr>
                          <a:xfrm flipH="1">
                            <a:off x="10376" y="60511"/>
                            <a:ext cx="4" cy="47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80" name="直接箭头连接符 45"/>
                        <wps:cNvCnPr>
                          <a:stCxn id="36" idx="2"/>
                          <a:endCxn id="37" idx="0"/>
                        </wps:cNvCnPr>
                        <wps:spPr>
                          <a:xfrm flipH="1">
                            <a:off x="10374" y="61968"/>
                            <a:ext cx="2" cy="57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81" name="直接箭头连接符 46"/>
                        <wps:cNvCnPr/>
                        <wps:spPr>
                          <a:xfrm>
                            <a:off x="10389" y="63543"/>
                            <a:ext cx="0" cy="7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28.5pt;margin-top:11.05pt;height:456.95pt;width:325.15pt;z-index:251680768;mso-width-relative:page;mso-height-relative:page;" coordorigin="5548,55933" coordsize="6503,9139" o:gfxdata="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">
                <o:lock v:ext="edit" aspectratio="f"/>
                <v:group id="组合 43" o:spid="_x0000_s1026" o:spt="203" style="position:absolute;left:5548;top:55933;height:9139;width:6503;" coordorigin="8319,55933" coordsize="6503,9139" o:gfxdata="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ywkOBvwAAANwAAAAPAAAAAAAAAAEAIAAAACIAAABkcnMvZG93bnJldi54&#10;bWxQSwECFAAUAAAACACHTuJAMy8FnjsAAAA5AAAAFQAAAAAAAAABACAAAAAOAQAAZHJzL2dyb3Vw&#10;c2hhcGV4bWwueG1sUEsFBgAAAAAGAAYAYAEAAMsDAAAAAA==&#10;">
                  <o:lock v:ext="edit" aspectratio="f"/>
                  <v:group id="组合 29" o:spid="_x0000_s1026" o:spt="203" style="position:absolute;left:8319;top:55933;height:7596;width:6484;" coordorigin="8379,38962" coordsize="6484,7596" o:gfxdata="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MNd1/O7AAAA3AAAAA8AAAAAAAAAAQAgAAAAIgAAAGRycy9kb3ducmV2LnhtbFBL&#10;AQIUABQAAAAIAIdO4kAzLwWeOwAAADkAAAAVAAAAAAAAAAEAIAAAAAoBAABkcnMvZ3JvdXBzaGFw&#10;ZXhtbC54bWxQSwUGAAAAAAYABgBgAQAAxwMAAAAA&#10;">
                    <o:lock v:ext="edit" aspectratio="f"/>
                    <v:shape id="肘形连接符 7" o:spid="_x0000_s1026" o:spt="33" type="#_x0000_t33" style="position:absolute;left:9564;top:39814;flip:y;height:1559;width:1899;rotation:11796480f;" filled="f" stroked="t" coordsize="21600,21600" o:gfxdata="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9ucUa/&#10;AAAA3AAAAA8AAAAAAAAAAQAgAAAAIgAAAGRycy9kb3ducmV2LnhtbFBLAQIUABQAAAAIAIdO4kAz&#10;LwWeOwAAADkAAAAQAAAAAAAAAAEAIAAAAA4BAABkcnMvc2hhcGV4bWwueG1sUEsFBgAAAAAGAAYA&#10;WwEAALgDAAAAAA==&#10;">
                      <v:fill on="f" focussize="0,0"/>
                      <v:stroke weight="0.5pt" color="#000000 [3213]" miterlimit="8" joinstyle="miter" endarrow="block"/>
                      <v:imagedata o:title=""/>
                      <o:lock v:ext="edit" aspectratio="f"/>
                    </v:shape>
                    <v:group id="组合 15" o:spid="_x0000_s1026" o:spt="203" style="position:absolute;left:8379;top:38962;height:7596;width:6484;" coordorigin="8379,38962" coordsize="6484,7596" o:gfxdata="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PJNKL0AAADcAAAADwAAAAAAAAABACAAAAAiAAAAZHJzL2Rvd25yZXYueG1s&#10;UEsBAhQAFAAAAAgAh07iQDMvBZ47AAAAOQAAABUAAAAAAAAAAQAgAAAADAEAAGRycy9ncm91cHNo&#10;YXBleG1sLnhtbFBLBQYAAAAABgAGAGABAADJAwAAAAA=&#10;">
                      <o:lock v:ext="edit" aspectratio="f"/>
                      <v:group id="组合 690" o:spid="_x0000_s1026" o:spt="203" style="position:absolute;left:8379;top:38962;height:7596;width:6484;" coordorigin="1606,466183" coordsize="6484,6357" o:gfxdata="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XvuizvwAAANwAAAAPAAAAAAAAAAEAIAAAACIAAABkcnMvZG93bnJldi54&#10;bWxQSwECFAAUAAAACACHTuJAMy8FnjsAAAA5AAAAFQAAAAAAAAABACAAAAAOAQAAZHJzL2dyb3Vw&#10;c2hhcGV4bWwueG1sUEsFBgAAAAAGAAYAYAEAAMsDAAAAAA==&#10;">
                        <o:lock v:ext="edit" aspectratio="f"/>
                        <v:rect id="矩形 363" o:spid="_x0000_s1026" o:spt="1" style="position:absolute;left:4690;top:466183;height:1426;width:3400;v-text-anchor:middle;" fillcolor="#FFFFFF" filled="t" stroked="t" coordsize="21600,21600" o:gfxdata="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MFxnvQAA&#10;ANwAAAAPAAAAAAAAAAEAIAAAACIAAABkcnMvZG93bnJldi54bWxQSwECFAAUAAAACACHTuJAMy8F&#10;njsAAAA5AAAAEAAAAAAAAAABACAAAAAMAQAAZHJzL3NoYXBleG1sLnhtbFBLBQYAAAAABgAGAFsB&#10;AAC2AwAAAAA=&#10;">
                          <v:fill on="t" focussize="0,0"/>
                          <v:stroke color="#000000 [3213]" joinstyle="miter"/>
                          <v:imagedata o:title=""/>
                          <o:lock v:ext="edit" aspectratio="f"/>
                          <v:textbox inset="2.5mm,1.3mm,2.5mm,1.3mm">
                            <w:txbxContent>
                              <w:p>
                                <w:pPr>
                                  <w:jc w:val="center"/>
                                  <w:rPr>
                                    <w:rFonts w:hint="eastAsia"/>
                                  </w:rPr>
                                </w:pPr>
                                <w:r>
                                  <w:rPr>
                                    <w:rFonts w:hint="eastAsia"/>
                                  </w:rPr>
                                  <w:t>申  请</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r>
                                  <w:rPr>
                                    <w:rFonts w:hint="eastAsia"/>
                                    <w:sz w:val="21"/>
                                    <w:szCs w:val="21"/>
                                    <w:lang w:val="en-US" w:eastAsia="zh-CN"/>
                                  </w:rPr>
                                  <w:t>申请人根据规定及时进行备案申请</w:t>
                                </w:r>
                              </w:p>
                            </w:txbxContent>
                          </v:textbox>
                        </v:rect>
                        <v:shape id="流程图: 过程 394" o:spid="_x0000_s1026" o:spt="109" type="#_x0000_t109" style="position:absolute;left:4993;top:468294;height:1721;width:2890;v-text-anchor:middle;" fillcolor="#FFFFFF" filled="t" stroked="t" coordsize="21600,21600" o:gfxdata="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9s+p&#10;wAAAANwAAAAPAAAAAAAAAAEAIAAAACIAAABkcnMvZG93bnJldi54bWxQSwECFAAUAAAACACHTuJA&#10;My8FnjsAAAA5AAAAEAAAAAAAAAABACAAAAAPAQAAZHJzL3NoYXBleG1sLnhtbFBLBQYAAAAABgAG&#10;AFsBAAC5AwAAAAA=&#10;">
                          <v:fill on="t" focussize="0,0"/>
                          <v:stroke color="#000000 [3213]"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r>
                                  <w:rPr>
                                    <w:rFonts w:hint="eastAsia"/>
                                    <w:sz w:val="21"/>
                                    <w:szCs w:val="21"/>
                                    <w:lang w:val="en-US" w:eastAsia="zh-CN"/>
                                  </w:rPr>
                                  <w:t>材料不齐全或者不符合法定形式的，一次性告知申请人补正材料。申请人按照要求提交全部补正申请材料的，予以受理。</w:t>
                                </w:r>
                              </w:p>
                            </w:txbxContent>
                          </v:textbox>
                        </v:shape>
                        <v:shape id="流程图: 过程 436" o:spid="_x0000_s1026" o:spt="109" type="#_x0000_t109" style="position:absolute;left:4926;top:470411;height:823;width:3016;v-text-anchor:middle;" fillcolor="#FFFFFF" filled="t" stroked="t" coordsize="21600,21600" o:gfxdata="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gfV92/&#10;AAAA3AAAAA8AAAAAAAAAAQAgAAAAIgAAAGRycy9kb3ducmV2LnhtbFBLAQIUABQAAAAIAIdO4kAz&#10;LwWeOwAAADkAAAAQAAAAAAAAAAEAIAAAAA4BAABkcnMvc2hhcGV4bWwueG1sUEsFBgAAAAAGAAYA&#10;WwEAALgDAAAAAA==&#10;">
                          <v:fill on="t" focussize="0,0"/>
                          <v:stroke color="#000000 [3213]" joinstyle="miter"/>
                          <v:imagedata o:title=""/>
                          <o:lock v:ext="edit" aspectratio="f"/>
                          <v:textbox inset="2.5mm,1.3mm,2.5mm,1.3mm">
                            <w:txbxContent>
                              <w:p>
                                <w:pPr>
                                  <w:jc w:val="left"/>
                                  <w:rPr>
                                    <w:rFonts w:hint="eastAsia"/>
                                  </w:rPr>
                                </w:pPr>
                                <w:r>
                                  <w:rPr>
                                    <w:rFonts w:hint="eastAsia"/>
                                  </w:rPr>
                                  <w:t xml:space="preserve">          审  查</w:t>
                                </w:r>
                              </w:p>
                              <w:p>
                                <w:pPr>
                                  <w:jc w:val="center"/>
                                  <w:rPr>
                                    <w:rFonts w:hint="eastAsia" w:eastAsiaTheme="minorEastAsia"/>
                                    <w:lang w:eastAsia="zh-CN"/>
                                  </w:rPr>
                                </w:pPr>
                                <w:r>
                                  <w:rPr>
                                    <w:rFonts w:hint="eastAsia"/>
                                    <w:lang w:eastAsia="zh-CN"/>
                                  </w:rPr>
                                  <w:t>进行现场勘验</w:t>
                                </w:r>
                                <w:r>
                                  <w:rPr>
                                    <w:rFonts w:hint="eastAsia"/>
                                    <w:kern w:val="0"/>
                                  </w:rPr>
                                  <w:t>。</w:t>
                                </w:r>
                              </w:p>
                            </w:txbxContent>
                          </v:textbox>
                        </v:shape>
                        <v:shape id="流程图: 过程 444" o:spid="_x0000_s1026" o:spt="109" type="#_x0000_t109" style="position:absolute;left:4802;top:471717;height:823;width:3260;v-text-anchor:middle;" fillcolor="#FFFFFF" filled="t" stroked="t" coordsize="21600,21600" o:gfxdata="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3U/JG&#10;wAAAANwAAAAPAAAAAAAAAAEAIAAAACIAAABkcnMvZG93bnJldi54bWxQSwECFAAUAAAACACHTuJA&#10;My8FnjsAAAA5AAAAEAAAAAAAAAABACAAAAAPAQAAZHJzL3NoYXBleG1sLnhtbFBLBQYAAAAABgAG&#10;AFsBAAC5AwAAAAA=&#10;">
                          <v:fill on="t" focussize="0,0"/>
                          <v:stroke color="#000000 [3213]" joinstyle="miter"/>
                          <v:imagedata o:title=""/>
                          <o:lock v:ext="edit" aspectratio="f"/>
                          <v:textbox inset="2.5mm,1.3mm,2.5mm,1.3mm">
                            <w:txbxContent>
                              <w:p>
                                <w:pPr>
                                  <w:jc w:val="center"/>
                                  <w:rPr>
                                    <w:rFonts w:hint="eastAsia"/>
                                    <w:lang w:val="en-US" w:eastAsia="zh-CN"/>
                                  </w:rPr>
                                </w:pPr>
                                <w:r>
                                  <w:rPr>
                                    <w:rFonts w:hint="eastAsia"/>
                                    <w:lang w:val="en-US" w:eastAsia="zh-CN"/>
                                  </w:rPr>
                                  <w:t>办 理</w:t>
                                </w:r>
                              </w:p>
                              <w:p>
                                <w:pPr>
                                  <w:jc w:val="center"/>
                                  <w:rPr>
                                    <w:rFonts w:hint="eastAsia"/>
                                    <w:lang w:val="en-US" w:eastAsia="zh-CN"/>
                                  </w:rPr>
                                </w:pPr>
                                <w:r>
                                  <w:rPr>
                                    <w:rFonts w:hint="eastAsia"/>
                                    <w:lang w:val="en-US" w:eastAsia="zh-CN"/>
                                  </w:rPr>
                                  <w:t>符合相关协议，明确管护责任</w:t>
                                </w:r>
                              </w:p>
                            </w:txbxContent>
                          </v:textbox>
                        </v:shape>
                        <v:shape id="流程图: 过程 395" o:spid="_x0000_s1026" o:spt="109" type="#_x0000_t109" style="position:absolute;left:1606;top:468201;height:1710;width:2369;v-text-anchor:middle;" fillcolor="#FFFFFF" filled="t" stroked="t" coordsize="21600,21600" o:gfxdata="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gWwx&#10;wAAAANwAAAAPAAAAAAAAAAEAIAAAACIAAABkcnMvZG93bnJldi54bWxQSwECFAAUAAAACACHTuJA&#10;My8FnjsAAAA5AAAAEAAAAAAAAAABACAAAAAPAQAAZHJzL3NoYXBleG1sLnhtbFBLBQYAAAAABgAG&#10;AFsBAAC5AwAAAAA=&#10;">
                          <v:fill on="t" focussize="0,0"/>
                          <v:stroke color="#000000 [3213]"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r>
                                  <w:rPr>
                                    <w:rFonts w:hint="eastAsia"/>
                                    <w:sz w:val="21"/>
                                    <w:szCs w:val="21"/>
                                    <w:lang w:val="en-US" w:eastAsia="zh-CN"/>
                                  </w:rPr>
                                  <w:t>不属于范畴或不属于本机关职权范围的。</w:t>
                                </w:r>
                              </w:p>
                            </w:txbxContent>
                          </v:textbox>
                        </v:shape>
                      </v:group>
                      <v:shape id="直接箭头连接符 5" o:spid="_x0000_s1026" o:spt="32" type="#_x0000_t32" style="position:absolute;left:13163;top:40666;height:818;width:0;" filled="f" stroked="t" coordsize="21600,21600" o:gfxdata="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wWB2vQAA&#10;ANwAAAAPAAAAAAAAAAEAIAAAACIAAABkcnMvZG93bnJldi54bWxQSwECFAAUAAAACACHTuJAMy8F&#10;njsAAAA5AAAAEAAAAAAAAAABACAAAAAMAQAAZHJzL3NoYXBleG1sLnhtbFBLBQYAAAAABgAGAFsB&#10;AAC2AwAAAAA=&#10;">
                        <v:fill on="f" focussize="0,0"/>
                        <v:stroke weight="0.5pt" color="#000000 [3213]" miterlimit="8" joinstyle="miter" endarrow="block"/>
                        <v:imagedata o:title=""/>
                        <o:lock v:ext="edit" aspectratio="f"/>
                      </v:shape>
                    </v:group>
                  </v:group>
                  <v:shape id="流程图: 过程 444" o:spid="_x0000_s1026" o:spt="109" type="#_x0000_t109" style="position:absolute;left:11562;top:64178;height:894;width:3260;v-text-anchor:middle;" fillcolor="#FFFFFF" filled="t" stroked="t" coordsize="21600,21600" o:gfxdata="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Ul3YvQAA&#10;ANwAAAAPAAAAAAAAAAEAIAAAACIAAABkcnMvZG93bnJldi54bWxQSwECFAAUAAAACACHTuJAMy8F&#10;njsAAAA5AAAAEAAAAAAAAAABACAAAAAMAQAAZHJzL3NoYXBleG1sLnhtbFBLBQYAAAAABgAGAFsB&#10;AAC2AwAAAAA=&#10;">
                    <v:fill on="t" focussize="0,0"/>
                    <v:stroke color="#000000 [3213]" joinstyle="miter"/>
                    <v:imagedata o:title=""/>
                    <o:lock v:ext="edit" aspectratio="f"/>
                    <v:textbox inset="2.5mm,1.3mm,2.5mm,1.3mm">
                      <w:txbxContent>
                        <w:p>
                          <w:pPr>
                            <w:jc w:val="center"/>
                            <w:rPr>
                              <w:rFonts w:hint="eastAsia"/>
                              <w:lang w:val="en-US" w:eastAsia="zh-CN"/>
                            </w:rPr>
                          </w:pPr>
                          <w:r>
                            <w:rPr>
                              <w:rFonts w:hint="eastAsia"/>
                              <w:lang w:val="en-US" w:eastAsia="zh-CN"/>
                            </w:rPr>
                            <w:t>批准</w:t>
                          </w:r>
                        </w:p>
                        <w:p>
                          <w:pPr>
                            <w:jc w:val="center"/>
                            <w:rPr>
                              <w:rFonts w:hint="eastAsia"/>
                              <w:lang w:val="en-US" w:eastAsia="zh-CN"/>
                            </w:rPr>
                          </w:pPr>
                          <w:r>
                            <w:rPr>
                              <w:rFonts w:hint="eastAsia"/>
                              <w:lang w:val="en-US" w:eastAsia="zh-CN"/>
                            </w:rPr>
                            <w:t>通知申请人领取许可证</w:t>
                          </w:r>
                        </w:p>
                      </w:txbxContent>
                    </v:textbox>
                  </v:shape>
                </v:group>
                <v:shape id="直接箭头连接符 44" o:spid="_x0000_s1026" o:spt="32" type="#_x0000_t32" style="position:absolute;left:10376;top:60511;flip:x;height:474;width:4;" filled="f" stroked="t" coordsize="21600,21600" o:gfxdata="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mLJbL4A&#10;AADcAAAADwAAAAAAAAABACAAAAAiAAAAZHJzL2Rvd25yZXYueG1sUEsBAhQAFAAAAAgAh07iQDMv&#10;BZ47AAAAOQAAABAAAAAAAAAAAQAgAAAADQEAAGRycy9zaGFwZXhtbC54bWxQSwUGAAAAAAYABgBb&#10;AQAAtwMAAAAA&#10;">
                  <v:fill on="f" focussize="0,0"/>
                  <v:stroke weight="0.5pt" color="#000000 [3213]" miterlimit="8" joinstyle="miter" endarrow="block"/>
                  <v:imagedata o:title=""/>
                  <o:lock v:ext="edit" aspectratio="f"/>
                </v:shape>
                <v:shape id="直接箭头连接符 45" o:spid="_x0000_s1026" o:spt="32" type="#_x0000_t32" style="position:absolute;left:10374;top:61968;flip:x;height:577;width:2;" filled="f" stroked="t" coordsize="21600,21600" o:gfxdata="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KNENa8AAAA&#10;3AAAAA8AAAAAAAAAAQAgAAAAIgAAAGRycy9kb3ducmV2LnhtbFBLAQIUABQAAAAIAIdO4kAzLwWe&#10;OwAAADkAAAAQAAAAAAAAAAEAIAAAAAsBAABkcnMvc2hhcGV4bWwueG1sUEsFBgAAAAAGAAYAWwEA&#10;ALUDAAAAAA==&#10;">
                  <v:fill on="f" focussize="0,0"/>
                  <v:stroke weight="0.5pt" color="#000000 [3213]" miterlimit="8" joinstyle="miter" endarrow="block"/>
                  <v:imagedata o:title=""/>
                  <o:lock v:ext="edit" aspectratio="f"/>
                </v:shape>
                <v:shape id="直接箭头连接符 46" o:spid="_x0000_s1026" o:spt="32" type="#_x0000_t32" style="position:absolute;left:10389;top:63543;height:725;width:0;" filled="f" stroked="t" coordsize="21600,21600" o:gfxdata="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OxLb68AAAA&#10;3AAAAA8AAAAAAAAAAQAgAAAAIgAAAGRycy9kb3ducmV2LnhtbFBLAQIUABQAAAAIAIdO4kAzLwWe&#10;OwAAADkAAAAQAAAAAAAAAAEAIAAAAAsBAABkcnMvc2hhcGV4bWwueG1sUEsFBgAAAAAGAAYAWwEA&#10;ALUDAAAAAA==&#10;">
                  <v:fill on="f" focussize="0,0"/>
                  <v:stroke weight="0.5pt" color="#000000 [3213]" miterlimit="8" joinstyle="miter" endarrow="block"/>
                  <v:imagedata o:title=""/>
                  <o:lock v:ext="edit" aspectratio="f"/>
                </v:shape>
              </v:group>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1213"/>
        </w:tabs>
        <w:bidi w:val="0"/>
        <w:jc w:val="left"/>
        <w:rPr>
          <w:sz w:val="21"/>
        </w:rPr>
      </w:pPr>
      <w:r>
        <w:rPr>
          <w:rFonts w:hint="eastAsia"/>
          <w:lang w:val="en-US" w:eastAsia="zh-CN"/>
        </w:rPr>
        <w:tab/>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spacing w:line="300" w:lineRule="exact"/>
        <w:rPr>
          <w:rFonts w:hint="eastAsia" w:eastAsia="宋体"/>
          <w:color w:val="auto"/>
          <w:szCs w:val="21"/>
          <w:lang w:val="en-US" w:eastAsia="zh-CN"/>
        </w:rPr>
      </w:pPr>
      <w:r>
        <w:rPr>
          <w:rFonts w:hint="eastAsia" w:hAnsi="宋体" w:eastAsia="宋体"/>
          <w:color w:val="auto"/>
          <w:szCs w:val="21"/>
          <w:lang w:eastAsia="zh-CN"/>
        </w:rPr>
        <w:t>办理机构：毕家岗街道办事处</w:t>
      </w: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hAnsi="宋体"/>
          <w:color w:val="auto"/>
          <w:szCs w:val="21"/>
          <w:lang w:val="en-US" w:eastAsia="zh-CN"/>
        </w:rPr>
      </w:pPr>
      <w:r>
        <w:rPr>
          <w:rFonts w:hint="eastAsia" w:hAnsi="宋体"/>
          <w:color w:val="auto"/>
          <w:szCs w:val="21"/>
        </w:rPr>
        <w:t>业务电话：</w:t>
      </w:r>
      <w:r>
        <w:rPr>
          <w:rFonts w:hint="eastAsia"/>
          <w:color w:val="auto"/>
          <w:szCs w:val="21"/>
          <w:lang w:val="en-US" w:eastAsia="zh-CN"/>
        </w:rPr>
        <w:t>2168701</w:t>
      </w: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hAnsi="宋体"/>
          <w:color w:val="auto"/>
          <w:szCs w:val="21"/>
          <w:lang w:val="en-US" w:eastAsia="zh-CN"/>
        </w:rPr>
      </w:pP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1466"/>
        <w:gridCol w:w="3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9</w:t>
            </w:r>
          </w:p>
        </w:tc>
        <w:tc>
          <w:tcPr>
            <w:tcW w:w="1466"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3036"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设置大型户外广告及在城市建筑物、设施上悬挂、张贴宣传品审批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tabs>
                <w:tab w:val="left" w:pos="2165"/>
              </w:tabs>
              <w:spacing w:line="360" w:lineRule="auto"/>
              <w:jc w:val="center"/>
              <w:rPr>
                <w:rFonts w:hint="default" w:ascii="黑体" w:hAnsi="黑体" w:eastAsia="黑体" w:cs="黑体"/>
                <w:color w:val="auto"/>
                <w:sz w:val="24"/>
                <w:lang w:val="en-US" w:eastAsia="zh-CN"/>
              </w:rPr>
            </w:pPr>
            <w:r>
              <w:rPr>
                <w:rFonts w:hint="eastAsia" w:ascii="仿宋_GB2312" w:hAnsi="仿宋_GB2312" w:eastAsia="仿宋_GB2312" w:cs="仿宋_GB2312"/>
                <w:color w:val="auto"/>
                <w:sz w:val="24"/>
                <w:lang w:val="en-US" w:eastAsia="zh-CN"/>
              </w:rPr>
              <w:t xml:space="preserve"> </w:t>
            </w:r>
          </w:p>
        </w:tc>
      </w:tr>
    </w:tbl>
    <w:p>
      <w:pPr>
        <w:tabs>
          <w:tab w:val="left" w:pos="1708"/>
        </w:tabs>
        <w:bidi w:val="0"/>
        <w:jc w:val="left"/>
        <w:rPr>
          <w:rFonts w:hint="eastAsia"/>
          <w:lang w:val="en-US" w:eastAsia="zh-CN"/>
        </w:rPr>
      </w:pPr>
    </w:p>
    <w:p>
      <w:pPr>
        <w:tabs>
          <w:tab w:val="left" w:pos="1708"/>
        </w:tabs>
        <w:bidi w:val="0"/>
        <w:jc w:val="left"/>
        <w:rPr>
          <w:color w:val="auto"/>
          <w:sz w:val="21"/>
        </w:rPr>
      </w:pPr>
      <w:r>
        <w:rPr>
          <w:color w:val="auto"/>
          <w:sz w:val="21"/>
        </w:rPr>
        <mc:AlternateContent>
          <mc:Choice Requires="wpg">
            <w:drawing>
              <wp:anchor distT="0" distB="0" distL="114300" distR="114300" simplePos="0" relativeHeight="251681792" behindDoc="0" locked="0" layoutInCell="1" allowOverlap="1">
                <wp:simplePos x="0" y="0"/>
                <wp:positionH relativeFrom="column">
                  <wp:posOffset>369570</wp:posOffset>
                </wp:positionH>
                <wp:positionV relativeFrom="paragraph">
                  <wp:posOffset>166370</wp:posOffset>
                </wp:positionV>
                <wp:extent cx="5049520" cy="5009515"/>
                <wp:effectExtent l="5080" t="4445" r="12700" b="15240"/>
                <wp:wrapNone/>
                <wp:docPr id="482" name="组合 482"/>
                <wp:cNvGraphicFramePr/>
                <a:graphic xmlns:a="http://schemas.openxmlformats.org/drawingml/2006/main">
                  <a:graphicData uri="http://schemas.microsoft.com/office/word/2010/wordprocessingGroup">
                    <wpg:wgp>
                      <wpg:cNvGrpSpPr/>
                      <wpg:grpSpPr>
                        <a:xfrm>
                          <a:off x="0" y="0"/>
                          <a:ext cx="5049520" cy="5009515"/>
                          <a:chOff x="0" y="0"/>
                          <a:chExt cx="7952" cy="7889"/>
                        </a:xfrm>
                      </wpg:grpSpPr>
                      <wps:wsp>
                        <wps:cNvPr id="129" name="矩形 364"/>
                        <wps:cNvSpPr/>
                        <wps:spPr>
                          <a:xfrm>
                            <a:off x="1114" y="6705"/>
                            <a:ext cx="2384" cy="1184"/>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做出</w:t>
                              </w:r>
                              <w:r>
                                <w:rPr>
                                  <w:rFonts w:hint="eastAsia"/>
                                  <w:lang w:val="en-US" w:eastAsia="zh-CN"/>
                                </w:rPr>
                                <w:t>不予批准、同意的，应当书面答复申请人</w:t>
                              </w:r>
                              <w:r>
                                <w:rPr>
                                  <w:rFonts w:hint="eastAsia" w:ascii="宋体" w:hAnsi="宋体" w:eastAsia="宋体" w:cs="宋体"/>
                                  <w:color w:val="000000"/>
                                  <w:sz w:val="21"/>
                                  <w:szCs w:val="21"/>
                                  <w:lang w:val="en-US" w:eastAsia="zh-CN"/>
                                </w:rPr>
                                <w:t>，并说明理由。</w:t>
                              </w:r>
                            </w:p>
                          </w:txbxContent>
                        </wps:txbx>
                        <wps:bodyPr upright="0"/>
                      </wps:wsp>
                      <wpg:grpSp>
                        <wpg:cNvPr id="131" name="组合 379"/>
                        <wpg:cNvGrpSpPr/>
                        <wpg:grpSpPr>
                          <a:xfrm>
                            <a:off x="0" y="0"/>
                            <a:ext cx="7952" cy="7560"/>
                            <a:chOff x="0" y="0"/>
                            <a:chExt cx="7952" cy="7560"/>
                          </a:xfrm>
                        </wpg:grpSpPr>
                        <wps:wsp>
                          <wps:cNvPr id="485" name="流程图: 过程 365"/>
                          <wps:cNvSpPr/>
                          <wps:spPr>
                            <a:xfrm>
                              <a:off x="1986" y="0"/>
                              <a:ext cx="3434" cy="540"/>
                            </a:xfrm>
                            <a:prstGeom prst="flowChartProcess">
                              <a:avLst/>
                            </a:prstGeom>
                            <a:solidFill>
                              <a:srgbClr val="FFFFFF"/>
                            </a:solidFill>
                            <a:ln w="9525" cap="sq" cmpd="sng">
                              <a:solidFill>
                                <a:srgbClr val="000000"/>
                              </a:solidFill>
                              <a:prstDash val="solid"/>
                              <a:bevel/>
                              <a:headEnd type="none" w="med" len="med"/>
                              <a:tailEnd type="none" w="med" len="med"/>
                            </a:ln>
                          </wps:spPr>
                          <wps:txbx>
                            <w:txbxContent>
                              <w:p>
                                <w:pPr>
                                  <w:jc w:val="center"/>
                                  <w:rPr>
                                    <w:rFonts w:hint="default" w:eastAsia="宋体"/>
                                    <w:color w:val="000000"/>
                                    <w:sz w:val="21"/>
                                    <w:szCs w:val="21"/>
                                    <w:lang w:val="en-US" w:eastAsia="zh-CN"/>
                                  </w:rPr>
                                </w:pPr>
                                <w:r>
                                  <w:rPr>
                                    <w:rFonts w:hint="eastAsia"/>
                                    <w:color w:val="000000"/>
                                    <w:sz w:val="21"/>
                                    <w:szCs w:val="21"/>
                                    <w:lang w:val="en-US" w:eastAsia="zh-CN"/>
                                  </w:rPr>
                                  <w:t>申请人申请</w:t>
                                </w:r>
                              </w:p>
                            </w:txbxContent>
                          </wps:txbx>
                          <wps:bodyPr lIns="90000" tIns="46800" rIns="90000" bIns="46800" upright="0"/>
                        </wps:wsp>
                        <wps:wsp>
                          <wps:cNvPr id="486" name="直接箭头连接符 366"/>
                          <wps:cNvCnPr/>
                          <wps:spPr>
                            <a:xfrm>
                              <a:off x="3703" y="540"/>
                              <a:ext cx="0" cy="863"/>
                            </a:xfrm>
                            <a:prstGeom prst="straightConnector1">
                              <a:avLst/>
                            </a:prstGeom>
                            <a:ln w="9525" cap="sq" cmpd="sng">
                              <a:solidFill>
                                <a:srgbClr val="000000"/>
                              </a:solidFill>
                              <a:prstDash val="solid"/>
                              <a:bevel/>
                              <a:headEnd type="none" w="med" len="med"/>
                              <a:tailEnd type="triangle" w="med" len="med"/>
                            </a:ln>
                          </wps:spPr>
                          <wps:bodyPr upright="0"/>
                        </wps:wsp>
                        <wps:wsp>
                          <wps:cNvPr id="132" name="矩形 367"/>
                          <wps:cNvSpPr/>
                          <wps:spPr>
                            <a:xfrm>
                              <a:off x="1172" y="5160"/>
                              <a:ext cx="5080" cy="927"/>
                            </a:xfrm>
                            <a:prstGeom prst="rect">
                              <a:avLst/>
                            </a:prstGeom>
                            <a:solidFill>
                              <a:srgbClr val="FFFFFF"/>
                            </a:solidFill>
                            <a:ln w="9525" cap="sq" cmpd="sng">
                              <a:solidFill>
                                <a:srgbClr val="000000"/>
                              </a:solidFill>
                              <a:prstDash val="solid"/>
                              <a:miter/>
                              <a:headEnd type="none" w="med" len="med"/>
                              <a:tailEnd type="none" w="med" len="med"/>
                            </a:ln>
                          </wps:spPr>
                          <wps:txbx>
                            <w:txbxContent>
                              <w:p>
                                <w:pPr>
                                  <w:rPr>
                                    <w:rFonts w:hint="default"/>
                                    <w:lang w:val="en-US" w:eastAsia="zh-CN"/>
                                  </w:rPr>
                                </w:pPr>
                                <w:r>
                                  <w:rPr>
                                    <w:rFonts w:hint="eastAsia"/>
                                    <w:lang w:val="en-US" w:eastAsia="zh-CN"/>
                                  </w:rPr>
                                  <w:t>自接到申请之日起5个工作日内按程序作出决定。</w:t>
                                </w:r>
                              </w:p>
                            </w:txbxContent>
                          </wps:txbx>
                          <wps:bodyPr lIns="90000" tIns="46800" rIns="90000" bIns="46800" upright="0"/>
                        </wps:wsp>
                        <wps:wsp>
                          <wps:cNvPr id="133" name="直接箭头连接符 368"/>
                          <wps:cNvCnPr/>
                          <wps:spPr>
                            <a:xfrm>
                              <a:off x="3717" y="1943"/>
                              <a:ext cx="1" cy="879"/>
                            </a:xfrm>
                            <a:prstGeom prst="straightConnector1">
                              <a:avLst/>
                            </a:prstGeom>
                            <a:ln w="9525" cap="sq" cmpd="sng">
                              <a:solidFill>
                                <a:srgbClr val="000000"/>
                              </a:solidFill>
                              <a:prstDash val="solid"/>
                              <a:bevel/>
                              <a:headEnd type="none" w="med" len="med"/>
                              <a:tailEnd type="triangle" w="med" len="med"/>
                            </a:ln>
                          </wps:spPr>
                          <wps:bodyPr upright="0"/>
                        </wps:wsp>
                        <wps:wsp>
                          <wps:cNvPr id="134" name="矩形 369"/>
                          <wps:cNvSpPr/>
                          <wps:spPr>
                            <a:xfrm rot="-10800000" flipV="1">
                              <a:off x="3923" y="6719"/>
                              <a:ext cx="2446" cy="841"/>
                            </a:xfrm>
                            <a:prstGeom prst="rect">
                              <a:avLst/>
                            </a:prstGeom>
                            <a:solidFill>
                              <a:srgbClr val="FFFFFF"/>
                            </a:solidFill>
                            <a:ln w="9525" cap="sq" cmpd="sng">
                              <a:solidFill>
                                <a:srgbClr val="000000"/>
                              </a:solidFill>
                              <a:prstDash val="solid"/>
                              <a:miter/>
                              <a:headEnd type="none" w="med" len="med"/>
                              <a:tailEnd type="none" w="med" len="med"/>
                            </a:ln>
                          </wps:spPr>
                          <wps:txbx>
                            <w:txbxContent>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作出准予许可</w:t>
                                </w:r>
                              </w:p>
                            </w:txbxContent>
                          </wps:txbx>
                          <wps:bodyPr lIns="90000" tIns="46800" rIns="90000" bIns="46800" upright="0"/>
                        </wps:wsp>
                        <wps:wsp>
                          <wps:cNvPr id="212" name="矩形 370"/>
                          <wps:cNvSpPr/>
                          <wps:spPr>
                            <a:xfrm>
                              <a:off x="0" y="2806"/>
                              <a:ext cx="2144" cy="1394"/>
                            </a:xfrm>
                            <a:prstGeom prst="rect">
                              <a:avLst/>
                            </a:prstGeom>
                            <a:solidFill>
                              <a:srgbClr val="FFFFFF"/>
                            </a:solidFill>
                            <a:ln w="9525" cap="sq" cmpd="sng">
                              <a:solidFill>
                                <a:srgbClr val="000000"/>
                              </a:solidFill>
                              <a:prstDash val="solid"/>
                              <a:miter/>
                              <a:headEnd type="none" w="med" len="med"/>
                              <a:tailEnd type="none" w="med" len="med"/>
                            </a:ln>
                          </wps:spPr>
                          <wps:txbx>
                            <w:txbxContent>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不属于街道职权范围内的，不予受理，并告知当事人。</w:t>
                                </w:r>
                              </w:p>
                            </w:txbxContent>
                          </wps:txbx>
                          <wps:bodyPr lIns="90000" tIns="46800" rIns="90000" bIns="46800" upright="0"/>
                        </wps:wsp>
                        <wps:wsp>
                          <wps:cNvPr id="213" name="矩形 371"/>
                          <wps:cNvSpPr/>
                          <wps:spPr>
                            <a:xfrm>
                              <a:off x="2451" y="2822"/>
                              <a:ext cx="2533" cy="1393"/>
                            </a:xfrm>
                            <a:prstGeom prst="rect">
                              <a:avLst/>
                            </a:prstGeom>
                            <a:solidFill>
                              <a:srgbClr val="FFFFFF"/>
                            </a:solidFill>
                            <a:ln w="9525" cap="sq" cmpd="sng">
                              <a:solidFill>
                                <a:srgbClr val="000000"/>
                              </a:solidFill>
                              <a:prstDash val="solid"/>
                              <a:miter/>
                              <a:headEnd type="none" w="med" len="med"/>
                              <a:tailEnd type="none" w="med" len="med"/>
                            </a:ln>
                          </wps:spPr>
                          <wps:txbx>
                            <w:txbxContent>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申请材料齐全，符合法定形式的，提出审查和处理意见。</w:t>
                                </w:r>
                              </w:p>
                            </w:txbxContent>
                          </wps:txbx>
                          <wps:bodyPr lIns="90000" tIns="46800" rIns="90000" bIns="46800" upright="0"/>
                        </wps:wsp>
                        <wps:wsp>
                          <wps:cNvPr id="215" name="矩形 372"/>
                          <wps:cNvSpPr/>
                          <wps:spPr>
                            <a:xfrm>
                              <a:off x="5222" y="2837"/>
                              <a:ext cx="2730" cy="1395"/>
                            </a:xfrm>
                            <a:prstGeom prst="rect">
                              <a:avLst/>
                            </a:prstGeom>
                            <a:solidFill>
                              <a:srgbClr val="FFFFFF"/>
                            </a:solidFill>
                            <a:ln w="9525" cap="sq" cmpd="sng">
                              <a:solidFill>
                                <a:srgbClr val="000000"/>
                              </a:solidFill>
                              <a:prstDash val="solid"/>
                              <a:miter/>
                              <a:headEnd type="none" w="med" len="med"/>
                              <a:tailEnd type="none" w="med" len="med"/>
                            </a:ln>
                          </wps:spPr>
                          <wps:txbx>
                            <w:txbxContent>
                              <w:p>
                                <w:pPr>
                                  <w:jc w:val="center"/>
                                  <w:rPr>
                                    <w:rFonts w:hint="default" w:eastAsia="宋体"/>
                                    <w:color w:val="000000"/>
                                    <w:sz w:val="21"/>
                                    <w:szCs w:val="21"/>
                                    <w:lang w:val="en-US" w:eastAsia="zh-CN"/>
                                  </w:rPr>
                                </w:pPr>
                                <w:r>
                                  <w:rPr>
                                    <w:rFonts w:hint="eastAsia"/>
                                    <w:color w:val="000000"/>
                                    <w:sz w:val="21"/>
                                    <w:szCs w:val="21"/>
                                    <w:lang w:val="en-US" w:eastAsia="zh-CN"/>
                                  </w:rPr>
                                  <w:t>材料不全或不符合法定形式的当场发放一次性《补正告知》</w:t>
                                </w:r>
                              </w:p>
                            </w:txbxContent>
                          </wps:txbx>
                          <wps:bodyPr lIns="90000" tIns="46800" rIns="90000" bIns="46800" upright="0"/>
                        </wps:wsp>
                        <wps:wsp>
                          <wps:cNvPr id="217" name="直接箭头连接符 373"/>
                          <wps:cNvCnPr/>
                          <wps:spPr>
                            <a:xfrm>
                              <a:off x="1066" y="1822"/>
                              <a:ext cx="0" cy="984"/>
                            </a:xfrm>
                            <a:prstGeom prst="straightConnector1">
                              <a:avLst/>
                            </a:prstGeom>
                            <a:ln w="9525" cap="sq" cmpd="sng">
                              <a:solidFill>
                                <a:srgbClr val="000000"/>
                              </a:solidFill>
                              <a:prstDash val="solid"/>
                              <a:bevel/>
                              <a:headEnd type="none" w="med" len="med"/>
                              <a:tailEnd type="triangle" w="med" len="med"/>
                            </a:ln>
                          </wps:spPr>
                          <wps:bodyPr upright="0"/>
                        </wps:wsp>
                        <wps:wsp>
                          <wps:cNvPr id="494" name="直接箭头连接符 374"/>
                          <wps:cNvCnPr/>
                          <wps:spPr>
                            <a:xfrm>
                              <a:off x="6588" y="1969"/>
                              <a:ext cx="0" cy="879"/>
                            </a:xfrm>
                            <a:prstGeom prst="straightConnector1">
                              <a:avLst/>
                            </a:prstGeom>
                            <a:ln w="9525" cap="sq" cmpd="sng">
                              <a:solidFill>
                                <a:srgbClr val="000000"/>
                              </a:solidFill>
                              <a:prstDash val="solid"/>
                              <a:bevel/>
                              <a:headEnd type="none" w="med" len="med"/>
                              <a:tailEnd type="triangle" w="med" len="med"/>
                            </a:ln>
                          </wps:spPr>
                          <wps:bodyPr upright="0"/>
                        </wps:wsp>
                        <wps:wsp>
                          <wps:cNvPr id="495" name="直接箭头连接符 375"/>
                          <wps:cNvCnPr/>
                          <wps:spPr>
                            <a:xfrm flipH="1">
                              <a:off x="3712" y="4215"/>
                              <a:ext cx="0" cy="850"/>
                            </a:xfrm>
                            <a:prstGeom prst="straightConnector1">
                              <a:avLst/>
                            </a:prstGeom>
                            <a:ln w="9525" cap="sq" cmpd="sng">
                              <a:solidFill>
                                <a:srgbClr val="000000"/>
                              </a:solidFill>
                              <a:prstDash val="solid"/>
                              <a:bevel/>
                              <a:headEnd type="none" w="med" len="med"/>
                              <a:tailEnd type="triangle" w="med" len="med"/>
                            </a:ln>
                          </wps:spPr>
                          <wps:bodyPr upright="0"/>
                        </wps:wsp>
                        <wps:wsp>
                          <wps:cNvPr id="239" name="直接箭头连接符 376"/>
                          <wps:cNvCnPr/>
                          <wps:spPr>
                            <a:xfrm flipH="1">
                              <a:off x="2451" y="6105"/>
                              <a:ext cx="1" cy="624"/>
                            </a:xfrm>
                            <a:prstGeom prst="straightConnector1">
                              <a:avLst/>
                            </a:prstGeom>
                            <a:ln w="9525" cap="sq" cmpd="sng">
                              <a:solidFill>
                                <a:srgbClr val="000000"/>
                              </a:solidFill>
                              <a:prstDash val="solid"/>
                              <a:bevel/>
                              <a:headEnd type="none" w="med" len="med"/>
                              <a:tailEnd type="triangle" w="med" len="med"/>
                            </a:ln>
                          </wps:spPr>
                          <wps:bodyPr upright="0"/>
                        </wps:wsp>
                        <wps:wsp>
                          <wps:cNvPr id="497" name="直接箭头连接符 377"/>
                          <wps:cNvCnPr/>
                          <wps:spPr>
                            <a:xfrm>
                              <a:off x="5213" y="6102"/>
                              <a:ext cx="0" cy="624"/>
                            </a:xfrm>
                            <a:prstGeom prst="straightConnector1">
                              <a:avLst/>
                            </a:prstGeom>
                            <a:ln w="9525" cap="sq" cmpd="sng">
                              <a:solidFill>
                                <a:srgbClr val="000000"/>
                              </a:solidFill>
                              <a:prstDash val="solid"/>
                              <a:bevel/>
                              <a:headEnd type="none" w="med" len="med"/>
                              <a:tailEnd type="triangle" w="med" len="med"/>
                            </a:ln>
                          </wps:spPr>
                          <wps:bodyPr upright="0"/>
                        </wps:wsp>
                        <wps:wsp>
                          <wps:cNvPr id="240" name="流程图: 过程 378"/>
                          <wps:cNvSpPr/>
                          <wps:spPr>
                            <a:xfrm>
                              <a:off x="461" y="1403"/>
                              <a:ext cx="6511" cy="540"/>
                            </a:xfrm>
                            <a:prstGeom prst="flowChartProcess">
                              <a:avLst/>
                            </a:prstGeom>
                            <a:solidFill>
                              <a:srgbClr val="FFFFFF"/>
                            </a:solidFill>
                            <a:ln w="9525" cap="sq" cmpd="sng">
                              <a:solidFill>
                                <a:srgbClr val="000000"/>
                              </a:solidFill>
                              <a:prstDash val="solid"/>
                              <a:bevel/>
                              <a:headEnd type="none" w="med" len="med"/>
                              <a:tailEnd type="none" w="med" len="med"/>
                            </a:ln>
                          </wps:spPr>
                          <wps:txbx>
                            <w:txbxContent>
                              <w:p>
                                <w:pPr>
                                  <w:jc w:val="center"/>
                                  <w:rPr>
                                    <w:rFonts w:hint="default"/>
                                    <w:color w:val="000000"/>
                                    <w:sz w:val="21"/>
                                    <w:szCs w:val="21"/>
                                    <w:lang w:val="en-US" w:eastAsia="zh-CN"/>
                                  </w:rPr>
                                </w:pPr>
                                <w:r>
                                  <w:rPr>
                                    <w:rFonts w:hint="eastAsia"/>
                                    <w:color w:val="000000"/>
                                    <w:sz w:val="21"/>
                                    <w:szCs w:val="21"/>
                                    <w:lang w:val="en-US" w:eastAsia="zh-CN"/>
                                  </w:rPr>
                                  <w:t>受理：当天完成申请材料的受理工作</w:t>
                                </w:r>
                              </w:p>
                            </w:txbxContent>
                          </wps:txbx>
                          <wps:bodyPr lIns="90000" tIns="46800" rIns="90000" bIns="46800" upright="0"/>
                        </wps:wsp>
                      </wpg:grpSp>
                    </wpg:wgp>
                  </a:graphicData>
                </a:graphic>
              </wp:anchor>
            </w:drawing>
          </mc:Choice>
          <mc:Fallback>
            <w:pict>
              <v:group id="_x0000_s1026" o:spid="_x0000_s1026" o:spt="203" style="position:absolute;left:0pt;margin-left:29.1pt;margin-top:13.1pt;height:394.45pt;width:397.6pt;z-index:251681792;mso-width-relative:page;mso-height-relative:page;" coordsize="7952,7889" o:gfxdata="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">
                <o:lock v:ext="edit" aspectratio="f"/>
                <v:rect id="矩形 364" o:spid="_x0000_s1026" o:spt="1" style="position:absolute;left:1114;top:6705;height:1184;width:2384;" fillcolor="#FFFFFF" filled="t" stroked="t" coordsize="21600,21600" o:gfxdata="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JVWGW5AAAA3AAA&#10;AA8AAAAAAAAAAQAgAAAAIgAAAGRycy9kb3ducmV2LnhtbFBLAQIUABQAAAAIAIdO4kAzLwWeOwAA&#10;ADkAAAAQAAAAAAAAAAEAIAAAAAgBAABkcnMvc2hhcGV4bWwueG1sUEsFBgAAAAAGAAYAWwEAALID&#10;AAAAAA==&#10;">
                  <v:fill on="t" focussize="0,0"/>
                  <v:stroke weight="0.5pt" color="#000000" joinstyle="miter"/>
                  <v:imagedata o:title=""/>
                  <o:lock v:ext="edit" aspectratio="f"/>
                  <v:textbox>
                    <w:txbxContent>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做出</w:t>
                        </w:r>
                        <w:r>
                          <w:rPr>
                            <w:rFonts w:hint="eastAsia"/>
                            <w:lang w:val="en-US" w:eastAsia="zh-CN"/>
                          </w:rPr>
                          <w:t>不予批准、同意的，应当书面答复申请人</w:t>
                        </w:r>
                        <w:r>
                          <w:rPr>
                            <w:rFonts w:hint="eastAsia" w:ascii="宋体" w:hAnsi="宋体" w:eastAsia="宋体" w:cs="宋体"/>
                            <w:color w:val="000000"/>
                            <w:sz w:val="21"/>
                            <w:szCs w:val="21"/>
                            <w:lang w:val="en-US" w:eastAsia="zh-CN"/>
                          </w:rPr>
                          <w:t>，并说明理由。</w:t>
                        </w:r>
                      </w:p>
                    </w:txbxContent>
                  </v:textbox>
                </v:rect>
                <v:group id="组合 379" o:spid="_x0000_s1026" o:spt="203" style="position:absolute;left:0;top:0;height:7560;width:7952;" coordsize="7952,7560" o:gfxdata="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Cy68ve7AAAA3AAAAA8AAAAAAAAAAQAgAAAAIgAAAGRycy9kb3ducmV2LnhtbFBL&#10;AQIUABQAAAAIAIdO4kAzLwWeOwAAADkAAAAVAAAAAAAAAAEAIAAAAAoBAABkcnMvZ3JvdXBzaGFw&#10;ZXhtbC54bWxQSwUGAAAAAAYABgBgAQAAxwMAAAAA&#10;">
                  <o:lock v:ext="edit" aspectratio="f"/>
                  <v:shape id="流程图: 过程 365" o:spid="_x0000_s1026" o:spt="109" type="#_x0000_t109" style="position:absolute;left:1986;top:0;height:540;width:3434;" fillcolor="#FFFFFF" filled="t" stroked="t" coordsize="21600,21600" o:gfxdata="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4VCi74A&#10;AADcAAAADwAAAAAAAAABACAAAAAiAAAAZHJzL2Rvd25yZXYueG1sUEsBAhQAFAAAAAgAh07iQDMv&#10;BZ47AAAAOQAAABAAAAAAAAAAAQAgAAAADQEAAGRycy9zaGFwZXhtbC54bWxQSwUGAAAAAAYABgBb&#10;AQAAtwMAAAAA&#10;">
                    <v:fill on="t" focussize="0,0"/>
                    <v:stroke color="#000000" joinstyle="bevel" endcap="square"/>
                    <v:imagedata o:title=""/>
                    <o:lock v:ext="edit" aspectratio="f"/>
                    <v:textbox inset="2.5mm,1.3mm,2.5mm,1.3mm">
                      <w:txbxContent>
                        <w:p>
                          <w:pPr>
                            <w:jc w:val="center"/>
                            <w:rPr>
                              <w:rFonts w:hint="default" w:eastAsia="宋体"/>
                              <w:color w:val="000000"/>
                              <w:sz w:val="21"/>
                              <w:szCs w:val="21"/>
                              <w:lang w:val="en-US" w:eastAsia="zh-CN"/>
                            </w:rPr>
                          </w:pPr>
                          <w:r>
                            <w:rPr>
                              <w:rFonts w:hint="eastAsia"/>
                              <w:color w:val="000000"/>
                              <w:sz w:val="21"/>
                              <w:szCs w:val="21"/>
                              <w:lang w:val="en-US" w:eastAsia="zh-CN"/>
                            </w:rPr>
                            <w:t>申请人申请</w:t>
                          </w:r>
                        </w:p>
                      </w:txbxContent>
                    </v:textbox>
                  </v:shape>
                  <v:shape id="直接箭头连接符 366" o:spid="_x0000_s1026" o:spt="32" type="#_x0000_t32" style="position:absolute;left:3703;top:540;height:863;width:0;" filled="f" stroked="t" coordsize="21600,21600" o:gfxdata="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2pWAi8AAAA&#10;3AAAAA8AAAAAAAAAAQAgAAAAIgAAAGRycy9kb3ducmV2LnhtbFBLAQIUABQAAAAIAIdO4kAzLwWe&#10;OwAAADkAAAAQAAAAAAAAAAEAIAAAAAsBAABkcnMvc2hhcGV4bWwueG1sUEsFBgAAAAAGAAYAWwEA&#10;ALUDAAAAAA==&#10;">
                    <v:fill on="f" focussize="0,0"/>
                    <v:stroke color="#000000" joinstyle="bevel" endcap="square" endarrow="block"/>
                    <v:imagedata o:title=""/>
                    <o:lock v:ext="edit" aspectratio="f"/>
                  </v:shape>
                  <v:rect id="矩形 367" o:spid="_x0000_s1026" o:spt="1" style="position:absolute;left:1172;top:5160;height:927;width:5080;" fillcolor="#FFFFFF" filled="t" stroked="t" coordsize="21600,21600" o:gfxdata="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23JdrsAAADc&#10;AAAADwAAAAAAAAABACAAAAAiAAAAZHJzL2Rvd25yZXYueG1sUEsBAhQAFAAAAAgAh07iQDMvBZ47&#10;AAAAOQAAABAAAAAAAAAAAQAgAAAACgEAAGRycy9zaGFwZXhtbC54bWxQSwUGAAAAAAYABgBbAQAA&#10;tAMAAAAA&#10;">
                    <v:fill on="t" focussize="0,0"/>
                    <v:stroke color="#000000" joinstyle="miter" endcap="square"/>
                    <v:imagedata o:title=""/>
                    <o:lock v:ext="edit" aspectratio="f"/>
                    <v:textbox inset="2.5mm,1.3mm,2.5mm,1.3mm">
                      <w:txbxContent>
                        <w:p>
                          <w:pPr>
                            <w:rPr>
                              <w:rFonts w:hint="default"/>
                              <w:lang w:val="en-US" w:eastAsia="zh-CN"/>
                            </w:rPr>
                          </w:pPr>
                          <w:r>
                            <w:rPr>
                              <w:rFonts w:hint="eastAsia"/>
                              <w:lang w:val="en-US" w:eastAsia="zh-CN"/>
                            </w:rPr>
                            <w:t>自接到申请之日起5个工作日内按程序作出决定。</w:t>
                          </w:r>
                        </w:p>
                      </w:txbxContent>
                    </v:textbox>
                  </v:rect>
                  <v:shape id="直接箭头连接符 368" o:spid="_x0000_s1026" o:spt="32" type="#_x0000_t32" style="position:absolute;left:3717;top:1943;height:879;width:1;" filled="f" stroked="t" coordsize="21600,21600" o:gfxdata="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MPkfO5AAAA3AAA&#10;AA8AAAAAAAAAAQAgAAAAIgAAAGRycy9kb3ducmV2LnhtbFBLAQIUABQAAAAIAIdO4kAzLwWeOwAA&#10;ADkAAAAQAAAAAAAAAAEAIAAAAAgBAABkcnMvc2hhcGV4bWwueG1sUEsFBgAAAAAGAAYAWwEAALID&#10;AAAAAA==&#10;">
                    <v:fill on="f" focussize="0,0"/>
                    <v:stroke color="#000000" joinstyle="bevel" endcap="square" endarrow="block"/>
                    <v:imagedata o:title=""/>
                    <o:lock v:ext="edit" aspectratio="f"/>
                  </v:shape>
                  <v:rect id="矩形 369" o:spid="_x0000_s1026" o:spt="1" style="position:absolute;left:3923;top:6719;flip:y;height:841;width:2446;rotation:11796480f;" fillcolor="#FFFFFF" filled="t" stroked="t" coordsize="21600,21600" o:gfxdata="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9mt+bsAAADc&#10;AAAADwAAAAAAAAABACAAAAAiAAAAZHJzL2Rvd25yZXYueG1sUEsBAhQAFAAAAAgAh07iQDMvBZ47&#10;AAAAOQAAABAAAAAAAAAAAQAgAAAACgEAAGRycy9zaGFwZXhtbC54bWxQSwUGAAAAAAYABgBbAQAA&#10;tAMAAAAA&#10;">
                    <v:fill on="t" focussize="0,0"/>
                    <v:stroke color="#000000" joinstyle="miter" endcap="square"/>
                    <v:imagedata o:title=""/>
                    <o:lock v:ext="edit" aspectratio="f"/>
                    <v:textbox inset="2.5mm,1.3mm,2.5mm,1.3mm">
                      <w:txbxContent>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作出准予许可</w:t>
                          </w:r>
                        </w:p>
                      </w:txbxContent>
                    </v:textbox>
                  </v:rect>
                  <v:rect id="矩形 370" o:spid="_x0000_s1026" o:spt="1" style="position:absolute;left:0;top:2806;height:1394;width:2144;" fillcolor="#FFFFFF" filled="t" stroked="t" coordsize="21600,21600" o:gfxdata="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30ar4A&#10;AADcAAAADwAAAAAAAAABACAAAAAiAAAAZHJzL2Rvd25yZXYueG1sUEsBAhQAFAAAAAgAh07iQDMv&#10;BZ47AAAAOQAAABAAAAAAAAAAAQAgAAAADQEAAGRycy9zaGFwZXhtbC54bWxQSwUGAAAAAAYABgBb&#10;AQAAtwMAAAAA&#10;">
                    <v:fill on="t" focussize="0,0"/>
                    <v:stroke color="#000000" joinstyle="miter" endcap="square"/>
                    <v:imagedata o:title=""/>
                    <o:lock v:ext="edit" aspectratio="f"/>
                    <v:textbox inset="2.5mm,1.3mm,2.5mm,1.3mm">
                      <w:txbxContent>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不属于街道职权范围内的，不予受理，并告知当事人。</w:t>
                          </w:r>
                        </w:p>
                      </w:txbxContent>
                    </v:textbox>
                  </v:rect>
                  <v:rect id="矩形 371" o:spid="_x0000_s1026" o:spt="1" style="position:absolute;left:2451;top:2822;height:1393;width:2533;" fillcolor="#FFFFFF" filled="t" stroked="t" coordsize="21600,21600" o:gfxdata="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LFR8b4A&#10;AADcAAAADwAAAAAAAAABACAAAAAiAAAAZHJzL2Rvd25yZXYueG1sUEsBAhQAFAAAAAgAh07iQDMv&#10;BZ47AAAAOQAAABAAAAAAAAAAAQAgAAAADQEAAGRycy9zaGFwZXhtbC54bWxQSwUGAAAAAAYABgBb&#10;AQAAtwMAAAAA&#10;">
                    <v:fill on="t" focussize="0,0"/>
                    <v:stroke color="#000000" joinstyle="miter" endcap="square"/>
                    <v:imagedata o:title=""/>
                    <o:lock v:ext="edit" aspectratio="f"/>
                    <v:textbox inset="2.5mm,1.3mm,2.5mm,1.3mm">
                      <w:txbxContent>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申请材料齐全，符合法定形式的，提出审查和处理意见。</w:t>
                          </w:r>
                        </w:p>
                      </w:txbxContent>
                    </v:textbox>
                  </v:rect>
                  <v:rect id="矩形 372" o:spid="_x0000_s1026" o:spt="1" style="position:absolute;left:5222;top:2837;height:1395;width:2730;" fillcolor="#FFFFFF" filled="t" stroked="t" coordsize="21600,21600" o:gfxdata="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BRsHr4A&#10;AADcAAAADwAAAAAAAAABACAAAAAiAAAAZHJzL2Rvd25yZXYueG1sUEsBAhQAFAAAAAgAh07iQDMv&#10;BZ47AAAAOQAAABAAAAAAAAAAAQAgAAAADQEAAGRycy9zaGFwZXhtbC54bWxQSwUGAAAAAAYABgBb&#10;AQAAtwMAAAAA&#10;">
                    <v:fill on="t" focussize="0,0"/>
                    <v:stroke color="#000000" joinstyle="miter" endcap="square"/>
                    <v:imagedata o:title=""/>
                    <o:lock v:ext="edit" aspectratio="f"/>
                    <v:textbox inset="2.5mm,1.3mm,2.5mm,1.3mm">
                      <w:txbxContent>
                        <w:p>
                          <w:pPr>
                            <w:jc w:val="center"/>
                            <w:rPr>
                              <w:rFonts w:hint="default" w:eastAsia="宋体"/>
                              <w:color w:val="000000"/>
                              <w:sz w:val="21"/>
                              <w:szCs w:val="21"/>
                              <w:lang w:val="en-US" w:eastAsia="zh-CN"/>
                            </w:rPr>
                          </w:pPr>
                          <w:r>
                            <w:rPr>
                              <w:rFonts w:hint="eastAsia"/>
                              <w:color w:val="000000"/>
                              <w:sz w:val="21"/>
                              <w:szCs w:val="21"/>
                              <w:lang w:val="en-US" w:eastAsia="zh-CN"/>
                            </w:rPr>
                            <w:t>材料不全或不符合法定形式的当场发放一次性《补正告知》</w:t>
                          </w:r>
                        </w:p>
                      </w:txbxContent>
                    </v:textbox>
                  </v:rect>
                  <v:shape id="直接箭头连接符 373" o:spid="_x0000_s1026" o:spt="32" type="#_x0000_t32" style="position:absolute;left:1066;top:1822;height:984;width:0;" filled="f" stroked="t" coordsize="21600,21600" o:gfxdata="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ykquy8AAAA&#10;3AAAAA8AAAAAAAAAAQAgAAAAIgAAAGRycy9kb3ducmV2LnhtbFBLAQIUABQAAAAIAIdO4kAzLwWe&#10;OwAAADkAAAAQAAAAAAAAAAEAIAAAAAsBAABkcnMvc2hhcGV4bWwueG1sUEsFBgAAAAAGAAYAWwEA&#10;ALUDAAAAAA==&#10;">
                    <v:fill on="f" focussize="0,0"/>
                    <v:stroke color="#000000" joinstyle="bevel" endcap="square" endarrow="block"/>
                    <v:imagedata o:title=""/>
                    <o:lock v:ext="edit" aspectratio="f"/>
                  </v:shape>
                  <v:shape id="直接箭头连接符 374" o:spid="_x0000_s1026" o:spt="32" type="#_x0000_t32" style="position:absolute;left:6588;top:1969;height:879;width:0;" filled="f" stroked="t" coordsize="21600,21600" o:gfxdata="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7vU5vQAA&#10;ANwAAAAPAAAAAAAAAAEAIAAAACIAAABkcnMvZG93bnJldi54bWxQSwECFAAUAAAACACHTuJAMy8F&#10;njsAAAA5AAAAEAAAAAAAAAABACAAAAAMAQAAZHJzL3NoYXBleG1sLnhtbFBLBQYAAAAABgAGAFsB&#10;AAC2AwAAAAA=&#10;">
                    <v:fill on="f" focussize="0,0"/>
                    <v:stroke color="#000000" joinstyle="bevel" endcap="square" endarrow="block"/>
                    <v:imagedata o:title=""/>
                    <o:lock v:ext="edit" aspectratio="f"/>
                  </v:shape>
                  <v:shape id="直接箭头连接符 375" o:spid="_x0000_s1026" o:spt="32" type="#_x0000_t32" style="position:absolute;left:3712;top:4215;flip:x;height:850;width:0;" filled="f" stroked="t" coordsize="21600,21600" o:gfxdata="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31VcC8AAAA&#10;3AAAAA8AAAAAAAAAAQAgAAAAIgAAAGRycy9kb3ducmV2LnhtbFBLAQIUABQAAAAIAIdO4kAzLwWe&#10;OwAAADkAAAAQAAAAAAAAAAEAIAAAAAsBAABkcnMvc2hhcGV4bWwueG1sUEsFBgAAAAAGAAYAWwEA&#10;ALUDAAAAAA==&#10;">
                    <v:fill on="f" focussize="0,0"/>
                    <v:stroke color="#000000" joinstyle="bevel" endcap="square" endarrow="block"/>
                    <v:imagedata o:title=""/>
                    <o:lock v:ext="edit" aspectratio="f"/>
                  </v:shape>
                  <v:shape id="直接箭头连接符 376" o:spid="_x0000_s1026" o:spt="32" type="#_x0000_t32" style="position:absolute;left:2451;top:6105;flip:x;height:624;width:1;" filled="f" stroked="t" coordsize="21600,21600" o:gfxdata="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JXCB74A&#10;AADcAAAADwAAAAAAAAABACAAAAAiAAAAZHJzL2Rvd25yZXYueG1sUEsBAhQAFAAAAAgAh07iQDMv&#10;BZ47AAAAOQAAABAAAAAAAAAAAQAgAAAADQEAAGRycy9zaGFwZXhtbC54bWxQSwUGAAAAAAYABgBb&#10;AQAAtwMAAAAA&#10;">
                    <v:fill on="f" focussize="0,0"/>
                    <v:stroke color="#000000" joinstyle="bevel" endcap="square" endarrow="block"/>
                    <v:imagedata o:title=""/>
                    <o:lock v:ext="edit" aspectratio="f"/>
                  </v:shape>
                  <v:shape id="直接箭头连接符 377" o:spid="_x0000_s1026" o:spt="32" type="#_x0000_t32" style="position:absolute;left:5213;top:6102;height:624;width:0;" filled="f" stroked="t" coordsize="21600,21600" o:gfxdata="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PGtOvQAA&#10;ANwAAAAPAAAAAAAAAAEAIAAAACIAAABkcnMvZG93bnJldi54bWxQSwECFAAUAAAACACHTuJAMy8F&#10;njsAAAA5AAAAEAAAAAAAAAABACAAAAAMAQAAZHJzL3NoYXBleG1sLnhtbFBLBQYAAAAABgAGAFsB&#10;AAC2AwAAAAA=&#10;">
                    <v:fill on="f" focussize="0,0"/>
                    <v:stroke color="#000000" joinstyle="bevel" endcap="square" endarrow="block"/>
                    <v:imagedata o:title=""/>
                    <o:lock v:ext="edit" aspectratio="f"/>
                  </v:shape>
                  <v:shape id="流程图: 过程 378" o:spid="_x0000_s1026" o:spt="109" type="#_x0000_t109" style="position:absolute;left:461;top:1403;height:540;width:6511;" fillcolor="#FFFFFF" filled="t" stroked="t" coordsize="21600,21600" o:gfxdata="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AJlxugAAANwA&#10;AAAPAAAAAAAAAAEAIAAAACIAAABkcnMvZG93bnJldi54bWxQSwECFAAUAAAACACHTuJAMy8FnjsA&#10;AAA5AAAAEAAAAAAAAAABACAAAAAJAQAAZHJzL3NoYXBleG1sLnhtbFBLBQYAAAAABgAGAFsBAACz&#10;AwAAAAA=&#10;">
                    <v:fill on="t" focussize="0,0"/>
                    <v:stroke color="#000000" joinstyle="bevel" endcap="square"/>
                    <v:imagedata o:title=""/>
                    <o:lock v:ext="edit" aspectratio="f"/>
                    <v:textbox inset="2.5mm,1.3mm,2.5mm,1.3mm">
                      <w:txbxContent>
                        <w:p>
                          <w:pPr>
                            <w:jc w:val="center"/>
                            <w:rPr>
                              <w:rFonts w:hint="default"/>
                              <w:color w:val="000000"/>
                              <w:sz w:val="21"/>
                              <w:szCs w:val="21"/>
                              <w:lang w:val="en-US" w:eastAsia="zh-CN"/>
                            </w:rPr>
                          </w:pPr>
                          <w:r>
                            <w:rPr>
                              <w:rFonts w:hint="eastAsia"/>
                              <w:color w:val="000000"/>
                              <w:sz w:val="21"/>
                              <w:szCs w:val="21"/>
                              <w:lang w:val="en-US" w:eastAsia="zh-CN"/>
                            </w:rPr>
                            <w:t>受理：当天完成申请材料的受理工作</w:t>
                          </w:r>
                        </w:p>
                      </w:txbxContent>
                    </v:textbox>
                  </v:shape>
                </v:group>
              </v:group>
            </w:pict>
          </mc:Fallback>
        </mc:AlternateConten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pPr>
        <w:spacing w:line="300" w:lineRule="exact"/>
        <w:rPr>
          <w:rFonts w:hint="eastAsia" w:eastAsia="宋体"/>
          <w:color w:val="auto"/>
          <w:szCs w:val="21"/>
          <w:lang w:val="en-US" w:eastAsia="zh-CN"/>
        </w:rPr>
      </w:pPr>
      <w:r>
        <w:rPr>
          <w:rFonts w:hint="eastAsia" w:hAnsi="宋体" w:eastAsia="宋体"/>
          <w:color w:val="auto"/>
          <w:szCs w:val="21"/>
          <w:lang w:eastAsia="zh-CN"/>
        </w:rPr>
        <w:t>办理机构：毕家岗街道办事处</w:t>
      </w: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hAnsi="宋体"/>
          <w:color w:val="auto"/>
          <w:szCs w:val="21"/>
          <w:lang w:val="en-US" w:eastAsia="zh-CN"/>
        </w:rPr>
      </w:pPr>
      <w:r>
        <w:rPr>
          <w:rFonts w:hint="eastAsia" w:hAnsi="宋体"/>
          <w:color w:val="auto"/>
          <w:szCs w:val="21"/>
        </w:rPr>
        <w:t>业务电话：</w:t>
      </w:r>
      <w:r>
        <w:rPr>
          <w:rFonts w:hint="eastAsia"/>
          <w:color w:val="auto"/>
          <w:szCs w:val="21"/>
          <w:lang w:val="en-US" w:eastAsia="zh-CN"/>
        </w:rPr>
        <w:t>2168701</w:t>
      </w: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eastAsia" w:hAnsi="宋体"/>
          <w:color w:val="auto"/>
          <w:szCs w:val="21"/>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hAnsi="宋体"/>
          <w:color w:val="auto"/>
          <w:szCs w:val="21"/>
          <w:lang w:val="en-US" w:eastAsia="zh-CN"/>
        </w:rPr>
      </w:pP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1466"/>
        <w:gridCol w:w="3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10</w:t>
            </w:r>
          </w:p>
        </w:tc>
        <w:tc>
          <w:tcPr>
            <w:tcW w:w="1466"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3036"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临时性建筑物搭建、堆放物料、占道施工审批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tabs>
                <w:tab w:val="left" w:pos="2165"/>
              </w:tabs>
              <w:spacing w:line="360" w:lineRule="auto"/>
              <w:jc w:val="center"/>
              <w:rPr>
                <w:rFonts w:hint="default" w:ascii="黑体" w:hAnsi="黑体" w:eastAsia="黑体" w:cs="黑体"/>
                <w:color w:val="auto"/>
                <w:sz w:val="24"/>
                <w:lang w:val="en-US" w:eastAsia="zh-CN"/>
              </w:rPr>
            </w:pPr>
            <w:r>
              <w:rPr>
                <w:rFonts w:hint="eastAsia" w:ascii="仿宋_GB2312" w:hAnsi="仿宋_GB2312" w:eastAsia="仿宋_GB2312" w:cs="仿宋_GB2312"/>
                <w:color w:val="auto"/>
                <w:sz w:val="24"/>
                <w:lang w:val="en-US" w:eastAsia="zh-CN"/>
              </w:rPr>
              <w:t xml:space="preserve"> </w:t>
            </w:r>
          </w:p>
        </w:tc>
      </w:tr>
    </w:tbl>
    <w:p>
      <w:pPr>
        <w:bidi w:val="0"/>
        <w:jc w:val="left"/>
        <w:rPr>
          <w:rFonts w:hint="eastAsia"/>
          <w:lang w:val="en-US" w:eastAsia="zh-CN"/>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r>
        <w:rPr>
          <w:color w:val="auto"/>
          <w:sz w:val="21"/>
        </w:rPr>
        <mc:AlternateContent>
          <mc:Choice Requires="wpg">
            <w:drawing>
              <wp:anchor distT="0" distB="0" distL="114300" distR="114300" simplePos="0" relativeHeight="251682816" behindDoc="0" locked="0" layoutInCell="1" allowOverlap="1">
                <wp:simplePos x="0" y="0"/>
                <wp:positionH relativeFrom="column">
                  <wp:posOffset>426720</wp:posOffset>
                </wp:positionH>
                <wp:positionV relativeFrom="paragraph">
                  <wp:posOffset>36830</wp:posOffset>
                </wp:positionV>
                <wp:extent cx="5049520" cy="5009515"/>
                <wp:effectExtent l="5080" t="4445" r="12700" b="15240"/>
                <wp:wrapNone/>
                <wp:docPr id="241" name="组合 241"/>
                <wp:cNvGraphicFramePr/>
                <a:graphic xmlns:a="http://schemas.openxmlformats.org/drawingml/2006/main">
                  <a:graphicData uri="http://schemas.microsoft.com/office/word/2010/wordprocessingGroup">
                    <wpg:wgp>
                      <wpg:cNvGrpSpPr/>
                      <wpg:grpSpPr>
                        <a:xfrm>
                          <a:off x="0" y="0"/>
                          <a:ext cx="5049520" cy="5009515"/>
                          <a:chOff x="0" y="0"/>
                          <a:chExt cx="7952" cy="7889"/>
                        </a:xfrm>
                      </wpg:grpSpPr>
                      <wps:wsp>
                        <wps:cNvPr id="242" name="矩形 364"/>
                        <wps:cNvSpPr/>
                        <wps:spPr>
                          <a:xfrm>
                            <a:off x="1114" y="6705"/>
                            <a:ext cx="2384" cy="1184"/>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做出</w:t>
                              </w:r>
                              <w:r>
                                <w:rPr>
                                  <w:rFonts w:hint="eastAsia"/>
                                  <w:lang w:val="en-US" w:eastAsia="zh-CN"/>
                                </w:rPr>
                                <w:t>不予批准、同意的，应当书面答复申请人</w:t>
                              </w:r>
                              <w:r>
                                <w:rPr>
                                  <w:rFonts w:hint="eastAsia" w:ascii="宋体" w:hAnsi="宋体" w:eastAsia="宋体" w:cs="宋体"/>
                                  <w:color w:val="000000"/>
                                  <w:sz w:val="21"/>
                                  <w:szCs w:val="21"/>
                                  <w:lang w:val="en-US" w:eastAsia="zh-CN"/>
                                </w:rPr>
                                <w:t>，并说明理由。</w:t>
                              </w:r>
                            </w:p>
                          </w:txbxContent>
                        </wps:txbx>
                        <wps:bodyPr upright="0"/>
                      </wps:wsp>
                      <wpg:grpSp>
                        <wpg:cNvPr id="244" name="组合 379"/>
                        <wpg:cNvGrpSpPr/>
                        <wpg:grpSpPr>
                          <a:xfrm>
                            <a:off x="0" y="0"/>
                            <a:ext cx="7952" cy="7560"/>
                            <a:chOff x="0" y="0"/>
                            <a:chExt cx="7952" cy="7560"/>
                          </a:xfrm>
                        </wpg:grpSpPr>
                        <wps:wsp>
                          <wps:cNvPr id="245" name="流程图: 过程 365"/>
                          <wps:cNvSpPr/>
                          <wps:spPr>
                            <a:xfrm>
                              <a:off x="1986" y="0"/>
                              <a:ext cx="3434" cy="540"/>
                            </a:xfrm>
                            <a:prstGeom prst="flowChartProcess">
                              <a:avLst/>
                            </a:prstGeom>
                            <a:solidFill>
                              <a:srgbClr val="FFFFFF"/>
                            </a:solidFill>
                            <a:ln w="9525" cap="sq" cmpd="sng">
                              <a:solidFill>
                                <a:srgbClr val="000000"/>
                              </a:solidFill>
                              <a:prstDash val="solid"/>
                              <a:bevel/>
                              <a:headEnd type="none" w="med" len="med"/>
                              <a:tailEnd type="none" w="med" len="med"/>
                            </a:ln>
                          </wps:spPr>
                          <wps:txbx>
                            <w:txbxContent>
                              <w:p>
                                <w:pPr>
                                  <w:jc w:val="center"/>
                                  <w:rPr>
                                    <w:rFonts w:hint="default" w:eastAsia="宋体"/>
                                    <w:color w:val="000000"/>
                                    <w:sz w:val="21"/>
                                    <w:szCs w:val="21"/>
                                    <w:lang w:val="en-US" w:eastAsia="zh-CN"/>
                                  </w:rPr>
                                </w:pPr>
                                <w:r>
                                  <w:rPr>
                                    <w:rFonts w:hint="eastAsia"/>
                                    <w:color w:val="000000"/>
                                    <w:sz w:val="21"/>
                                    <w:szCs w:val="21"/>
                                    <w:lang w:val="en-US" w:eastAsia="zh-CN"/>
                                  </w:rPr>
                                  <w:t>申请人申请</w:t>
                                </w:r>
                              </w:p>
                            </w:txbxContent>
                          </wps:txbx>
                          <wps:bodyPr lIns="90000" tIns="46800" rIns="90000" bIns="46800" upright="0"/>
                        </wps:wsp>
                        <wps:wsp>
                          <wps:cNvPr id="246" name="直接箭头连接符 366"/>
                          <wps:cNvCnPr/>
                          <wps:spPr>
                            <a:xfrm>
                              <a:off x="3703" y="540"/>
                              <a:ext cx="0" cy="863"/>
                            </a:xfrm>
                            <a:prstGeom prst="straightConnector1">
                              <a:avLst/>
                            </a:prstGeom>
                            <a:ln w="9525" cap="sq" cmpd="sng">
                              <a:solidFill>
                                <a:srgbClr val="000000"/>
                              </a:solidFill>
                              <a:prstDash val="solid"/>
                              <a:bevel/>
                              <a:headEnd type="none" w="med" len="med"/>
                              <a:tailEnd type="triangle" w="med" len="med"/>
                            </a:ln>
                          </wps:spPr>
                          <wps:bodyPr upright="0"/>
                        </wps:wsp>
                        <wps:wsp>
                          <wps:cNvPr id="247" name="矩形 367"/>
                          <wps:cNvSpPr/>
                          <wps:spPr>
                            <a:xfrm>
                              <a:off x="1172" y="5160"/>
                              <a:ext cx="5080" cy="927"/>
                            </a:xfrm>
                            <a:prstGeom prst="rect">
                              <a:avLst/>
                            </a:prstGeom>
                            <a:solidFill>
                              <a:srgbClr val="FFFFFF"/>
                            </a:solidFill>
                            <a:ln w="9525" cap="sq" cmpd="sng">
                              <a:solidFill>
                                <a:srgbClr val="000000"/>
                              </a:solidFill>
                              <a:prstDash val="solid"/>
                              <a:miter/>
                              <a:headEnd type="none" w="med" len="med"/>
                              <a:tailEnd type="none" w="med" len="med"/>
                            </a:ln>
                          </wps:spPr>
                          <wps:txbx>
                            <w:txbxContent>
                              <w:p>
                                <w:pPr>
                                  <w:rPr>
                                    <w:rFonts w:hint="default"/>
                                    <w:lang w:val="en-US" w:eastAsia="zh-CN"/>
                                  </w:rPr>
                                </w:pPr>
                                <w:r>
                                  <w:rPr>
                                    <w:rFonts w:hint="eastAsia"/>
                                    <w:lang w:val="en-US" w:eastAsia="zh-CN"/>
                                  </w:rPr>
                                  <w:t>自接到申请之日起5个工作日内按程序作出决定。</w:t>
                                </w:r>
                              </w:p>
                            </w:txbxContent>
                          </wps:txbx>
                          <wps:bodyPr lIns="90000" tIns="46800" rIns="90000" bIns="46800" upright="0"/>
                        </wps:wsp>
                        <wps:wsp>
                          <wps:cNvPr id="248" name="直接箭头连接符 368"/>
                          <wps:cNvCnPr/>
                          <wps:spPr>
                            <a:xfrm>
                              <a:off x="3717" y="1943"/>
                              <a:ext cx="1" cy="879"/>
                            </a:xfrm>
                            <a:prstGeom prst="straightConnector1">
                              <a:avLst/>
                            </a:prstGeom>
                            <a:ln w="9525" cap="sq" cmpd="sng">
                              <a:solidFill>
                                <a:srgbClr val="000000"/>
                              </a:solidFill>
                              <a:prstDash val="solid"/>
                              <a:bevel/>
                              <a:headEnd type="none" w="med" len="med"/>
                              <a:tailEnd type="triangle" w="med" len="med"/>
                            </a:ln>
                          </wps:spPr>
                          <wps:bodyPr upright="0"/>
                        </wps:wsp>
                        <wps:wsp>
                          <wps:cNvPr id="506" name="矩形 369"/>
                          <wps:cNvSpPr/>
                          <wps:spPr>
                            <a:xfrm rot="-10800000" flipV="1">
                              <a:off x="3923" y="6719"/>
                              <a:ext cx="2446" cy="841"/>
                            </a:xfrm>
                            <a:prstGeom prst="rect">
                              <a:avLst/>
                            </a:prstGeom>
                            <a:solidFill>
                              <a:srgbClr val="FFFFFF"/>
                            </a:solidFill>
                            <a:ln w="9525" cap="sq" cmpd="sng">
                              <a:solidFill>
                                <a:srgbClr val="000000"/>
                              </a:solidFill>
                              <a:prstDash val="solid"/>
                              <a:miter/>
                              <a:headEnd type="none" w="med" len="med"/>
                              <a:tailEnd type="none" w="med" len="med"/>
                            </a:ln>
                          </wps:spPr>
                          <wps:txbx>
                            <w:txbxContent>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作出准予许可</w:t>
                                </w:r>
                              </w:p>
                            </w:txbxContent>
                          </wps:txbx>
                          <wps:bodyPr lIns="90000" tIns="46800" rIns="90000" bIns="46800" upright="0"/>
                        </wps:wsp>
                        <wps:wsp>
                          <wps:cNvPr id="249" name="矩形 370"/>
                          <wps:cNvSpPr/>
                          <wps:spPr>
                            <a:xfrm>
                              <a:off x="0" y="2806"/>
                              <a:ext cx="2144" cy="1394"/>
                            </a:xfrm>
                            <a:prstGeom prst="rect">
                              <a:avLst/>
                            </a:prstGeom>
                            <a:solidFill>
                              <a:srgbClr val="FFFFFF"/>
                            </a:solidFill>
                            <a:ln w="9525" cap="sq" cmpd="sng">
                              <a:solidFill>
                                <a:srgbClr val="000000"/>
                              </a:solidFill>
                              <a:prstDash val="solid"/>
                              <a:miter/>
                              <a:headEnd type="none" w="med" len="med"/>
                              <a:tailEnd type="none" w="med" len="med"/>
                            </a:ln>
                          </wps:spPr>
                          <wps:txbx>
                            <w:txbxContent>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不属于街道职权范围内的，不予受理，并告知当事人。</w:t>
                                </w:r>
                              </w:p>
                            </w:txbxContent>
                          </wps:txbx>
                          <wps:bodyPr lIns="90000" tIns="46800" rIns="90000" bIns="46800" upright="0"/>
                        </wps:wsp>
                        <wps:wsp>
                          <wps:cNvPr id="508" name="矩形 371"/>
                          <wps:cNvSpPr/>
                          <wps:spPr>
                            <a:xfrm>
                              <a:off x="2451" y="2822"/>
                              <a:ext cx="2533" cy="1393"/>
                            </a:xfrm>
                            <a:prstGeom prst="rect">
                              <a:avLst/>
                            </a:prstGeom>
                            <a:solidFill>
                              <a:srgbClr val="FFFFFF"/>
                            </a:solidFill>
                            <a:ln w="9525" cap="sq" cmpd="sng">
                              <a:solidFill>
                                <a:srgbClr val="000000"/>
                              </a:solidFill>
                              <a:prstDash val="solid"/>
                              <a:miter/>
                              <a:headEnd type="none" w="med" len="med"/>
                              <a:tailEnd type="none" w="med" len="med"/>
                            </a:ln>
                          </wps:spPr>
                          <wps:txbx>
                            <w:txbxContent>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申请材料齐全，符合法定形式的，提出审查和处理意见。</w:t>
                                </w:r>
                              </w:p>
                            </w:txbxContent>
                          </wps:txbx>
                          <wps:bodyPr lIns="90000" tIns="46800" rIns="90000" bIns="46800" upright="0"/>
                        </wps:wsp>
                        <wps:wsp>
                          <wps:cNvPr id="250" name="矩形 372"/>
                          <wps:cNvSpPr/>
                          <wps:spPr>
                            <a:xfrm>
                              <a:off x="5222" y="2837"/>
                              <a:ext cx="2730" cy="1395"/>
                            </a:xfrm>
                            <a:prstGeom prst="rect">
                              <a:avLst/>
                            </a:prstGeom>
                            <a:solidFill>
                              <a:srgbClr val="FFFFFF"/>
                            </a:solidFill>
                            <a:ln w="9525" cap="sq" cmpd="sng">
                              <a:solidFill>
                                <a:srgbClr val="000000"/>
                              </a:solidFill>
                              <a:prstDash val="solid"/>
                              <a:miter/>
                              <a:headEnd type="none" w="med" len="med"/>
                              <a:tailEnd type="none" w="med" len="med"/>
                            </a:ln>
                          </wps:spPr>
                          <wps:txbx>
                            <w:txbxContent>
                              <w:p>
                                <w:pPr>
                                  <w:jc w:val="center"/>
                                  <w:rPr>
                                    <w:rFonts w:hint="default" w:eastAsia="宋体"/>
                                    <w:color w:val="000000"/>
                                    <w:sz w:val="21"/>
                                    <w:szCs w:val="21"/>
                                    <w:lang w:val="en-US" w:eastAsia="zh-CN"/>
                                  </w:rPr>
                                </w:pPr>
                                <w:r>
                                  <w:rPr>
                                    <w:rFonts w:hint="eastAsia"/>
                                    <w:color w:val="000000"/>
                                    <w:sz w:val="21"/>
                                    <w:szCs w:val="21"/>
                                    <w:lang w:val="en-US" w:eastAsia="zh-CN"/>
                                  </w:rPr>
                                  <w:t>材料不全或不符合法定形式的当场发放一次性《补正告知》</w:t>
                                </w:r>
                              </w:p>
                            </w:txbxContent>
                          </wps:txbx>
                          <wps:bodyPr lIns="90000" tIns="46800" rIns="90000" bIns="46800" upright="0"/>
                        </wps:wsp>
                        <wps:wsp>
                          <wps:cNvPr id="251" name="直接箭头连接符 373"/>
                          <wps:cNvCnPr/>
                          <wps:spPr>
                            <a:xfrm>
                              <a:off x="1066" y="1822"/>
                              <a:ext cx="0" cy="984"/>
                            </a:xfrm>
                            <a:prstGeom prst="straightConnector1">
                              <a:avLst/>
                            </a:prstGeom>
                            <a:ln w="9525" cap="sq" cmpd="sng">
                              <a:solidFill>
                                <a:srgbClr val="000000"/>
                              </a:solidFill>
                              <a:prstDash val="solid"/>
                              <a:bevel/>
                              <a:headEnd type="none" w="med" len="med"/>
                              <a:tailEnd type="triangle" w="med" len="med"/>
                            </a:ln>
                          </wps:spPr>
                          <wps:bodyPr upright="0"/>
                        </wps:wsp>
                        <wps:wsp>
                          <wps:cNvPr id="252" name="直接箭头连接符 374"/>
                          <wps:cNvCnPr/>
                          <wps:spPr>
                            <a:xfrm>
                              <a:off x="6588" y="1969"/>
                              <a:ext cx="0" cy="879"/>
                            </a:xfrm>
                            <a:prstGeom prst="straightConnector1">
                              <a:avLst/>
                            </a:prstGeom>
                            <a:ln w="9525" cap="sq" cmpd="sng">
                              <a:solidFill>
                                <a:srgbClr val="000000"/>
                              </a:solidFill>
                              <a:prstDash val="solid"/>
                              <a:bevel/>
                              <a:headEnd type="none" w="med" len="med"/>
                              <a:tailEnd type="triangle" w="med" len="med"/>
                            </a:ln>
                          </wps:spPr>
                          <wps:bodyPr upright="0"/>
                        </wps:wsp>
                        <wps:wsp>
                          <wps:cNvPr id="253" name="直接箭头连接符 375"/>
                          <wps:cNvCnPr/>
                          <wps:spPr>
                            <a:xfrm flipH="1">
                              <a:off x="3712" y="4215"/>
                              <a:ext cx="0" cy="850"/>
                            </a:xfrm>
                            <a:prstGeom prst="straightConnector1">
                              <a:avLst/>
                            </a:prstGeom>
                            <a:ln w="9525" cap="sq" cmpd="sng">
                              <a:solidFill>
                                <a:srgbClr val="000000"/>
                              </a:solidFill>
                              <a:prstDash val="solid"/>
                              <a:bevel/>
                              <a:headEnd type="none" w="med" len="med"/>
                              <a:tailEnd type="triangle" w="med" len="med"/>
                            </a:ln>
                          </wps:spPr>
                          <wps:bodyPr upright="0"/>
                        </wps:wsp>
                        <wps:wsp>
                          <wps:cNvPr id="254" name="直接箭头连接符 376"/>
                          <wps:cNvCnPr/>
                          <wps:spPr>
                            <a:xfrm flipH="1">
                              <a:off x="2451" y="6105"/>
                              <a:ext cx="1" cy="624"/>
                            </a:xfrm>
                            <a:prstGeom prst="straightConnector1">
                              <a:avLst/>
                            </a:prstGeom>
                            <a:ln w="9525" cap="sq" cmpd="sng">
                              <a:solidFill>
                                <a:srgbClr val="000000"/>
                              </a:solidFill>
                              <a:prstDash val="solid"/>
                              <a:bevel/>
                              <a:headEnd type="none" w="med" len="med"/>
                              <a:tailEnd type="triangle" w="med" len="med"/>
                            </a:ln>
                          </wps:spPr>
                          <wps:bodyPr upright="0"/>
                        </wps:wsp>
                        <wps:wsp>
                          <wps:cNvPr id="255" name="直接箭头连接符 377"/>
                          <wps:cNvCnPr/>
                          <wps:spPr>
                            <a:xfrm>
                              <a:off x="5213" y="6102"/>
                              <a:ext cx="0" cy="624"/>
                            </a:xfrm>
                            <a:prstGeom prst="straightConnector1">
                              <a:avLst/>
                            </a:prstGeom>
                            <a:ln w="9525" cap="sq" cmpd="sng">
                              <a:solidFill>
                                <a:srgbClr val="000000"/>
                              </a:solidFill>
                              <a:prstDash val="solid"/>
                              <a:bevel/>
                              <a:headEnd type="none" w="med" len="med"/>
                              <a:tailEnd type="triangle" w="med" len="med"/>
                            </a:ln>
                          </wps:spPr>
                          <wps:bodyPr upright="0"/>
                        </wps:wsp>
                        <wps:wsp>
                          <wps:cNvPr id="515" name="流程图: 过程 378"/>
                          <wps:cNvSpPr/>
                          <wps:spPr>
                            <a:xfrm>
                              <a:off x="461" y="1403"/>
                              <a:ext cx="6511" cy="540"/>
                            </a:xfrm>
                            <a:prstGeom prst="flowChartProcess">
                              <a:avLst/>
                            </a:prstGeom>
                            <a:solidFill>
                              <a:srgbClr val="FFFFFF"/>
                            </a:solidFill>
                            <a:ln w="9525" cap="sq" cmpd="sng">
                              <a:solidFill>
                                <a:srgbClr val="000000"/>
                              </a:solidFill>
                              <a:prstDash val="solid"/>
                              <a:bevel/>
                              <a:headEnd type="none" w="med" len="med"/>
                              <a:tailEnd type="none" w="med" len="med"/>
                            </a:ln>
                          </wps:spPr>
                          <wps:txbx>
                            <w:txbxContent>
                              <w:p>
                                <w:pPr>
                                  <w:jc w:val="center"/>
                                  <w:rPr>
                                    <w:rFonts w:hint="default"/>
                                    <w:color w:val="000000"/>
                                    <w:sz w:val="21"/>
                                    <w:szCs w:val="21"/>
                                    <w:lang w:val="en-US" w:eastAsia="zh-CN"/>
                                  </w:rPr>
                                </w:pPr>
                                <w:r>
                                  <w:rPr>
                                    <w:rFonts w:hint="eastAsia"/>
                                    <w:color w:val="000000"/>
                                    <w:sz w:val="21"/>
                                    <w:szCs w:val="21"/>
                                    <w:lang w:val="en-US" w:eastAsia="zh-CN"/>
                                  </w:rPr>
                                  <w:t>受理：当天完成申请材料的受理工作</w:t>
                                </w:r>
                              </w:p>
                            </w:txbxContent>
                          </wps:txbx>
                          <wps:bodyPr lIns="90000" tIns="46800" rIns="90000" bIns="46800" upright="0"/>
                        </wps:wsp>
                      </wpg:grpSp>
                    </wpg:wgp>
                  </a:graphicData>
                </a:graphic>
              </wp:anchor>
            </w:drawing>
          </mc:Choice>
          <mc:Fallback>
            <w:pict>
              <v:group id="_x0000_s1026" o:spid="_x0000_s1026" o:spt="203" style="position:absolute;left:0pt;margin-left:33.6pt;margin-top:2.9pt;height:394.45pt;width:397.6pt;z-index:251682816;mso-width-relative:page;mso-height-relative:page;" coordsize="7952,7889" o:gfxdata="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">
                <o:lock v:ext="edit" aspectratio="f"/>
                <v:rect id="矩形 364" o:spid="_x0000_s1026" o:spt="1" style="position:absolute;left:1114;top:6705;height:1184;width:2384;" fillcolor="#FFFFFF" filled="t" stroked="t" coordsize="21600,21600" o:gfxdata="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gtOyL4A&#10;AADc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w:txbxContent>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做出</w:t>
                        </w:r>
                        <w:r>
                          <w:rPr>
                            <w:rFonts w:hint="eastAsia"/>
                            <w:lang w:val="en-US" w:eastAsia="zh-CN"/>
                          </w:rPr>
                          <w:t>不予批准、同意的，应当书面答复申请人</w:t>
                        </w:r>
                        <w:r>
                          <w:rPr>
                            <w:rFonts w:hint="eastAsia" w:ascii="宋体" w:hAnsi="宋体" w:eastAsia="宋体" w:cs="宋体"/>
                            <w:color w:val="000000"/>
                            <w:sz w:val="21"/>
                            <w:szCs w:val="21"/>
                            <w:lang w:val="en-US" w:eastAsia="zh-CN"/>
                          </w:rPr>
                          <w:t>，并说明理由。</w:t>
                        </w:r>
                      </w:p>
                    </w:txbxContent>
                  </v:textbox>
                </v:rect>
                <v:group id="组合 379" o:spid="_x0000_s1026" o:spt="203" style="position:absolute;left:0;top:0;height:7560;width:7952;" coordsize="7952,7560" o:gfxdata="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uQ26+AAAA3AAAAA8AAAAAAAAAAQAgAAAAIgAAAGRycy9kb3ducmV2Lnht&#10;bFBLAQIUABQAAAAIAIdO4kAzLwWeOwAAADkAAAAVAAAAAAAAAAEAIAAAAA0BAABkcnMvZ3JvdXBz&#10;aGFwZXhtbC54bWxQSwUGAAAAAAYABgBgAQAAygMAAAAA&#10;">
                  <o:lock v:ext="edit" aspectratio="f"/>
                  <v:shape id="流程图: 过程 365" o:spid="_x0000_s1026" o:spt="109" type="#_x0000_t109" style="position:absolute;left:1986;top:0;height:540;width:3434;" fillcolor="#FFFFFF" filled="t" stroked="t" coordsize="21600,21600" o:gfxdata="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nc66b4A&#10;AADcAAAADwAAAAAAAAABACAAAAAiAAAAZHJzL2Rvd25yZXYueG1sUEsBAhQAFAAAAAgAh07iQDMv&#10;BZ47AAAAOQAAABAAAAAAAAAAAQAgAAAADQEAAGRycy9zaGFwZXhtbC54bWxQSwUGAAAAAAYABgBb&#10;AQAAtwMAAAAA&#10;">
                    <v:fill on="t" focussize="0,0"/>
                    <v:stroke color="#000000" joinstyle="bevel" endcap="square"/>
                    <v:imagedata o:title=""/>
                    <o:lock v:ext="edit" aspectratio="f"/>
                    <v:textbox inset="2.5mm,1.3mm,2.5mm,1.3mm">
                      <w:txbxContent>
                        <w:p>
                          <w:pPr>
                            <w:jc w:val="center"/>
                            <w:rPr>
                              <w:rFonts w:hint="default" w:eastAsia="宋体"/>
                              <w:color w:val="000000"/>
                              <w:sz w:val="21"/>
                              <w:szCs w:val="21"/>
                              <w:lang w:val="en-US" w:eastAsia="zh-CN"/>
                            </w:rPr>
                          </w:pPr>
                          <w:r>
                            <w:rPr>
                              <w:rFonts w:hint="eastAsia"/>
                              <w:color w:val="000000"/>
                              <w:sz w:val="21"/>
                              <w:szCs w:val="21"/>
                              <w:lang w:val="en-US" w:eastAsia="zh-CN"/>
                            </w:rPr>
                            <w:t>申请人申请</w:t>
                          </w:r>
                        </w:p>
                      </w:txbxContent>
                    </v:textbox>
                  </v:shape>
                  <v:shape id="直接箭头连接符 366" o:spid="_x0000_s1026" o:spt="32" type="#_x0000_t32" style="position:absolute;left:3703;top:540;height:863;width:0;" filled="f" stroked="t" coordsize="21600,21600" o:gfxdata="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BbIGq8AAAA&#10;3AAAAA8AAAAAAAAAAQAgAAAAIgAAAGRycy9kb3ducmV2LnhtbFBLAQIUABQAAAAIAIdO4kAzLwWe&#10;OwAAADkAAAAQAAAAAAAAAAEAIAAAAAsBAABkcnMvc2hhcGV4bWwueG1sUEsFBgAAAAAGAAYAWwEA&#10;ALUDAAAAAA==&#10;">
                    <v:fill on="f" focussize="0,0"/>
                    <v:stroke color="#000000" joinstyle="bevel" endcap="square" endarrow="block"/>
                    <v:imagedata o:title=""/>
                    <o:lock v:ext="edit" aspectratio="f"/>
                  </v:shape>
                  <v:rect id="矩形 367" o:spid="_x0000_s1026" o:spt="1" style="position:absolute;left:1172;top:5160;height:927;width:5080;" fillcolor="#FFFFFF" filled="t" stroked="t" coordsize="21600,21600" o:gfxdata="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Dl4774A&#10;AADcAAAADwAAAAAAAAABACAAAAAiAAAAZHJzL2Rvd25yZXYueG1sUEsBAhQAFAAAAAgAh07iQDMv&#10;BZ47AAAAOQAAABAAAAAAAAAAAQAgAAAADQEAAGRycy9zaGFwZXhtbC54bWxQSwUGAAAAAAYABgBb&#10;AQAAtwMAAAAA&#10;">
                    <v:fill on="t" focussize="0,0"/>
                    <v:stroke color="#000000" joinstyle="miter" endcap="square"/>
                    <v:imagedata o:title=""/>
                    <o:lock v:ext="edit" aspectratio="f"/>
                    <v:textbox inset="2.5mm,1.3mm,2.5mm,1.3mm">
                      <w:txbxContent>
                        <w:p>
                          <w:pPr>
                            <w:rPr>
                              <w:rFonts w:hint="default"/>
                              <w:lang w:val="en-US" w:eastAsia="zh-CN"/>
                            </w:rPr>
                          </w:pPr>
                          <w:r>
                            <w:rPr>
                              <w:rFonts w:hint="eastAsia"/>
                              <w:lang w:val="en-US" w:eastAsia="zh-CN"/>
                            </w:rPr>
                            <w:t>自接到申请之日起5个工作日内按程序作出决定。</w:t>
                          </w:r>
                        </w:p>
                      </w:txbxContent>
                    </v:textbox>
                  </v:rect>
                  <v:shape id="直接箭头连接符 368" o:spid="_x0000_s1026" o:spt="32" type="#_x0000_t32" style="position:absolute;left:3717;top:1943;height:879;width:1;" filled="f" stroked="t" coordsize="21600,21600" o:gfxdata="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iBGDugAAANwA&#10;AAAPAAAAAAAAAAEAIAAAACIAAABkcnMvZG93bnJldi54bWxQSwECFAAUAAAACACHTuJAMy8FnjsA&#10;AAA5AAAAEAAAAAAAAAABACAAAAAJAQAAZHJzL3NoYXBleG1sLnhtbFBLBQYAAAAABgAGAFsBAACz&#10;AwAAAAA=&#10;">
                    <v:fill on="f" focussize="0,0"/>
                    <v:stroke color="#000000" joinstyle="bevel" endcap="square" endarrow="block"/>
                    <v:imagedata o:title=""/>
                    <o:lock v:ext="edit" aspectratio="f"/>
                  </v:shape>
                  <v:rect id="矩形 369" o:spid="_x0000_s1026" o:spt="1" style="position:absolute;left:3923;top:6719;flip:y;height:841;width:2446;rotation:11796480f;" fillcolor="#FFFFFF" filled="t" stroked="t" coordsize="21600,21600" o:gfxdata="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mk8LG8AAAA&#10;3AAAAA8AAAAAAAAAAQAgAAAAIgAAAGRycy9kb3ducmV2LnhtbFBLAQIUABQAAAAIAIdO4kAzLwWe&#10;OwAAADkAAAAQAAAAAAAAAAEAIAAAAAsBAABkcnMvc2hhcGV4bWwueG1sUEsFBgAAAAAGAAYAWwEA&#10;ALUDAAAAAA==&#10;">
                    <v:fill on="t" focussize="0,0"/>
                    <v:stroke color="#000000" joinstyle="miter" endcap="square"/>
                    <v:imagedata o:title=""/>
                    <o:lock v:ext="edit" aspectratio="f"/>
                    <v:textbox inset="2.5mm,1.3mm,2.5mm,1.3mm">
                      <w:txbxContent>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作出准予许可</w:t>
                          </w:r>
                        </w:p>
                      </w:txbxContent>
                    </v:textbox>
                  </v:rect>
                  <v:rect id="矩形 370" o:spid="_x0000_s1026" o:spt="1" style="position:absolute;left:0;top:2806;height:1394;width:2144;" fillcolor="#FFFFFF" filled="t" stroked="t" coordsize="21600,21600" o:gfxdata="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7qSQa/&#10;AAAA3AAAAA8AAAAAAAAAAQAgAAAAIgAAAGRycy9kb3ducmV2LnhtbFBLAQIUABQAAAAIAIdO4kAz&#10;LwWeOwAAADkAAAAQAAAAAAAAAAEAIAAAAA4BAABkcnMvc2hhcGV4bWwueG1sUEsFBgAAAAAGAAYA&#10;WwEAALgDAAAAAA==&#10;">
                    <v:fill on="t" focussize="0,0"/>
                    <v:stroke color="#000000" joinstyle="miter" endcap="square"/>
                    <v:imagedata o:title=""/>
                    <o:lock v:ext="edit" aspectratio="f"/>
                    <v:textbox inset="2.5mm,1.3mm,2.5mm,1.3mm">
                      <w:txbxContent>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不属于街道职权范围内的，不予受理，并告知当事人。</w:t>
                          </w:r>
                        </w:p>
                      </w:txbxContent>
                    </v:textbox>
                  </v:rect>
                  <v:rect id="矩形 371" o:spid="_x0000_s1026" o:spt="1" style="position:absolute;left:2451;top:2822;height:1393;width:2533;" fillcolor="#FFFFFF" filled="t" stroked="t" coordsize="21600,21600" o:gfxdata="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2aYOLsAAADc&#10;AAAADwAAAAAAAAABACAAAAAiAAAAZHJzL2Rvd25yZXYueG1sUEsBAhQAFAAAAAgAh07iQDMvBZ47&#10;AAAAOQAAABAAAAAAAAAAAQAgAAAACgEAAGRycy9zaGFwZXhtbC54bWxQSwUGAAAAAAYABgBbAQAA&#10;tAMAAAAA&#10;">
                    <v:fill on="t" focussize="0,0"/>
                    <v:stroke color="#000000" joinstyle="miter" endcap="square"/>
                    <v:imagedata o:title=""/>
                    <o:lock v:ext="edit" aspectratio="f"/>
                    <v:textbox inset="2.5mm,1.3mm,2.5mm,1.3mm">
                      <w:txbxContent>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申请材料齐全，符合法定形式的，提出审查和处理意见。</w:t>
                          </w:r>
                        </w:p>
                      </w:txbxContent>
                    </v:textbox>
                  </v:rect>
                  <v:rect id="矩形 372" o:spid="_x0000_s1026" o:spt="1" style="position:absolute;left:5222;top:2837;height:1395;width:2730;" fillcolor="#FFFFFF" filled="t" stroked="t" coordsize="21600,21600" o:gfxdata="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oJdka8AAAA&#10;3AAAAA8AAAAAAAAAAQAgAAAAIgAAAGRycy9kb3ducmV2LnhtbFBLAQIUABQAAAAIAIdO4kAzLwWe&#10;OwAAADkAAAAQAAAAAAAAAAEAIAAAAAsBAABkcnMvc2hhcGV4bWwueG1sUEsFBgAAAAAGAAYAWwEA&#10;ALUDAAAAAA==&#10;">
                    <v:fill on="t" focussize="0,0"/>
                    <v:stroke color="#000000" joinstyle="miter" endcap="square"/>
                    <v:imagedata o:title=""/>
                    <o:lock v:ext="edit" aspectratio="f"/>
                    <v:textbox inset="2.5mm,1.3mm,2.5mm,1.3mm">
                      <w:txbxContent>
                        <w:p>
                          <w:pPr>
                            <w:jc w:val="center"/>
                            <w:rPr>
                              <w:rFonts w:hint="default" w:eastAsia="宋体"/>
                              <w:color w:val="000000"/>
                              <w:sz w:val="21"/>
                              <w:szCs w:val="21"/>
                              <w:lang w:val="en-US" w:eastAsia="zh-CN"/>
                            </w:rPr>
                          </w:pPr>
                          <w:r>
                            <w:rPr>
                              <w:rFonts w:hint="eastAsia"/>
                              <w:color w:val="000000"/>
                              <w:sz w:val="21"/>
                              <w:szCs w:val="21"/>
                              <w:lang w:val="en-US" w:eastAsia="zh-CN"/>
                            </w:rPr>
                            <w:t>材料不全或不符合法定形式的当场发放一次性《补正告知》</w:t>
                          </w:r>
                        </w:p>
                      </w:txbxContent>
                    </v:textbox>
                  </v:rect>
                  <v:shape id="直接箭头连接符 373" o:spid="_x0000_s1026" o:spt="32" type="#_x0000_t32" style="position:absolute;left:1066;top:1822;height:984;width:0;" filled="f" stroked="t" coordsize="21600,21600" o:gfxdata="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prLsO8AAAA&#10;3AAAAA8AAAAAAAAAAQAgAAAAIgAAAGRycy9kb3ducmV2LnhtbFBLAQIUABQAAAAIAIdO4kAzLwWe&#10;OwAAADkAAAAQAAAAAAAAAAEAIAAAAAsBAABkcnMvc2hhcGV4bWwueG1sUEsFBgAAAAAGAAYAWwEA&#10;ALUDAAAAAA==&#10;">
                    <v:fill on="f" focussize="0,0"/>
                    <v:stroke color="#000000" joinstyle="bevel" endcap="square" endarrow="block"/>
                    <v:imagedata o:title=""/>
                    <o:lock v:ext="edit" aspectratio="f"/>
                  </v:shape>
                  <v:shape id="直接箭头连接符 374" o:spid="_x0000_s1026" o:spt="32" type="#_x0000_t32" style="position:absolute;left:6588;top:1969;height:879;width:0;" filled="f" stroked="t" coordsize="21600,21600" o:gfxdata="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q5sLS8AAAA&#10;3AAAAA8AAAAAAAAAAQAgAAAAIgAAAGRycy9kb3ducmV2LnhtbFBLAQIUABQAAAAIAIdO4kAzLwWe&#10;OwAAADkAAAAQAAAAAAAAAAEAIAAAAAsBAABkcnMvc2hhcGV4bWwueG1sUEsFBgAAAAAGAAYAWwEA&#10;ALUDAAAAAA==&#10;">
                    <v:fill on="f" focussize="0,0"/>
                    <v:stroke color="#000000" joinstyle="bevel" endcap="square" endarrow="block"/>
                    <v:imagedata o:title=""/>
                    <o:lock v:ext="edit" aspectratio="f"/>
                  </v:shape>
                  <v:shape id="直接箭头连接符 375" o:spid="_x0000_s1026" o:spt="32" type="#_x0000_t32" style="position:absolute;left:3712;top:4215;flip:x;height:850;width:0;" filled="f" stroked="t" coordsize="21600,21600" o:gfxdata="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ohBNvQAA&#10;ANwAAAAPAAAAAAAAAAEAIAAAACIAAABkcnMvZG93bnJldi54bWxQSwECFAAUAAAACACHTuJAMy8F&#10;njsAAAA5AAAAEAAAAAAAAAABACAAAAAMAQAAZHJzL3NoYXBleG1sLnhtbFBLBQYAAAAABgAGAFsB&#10;AAC2AwAAAAA=&#10;">
                    <v:fill on="f" focussize="0,0"/>
                    <v:stroke color="#000000" joinstyle="bevel" endcap="square" endarrow="block"/>
                    <v:imagedata o:title=""/>
                    <o:lock v:ext="edit" aspectratio="f"/>
                  </v:shape>
                  <v:shape id="直接箭头连接符 376" o:spid="_x0000_s1026" o:spt="32" type="#_x0000_t32" style="position:absolute;left:2451;top:6105;flip:x;height:624;width:1;" filled="f" stroked="t" coordsize="21600,21600" o:gfxdata="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S4g5vQAA&#10;ANwAAAAPAAAAAAAAAAEAIAAAACIAAABkcnMvZG93bnJldi54bWxQSwECFAAUAAAACACHTuJAMy8F&#10;njsAAAA5AAAAEAAAAAAAAAABACAAAAAMAQAAZHJzL3NoYXBleG1sLnhtbFBLBQYAAAAABgAGAFsB&#10;AAC2AwAAAAA=&#10;">
                    <v:fill on="f" focussize="0,0"/>
                    <v:stroke color="#000000" joinstyle="bevel" endcap="square" endarrow="block"/>
                    <v:imagedata o:title=""/>
                    <o:lock v:ext="edit" aspectratio="f"/>
                  </v:shape>
                  <v:shape id="直接箭头连接符 377" o:spid="_x0000_s1026" o:spt="32" type="#_x0000_t32" style="position:absolute;left:5213;top:6102;height:624;width:0;" filled="f" stroked="t" coordsize="21600,21600" o:gfxdata="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UCjAvQAA&#10;ANwAAAAPAAAAAAAAAAEAIAAAACIAAABkcnMvZG93bnJldi54bWxQSwECFAAUAAAACACHTuJAMy8F&#10;njsAAAA5AAAAEAAAAAAAAAABACAAAAAMAQAAZHJzL3NoYXBleG1sLnhtbFBLBQYAAAAABgAGAFsB&#10;AAC2AwAAAAA=&#10;">
                    <v:fill on="f" focussize="0,0"/>
                    <v:stroke color="#000000" joinstyle="bevel" endcap="square" endarrow="block"/>
                    <v:imagedata o:title=""/>
                    <o:lock v:ext="edit" aspectratio="f"/>
                  </v:shape>
                  <v:shape id="流程图: 过程 378" o:spid="_x0000_s1026" o:spt="109" type="#_x0000_t109" style="position:absolute;left:461;top:1403;height:540;width:6511;" fillcolor="#FFFFFF" filled="t" stroked="t" coordsize="21600,21600" o:gfxdata="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btiRvQAA&#10;ANwAAAAPAAAAAAAAAAEAIAAAACIAAABkcnMvZG93bnJldi54bWxQSwECFAAUAAAACACHTuJAMy8F&#10;njsAAAA5AAAAEAAAAAAAAAABACAAAAAMAQAAZHJzL3NoYXBleG1sLnhtbFBLBQYAAAAABgAGAFsB&#10;AAC2AwAAAAA=&#10;">
                    <v:fill on="t" focussize="0,0"/>
                    <v:stroke color="#000000" joinstyle="bevel" endcap="square"/>
                    <v:imagedata o:title=""/>
                    <o:lock v:ext="edit" aspectratio="f"/>
                    <v:textbox inset="2.5mm,1.3mm,2.5mm,1.3mm">
                      <w:txbxContent>
                        <w:p>
                          <w:pPr>
                            <w:jc w:val="center"/>
                            <w:rPr>
                              <w:rFonts w:hint="default"/>
                              <w:color w:val="000000"/>
                              <w:sz w:val="21"/>
                              <w:szCs w:val="21"/>
                              <w:lang w:val="en-US" w:eastAsia="zh-CN"/>
                            </w:rPr>
                          </w:pPr>
                          <w:r>
                            <w:rPr>
                              <w:rFonts w:hint="eastAsia"/>
                              <w:color w:val="000000"/>
                              <w:sz w:val="21"/>
                              <w:szCs w:val="21"/>
                              <w:lang w:val="en-US" w:eastAsia="zh-CN"/>
                            </w:rPr>
                            <w:t>受理：当天完成申请材料的受理工作</w:t>
                          </w:r>
                        </w:p>
                      </w:txbxContent>
                    </v:textbox>
                  </v:shape>
                </v:group>
              </v:group>
            </w:pict>
          </mc:Fallback>
        </mc:AlternateContent>
      </w:r>
    </w:p>
    <w:p>
      <w:pPr>
        <w:tabs>
          <w:tab w:val="left" w:pos="628"/>
        </w:tabs>
        <w:bidi w:val="0"/>
        <w:jc w:val="left"/>
        <w:rPr>
          <w:color w:val="auto"/>
          <w:sz w:val="21"/>
        </w:rPr>
      </w:pPr>
      <w:r>
        <w:rPr>
          <w:rFonts w:hint="eastAsia"/>
          <w:lang w:val="en-US" w:eastAsia="zh-CN"/>
        </w:rPr>
        <w:tab/>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eastAsia="宋体"/>
          <w:color w:val="auto"/>
          <w:szCs w:val="21"/>
          <w:lang w:val="en-US" w:eastAsia="zh-CN"/>
        </w:rPr>
      </w:pPr>
      <w:r>
        <w:rPr>
          <w:rFonts w:hint="eastAsia" w:hAnsi="宋体" w:eastAsia="宋体"/>
          <w:color w:val="auto"/>
          <w:szCs w:val="21"/>
          <w:lang w:eastAsia="zh-CN"/>
        </w:rPr>
        <w:t>办理机构：毕家岗街道办事处</w:t>
      </w: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r>
        <w:rPr>
          <w:rFonts w:hint="eastAsia" w:hAnsi="宋体"/>
          <w:color w:val="auto"/>
          <w:szCs w:val="21"/>
        </w:rPr>
        <w:t>业务电话：</w:t>
      </w:r>
      <w:r>
        <w:rPr>
          <w:rFonts w:hint="eastAsia"/>
          <w:color w:val="auto"/>
          <w:szCs w:val="21"/>
          <w:lang w:val="en-US" w:eastAsia="zh-CN"/>
        </w:rPr>
        <w:t>2168701</w:t>
      </w: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1466"/>
        <w:gridCol w:w="3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11</w:t>
            </w:r>
          </w:p>
        </w:tc>
        <w:tc>
          <w:tcPr>
            <w:tcW w:w="1466"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3036"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城镇污水排入排水管网许可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tabs>
                <w:tab w:val="left" w:pos="2165"/>
              </w:tabs>
              <w:spacing w:line="360" w:lineRule="auto"/>
              <w:jc w:val="center"/>
              <w:rPr>
                <w:rFonts w:hint="default" w:ascii="黑体" w:hAnsi="黑体" w:eastAsia="黑体" w:cs="黑体"/>
                <w:color w:val="auto"/>
                <w:sz w:val="24"/>
                <w:lang w:val="en-US" w:eastAsia="zh-CN"/>
              </w:rPr>
            </w:pPr>
            <w:r>
              <w:rPr>
                <w:rFonts w:hint="eastAsia" w:ascii="仿宋_GB2312" w:hAnsi="仿宋_GB2312" w:eastAsia="仿宋_GB2312" w:cs="仿宋_GB2312"/>
                <w:color w:val="auto"/>
                <w:sz w:val="24"/>
                <w:lang w:val="en-US" w:eastAsia="zh-CN"/>
              </w:rPr>
              <w:t xml:space="preserve"> </w:t>
            </w:r>
          </w:p>
        </w:tc>
      </w:tr>
    </w:tbl>
    <w:p>
      <w:pPr>
        <w:tabs>
          <w:tab w:val="left" w:pos="1123"/>
        </w:tabs>
        <w:bidi w:val="0"/>
        <w:jc w:val="left"/>
        <w:rPr>
          <w:rFonts w:hint="eastAsia"/>
          <w:lang w:val="en-US" w:eastAsia="zh-CN"/>
        </w:rPr>
      </w:pPr>
    </w:p>
    <w:p>
      <w:pPr>
        <w:tabs>
          <w:tab w:val="left" w:pos="1123"/>
        </w:tabs>
        <w:bidi w:val="0"/>
        <w:jc w:val="left"/>
        <w:rPr>
          <w:rFonts w:hint="eastAsia"/>
          <w:lang w:val="en-US" w:eastAsia="zh-CN"/>
        </w:rPr>
      </w:pPr>
    </w:p>
    <w:p>
      <w:pPr>
        <w:tabs>
          <w:tab w:val="left" w:pos="1123"/>
        </w:tabs>
        <w:bidi w:val="0"/>
        <w:jc w:val="left"/>
        <w:rPr>
          <w:color w:val="auto"/>
          <w:sz w:val="21"/>
        </w:rPr>
      </w:pPr>
    </w:p>
    <w:p>
      <w:pPr>
        <w:bidi w:val="0"/>
        <w:rPr>
          <w:rFonts w:hint="eastAsia" w:asciiTheme="minorHAnsi" w:hAnsiTheme="minorHAnsi" w:eastAsiaTheme="minorEastAsia" w:cstheme="minorBidi"/>
          <w:kern w:val="2"/>
          <w:sz w:val="21"/>
          <w:szCs w:val="24"/>
          <w:lang w:val="en-US" w:eastAsia="zh-CN" w:bidi="ar-SA"/>
        </w:rPr>
      </w:pPr>
      <w:r>
        <w:rPr>
          <w:color w:val="auto"/>
          <w:sz w:val="21"/>
        </w:rPr>
        <mc:AlternateContent>
          <mc:Choice Requires="wpg">
            <w:drawing>
              <wp:anchor distT="0" distB="0" distL="114300" distR="114300" simplePos="0" relativeHeight="251683840" behindDoc="0" locked="0" layoutInCell="1" allowOverlap="1">
                <wp:simplePos x="0" y="0"/>
                <wp:positionH relativeFrom="column">
                  <wp:posOffset>416560</wp:posOffset>
                </wp:positionH>
                <wp:positionV relativeFrom="paragraph">
                  <wp:posOffset>10795</wp:posOffset>
                </wp:positionV>
                <wp:extent cx="4954905" cy="5027930"/>
                <wp:effectExtent l="4445" t="4445" r="12700" b="15875"/>
                <wp:wrapNone/>
                <wp:docPr id="516" name="组合 516"/>
                <wp:cNvGraphicFramePr/>
                <a:graphic xmlns:a="http://schemas.openxmlformats.org/drawingml/2006/main">
                  <a:graphicData uri="http://schemas.microsoft.com/office/word/2010/wordprocessingGroup">
                    <wpg:wgp>
                      <wpg:cNvGrpSpPr/>
                      <wpg:grpSpPr>
                        <a:xfrm>
                          <a:off x="0" y="0"/>
                          <a:ext cx="4954905" cy="5027930"/>
                          <a:chOff x="0" y="0"/>
                          <a:chExt cx="7952" cy="7889"/>
                        </a:xfrm>
                      </wpg:grpSpPr>
                      <wps:wsp>
                        <wps:cNvPr id="517" name="矩形 364"/>
                        <wps:cNvSpPr/>
                        <wps:spPr>
                          <a:xfrm>
                            <a:off x="1114" y="6705"/>
                            <a:ext cx="2384" cy="1184"/>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做出</w:t>
                              </w:r>
                              <w:r>
                                <w:rPr>
                                  <w:rFonts w:hint="eastAsia"/>
                                  <w:lang w:val="en-US" w:eastAsia="zh-CN"/>
                                </w:rPr>
                                <w:t>不予批准、同意的，应当书面答复申请人</w:t>
                              </w:r>
                              <w:r>
                                <w:rPr>
                                  <w:rFonts w:hint="eastAsia" w:ascii="宋体" w:hAnsi="宋体" w:eastAsia="宋体" w:cs="宋体"/>
                                  <w:color w:val="000000"/>
                                  <w:sz w:val="21"/>
                                  <w:szCs w:val="21"/>
                                  <w:lang w:val="en-US" w:eastAsia="zh-CN"/>
                                </w:rPr>
                                <w:t>，并说明理由。</w:t>
                              </w:r>
                            </w:p>
                          </w:txbxContent>
                        </wps:txbx>
                        <wps:bodyPr upright="0"/>
                      </wps:wsp>
                      <wpg:grpSp>
                        <wpg:cNvPr id="256" name="组合 379"/>
                        <wpg:cNvGrpSpPr/>
                        <wpg:grpSpPr>
                          <a:xfrm>
                            <a:off x="0" y="0"/>
                            <a:ext cx="7952" cy="7560"/>
                            <a:chOff x="0" y="0"/>
                            <a:chExt cx="7952" cy="7560"/>
                          </a:xfrm>
                        </wpg:grpSpPr>
                        <wps:wsp>
                          <wps:cNvPr id="519" name="流程图: 过程 365"/>
                          <wps:cNvSpPr/>
                          <wps:spPr>
                            <a:xfrm>
                              <a:off x="1986" y="0"/>
                              <a:ext cx="3434" cy="540"/>
                            </a:xfrm>
                            <a:prstGeom prst="flowChartProcess">
                              <a:avLst/>
                            </a:prstGeom>
                            <a:solidFill>
                              <a:srgbClr val="FFFFFF"/>
                            </a:solidFill>
                            <a:ln w="9525" cap="sq" cmpd="sng">
                              <a:solidFill>
                                <a:srgbClr val="000000"/>
                              </a:solidFill>
                              <a:prstDash val="solid"/>
                              <a:bevel/>
                              <a:headEnd type="none" w="med" len="med"/>
                              <a:tailEnd type="none" w="med" len="med"/>
                            </a:ln>
                          </wps:spPr>
                          <wps:txbx>
                            <w:txbxContent>
                              <w:p>
                                <w:pPr>
                                  <w:jc w:val="center"/>
                                  <w:rPr>
                                    <w:rFonts w:hint="default" w:eastAsia="宋体"/>
                                    <w:color w:val="000000"/>
                                    <w:sz w:val="21"/>
                                    <w:szCs w:val="21"/>
                                    <w:lang w:val="en-US" w:eastAsia="zh-CN"/>
                                  </w:rPr>
                                </w:pPr>
                                <w:r>
                                  <w:rPr>
                                    <w:rFonts w:hint="eastAsia"/>
                                    <w:color w:val="000000"/>
                                    <w:sz w:val="21"/>
                                    <w:szCs w:val="21"/>
                                    <w:lang w:val="en-US" w:eastAsia="zh-CN"/>
                                  </w:rPr>
                                  <w:t>申请人申请</w:t>
                                </w:r>
                              </w:p>
                            </w:txbxContent>
                          </wps:txbx>
                          <wps:bodyPr lIns="90000" tIns="46800" rIns="90000" bIns="46800" upright="0"/>
                        </wps:wsp>
                        <wps:wsp>
                          <wps:cNvPr id="257" name="直接箭头连接符 366"/>
                          <wps:cNvCnPr/>
                          <wps:spPr>
                            <a:xfrm>
                              <a:off x="3703" y="540"/>
                              <a:ext cx="0" cy="863"/>
                            </a:xfrm>
                            <a:prstGeom prst="straightConnector1">
                              <a:avLst/>
                            </a:prstGeom>
                            <a:ln w="9525" cap="sq" cmpd="sng">
                              <a:solidFill>
                                <a:srgbClr val="000000"/>
                              </a:solidFill>
                              <a:prstDash val="solid"/>
                              <a:bevel/>
                              <a:headEnd type="none" w="med" len="med"/>
                              <a:tailEnd type="triangle" w="med" len="med"/>
                            </a:ln>
                          </wps:spPr>
                          <wps:bodyPr upright="0"/>
                        </wps:wsp>
                        <wps:wsp>
                          <wps:cNvPr id="521" name="矩形 367"/>
                          <wps:cNvSpPr/>
                          <wps:spPr>
                            <a:xfrm>
                              <a:off x="1172" y="5160"/>
                              <a:ext cx="5080" cy="927"/>
                            </a:xfrm>
                            <a:prstGeom prst="rect">
                              <a:avLst/>
                            </a:prstGeom>
                            <a:solidFill>
                              <a:srgbClr val="FFFFFF"/>
                            </a:solidFill>
                            <a:ln w="9525" cap="sq" cmpd="sng">
                              <a:solidFill>
                                <a:srgbClr val="000000"/>
                              </a:solidFill>
                              <a:prstDash val="solid"/>
                              <a:miter/>
                              <a:headEnd type="none" w="med" len="med"/>
                              <a:tailEnd type="none" w="med" len="med"/>
                            </a:ln>
                          </wps:spPr>
                          <wps:txbx>
                            <w:txbxContent>
                              <w:p>
                                <w:pPr>
                                  <w:rPr>
                                    <w:rFonts w:hint="default"/>
                                    <w:lang w:val="en-US" w:eastAsia="zh-CN"/>
                                  </w:rPr>
                                </w:pPr>
                                <w:r>
                                  <w:rPr>
                                    <w:rFonts w:hint="eastAsia"/>
                                    <w:lang w:val="en-US" w:eastAsia="zh-CN"/>
                                  </w:rPr>
                                  <w:t>自接到申请之日起5个工作日内按程序作出决定。</w:t>
                                </w:r>
                              </w:p>
                            </w:txbxContent>
                          </wps:txbx>
                          <wps:bodyPr lIns="90000" tIns="46800" rIns="90000" bIns="46800" upright="0"/>
                        </wps:wsp>
                        <wps:wsp>
                          <wps:cNvPr id="522" name="直接箭头连接符 368"/>
                          <wps:cNvCnPr/>
                          <wps:spPr>
                            <a:xfrm>
                              <a:off x="3717" y="1943"/>
                              <a:ext cx="1" cy="879"/>
                            </a:xfrm>
                            <a:prstGeom prst="straightConnector1">
                              <a:avLst/>
                            </a:prstGeom>
                            <a:ln w="9525" cap="sq" cmpd="sng">
                              <a:solidFill>
                                <a:srgbClr val="000000"/>
                              </a:solidFill>
                              <a:prstDash val="solid"/>
                              <a:bevel/>
                              <a:headEnd type="none" w="med" len="med"/>
                              <a:tailEnd type="triangle" w="med" len="med"/>
                            </a:ln>
                          </wps:spPr>
                          <wps:bodyPr upright="0"/>
                        </wps:wsp>
                        <wps:wsp>
                          <wps:cNvPr id="523" name="矩形 369"/>
                          <wps:cNvSpPr/>
                          <wps:spPr>
                            <a:xfrm rot="-10800000" flipV="1">
                              <a:off x="3923" y="6719"/>
                              <a:ext cx="2446" cy="841"/>
                            </a:xfrm>
                            <a:prstGeom prst="rect">
                              <a:avLst/>
                            </a:prstGeom>
                            <a:solidFill>
                              <a:srgbClr val="FFFFFF"/>
                            </a:solidFill>
                            <a:ln w="9525" cap="sq" cmpd="sng">
                              <a:solidFill>
                                <a:srgbClr val="000000"/>
                              </a:solidFill>
                              <a:prstDash val="solid"/>
                              <a:miter/>
                              <a:headEnd type="none" w="med" len="med"/>
                              <a:tailEnd type="none" w="med" len="med"/>
                            </a:ln>
                          </wps:spPr>
                          <wps:txbx>
                            <w:txbxContent>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作出准予许可</w:t>
                                </w:r>
                              </w:p>
                            </w:txbxContent>
                          </wps:txbx>
                          <wps:bodyPr lIns="90000" tIns="46800" rIns="90000" bIns="46800" upright="0"/>
                        </wps:wsp>
                        <wps:wsp>
                          <wps:cNvPr id="524" name="矩形 370"/>
                          <wps:cNvSpPr/>
                          <wps:spPr>
                            <a:xfrm>
                              <a:off x="0" y="2806"/>
                              <a:ext cx="2144" cy="1394"/>
                            </a:xfrm>
                            <a:prstGeom prst="rect">
                              <a:avLst/>
                            </a:prstGeom>
                            <a:solidFill>
                              <a:srgbClr val="FFFFFF"/>
                            </a:solidFill>
                            <a:ln w="9525" cap="sq" cmpd="sng">
                              <a:solidFill>
                                <a:srgbClr val="000000"/>
                              </a:solidFill>
                              <a:prstDash val="solid"/>
                              <a:miter/>
                              <a:headEnd type="none" w="med" len="med"/>
                              <a:tailEnd type="none" w="med" len="med"/>
                            </a:ln>
                          </wps:spPr>
                          <wps:txbx>
                            <w:txbxContent>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不属于街道职权范围内的，不予受理，并告知当事人。</w:t>
                                </w:r>
                              </w:p>
                            </w:txbxContent>
                          </wps:txbx>
                          <wps:bodyPr lIns="90000" tIns="46800" rIns="90000" bIns="46800" upright="0"/>
                        </wps:wsp>
                        <wps:wsp>
                          <wps:cNvPr id="525" name="矩形 371"/>
                          <wps:cNvSpPr/>
                          <wps:spPr>
                            <a:xfrm>
                              <a:off x="2451" y="2822"/>
                              <a:ext cx="2533" cy="1393"/>
                            </a:xfrm>
                            <a:prstGeom prst="rect">
                              <a:avLst/>
                            </a:prstGeom>
                            <a:solidFill>
                              <a:srgbClr val="FFFFFF"/>
                            </a:solidFill>
                            <a:ln w="9525" cap="sq" cmpd="sng">
                              <a:solidFill>
                                <a:srgbClr val="000000"/>
                              </a:solidFill>
                              <a:prstDash val="solid"/>
                              <a:miter/>
                              <a:headEnd type="none" w="med" len="med"/>
                              <a:tailEnd type="none" w="med" len="med"/>
                            </a:ln>
                          </wps:spPr>
                          <wps:txbx>
                            <w:txbxContent>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申请材料齐全，符合法定形式的，提出审查和处理意见。</w:t>
                                </w:r>
                              </w:p>
                            </w:txbxContent>
                          </wps:txbx>
                          <wps:bodyPr lIns="90000" tIns="46800" rIns="90000" bIns="46800" upright="0"/>
                        </wps:wsp>
                        <wps:wsp>
                          <wps:cNvPr id="258" name="矩形 372"/>
                          <wps:cNvSpPr/>
                          <wps:spPr>
                            <a:xfrm>
                              <a:off x="5222" y="2837"/>
                              <a:ext cx="2730" cy="1395"/>
                            </a:xfrm>
                            <a:prstGeom prst="rect">
                              <a:avLst/>
                            </a:prstGeom>
                            <a:solidFill>
                              <a:srgbClr val="FFFFFF"/>
                            </a:solidFill>
                            <a:ln w="9525" cap="sq" cmpd="sng">
                              <a:solidFill>
                                <a:srgbClr val="000000"/>
                              </a:solidFill>
                              <a:prstDash val="solid"/>
                              <a:miter/>
                              <a:headEnd type="none" w="med" len="med"/>
                              <a:tailEnd type="none" w="med" len="med"/>
                            </a:ln>
                          </wps:spPr>
                          <wps:txbx>
                            <w:txbxContent>
                              <w:p>
                                <w:pPr>
                                  <w:jc w:val="center"/>
                                  <w:rPr>
                                    <w:rFonts w:hint="default" w:eastAsia="宋体"/>
                                    <w:color w:val="000000"/>
                                    <w:sz w:val="21"/>
                                    <w:szCs w:val="21"/>
                                    <w:lang w:val="en-US" w:eastAsia="zh-CN"/>
                                  </w:rPr>
                                </w:pPr>
                                <w:r>
                                  <w:rPr>
                                    <w:rFonts w:hint="eastAsia"/>
                                    <w:color w:val="000000"/>
                                    <w:sz w:val="21"/>
                                    <w:szCs w:val="21"/>
                                    <w:lang w:val="en-US" w:eastAsia="zh-CN"/>
                                  </w:rPr>
                                  <w:t>材料不全或不符合法定形式的当场发放一次性《补正告知》</w:t>
                                </w:r>
                              </w:p>
                            </w:txbxContent>
                          </wps:txbx>
                          <wps:bodyPr lIns="90000" tIns="46800" rIns="90000" bIns="46800" upright="0"/>
                        </wps:wsp>
                        <wps:wsp>
                          <wps:cNvPr id="527" name="直接箭头连接符 373"/>
                          <wps:cNvCnPr/>
                          <wps:spPr>
                            <a:xfrm>
                              <a:off x="1066" y="1822"/>
                              <a:ext cx="0" cy="984"/>
                            </a:xfrm>
                            <a:prstGeom prst="straightConnector1">
                              <a:avLst/>
                            </a:prstGeom>
                            <a:ln w="9525" cap="sq" cmpd="sng">
                              <a:solidFill>
                                <a:srgbClr val="000000"/>
                              </a:solidFill>
                              <a:prstDash val="solid"/>
                              <a:bevel/>
                              <a:headEnd type="none" w="med" len="med"/>
                              <a:tailEnd type="triangle" w="med" len="med"/>
                            </a:ln>
                          </wps:spPr>
                          <wps:bodyPr upright="0"/>
                        </wps:wsp>
                        <wps:wsp>
                          <wps:cNvPr id="259" name="直接箭头连接符 374"/>
                          <wps:cNvCnPr/>
                          <wps:spPr>
                            <a:xfrm>
                              <a:off x="6588" y="1969"/>
                              <a:ext cx="0" cy="879"/>
                            </a:xfrm>
                            <a:prstGeom prst="straightConnector1">
                              <a:avLst/>
                            </a:prstGeom>
                            <a:ln w="9525" cap="sq" cmpd="sng">
                              <a:solidFill>
                                <a:srgbClr val="000000"/>
                              </a:solidFill>
                              <a:prstDash val="solid"/>
                              <a:bevel/>
                              <a:headEnd type="none" w="med" len="med"/>
                              <a:tailEnd type="triangle" w="med" len="med"/>
                            </a:ln>
                          </wps:spPr>
                          <wps:bodyPr upright="0"/>
                        </wps:wsp>
                        <wps:wsp>
                          <wps:cNvPr id="529" name="直接箭头连接符 375"/>
                          <wps:cNvCnPr/>
                          <wps:spPr>
                            <a:xfrm flipH="1">
                              <a:off x="3712" y="4215"/>
                              <a:ext cx="0" cy="850"/>
                            </a:xfrm>
                            <a:prstGeom prst="straightConnector1">
                              <a:avLst/>
                            </a:prstGeom>
                            <a:ln w="9525" cap="sq" cmpd="sng">
                              <a:solidFill>
                                <a:srgbClr val="000000"/>
                              </a:solidFill>
                              <a:prstDash val="solid"/>
                              <a:bevel/>
                              <a:headEnd type="none" w="med" len="med"/>
                              <a:tailEnd type="triangle" w="med" len="med"/>
                            </a:ln>
                          </wps:spPr>
                          <wps:bodyPr upright="0"/>
                        </wps:wsp>
                        <wps:wsp>
                          <wps:cNvPr id="260" name="直接箭头连接符 376"/>
                          <wps:cNvCnPr/>
                          <wps:spPr>
                            <a:xfrm flipH="1">
                              <a:off x="2451" y="6105"/>
                              <a:ext cx="1" cy="624"/>
                            </a:xfrm>
                            <a:prstGeom prst="straightConnector1">
                              <a:avLst/>
                            </a:prstGeom>
                            <a:ln w="9525" cap="sq" cmpd="sng">
                              <a:solidFill>
                                <a:srgbClr val="000000"/>
                              </a:solidFill>
                              <a:prstDash val="solid"/>
                              <a:bevel/>
                              <a:headEnd type="none" w="med" len="med"/>
                              <a:tailEnd type="triangle" w="med" len="med"/>
                            </a:ln>
                          </wps:spPr>
                          <wps:bodyPr upright="0"/>
                        </wps:wsp>
                        <wps:wsp>
                          <wps:cNvPr id="261" name="直接箭头连接符 377"/>
                          <wps:cNvCnPr/>
                          <wps:spPr>
                            <a:xfrm>
                              <a:off x="5213" y="6102"/>
                              <a:ext cx="0" cy="624"/>
                            </a:xfrm>
                            <a:prstGeom prst="straightConnector1">
                              <a:avLst/>
                            </a:prstGeom>
                            <a:ln w="9525" cap="sq" cmpd="sng">
                              <a:solidFill>
                                <a:srgbClr val="000000"/>
                              </a:solidFill>
                              <a:prstDash val="solid"/>
                              <a:bevel/>
                              <a:headEnd type="none" w="med" len="med"/>
                              <a:tailEnd type="triangle" w="med" len="med"/>
                            </a:ln>
                          </wps:spPr>
                          <wps:bodyPr upright="0"/>
                        </wps:wsp>
                        <wps:wsp>
                          <wps:cNvPr id="262" name="流程图: 过程 378"/>
                          <wps:cNvSpPr/>
                          <wps:spPr>
                            <a:xfrm>
                              <a:off x="461" y="1403"/>
                              <a:ext cx="6511" cy="540"/>
                            </a:xfrm>
                            <a:prstGeom prst="flowChartProcess">
                              <a:avLst/>
                            </a:prstGeom>
                            <a:solidFill>
                              <a:srgbClr val="FFFFFF"/>
                            </a:solidFill>
                            <a:ln w="9525" cap="sq" cmpd="sng">
                              <a:solidFill>
                                <a:srgbClr val="000000"/>
                              </a:solidFill>
                              <a:prstDash val="solid"/>
                              <a:bevel/>
                              <a:headEnd type="none" w="med" len="med"/>
                              <a:tailEnd type="none" w="med" len="med"/>
                            </a:ln>
                          </wps:spPr>
                          <wps:txbx>
                            <w:txbxContent>
                              <w:p>
                                <w:pPr>
                                  <w:jc w:val="center"/>
                                  <w:rPr>
                                    <w:rFonts w:hint="default"/>
                                    <w:color w:val="000000"/>
                                    <w:sz w:val="21"/>
                                    <w:szCs w:val="21"/>
                                    <w:lang w:val="en-US" w:eastAsia="zh-CN"/>
                                  </w:rPr>
                                </w:pPr>
                                <w:r>
                                  <w:rPr>
                                    <w:rFonts w:hint="eastAsia"/>
                                    <w:color w:val="000000"/>
                                    <w:sz w:val="21"/>
                                    <w:szCs w:val="21"/>
                                    <w:lang w:val="en-US" w:eastAsia="zh-CN"/>
                                  </w:rPr>
                                  <w:t>受理：当天完成申请材料的受理工作</w:t>
                                </w:r>
                              </w:p>
                            </w:txbxContent>
                          </wps:txbx>
                          <wps:bodyPr lIns="90000" tIns="46800" rIns="90000" bIns="46800" upright="0"/>
                        </wps:wsp>
                      </wpg:grpSp>
                    </wpg:wgp>
                  </a:graphicData>
                </a:graphic>
              </wp:anchor>
            </w:drawing>
          </mc:Choice>
          <mc:Fallback>
            <w:pict>
              <v:group id="_x0000_s1026" o:spid="_x0000_s1026" o:spt="203" style="position:absolute;left:0pt;margin-left:32.8pt;margin-top:0.85pt;height:395.9pt;width:390.15pt;z-index:251683840;mso-width-relative:page;mso-height-relative:page;" coordsize="7952,7889" o:gfxdata="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">
                <o:lock v:ext="edit" aspectratio="f"/>
                <v:rect id="矩形 364" o:spid="_x0000_s1026" o:spt="1" style="position:absolute;left:1114;top:6705;height:1184;width:2384;" fillcolor="#FFFFFF" filled="t" stroked="t" coordsize="21600,21600" o:gfxdata="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ZQ8ovQAA&#10;ANw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w:txbxContent>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做出</w:t>
                        </w:r>
                        <w:r>
                          <w:rPr>
                            <w:rFonts w:hint="eastAsia"/>
                            <w:lang w:val="en-US" w:eastAsia="zh-CN"/>
                          </w:rPr>
                          <w:t>不予批准、同意的，应当书面答复申请人</w:t>
                        </w:r>
                        <w:r>
                          <w:rPr>
                            <w:rFonts w:hint="eastAsia" w:ascii="宋体" w:hAnsi="宋体" w:eastAsia="宋体" w:cs="宋体"/>
                            <w:color w:val="000000"/>
                            <w:sz w:val="21"/>
                            <w:szCs w:val="21"/>
                            <w:lang w:val="en-US" w:eastAsia="zh-CN"/>
                          </w:rPr>
                          <w:t>，并说明理由。</w:t>
                        </w:r>
                      </w:p>
                    </w:txbxContent>
                  </v:textbox>
                </v:rect>
                <v:group id="组合 379" o:spid="_x0000_s1026" o:spt="203" style="position:absolute;left:0;top:0;height:7560;width:7952;" coordsize="7952,7560" o:gfxdata="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lqe5fvwAAANwAAAAPAAAAAAAAAAEAIAAAACIAAABkcnMvZG93bnJldi54&#10;bWxQSwECFAAUAAAACACHTuJAMy8FnjsAAAA5AAAAFQAAAAAAAAABACAAAAAOAQAAZHJzL2dyb3Vw&#10;c2hhcGV4bWwueG1sUEsFBgAAAAAGAAYAYAEAAMsDAAAAAA==&#10;">
                  <o:lock v:ext="edit" aspectratio="f"/>
                  <v:shape id="流程图: 过程 365" o:spid="_x0000_s1026" o:spt="109" type="#_x0000_t109" style="position:absolute;left:1986;top:0;height:540;width:3434;" fillcolor="#FFFFFF" filled="t" stroked="t" coordsize="21600,21600" o:gfxdata="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CPSlL4A&#10;AADcAAAADwAAAAAAAAABACAAAAAiAAAAZHJzL2Rvd25yZXYueG1sUEsBAhQAFAAAAAgAh07iQDMv&#10;BZ47AAAAOQAAABAAAAAAAAAAAQAgAAAADQEAAGRycy9zaGFwZXhtbC54bWxQSwUGAAAAAAYABgBb&#10;AQAAtwMAAAAA&#10;">
                    <v:fill on="t" focussize="0,0"/>
                    <v:stroke color="#000000" joinstyle="bevel" endcap="square"/>
                    <v:imagedata o:title=""/>
                    <o:lock v:ext="edit" aspectratio="f"/>
                    <v:textbox inset="2.5mm,1.3mm,2.5mm,1.3mm">
                      <w:txbxContent>
                        <w:p>
                          <w:pPr>
                            <w:jc w:val="center"/>
                            <w:rPr>
                              <w:rFonts w:hint="default" w:eastAsia="宋体"/>
                              <w:color w:val="000000"/>
                              <w:sz w:val="21"/>
                              <w:szCs w:val="21"/>
                              <w:lang w:val="en-US" w:eastAsia="zh-CN"/>
                            </w:rPr>
                          </w:pPr>
                          <w:r>
                            <w:rPr>
                              <w:rFonts w:hint="eastAsia"/>
                              <w:color w:val="000000"/>
                              <w:sz w:val="21"/>
                              <w:szCs w:val="21"/>
                              <w:lang w:val="en-US" w:eastAsia="zh-CN"/>
                            </w:rPr>
                            <w:t>申请人申请</w:t>
                          </w:r>
                        </w:p>
                      </w:txbxContent>
                    </v:textbox>
                  </v:shape>
                  <v:shape id="直接箭头连接符 366" o:spid="_x0000_s1026" o:spt="32" type="#_x0000_t32" style="position:absolute;left:3703;top:540;height:863;width:0;" filled="f" stroked="t" coordsize="21600,21600" o:gfxdata="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rOEyy8AAAA&#10;3AAAAA8AAAAAAAAAAQAgAAAAIgAAAGRycy9kb3ducmV2LnhtbFBLAQIUABQAAAAIAIdO4kAzLwWe&#10;OwAAADkAAAAQAAAAAAAAAAEAIAAAAAsBAABkcnMvc2hhcGV4bWwueG1sUEsFBgAAAAAGAAYAWwEA&#10;ALUDAAAAAA==&#10;">
                    <v:fill on="f" focussize="0,0"/>
                    <v:stroke color="#000000" joinstyle="bevel" endcap="square" endarrow="block"/>
                    <v:imagedata o:title=""/>
                    <o:lock v:ext="edit" aspectratio="f"/>
                  </v:shape>
                  <v:rect id="矩形 367" o:spid="_x0000_s1026" o:spt="1" style="position:absolute;left:1172;top:5160;height:927;width:5080;" fillcolor="#FFFFFF" filled="t" stroked="t" coordsize="21600,21600" o:gfxdata="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eltxb4A&#10;AADcAAAADwAAAAAAAAABACAAAAAiAAAAZHJzL2Rvd25yZXYueG1sUEsBAhQAFAAAAAgAh07iQDMv&#10;BZ47AAAAOQAAABAAAAAAAAAAAQAgAAAADQEAAGRycy9zaGFwZXhtbC54bWxQSwUGAAAAAAYABgBb&#10;AQAAtwMAAAAA&#10;">
                    <v:fill on="t" focussize="0,0"/>
                    <v:stroke color="#000000" joinstyle="miter" endcap="square"/>
                    <v:imagedata o:title=""/>
                    <o:lock v:ext="edit" aspectratio="f"/>
                    <v:textbox inset="2.5mm,1.3mm,2.5mm,1.3mm">
                      <w:txbxContent>
                        <w:p>
                          <w:pPr>
                            <w:rPr>
                              <w:rFonts w:hint="default"/>
                              <w:lang w:val="en-US" w:eastAsia="zh-CN"/>
                            </w:rPr>
                          </w:pPr>
                          <w:r>
                            <w:rPr>
                              <w:rFonts w:hint="eastAsia"/>
                              <w:lang w:val="en-US" w:eastAsia="zh-CN"/>
                            </w:rPr>
                            <w:t>自接到申请之日起5个工作日内按程序作出决定。</w:t>
                          </w:r>
                        </w:p>
                      </w:txbxContent>
                    </v:textbox>
                  </v:rect>
                  <v:shape id="直接箭头连接符 368" o:spid="_x0000_s1026" o:spt="32" type="#_x0000_t32" style="position:absolute;left:3717;top:1943;height:879;width:1;" filled="f" stroked="t" coordsize="21600,21600" o:gfxdata="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IVDqy8AAAA&#10;3AAAAA8AAAAAAAAAAQAgAAAAIgAAAGRycy9kb3ducmV2LnhtbFBLAQIUABQAAAAIAIdO4kAzLwWe&#10;OwAAADkAAAAQAAAAAAAAAAEAIAAAAAsBAABkcnMvc2hhcGV4bWwueG1sUEsFBgAAAAAGAAYAWwEA&#10;ALUDAAAAAA==&#10;">
                    <v:fill on="f" focussize="0,0"/>
                    <v:stroke color="#000000" joinstyle="bevel" endcap="square" endarrow="block"/>
                    <v:imagedata o:title=""/>
                    <o:lock v:ext="edit" aspectratio="f"/>
                  </v:shape>
                  <v:rect id="矩形 369" o:spid="_x0000_s1026" o:spt="1" style="position:absolute;left:3923;top:6719;flip:y;height:841;width:2446;rotation:11796480f;" fillcolor="#FFFFFF" filled="t" stroked="t" coordsize="21600,21600" o:gfxdata="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mYPSb4A&#10;AADcAAAADwAAAAAAAAABACAAAAAiAAAAZHJzL2Rvd25yZXYueG1sUEsBAhQAFAAAAAgAh07iQDMv&#10;BZ47AAAAOQAAABAAAAAAAAAAAQAgAAAADQEAAGRycy9zaGFwZXhtbC54bWxQSwUGAAAAAAYABgBb&#10;AQAAtwMAAAAA&#10;">
                    <v:fill on="t" focussize="0,0"/>
                    <v:stroke color="#000000" joinstyle="miter" endcap="square"/>
                    <v:imagedata o:title=""/>
                    <o:lock v:ext="edit" aspectratio="f"/>
                    <v:textbox inset="2.5mm,1.3mm,2.5mm,1.3mm">
                      <w:txbxContent>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作出准予许可</w:t>
                          </w:r>
                        </w:p>
                      </w:txbxContent>
                    </v:textbox>
                  </v:rect>
                  <v:rect id="矩形 370" o:spid="_x0000_s1026" o:spt="1" style="position:absolute;left:0;top:2806;height:1394;width:2144;" fillcolor="#FFFFFF" filled="t" stroked="t" coordsize="21600,21600" o:gfxdata="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2ezl2/&#10;AAAA3AAAAA8AAAAAAAAAAQAgAAAAIgAAAGRycy9kb3ducmV2LnhtbFBLAQIUABQAAAAIAIdO4kAz&#10;LwWeOwAAADkAAAAQAAAAAAAAAAEAIAAAAA4BAABkcnMvc2hhcGV4bWwueG1sUEsFBgAAAAAGAAYA&#10;WwEAALgDAAAAAA==&#10;">
                    <v:fill on="t" focussize="0,0"/>
                    <v:stroke color="#000000" joinstyle="miter" endcap="square"/>
                    <v:imagedata o:title=""/>
                    <o:lock v:ext="edit" aspectratio="f"/>
                    <v:textbox inset="2.5mm,1.3mm,2.5mm,1.3mm">
                      <w:txbxContent>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不属于街道职权范围内的，不予受理，并告知当事人。</w:t>
                          </w:r>
                        </w:p>
                      </w:txbxContent>
                    </v:textbox>
                  </v:rect>
                  <v:rect id="矩形 371" o:spid="_x0000_s1026" o:spt="1" style="position:absolute;left:2451;top:2822;height:1393;width:2533;" fillcolor="#FFFFFF" filled="t" stroked="t" coordsize="21600,21600" o:gfxdata="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tJrxr4A&#10;AADcAAAADwAAAAAAAAABACAAAAAiAAAAZHJzL2Rvd25yZXYueG1sUEsBAhQAFAAAAAgAh07iQDMv&#10;BZ47AAAAOQAAABAAAAAAAAAAAQAgAAAADQEAAGRycy9zaGFwZXhtbC54bWxQSwUGAAAAAAYABgBb&#10;AQAAtwMAAAAA&#10;">
                    <v:fill on="t" focussize="0,0"/>
                    <v:stroke color="#000000" joinstyle="miter" endcap="square"/>
                    <v:imagedata o:title=""/>
                    <o:lock v:ext="edit" aspectratio="f"/>
                    <v:textbox inset="2.5mm,1.3mm,2.5mm,1.3mm">
                      <w:txbxContent>
                        <w:p>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申请材料齐全，符合法定形式的，提出审查和处理意见。</w:t>
                          </w:r>
                        </w:p>
                      </w:txbxContent>
                    </v:textbox>
                  </v:rect>
                  <v:rect id="矩形 372" o:spid="_x0000_s1026" o:spt="1" style="position:absolute;left:5222;top:2837;height:1395;width:2730;" fillcolor="#FFFFFF" filled="t" stroked="t" coordsize="21600,21600" o:gfxdata="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R/ekC8AAAA&#10;3AAAAA8AAAAAAAAAAQAgAAAAIgAAAGRycy9kb3ducmV2LnhtbFBLAQIUABQAAAAIAIdO4kAzLwWe&#10;OwAAADkAAAAQAAAAAAAAAAEAIAAAAAsBAABkcnMvc2hhcGV4bWwueG1sUEsFBgAAAAAGAAYAWwEA&#10;ALUDAAAAAA==&#10;">
                    <v:fill on="t" focussize="0,0"/>
                    <v:stroke color="#000000" joinstyle="miter" endcap="square"/>
                    <v:imagedata o:title=""/>
                    <o:lock v:ext="edit" aspectratio="f"/>
                    <v:textbox inset="2.5mm,1.3mm,2.5mm,1.3mm">
                      <w:txbxContent>
                        <w:p>
                          <w:pPr>
                            <w:jc w:val="center"/>
                            <w:rPr>
                              <w:rFonts w:hint="default" w:eastAsia="宋体"/>
                              <w:color w:val="000000"/>
                              <w:sz w:val="21"/>
                              <w:szCs w:val="21"/>
                              <w:lang w:val="en-US" w:eastAsia="zh-CN"/>
                            </w:rPr>
                          </w:pPr>
                          <w:r>
                            <w:rPr>
                              <w:rFonts w:hint="eastAsia"/>
                              <w:color w:val="000000"/>
                              <w:sz w:val="21"/>
                              <w:szCs w:val="21"/>
                              <w:lang w:val="en-US" w:eastAsia="zh-CN"/>
                            </w:rPr>
                            <w:t>材料不全或不符合法定形式的当场发放一次性《补正告知》</w:t>
                          </w:r>
                        </w:p>
                      </w:txbxContent>
                    </v:textbox>
                  </v:rect>
                  <v:shape id="直接箭头连接符 373" o:spid="_x0000_s1026" o:spt="32" type="#_x0000_t32" style="position:absolute;left:1066;top:1822;height:984;width:0;" filled="f" stroked="t" coordsize="21600,21600" o:gfxdata="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JirTS8AAAA&#10;3AAAAA8AAAAAAAAAAQAgAAAAIgAAAGRycy9kb3ducmV2LnhtbFBLAQIUABQAAAAIAIdO4kAzLwWe&#10;OwAAADkAAAAQAAAAAAAAAAEAIAAAAAsBAABkcnMvc2hhcGV4bWwueG1sUEsFBgAAAAAGAAYAWwEA&#10;ALUDAAAAAA==&#10;">
                    <v:fill on="f" focussize="0,0"/>
                    <v:stroke color="#000000" joinstyle="bevel" endcap="square" endarrow="block"/>
                    <v:imagedata o:title=""/>
                    <o:lock v:ext="edit" aspectratio="f"/>
                  </v:shape>
                  <v:shape id="直接箭头连接符 374" o:spid="_x0000_s1026" o:spt="32" type="#_x0000_t32" style="position:absolute;left:6588;top:1969;height:879;width:0;" filled="f" stroked="t" coordsize="21600,21600" o:gfxdata="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HSLFvQAA&#10;ANwAAAAPAAAAAAAAAAEAIAAAACIAAABkcnMvZG93bnJldi54bWxQSwECFAAUAAAACACHTuJAMy8F&#10;njsAAAA5AAAAEAAAAAAAAAABACAAAAAMAQAAZHJzL3NoYXBleG1sLnhtbFBLBQYAAAAABgAGAFsB&#10;AAC2AwAAAAA=&#10;">
                    <v:fill on="f" focussize="0,0"/>
                    <v:stroke color="#000000" joinstyle="bevel" endcap="square" endarrow="block"/>
                    <v:imagedata o:title=""/>
                    <o:lock v:ext="edit" aspectratio="f"/>
                  </v:shape>
                  <v:shape id="直接箭头连接符 375" o:spid="_x0000_s1026" o:spt="32" type="#_x0000_t32" style="position:absolute;left:3712;top:4215;flip:x;height:850;width:0;" filled="f" stroked="t" coordsize="21600,21600" o:gfxdata="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eaZv7sAAADc&#10;AAAADwAAAAAAAAABACAAAAAiAAAAZHJzL2Rvd25yZXYueG1sUEsBAhQAFAAAAAgAh07iQDMvBZ47&#10;AAAAOQAAABAAAAAAAAAAAQAgAAAACgEAAGRycy9zaGFwZXhtbC54bWxQSwUGAAAAAAYABgBbAQAA&#10;tAMAAAAA&#10;">
                    <v:fill on="f" focussize="0,0"/>
                    <v:stroke color="#000000" joinstyle="bevel" endcap="square" endarrow="block"/>
                    <v:imagedata o:title=""/>
                    <o:lock v:ext="edit" aspectratio="f"/>
                  </v:shape>
                  <v:shape id="直接箭头连接符 376" o:spid="_x0000_s1026" o:spt="32" type="#_x0000_t32" style="position:absolute;left:2451;top:6105;flip:x;height:624;width:1;" filled="f" stroked="t" coordsize="21600,21600" o:gfxdata="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HESHugAAANwA&#10;AAAPAAAAAAAAAAEAIAAAACIAAABkcnMvZG93bnJldi54bWxQSwECFAAUAAAACACHTuJAMy8FnjsA&#10;AAA5AAAAEAAAAAAAAAABACAAAAAJAQAAZHJzL3NoYXBleG1sLnhtbFBLBQYAAAAABgAGAFsBAACz&#10;AwAAAAA=&#10;">
                    <v:fill on="f" focussize="0,0"/>
                    <v:stroke color="#000000" joinstyle="bevel" endcap="square" endarrow="block"/>
                    <v:imagedata o:title=""/>
                    <o:lock v:ext="edit" aspectratio="f"/>
                  </v:shape>
                  <v:shape id="直接箭头连接符 377" o:spid="_x0000_s1026" o:spt="32" type="#_x0000_t32" style="position:absolute;left:5213;top:6102;height:624;width:0;" filled="f" stroked="t" coordsize="21600,21600" o:gfxdata="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QH5H68AAAA&#10;3AAAAA8AAAAAAAAAAQAgAAAAIgAAAGRycy9kb3ducmV2LnhtbFBLAQIUABQAAAAIAIdO4kAzLwWe&#10;OwAAADkAAAAQAAAAAAAAAAEAIAAAAAsBAABkcnMvc2hhcGV4bWwueG1sUEsFBgAAAAAGAAYAWwEA&#10;ALUDAAAAAA==&#10;">
                    <v:fill on="f" focussize="0,0"/>
                    <v:stroke color="#000000" joinstyle="bevel" endcap="square" endarrow="block"/>
                    <v:imagedata o:title=""/>
                    <o:lock v:ext="edit" aspectratio="f"/>
                  </v:shape>
                  <v:shape id="流程图: 过程 378" o:spid="_x0000_s1026" o:spt="109" type="#_x0000_t109" style="position:absolute;left:461;top:1403;height:540;width:6511;" fillcolor="#FFFFFF" filled="t" stroked="t" coordsize="21600,21600" o:gfxdata="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K/79vQAA&#10;ANwAAAAPAAAAAAAAAAEAIAAAACIAAABkcnMvZG93bnJldi54bWxQSwECFAAUAAAACACHTuJAMy8F&#10;njsAAAA5AAAAEAAAAAAAAAABACAAAAAMAQAAZHJzL3NoYXBleG1sLnhtbFBLBQYAAAAABgAGAFsB&#10;AAC2AwAAAAA=&#10;">
                    <v:fill on="t" focussize="0,0"/>
                    <v:stroke color="#000000" joinstyle="bevel" endcap="square"/>
                    <v:imagedata o:title=""/>
                    <o:lock v:ext="edit" aspectratio="f"/>
                    <v:textbox inset="2.5mm,1.3mm,2.5mm,1.3mm">
                      <w:txbxContent>
                        <w:p>
                          <w:pPr>
                            <w:jc w:val="center"/>
                            <w:rPr>
                              <w:rFonts w:hint="default"/>
                              <w:color w:val="000000"/>
                              <w:sz w:val="21"/>
                              <w:szCs w:val="21"/>
                              <w:lang w:val="en-US" w:eastAsia="zh-CN"/>
                            </w:rPr>
                          </w:pPr>
                          <w:r>
                            <w:rPr>
                              <w:rFonts w:hint="eastAsia"/>
                              <w:color w:val="000000"/>
                              <w:sz w:val="21"/>
                              <w:szCs w:val="21"/>
                              <w:lang w:val="en-US" w:eastAsia="zh-CN"/>
                            </w:rPr>
                            <w:t>受理：当天完成申请材料的受理工作</w:t>
                          </w:r>
                        </w:p>
                      </w:txbxContent>
                    </v:textbox>
                  </v:shape>
                </v:group>
              </v:group>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pPr>
        <w:spacing w:line="300" w:lineRule="exact"/>
        <w:rPr>
          <w:rFonts w:hint="eastAsia" w:eastAsia="宋体"/>
          <w:color w:val="auto"/>
          <w:szCs w:val="21"/>
          <w:lang w:val="en-US" w:eastAsia="zh-CN"/>
        </w:rPr>
      </w:pPr>
      <w:r>
        <w:rPr>
          <w:rFonts w:hint="eastAsia" w:hAnsi="宋体" w:eastAsia="宋体"/>
          <w:color w:val="auto"/>
          <w:szCs w:val="21"/>
          <w:lang w:eastAsia="zh-CN"/>
        </w:rPr>
        <w:t>办理机构：毕家岗街道办事处</w:t>
      </w: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r>
        <w:rPr>
          <w:rFonts w:hint="eastAsia" w:hAnsi="宋体"/>
          <w:color w:val="auto"/>
          <w:szCs w:val="21"/>
        </w:rPr>
        <w:t>业务电话：</w:t>
      </w:r>
      <w:r>
        <w:rPr>
          <w:rFonts w:hint="eastAsia"/>
          <w:color w:val="auto"/>
          <w:szCs w:val="21"/>
          <w:lang w:val="en-US" w:eastAsia="zh-CN"/>
        </w:rPr>
        <w:t>2168996</w:t>
      </w:r>
    </w:p>
    <w:tbl>
      <w:tblPr>
        <w:tblStyle w:val="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1466"/>
        <w:gridCol w:w="3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12</w:t>
            </w:r>
          </w:p>
        </w:tc>
        <w:tc>
          <w:tcPr>
            <w:tcW w:w="1466"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3036" w:type="dxa"/>
            <w:noWrap w:val="0"/>
            <w:vAlign w:val="top"/>
          </w:tcPr>
          <w:p>
            <w:pPr>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拆除、改动城镇排水与污水处理设施审核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tabs>
                <w:tab w:val="left" w:pos="2165"/>
              </w:tabs>
              <w:spacing w:line="360" w:lineRule="auto"/>
              <w:jc w:val="center"/>
              <w:rPr>
                <w:rFonts w:hint="default" w:ascii="黑体" w:hAnsi="黑体" w:eastAsia="黑体" w:cs="黑体"/>
                <w:color w:val="auto"/>
                <w:sz w:val="24"/>
                <w:lang w:val="en-US" w:eastAsia="zh-CN"/>
              </w:rPr>
            </w:pPr>
          </w:p>
        </w:tc>
      </w:tr>
    </w:tbl>
    <w:p>
      <w:pPr>
        <w:jc w:val="left"/>
        <w:rPr>
          <w:rFonts w:hint="eastAsia"/>
          <w:color w:val="auto"/>
          <w:sz w:val="44"/>
          <w:szCs w:val="44"/>
          <w:lang w:val="en-US" w:eastAsia="zh-CN"/>
        </w:rPr>
      </w:pPr>
    </w:p>
    <w:p>
      <w:pPr>
        <w:jc w:val="left"/>
        <w:rPr>
          <w:rFonts w:hint="eastAsia"/>
          <w:color w:val="auto"/>
          <w:sz w:val="44"/>
          <w:szCs w:val="44"/>
          <w:lang w:val="en-US" w:eastAsia="zh-CN"/>
        </w:rPr>
      </w:pPr>
      <w:r>
        <w:rPr>
          <w:sz w:val="21"/>
        </w:rPr>
        <mc:AlternateContent>
          <mc:Choice Requires="wpg">
            <w:drawing>
              <wp:anchor distT="0" distB="0" distL="114300" distR="114300" simplePos="0" relativeHeight="251684864" behindDoc="0" locked="0" layoutInCell="1" allowOverlap="1">
                <wp:simplePos x="0" y="0"/>
                <wp:positionH relativeFrom="column">
                  <wp:posOffset>-219075</wp:posOffset>
                </wp:positionH>
                <wp:positionV relativeFrom="paragraph">
                  <wp:posOffset>87630</wp:posOffset>
                </wp:positionV>
                <wp:extent cx="6029960" cy="3457575"/>
                <wp:effectExtent l="4445" t="4445" r="23495" b="5080"/>
                <wp:wrapNone/>
                <wp:docPr id="805" name="组合 84"/>
                <wp:cNvGraphicFramePr/>
                <a:graphic xmlns:a="http://schemas.openxmlformats.org/drawingml/2006/main">
                  <a:graphicData uri="http://schemas.microsoft.com/office/word/2010/wordprocessingGroup">
                    <wpg:wgp>
                      <wpg:cNvGrpSpPr/>
                      <wpg:grpSpPr>
                        <a:xfrm rot="0">
                          <a:off x="979170" y="2475865"/>
                          <a:ext cx="6029960" cy="3457575"/>
                          <a:chOff x="2128" y="21767"/>
                          <a:chExt cx="8799" cy="5445"/>
                        </a:xfrm>
                      </wpg:grpSpPr>
                      <wps:wsp>
                        <wps:cNvPr id="806" name="流程图: 过程 34"/>
                        <wps:cNvSpPr/>
                        <wps:spPr>
                          <a:xfrm>
                            <a:off x="4762" y="21767"/>
                            <a:ext cx="3434" cy="540"/>
                          </a:xfrm>
                          <a:prstGeom prst="flowChartProcess">
                            <a:avLst/>
                          </a:prstGeom>
                          <a:solidFill>
                            <a:srgbClr val="FFFFFF"/>
                          </a:solidFill>
                          <a:ln w="9525" cap="sq" cmpd="sng" algn="ctr">
                            <a:solidFill>
                              <a:srgbClr val="000000"/>
                            </a:solidFill>
                            <a:prstDash val="solid"/>
                            <a:miter lim="800000"/>
                            <a:tailEnd type="triangle" w="med" len="med"/>
                          </a:ln>
                          <a:effectLst/>
                        </wps:spPr>
                        <wps:txbx>
                          <w:txbxContent>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申请人申请，提交相关材料</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807" name="直接箭头连接符 33"/>
                        <wps:cNvCnPr>
                          <a:stCxn id="34" idx="2"/>
                          <a:endCxn id="2465" idx="0"/>
                        </wps:cNvCnPr>
                        <wps:spPr>
                          <a:xfrm>
                            <a:off x="6479" y="22307"/>
                            <a:ext cx="0" cy="893"/>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808" name="直接箭头连接符 29"/>
                        <wps:cNvCnPr>
                          <a:stCxn id="2465" idx="2"/>
                          <a:endCxn id="7" idx="0"/>
                        </wps:cNvCnPr>
                        <wps:spPr>
                          <a:xfrm>
                            <a:off x="6485" y="24669"/>
                            <a:ext cx="0" cy="896"/>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809" name="文本框 10"/>
                        <wps:cNvSpPr txBox="1"/>
                        <wps:spPr>
                          <a:xfrm>
                            <a:off x="2128" y="23238"/>
                            <a:ext cx="1948" cy="1424"/>
                          </a:xfrm>
                          <a:prstGeom prst="rect">
                            <a:avLst/>
                          </a:prstGeom>
                          <a:solidFill>
                            <a:srgbClr val="FFFFFF"/>
                          </a:solidFill>
                          <a:ln w="9525" cap="sq">
                            <a:solidFill>
                              <a:prstClr val="black"/>
                            </a:solidFill>
                            <a:tailEnd type="triangle" w="med" len="med"/>
                          </a:ln>
                          <a:effectLst/>
                        </wps:spPr>
                        <wps:txbx>
                          <w:txbxContent>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不属于街道职权范围内的，不予受理，并告知当事人。</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810" name="文本框 7"/>
                        <wps:cNvSpPr txBox="1"/>
                        <wps:spPr>
                          <a:xfrm>
                            <a:off x="5218" y="25594"/>
                            <a:ext cx="2533" cy="1618"/>
                          </a:xfrm>
                          <a:prstGeom prst="rect">
                            <a:avLst/>
                          </a:prstGeom>
                          <a:solidFill>
                            <a:srgbClr val="FFFFFF"/>
                          </a:solidFill>
                          <a:ln w="9525" cap="sq">
                            <a:solidFill>
                              <a:prstClr val="black"/>
                            </a:solidFill>
                            <a:tailEnd type="triangle" w="med" len="med"/>
                          </a:ln>
                          <a:effectLst/>
                        </wps:spPr>
                        <wps:txbx>
                          <w:txbxContent>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申请材料齐全，街道进行审查。按程序研究后做出准予或不准予决定。</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811" name="文本框 9"/>
                        <wps:cNvSpPr txBox="1"/>
                        <wps:spPr>
                          <a:xfrm>
                            <a:off x="8902" y="23195"/>
                            <a:ext cx="2025" cy="1500"/>
                          </a:xfrm>
                          <a:prstGeom prst="rect">
                            <a:avLst/>
                          </a:prstGeom>
                          <a:solidFill>
                            <a:srgbClr val="FFFFFF"/>
                          </a:solidFill>
                          <a:ln w="9525" cap="sq">
                            <a:solidFill>
                              <a:prstClr val="black"/>
                            </a:solidFill>
                            <a:tailEnd type="triangle" w="med" len="med"/>
                          </a:ln>
                          <a:effectLst/>
                        </wps:spPr>
                        <wps:txbx>
                          <w:txbxContent>
                            <w:p>
                              <w:pPr>
                                <w:jc w:val="center"/>
                                <w:rPr>
                                  <w:rFonts w:hint="default" w:eastAsia="宋体"/>
                                  <w:sz w:val="21"/>
                                  <w:szCs w:val="21"/>
                                  <w:lang w:val="en-US" w:eastAsia="zh-CN"/>
                                </w:rPr>
                              </w:pPr>
                              <w:r>
                                <w:rPr>
                                  <w:rFonts w:hint="eastAsia"/>
                                  <w:color w:val="000000" w:themeColor="text1"/>
                                  <w:sz w:val="21"/>
                                  <w:szCs w:val="21"/>
                                  <w:lang w:val="en-US" w:eastAsia="zh-CN"/>
                                  <w14:textFill>
                                    <w14:solidFill>
                                      <w14:schemeClr w14:val="tx1"/>
                                    </w14:solidFill>
                                  </w14:textFill>
                                </w:rPr>
                                <w:t>材料不全或不符合法定形式的当场一次性</w:t>
                              </w:r>
                              <w:r>
                                <w:rPr>
                                  <w:rFonts w:hint="eastAsia"/>
                                  <w:sz w:val="21"/>
                                  <w:szCs w:val="21"/>
                                  <w:lang w:val="en-US" w:eastAsia="zh-CN"/>
                                </w:rPr>
                                <w:t>告知申请人补正的全部要求</w:t>
                              </w:r>
                            </w:p>
                            <w:p>
                              <w:pPr>
                                <w:jc w:val="center"/>
                                <w:rPr>
                                  <w:rFonts w:hint="default" w:eastAsia="宋体"/>
                                  <w:color w:val="000000" w:themeColor="text1"/>
                                  <w:sz w:val="21"/>
                                  <w:szCs w:val="21"/>
                                  <w:lang w:val="en-US" w:eastAsia="zh-CN"/>
                                  <w14:textFill>
                                    <w14:solidFill>
                                      <w14:schemeClr w14:val="tx1"/>
                                    </w14:solidFill>
                                  </w14:textFill>
                                </w:rPr>
                              </w:pP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812" name="直接箭头连接符 298"/>
                        <wps:cNvCnPr/>
                        <wps:spPr>
                          <a:xfrm flipH="1">
                            <a:off x="4046" y="23815"/>
                            <a:ext cx="720" cy="0"/>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813" name="直接箭头连接符 2405"/>
                        <wps:cNvCnPr/>
                        <wps:spPr>
                          <a:xfrm>
                            <a:off x="8215" y="23708"/>
                            <a:ext cx="720" cy="0"/>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814" name="流程图: 过程 2465"/>
                        <wps:cNvSpPr/>
                        <wps:spPr>
                          <a:xfrm>
                            <a:off x="4764" y="23200"/>
                            <a:ext cx="3441" cy="1469"/>
                          </a:xfrm>
                          <a:prstGeom prst="flowChartProcess">
                            <a:avLst/>
                          </a:prstGeom>
                          <a:solidFill>
                            <a:srgbClr val="FFFFFF"/>
                          </a:solidFill>
                          <a:ln w="9525" cap="sq" cmpd="sng" algn="ctr">
                            <a:solidFill>
                              <a:srgbClr val="000000"/>
                            </a:solidFill>
                            <a:prstDash val="solid"/>
                            <a:miter lim="800000"/>
                            <a:tailEnd type="triangle" w="med" len="med"/>
                          </a:ln>
                          <a:effectLst/>
                        </wps:spPr>
                        <wps:txbx>
                          <w:txbxContent>
                            <w:p>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按程序当场或于规定工作日内对申请材料进行受理</w:t>
                              </w:r>
                            </w:p>
                          </w:txbxContent>
                        </wps:txbx>
                        <wps:bodyPr rot="0" spcFirstLastPara="0" vertOverflow="overflow" horzOverflow="overflow" vert="horz" wrap="square" lIns="90000" tIns="46800" rIns="90000" bIns="46800" numCol="1" spcCol="0" rtlCol="0" fromWordArt="0" anchor="ctr" anchorCtr="0" forceAA="0" compatLnSpc="1">
                          <a:noAutofit/>
                        </wps:bodyPr>
                      </wps:wsp>
                    </wpg:wgp>
                  </a:graphicData>
                </a:graphic>
              </wp:anchor>
            </w:drawing>
          </mc:Choice>
          <mc:Fallback>
            <w:pict>
              <v:group id="组合 84" o:spid="_x0000_s1026" o:spt="203" style="position:absolute;left:0pt;margin-left:-17.25pt;margin-top:6.9pt;height:272.25pt;width:474.8pt;z-index:251684864;mso-width-relative:page;mso-height-relative:page;" coordorigin="2128,21767" coordsize="8799,5445" o:gfxdata="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">
                <o:lock v:ext="edit" aspectratio="f"/>
                <v:shape id="流程图: 过程 34" o:spid="_x0000_s1026" o:spt="109" type="#_x0000_t109" style="position:absolute;left:4762;top:21767;height:540;width:3434;v-text-anchor:middle;" fillcolor="#FFFFFF" filled="t" stroked="t" coordsize="21600,21600" o:gfxdata="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0B4q/&#10;AAAA3AAAAA8AAAAAAAAAAQAgAAAAIgAAAGRycy9kb3ducmV2LnhtbFBLAQIUABQAAAAIAIdO4kAz&#10;LwWeOwAAADkAAAAQAAAAAAAAAAEAIAAAAA4BAABkcnMvc2hhcGV4bWwueG1sUEsFBgAAAAAGAAYA&#10;WwEAALgDAAAAAA==&#10;">
                  <v:fill on="t" focussize="0,0"/>
                  <v:stroke color="#000000" miterlimit="8" joinstyle="miter" endcap="square" endarrow="block"/>
                  <v:imagedata o:title=""/>
                  <o:lock v:ext="edit" aspectratio="f"/>
                  <v:textbox inset="2.5mm,1.3mm,2.5mm,1.3mm">
                    <w:txbxContent>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申请人申请，提交相关材料</w:t>
                        </w:r>
                      </w:p>
                    </w:txbxContent>
                  </v:textbox>
                </v:shape>
                <v:shape id="直接箭头连接符 33" o:spid="_x0000_s1026" o:spt="32" type="#_x0000_t32" style="position:absolute;left:6479;top:22307;height:893;width:0;" filled="f" stroked="t" coordsize="21600,21600" o:gfxdata="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6wYtvQAA&#10;ANwAAAAPAAAAAAAAAAEAIAAAACIAAABkcnMvZG93bnJldi54bWxQSwECFAAUAAAACACHTuJAMy8F&#10;njsAAAA5AAAAEAAAAAAAAAABACAAAAAMAQAAZHJzL3NoYXBleG1sLnhtbFBLBQYAAAAABgAGAFsB&#10;AAC2AwAAAAA=&#10;">
                  <v:fill on="f" focussize="0,0"/>
                  <v:stroke color="#000000" miterlimit="8" joinstyle="miter" endcap="square" endarrow="block"/>
                  <v:imagedata o:title=""/>
                  <o:lock v:ext="edit" aspectratio="f"/>
                </v:shape>
                <v:shape id="直接箭头连接符 29" o:spid="_x0000_s1026" o:spt="32" type="#_x0000_t32" style="position:absolute;left:6485;top:24669;height:896;width:0;" filled="f" stroked="t" coordsize="21600,21600" o:gfxdata="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t0kl+5AAAA3AAA&#10;AA8AAAAAAAAAAQAgAAAAIgAAAGRycy9kb3ducmV2LnhtbFBLAQIUABQAAAAIAIdO4kAzLwWeOwAA&#10;ADkAAAAQAAAAAAAAAAEAIAAAAAgBAABkcnMvc2hhcGV4bWwueG1sUEsFBgAAAAAGAAYAWwEAALID&#10;AAAAAA==&#10;">
                  <v:fill on="f" focussize="0,0"/>
                  <v:stroke color="#000000" miterlimit="8" joinstyle="miter" endcap="square" endarrow="block"/>
                  <v:imagedata o:title=""/>
                  <o:lock v:ext="edit" aspectratio="f"/>
                </v:shape>
                <v:shape id="文本框 10" o:spid="_x0000_s1026" o:spt="202" type="#_x0000_t202" style="position:absolute;left:2128;top:23238;height:1424;width:1948;v-text-anchor:middle;" fillcolor="#FFFFFF" filled="t" stroked="t" coordsize="21600,21600" o:gfxdata="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L2dZvQAA&#10;ANwAAAAPAAAAAAAAAAEAIAAAACIAAABkcnMvZG93bnJldi54bWxQSwECFAAUAAAACACHTuJAMy8F&#10;njsAAAA5AAAAEAAAAAAAAAABACAAAAAMAQAAZHJzL3NoYXBleG1sLnhtbFBLBQYAAAAABgAGAFsB&#10;AAC2AwAAAAA=&#10;">
                  <v:fill on="t" focussize="0,0"/>
                  <v:stroke color="#000000" joinstyle="round" endcap="square" endarrow="block"/>
                  <v:imagedata o:title=""/>
                  <o:lock v:ext="edit" aspectratio="f"/>
                  <v:textbox inset="2.5mm,1.3mm,2.5mm,1.3mm">
                    <w:txbxContent>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不属于街道职权范围内的，不予受理，并告知当事人。</w:t>
                        </w:r>
                      </w:p>
                    </w:txbxContent>
                  </v:textbox>
                </v:shape>
                <v:shape id="文本框 7" o:spid="_x0000_s1026" o:spt="202" type="#_x0000_t202" style="position:absolute;left:5218;top:25594;height:1618;width:2533;v-text-anchor:middle;" fillcolor="#FFFFFF" filled="t" stroked="t" coordsize="21600,21600" o:gfxdata="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sxYGbsAAADc&#10;AAAADwAAAAAAAAABACAAAAAiAAAAZHJzL2Rvd25yZXYueG1sUEsBAhQAFAAAAAgAh07iQDMvBZ47&#10;AAAAOQAAABAAAAAAAAAAAQAgAAAACgEAAGRycy9zaGFwZXhtbC54bWxQSwUGAAAAAAYABgBbAQAA&#10;tAMAAAAA&#10;">
                  <v:fill on="t" focussize="0,0"/>
                  <v:stroke color="#000000" joinstyle="round" endcap="square" endarrow="block"/>
                  <v:imagedata o:title=""/>
                  <o:lock v:ext="edit" aspectratio="f"/>
                  <v:textbox inset="2.5mm,1.3mm,2.5mm,1.3mm">
                    <w:txbxContent>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申请材料齐全，街道进行审查。按程序研究后做出准予或不准予决定。</w:t>
                        </w:r>
                      </w:p>
                    </w:txbxContent>
                  </v:textbox>
                </v:shape>
                <v:shape id="文本框 9" o:spid="_x0000_s1026" o:spt="202" type="#_x0000_t202" style="position:absolute;left:8902;top:23195;height:1500;width:2025;v-text-anchor:middle;" fillcolor="#FFFFFF" filled="t" stroked="t" coordsize="21600,21600" o:gfxdata="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gP2CvQAA&#10;ANwAAAAPAAAAAAAAAAEAIAAAACIAAABkcnMvZG93bnJldi54bWxQSwECFAAUAAAACACHTuJAMy8F&#10;njsAAAA5AAAAEAAAAAAAAAABACAAAAAMAQAAZHJzL3NoYXBleG1sLnhtbFBLBQYAAAAABgAGAFsB&#10;AAC2AwAAAAA=&#10;">
                  <v:fill on="t" focussize="0,0"/>
                  <v:stroke color="#000000" joinstyle="round" endcap="square" endarrow="block"/>
                  <v:imagedata o:title=""/>
                  <o:lock v:ext="edit" aspectratio="f"/>
                  <v:textbox inset="2.5mm,1.3mm,2.5mm,1.3mm">
                    <w:txbxContent>
                      <w:p>
                        <w:pPr>
                          <w:jc w:val="center"/>
                          <w:rPr>
                            <w:rFonts w:hint="default" w:eastAsia="宋体"/>
                            <w:sz w:val="21"/>
                            <w:szCs w:val="21"/>
                            <w:lang w:val="en-US" w:eastAsia="zh-CN"/>
                          </w:rPr>
                        </w:pPr>
                        <w:r>
                          <w:rPr>
                            <w:rFonts w:hint="eastAsia"/>
                            <w:color w:val="000000" w:themeColor="text1"/>
                            <w:sz w:val="21"/>
                            <w:szCs w:val="21"/>
                            <w:lang w:val="en-US" w:eastAsia="zh-CN"/>
                            <w14:textFill>
                              <w14:solidFill>
                                <w14:schemeClr w14:val="tx1"/>
                              </w14:solidFill>
                            </w14:textFill>
                          </w:rPr>
                          <w:t>材料不全或不符合法定形式的当场一次性</w:t>
                        </w:r>
                        <w:r>
                          <w:rPr>
                            <w:rFonts w:hint="eastAsia"/>
                            <w:sz w:val="21"/>
                            <w:szCs w:val="21"/>
                            <w:lang w:val="en-US" w:eastAsia="zh-CN"/>
                          </w:rPr>
                          <w:t>告知申请人补正的全部要求</w:t>
                        </w:r>
                      </w:p>
                      <w:p>
                        <w:pPr>
                          <w:jc w:val="center"/>
                          <w:rPr>
                            <w:rFonts w:hint="default" w:eastAsia="宋体"/>
                            <w:color w:val="000000" w:themeColor="text1"/>
                            <w:sz w:val="21"/>
                            <w:szCs w:val="21"/>
                            <w:lang w:val="en-US" w:eastAsia="zh-CN"/>
                            <w14:textFill>
                              <w14:solidFill>
                                <w14:schemeClr w14:val="tx1"/>
                              </w14:solidFill>
                            </w14:textFill>
                          </w:rPr>
                        </w:pPr>
                      </w:p>
                    </w:txbxContent>
                  </v:textbox>
                </v:shape>
                <v:shape id="直接箭头连接符 298" o:spid="_x0000_s1026" o:spt="32" type="#_x0000_t32" style="position:absolute;left:4046;top:23815;flip:x;height:0;width:720;" filled="f" stroked="t" coordsize="21600,21600" o:gfxdata="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hcymG8AAAA&#10;3AAAAA8AAAAAAAAAAQAgAAAAIgAAAGRycy9kb3ducmV2LnhtbFBLAQIUABQAAAAIAIdO4kAzLwWe&#10;OwAAADkAAAAQAAAAAAAAAAEAIAAAAAsBAABkcnMvc2hhcGV4bWwueG1sUEsFBgAAAAAGAAYAWwEA&#10;ALUDAAAAAA==&#10;">
                  <v:fill on="f" focussize="0,0"/>
                  <v:stroke color="#000000" miterlimit="8" joinstyle="miter" endcap="square" endarrow="block"/>
                  <v:imagedata o:title=""/>
                  <o:lock v:ext="edit" aspectratio="f"/>
                </v:shape>
                <v:shape id="直接箭头连接符 2405" o:spid="_x0000_s1026" o:spt="32" type="#_x0000_t32" style="position:absolute;left:8215;top:23708;height:0;width:720;" filled="f" stroked="t" coordsize="21600,21600" o:gfxdata="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CZbzvQAA&#10;ANwAAAAPAAAAAAAAAAEAIAAAACIAAABkcnMvZG93bnJldi54bWxQSwECFAAUAAAACACHTuJAMy8F&#10;njsAAAA5AAAAEAAAAAAAAAABACAAAAAMAQAAZHJzL3NoYXBleG1sLnhtbFBLBQYAAAAABgAGAFsB&#10;AAC2AwAAAAA=&#10;">
                  <v:fill on="f" focussize="0,0"/>
                  <v:stroke color="#000000" miterlimit="8" joinstyle="miter" endcap="square" endarrow="block"/>
                  <v:imagedata o:title=""/>
                  <o:lock v:ext="edit" aspectratio="f"/>
                </v:shape>
                <v:shape id="流程图: 过程 2465" o:spid="_x0000_s1026" o:spt="109" type="#_x0000_t109" style="position:absolute;left:4764;top:23200;height:1469;width:3441;v-text-anchor:middle;" fillcolor="#FFFFFF" filled="t" stroked="t" coordsize="21600,21600" o:gfxdata="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Hzqru/&#10;AAAA3AAAAA8AAAAAAAAAAQAgAAAAIgAAAGRycy9kb3ducmV2LnhtbFBLAQIUABQAAAAIAIdO4kAz&#10;LwWeOwAAADkAAAAQAAAAAAAAAAEAIAAAAA4BAABkcnMvc2hhcGV4bWwueG1sUEsFBgAAAAAGAAYA&#10;WwEAALgDAAAAAA==&#10;">
                  <v:fill on="t" focussize="0,0"/>
                  <v:stroke color="#000000" miterlimit="8" joinstyle="miter" endcap="square" endarrow="block"/>
                  <v:imagedata o:title=""/>
                  <o:lock v:ext="edit" aspectratio="f"/>
                  <v:textbox inset="2.5mm,1.3mm,2.5mm,1.3mm">
                    <w:txbxContent>
                      <w:p>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按程序当场或于规定工作日内对申请材料进行受理</w:t>
                        </w:r>
                      </w:p>
                    </w:txbxContent>
                  </v:textbox>
                </v:shape>
              </v:group>
            </w:pict>
          </mc:Fallback>
        </mc:AlternateContent>
      </w:r>
    </w:p>
    <w:p>
      <w:pPr>
        <w:jc w:val="left"/>
        <w:rPr>
          <w:rFonts w:hint="eastAsia"/>
          <w:color w:val="auto"/>
          <w:sz w:val="44"/>
          <w:szCs w:val="44"/>
          <w:lang w:val="en-US" w:eastAsia="zh-CN"/>
        </w:rPr>
      </w:pPr>
    </w:p>
    <w:p>
      <w:pPr>
        <w:jc w:val="left"/>
        <w:rPr>
          <w:rFonts w:hint="eastAsia"/>
          <w:color w:val="auto"/>
          <w:sz w:val="44"/>
          <w:szCs w:val="44"/>
          <w:lang w:val="en-US" w:eastAsia="zh-CN"/>
        </w:rPr>
      </w:pPr>
    </w:p>
    <w:p>
      <w:pPr>
        <w:jc w:val="left"/>
        <w:rPr>
          <w:rFonts w:hint="eastAsia"/>
          <w:color w:val="auto"/>
          <w:sz w:val="44"/>
          <w:szCs w:val="44"/>
          <w:lang w:val="en-US" w:eastAsia="zh-CN"/>
        </w:rPr>
      </w:pPr>
    </w:p>
    <w:p>
      <w:pPr>
        <w:jc w:val="left"/>
        <w:rPr>
          <w:rFonts w:hint="eastAsia"/>
          <w:color w:val="auto"/>
          <w:sz w:val="44"/>
          <w:szCs w:val="44"/>
          <w:lang w:val="en-US" w:eastAsia="zh-CN"/>
        </w:rPr>
      </w:pPr>
    </w:p>
    <w:p>
      <w:pPr>
        <w:jc w:val="left"/>
        <w:rPr>
          <w:rFonts w:hint="default"/>
          <w:color w:val="auto"/>
          <w:sz w:val="44"/>
          <w:szCs w:val="44"/>
          <w:lang w:val="en-US" w:eastAsia="zh-CN"/>
        </w:rPr>
      </w:pPr>
    </w:p>
    <w:p>
      <w:pPr>
        <w:jc w:val="left"/>
        <w:rPr>
          <w:rFonts w:hint="default"/>
          <w:color w:val="auto"/>
          <w:sz w:val="44"/>
          <w:szCs w:val="44"/>
          <w:lang w:val="en-US" w:eastAsia="zh-CN"/>
        </w:rPr>
      </w:pPr>
    </w:p>
    <w:p>
      <w:pPr>
        <w:jc w:val="left"/>
        <w:rPr>
          <w:rFonts w:hint="default"/>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eastAsia="宋体"/>
          <w:color w:val="auto"/>
          <w:szCs w:val="21"/>
          <w:lang w:val="en-US" w:eastAsia="zh-CN"/>
        </w:rPr>
      </w:pPr>
      <w:r>
        <w:rPr>
          <w:rFonts w:hint="eastAsia" w:hAnsi="宋体" w:eastAsia="宋体"/>
          <w:color w:val="auto"/>
          <w:szCs w:val="21"/>
          <w:lang w:eastAsia="zh-CN"/>
        </w:rPr>
        <w:t>办理机构：毕家岗街道办事处</w:t>
      </w: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r>
        <w:rPr>
          <w:rFonts w:hint="eastAsia" w:hAnsi="宋体"/>
          <w:color w:val="auto"/>
          <w:szCs w:val="21"/>
        </w:rPr>
        <w:t>业务电话：</w:t>
      </w:r>
      <w:r>
        <w:rPr>
          <w:rFonts w:hint="eastAsia"/>
          <w:color w:val="auto"/>
          <w:szCs w:val="21"/>
          <w:lang w:val="en-US" w:eastAsia="zh-CN"/>
        </w:rPr>
        <w:t>2168996</w:t>
      </w:r>
    </w:p>
    <w:tbl>
      <w:tblPr>
        <w:tblStyle w:val="9"/>
        <w:tblW w:w="88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1466"/>
        <w:gridCol w:w="33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13</w:t>
            </w:r>
          </w:p>
        </w:tc>
        <w:tc>
          <w:tcPr>
            <w:tcW w:w="1466"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3384" w:type="dxa"/>
            <w:noWrap w:val="0"/>
            <w:vAlign w:val="top"/>
          </w:tcPr>
          <w:p>
            <w:pPr>
              <w:spacing w:line="360" w:lineRule="auto"/>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其他权力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center"/>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740"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公共租赁住房申请初审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740" w:type="dxa"/>
            <w:gridSpan w:val="3"/>
            <w:noWrap w:val="0"/>
            <w:vAlign w:val="top"/>
          </w:tcPr>
          <w:p>
            <w:pPr>
              <w:spacing w:line="360" w:lineRule="auto"/>
              <w:jc w:val="center"/>
              <w:rPr>
                <w:rFonts w:hint="eastAsia" w:ascii="仿宋_GB2312" w:hAnsi="仿宋_GB2312" w:eastAsia="仿宋_GB2312" w:cs="仿宋_GB2312"/>
                <w:color w:val="auto"/>
                <w:sz w:val="24"/>
              </w:rPr>
            </w:pPr>
          </w:p>
        </w:tc>
      </w:tr>
    </w:tbl>
    <w:p>
      <w:pPr>
        <w:rPr>
          <w:rFonts w:hint="eastAsia" w:ascii="宋体" w:hAnsi="宋体"/>
          <w:b/>
          <w:color w:val="auto"/>
          <w:sz w:val="36"/>
          <w:szCs w:val="36"/>
        </w:rPr>
      </w:pPr>
    </w:p>
    <w:p>
      <w:pPr>
        <w:rPr>
          <w:rFonts w:hint="eastAsia" w:ascii="宋体" w:hAnsi="宋体"/>
          <w:b/>
          <w:color w:val="auto"/>
          <w:sz w:val="36"/>
          <w:szCs w:val="36"/>
        </w:rPr>
      </w:pPr>
      <w:r>
        <w:rPr>
          <w:color w:val="auto"/>
          <w:sz w:val="21"/>
        </w:rPr>
        <mc:AlternateContent>
          <mc:Choice Requires="wpg">
            <w:drawing>
              <wp:anchor distT="0" distB="0" distL="114300" distR="114300" simplePos="0" relativeHeight="251685888" behindDoc="0" locked="0" layoutInCell="1" allowOverlap="1">
                <wp:simplePos x="0" y="0"/>
                <wp:positionH relativeFrom="column">
                  <wp:posOffset>575310</wp:posOffset>
                </wp:positionH>
                <wp:positionV relativeFrom="paragraph">
                  <wp:posOffset>57785</wp:posOffset>
                </wp:positionV>
                <wp:extent cx="4621530" cy="4327525"/>
                <wp:effectExtent l="4445" t="5080" r="22225" b="10795"/>
                <wp:wrapNone/>
                <wp:docPr id="815" name="组合 815"/>
                <wp:cNvGraphicFramePr/>
                <a:graphic xmlns:a="http://schemas.openxmlformats.org/drawingml/2006/main">
                  <a:graphicData uri="http://schemas.microsoft.com/office/word/2010/wordprocessingGroup">
                    <wpg:wgp>
                      <wpg:cNvGrpSpPr/>
                      <wpg:grpSpPr>
                        <a:xfrm>
                          <a:off x="0" y="0"/>
                          <a:ext cx="4621530" cy="4327525"/>
                          <a:chOff x="0" y="0"/>
                          <a:chExt cx="7278" cy="6815"/>
                        </a:xfrm>
                      </wpg:grpSpPr>
                      <wps:wsp>
                        <wps:cNvPr id="816" name="直接箭头连接符 382"/>
                        <wps:cNvCnPr/>
                        <wps:spPr>
                          <a:xfrm>
                            <a:off x="2049" y="800"/>
                            <a:ext cx="1" cy="567"/>
                          </a:xfrm>
                          <a:prstGeom prst="straightConnector1">
                            <a:avLst/>
                          </a:prstGeom>
                          <a:ln w="9525" cap="flat" cmpd="sng">
                            <a:solidFill>
                              <a:srgbClr val="000000"/>
                            </a:solidFill>
                            <a:prstDash val="solid"/>
                            <a:bevel/>
                            <a:headEnd type="none" w="med" len="med"/>
                            <a:tailEnd type="triangle" w="med" len="med"/>
                          </a:ln>
                        </wps:spPr>
                        <wps:bodyPr/>
                      </wps:wsp>
                      <wpg:grpSp>
                        <wpg:cNvPr id="817" name="组合 404"/>
                        <wpg:cNvGrpSpPr/>
                        <wpg:grpSpPr>
                          <a:xfrm>
                            <a:off x="0" y="0"/>
                            <a:ext cx="7278" cy="6815"/>
                            <a:chOff x="0" y="0"/>
                            <a:chExt cx="7278" cy="6815"/>
                          </a:xfrm>
                        </wpg:grpSpPr>
                        <wps:wsp>
                          <wps:cNvPr id="818" name="矩形 383"/>
                          <wps:cNvSpPr/>
                          <wps:spPr>
                            <a:xfrm>
                              <a:off x="52" y="6214"/>
                              <a:ext cx="4020" cy="6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sz w:val="21"/>
                                    <w:szCs w:val="21"/>
                                    <w:lang w:eastAsia="zh-CN"/>
                                  </w:rPr>
                                </w:pPr>
                                <w:r>
                                  <w:rPr>
                                    <w:rFonts w:hint="eastAsia"/>
                                    <w:sz w:val="21"/>
                                    <w:szCs w:val="21"/>
                                    <w:lang w:val="en-US" w:eastAsia="zh-CN"/>
                                  </w:rPr>
                                  <w:t>公示后择日进行</w:t>
                                </w:r>
                                <w:r>
                                  <w:rPr>
                                    <w:rFonts w:hint="eastAsia"/>
                                    <w:sz w:val="21"/>
                                    <w:szCs w:val="21"/>
                                    <w:lang w:eastAsia="zh-CN"/>
                                  </w:rPr>
                                  <w:t>保障性住房</w:t>
                                </w:r>
                                <w:r>
                                  <w:rPr>
                                    <w:rFonts w:hint="eastAsia"/>
                                    <w:sz w:val="21"/>
                                    <w:szCs w:val="21"/>
                                    <w:lang w:val="en-US" w:eastAsia="zh-CN"/>
                                  </w:rPr>
                                  <w:t>公开分配</w:t>
                                </w:r>
                              </w:p>
                            </w:txbxContent>
                          </wps:txbx>
                          <wps:bodyPr lIns="90000" tIns="46800" rIns="90000" bIns="46800" upright="1"/>
                        </wps:wsp>
                        <wpg:grpSp>
                          <wpg:cNvPr id="819" name="组合 392"/>
                          <wpg:cNvGrpSpPr/>
                          <wpg:grpSpPr>
                            <a:xfrm>
                              <a:off x="164" y="0"/>
                              <a:ext cx="3795" cy="3461"/>
                              <a:chOff x="0" y="0"/>
                              <a:chExt cx="3795" cy="3461"/>
                            </a:xfrm>
                          </wpg:grpSpPr>
                          <wps:wsp>
                            <wps:cNvPr id="820" name="矩形 384"/>
                            <wps:cNvSpPr/>
                            <wps:spPr>
                              <a:xfrm>
                                <a:off x="79" y="0"/>
                                <a:ext cx="3675" cy="78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r>
                                    <w:rPr>
                                      <w:rFonts w:hint="eastAsia"/>
                                      <w:sz w:val="21"/>
                                      <w:szCs w:val="21"/>
                                      <w:lang w:val="en-US" w:eastAsia="zh-CN"/>
                                    </w:rPr>
                                    <w:t>申请人自行</w:t>
                                  </w:r>
                                  <w:r>
                                    <w:rPr>
                                      <w:rFonts w:hint="eastAsia"/>
                                      <w:color w:val="auto"/>
                                      <w:sz w:val="21"/>
                                      <w:szCs w:val="21"/>
                                      <w:lang w:val="en-US" w:eastAsia="zh-CN"/>
                                    </w:rPr>
                                    <w:t>网上申请，或</w:t>
                                  </w:r>
                                  <w:r>
                                    <w:rPr>
                                      <w:rFonts w:hint="eastAsia"/>
                                      <w:sz w:val="21"/>
                                      <w:szCs w:val="21"/>
                                      <w:lang w:val="en-US" w:eastAsia="zh-CN"/>
                                    </w:rPr>
                                    <w:t>到所在社区代办申请。</w:t>
                                  </w:r>
                                </w:p>
                              </w:txbxContent>
                            </wps:txbx>
                            <wps:bodyPr lIns="90000" tIns="46800" rIns="90000" bIns="46800" upright="1"/>
                          </wps:wsp>
                          <wps:wsp>
                            <wps:cNvPr id="821" name="矩形 385"/>
                            <wps:cNvSpPr/>
                            <wps:spPr>
                              <a:xfrm>
                                <a:off x="0" y="2674"/>
                                <a:ext cx="3795" cy="78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报街道办事处初审，初审后二次公示。</w:t>
                                  </w:r>
                                </w:p>
                              </w:txbxContent>
                            </wps:txbx>
                            <wps:bodyPr lIns="90000" tIns="46800" rIns="90000" bIns="46800" upright="1"/>
                          </wps:wsp>
                          <wps:wsp>
                            <wps:cNvPr id="822" name="直接箭头连接符 390"/>
                            <wps:cNvCnPr/>
                            <wps:spPr>
                              <a:xfrm>
                                <a:off x="1898" y="1834"/>
                                <a:ext cx="4" cy="849"/>
                              </a:xfrm>
                              <a:prstGeom prst="straightConnector1">
                                <a:avLst/>
                              </a:prstGeom>
                              <a:ln w="9525" cap="flat" cmpd="sng">
                                <a:solidFill>
                                  <a:srgbClr val="000000"/>
                                </a:solidFill>
                                <a:prstDash val="solid"/>
                                <a:bevel/>
                                <a:headEnd type="none" w="med" len="med"/>
                                <a:tailEnd type="triangle" w="med" len="med"/>
                              </a:ln>
                            </wps:spPr>
                            <wps:bodyPr/>
                          </wps:wsp>
                          <wps:wsp>
                            <wps:cNvPr id="823" name="矩形 391"/>
                            <wps:cNvSpPr/>
                            <wps:spPr>
                              <a:xfrm>
                                <a:off x="126" y="1348"/>
                                <a:ext cx="3601" cy="4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社区初审后，并公示。</w:t>
                                  </w:r>
                                </w:p>
                              </w:txbxContent>
                            </wps:txbx>
                            <wps:bodyPr lIns="90000" tIns="46800" rIns="90000" bIns="46800" upright="1"/>
                          </wps:wsp>
                        </wpg:grpSp>
                        <wps:wsp>
                          <wps:cNvPr id="824" name="矩形 393"/>
                          <wps:cNvSpPr/>
                          <wps:spPr>
                            <a:xfrm>
                              <a:off x="0" y="4130"/>
                              <a:ext cx="4125" cy="143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r>
                                  <w:rPr>
                                    <w:rFonts w:hint="eastAsia"/>
                                    <w:sz w:val="21"/>
                                    <w:szCs w:val="21"/>
                                    <w:lang w:val="en-US" w:eastAsia="zh-CN"/>
                                  </w:rPr>
                                  <w:t>区住建部门审批，</w:t>
                                </w:r>
                                <w:r>
                                  <w:rPr>
                                    <w:rFonts w:ascii="宋体" w:hAnsi="宋体" w:eastAsia="宋体" w:cs="宋体"/>
                                    <w:kern w:val="0"/>
                                    <w:sz w:val="21"/>
                                    <w:szCs w:val="21"/>
                                    <w:lang w:val="en-US" w:eastAsia="zh-CN"/>
                                  </w:rPr>
                                  <w:t>民政部门对申请户收入及财产情况进行信息核对</w:t>
                                </w:r>
                                <w:r>
                                  <w:rPr>
                                    <w:rFonts w:hint="eastAsia" w:ascii="宋体" w:hAnsi="宋体" w:eastAsia="宋体" w:cs="宋体"/>
                                    <w:kern w:val="0"/>
                                    <w:sz w:val="21"/>
                                    <w:szCs w:val="21"/>
                                    <w:lang w:val="en-US" w:eastAsia="zh-CN"/>
                                  </w:rPr>
                                  <w:t>，</w:t>
                                </w:r>
                                <w:r>
                                  <w:rPr>
                                    <w:rFonts w:hint="eastAsia"/>
                                    <w:sz w:val="21"/>
                                    <w:szCs w:val="21"/>
                                    <w:lang w:val="en-US" w:eastAsia="zh-CN"/>
                                  </w:rPr>
                                  <w:t>经比对信息符合条件的登记为住房保障对象，并在网站公示。</w:t>
                                </w:r>
                              </w:p>
                            </w:txbxContent>
                          </wps:txbx>
                          <wps:bodyPr lIns="90000" tIns="46800" rIns="90000" bIns="46800" upright="1"/>
                        </wps:wsp>
                        <wps:wsp>
                          <wps:cNvPr id="825" name="直接箭头连接符 394"/>
                          <wps:cNvCnPr/>
                          <wps:spPr>
                            <a:xfrm flipH="1">
                              <a:off x="2058" y="3470"/>
                              <a:ext cx="7" cy="680"/>
                            </a:xfrm>
                            <a:prstGeom prst="straightConnector1">
                              <a:avLst/>
                            </a:prstGeom>
                            <a:ln w="9525" cap="flat" cmpd="sng">
                              <a:solidFill>
                                <a:srgbClr val="000000"/>
                              </a:solidFill>
                              <a:prstDash val="solid"/>
                              <a:bevel/>
                              <a:headEnd type="none" w="med" len="med"/>
                              <a:tailEnd type="triangle" w="med" len="med"/>
                            </a:ln>
                          </wps:spPr>
                          <wps:bodyPr/>
                        </wps:wsp>
                        <wps:wsp>
                          <wps:cNvPr id="826" name="矩形 395"/>
                          <wps:cNvSpPr/>
                          <wps:spPr>
                            <a:xfrm>
                              <a:off x="4601" y="1190"/>
                              <a:ext cx="2677" cy="78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调查核实后，不符合条件，告知原因。</w:t>
                                </w:r>
                              </w:p>
                            </w:txbxContent>
                          </wps:txbx>
                          <wps:bodyPr lIns="90000" tIns="46800" rIns="90000" bIns="46800" upright="1"/>
                        </wps:wsp>
                        <wps:wsp>
                          <wps:cNvPr id="827" name="矩形 396"/>
                          <wps:cNvSpPr/>
                          <wps:spPr>
                            <a:xfrm>
                              <a:off x="4601" y="2674"/>
                              <a:ext cx="2677" cy="78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调查核实后，不符合条件，告知原因。</w:t>
                                </w:r>
                              </w:p>
                            </w:txbxContent>
                          </wps:txbx>
                          <wps:bodyPr lIns="90000" tIns="46800" rIns="90000" bIns="46800" upright="1"/>
                        </wps:wsp>
                        <wpg:grpSp>
                          <wpg:cNvPr id="828" name="组合 400"/>
                          <wpg:cNvGrpSpPr/>
                          <wpg:grpSpPr>
                            <a:xfrm>
                              <a:off x="4127" y="4335"/>
                              <a:ext cx="3065" cy="807"/>
                              <a:chOff x="0" y="0"/>
                              <a:chExt cx="3065" cy="807"/>
                            </a:xfrm>
                          </wpg:grpSpPr>
                          <wps:wsp>
                            <wps:cNvPr id="829" name="矩形 397"/>
                            <wps:cNvSpPr/>
                            <wps:spPr>
                              <a:xfrm>
                                <a:off x="649" y="0"/>
                                <a:ext cx="2416" cy="80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r>
                                    <w:rPr>
                                      <w:rFonts w:hint="eastAsia"/>
                                      <w:sz w:val="21"/>
                                      <w:szCs w:val="21"/>
                                      <w:lang w:val="en-US" w:eastAsia="zh-CN"/>
                                    </w:rPr>
                                    <w:t>不符合条件的，告知不符合条件原因</w:t>
                                  </w:r>
                                </w:p>
                              </w:txbxContent>
                            </wps:txbx>
                            <wps:bodyPr lIns="90000" tIns="46800" rIns="90000" bIns="46800" upright="1"/>
                          </wps:wsp>
                          <wps:wsp>
                            <wps:cNvPr id="830" name="直接箭头连接符 399"/>
                            <wps:cNvCnPr/>
                            <wps:spPr>
                              <a:xfrm>
                                <a:off x="0" y="451"/>
                                <a:ext cx="624" cy="0"/>
                              </a:xfrm>
                              <a:prstGeom prst="straightConnector1">
                                <a:avLst/>
                              </a:prstGeom>
                              <a:ln w="9525" cap="flat" cmpd="sng">
                                <a:solidFill>
                                  <a:srgbClr val="000000"/>
                                </a:solidFill>
                                <a:prstDash val="solid"/>
                                <a:bevel/>
                                <a:headEnd type="none" w="med" len="med"/>
                                <a:tailEnd type="triangle" w="med" len="med"/>
                              </a:ln>
                            </wps:spPr>
                            <wps:bodyPr/>
                          </wps:wsp>
                        </wpg:grpSp>
                        <wps:wsp>
                          <wps:cNvPr id="831" name="直接箭头连接符 401"/>
                          <wps:cNvCnPr/>
                          <wps:spPr>
                            <a:xfrm flipH="1">
                              <a:off x="2062" y="5568"/>
                              <a:ext cx="1" cy="567"/>
                            </a:xfrm>
                            <a:prstGeom prst="straightConnector1">
                              <a:avLst/>
                            </a:prstGeom>
                            <a:ln w="9525" cap="flat" cmpd="sng">
                              <a:solidFill>
                                <a:srgbClr val="000000"/>
                              </a:solidFill>
                              <a:prstDash val="solid"/>
                              <a:bevel/>
                              <a:headEnd type="none" w="med" len="med"/>
                              <a:tailEnd type="triangle" w="med" len="med"/>
                            </a:ln>
                          </wps:spPr>
                          <wps:bodyPr/>
                        </wps:wsp>
                        <wps:wsp>
                          <wps:cNvPr id="832" name="直接箭头连接符 402"/>
                          <wps:cNvCnPr/>
                          <wps:spPr>
                            <a:xfrm>
                              <a:off x="3959" y="3053"/>
                              <a:ext cx="624" cy="0"/>
                            </a:xfrm>
                            <a:prstGeom prst="straightConnector1">
                              <a:avLst/>
                            </a:prstGeom>
                            <a:ln w="9525" cap="flat" cmpd="sng">
                              <a:solidFill>
                                <a:srgbClr val="000000"/>
                              </a:solidFill>
                              <a:prstDash val="solid"/>
                              <a:bevel/>
                              <a:headEnd type="none" w="med" len="med"/>
                              <a:tailEnd type="triangle" w="med" len="med"/>
                            </a:ln>
                          </wps:spPr>
                          <wps:bodyPr/>
                        </wps:wsp>
                        <wps:wsp>
                          <wps:cNvPr id="833" name="直接箭头连接符 403"/>
                          <wps:cNvCnPr/>
                          <wps:spPr>
                            <a:xfrm>
                              <a:off x="3904" y="1574"/>
                              <a:ext cx="680" cy="0"/>
                            </a:xfrm>
                            <a:prstGeom prst="straightConnector1">
                              <a:avLst/>
                            </a:prstGeom>
                            <a:ln w="9525" cap="flat" cmpd="sng">
                              <a:solidFill>
                                <a:srgbClr val="000000"/>
                              </a:solidFill>
                              <a:prstDash val="solid"/>
                              <a:bevel/>
                              <a:headEnd type="none" w="med" len="med"/>
                              <a:tailEnd type="triangle" w="med" len="med"/>
                            </a:ln>
                          </wps:spPr>
                          <wps:bodyPr/>
                        </wps:wsp>
                      </wpg:grpSp>
                    </wpg:wgp>
                  </a:graphicData>
                </a:graphic>
              </wp:anchor>
            </w:drawing>
          </mc:Choice>
          <mc:Fallback>
            <w:pict>
              <v:group id="_x0000_s1026" o:spid="_x0000_s1026" o:spt="203" style="position:absolute;left:0pt;margin-left:45.3pt;margin-top:4.55pt;height:340.75pt;width:363.9pt;z-index:251685888;mso-width-relative:page;mso-height-relative:page;" coordsize="7278,6815" o:gfxdata="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">
                <o:lock v:ext="edit" aspectratio="f"/>
                <v:shape id="直接箭头连接符 382" o:spid="_x0000_s1026" o:spt="32" type="#_x0000_t32" style="position:absolute;left:2049;top:800;height:567;width:1;" filled="f" stroked="t" coordsize="21600,21600" o:gfxdata="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L8wZy8AAAA&#10;3AAAAA8AAAAAAAAAAQAgAAAAIgAAAGRycy9kb3ducmV2LnhtbFBLAQIUABQAAAAIAIdO4kAzLwWe&#10;OwAAADkAAAAQAAAAAAAAAAEAIAAAAAsBAABkcnMvc2hhcGV4bWwueG1sUEsFBgAAAAAGAAYAWwEA&#10;ALUDAAAAAA==&#10;">
                  <v:fill on="f" focussize="0,0"/>
                  <v:stroke color="#000000" joinstyle="bevel" endarrow="block"/>
                  <v:imagedata o:title=""/>
                  <o:lock v:ext="edit" aspectratio="f"/>
                </v:shape>
                <v:group id="组合 404" o:spid="_x0000_s1026" o:spt="203" style="position:absolute;left:0;top:0;height:6815;width:7278;" coordsize="7278,6815" o:gfxdata="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HVcXWvwAAANwAAAAPAAAAAAAAAAEAIAAAACIAAABkcnMvZG93bnJldi54&#10;bWxQSwECFAAUAAAACACHTuJAMy8FnjsAAAA5AAAAFQAAAAAAAAABACAAAAAOAQAAZHJzL2dyb3Vw&#10;c2hhcGV4bWwueG1sUEsFBgAAAAAGAAYAYAEAAMsDAAAAAA==&#10;">
                  <o:lock v:ext="edit" aspectratio="f"/>
                  <v:rect id="矩形 383" o:spid="_x0000_s1026" o:spt="1" style="position:absolute;left:52;top:6214;height:601;width:4020;" fillcolor="#FFFFFF" filled="t" stroked="t" coordsize="21600,21600" o:gfxdata="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dOIM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2.5mm,1.3mm,2.5mm,1.3mm">
                      <w:txbxContent>
                        <w:p>
                          <w:pPr>
                            <w:jc w:val="center"/>
                            <w:rPr>
                              <w:rFonts w:hint="eastAsia" w:eastAsia="宋体"/>
                              <w:sz w:val="21"/>
                              <w:szCs w:val="21"/>
                              <w:lang w:eastAsia="zh-CN"/>
                            </w:rPr>
                          </w:pPr>
                          <w:r>
                            <w:rPr>
                              <w:rFonts w:hint="eastAsia"/>
                              <w:sz w:val="21"/>
                              <w:szCs w:val="21"/>
                              <w:lang w:val="en-US" w:eastAsia="zh-CN"/>
                            </w:rPr>
                            <w:t>公示后择日进行</w:t>
                          </w:r>
                          <w:r>
                            <w:rPr>
                              <w:rFonts w:hint="eastAsia"/>
                              <w:sz w:val="21"/>
                              <w:szCs w:val="21"/>
                              <w:lang w:eastAsia="zh-CN"/>
                            </w:rPr>
                            <w:t>保障性住房</w:t>
                          </w:r>
                          <w:r>
                            <w:rPr>
                              <w:rFonts w:hint="eastAsia"/>
                              <w:sz w:val="21"/>
                              <w:szCs w:val="21"/>
                              <w:lang w:val="en-US" w:eastAsia="zh-CN"/>
                            </w:rPr>
                            <w:t>公开分配</w:t>
                          </w:r>
                        </w:p>
                      </w:txbxContent>
                    </v:textbox>
                  </v:rect>
                  <v:group id="组合 392" o:spid="_x0000_s1026" o:spt="203" style="position:absolute;left:164;top:0;height:3461;width:3795;" coordsize="3795,3461" o:gfxdata="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ZhvQ/vwAAANwAAAAPAAAAAAAAAAEAIAAAACIAAABkcnMvZG93bnJldi54&#10;bWxQSwECFAAUAAAACACHTuJAMy8FnjsAAAA5AAAAFQAAAAAAAAABACAAAAAOAQAAZHJzL2dyb3Vw&#10;c2hhcGV4bWwueG1sUEsFBgAAAAAGAAYAYAEAAMsDAAAAAA==&#10;">
                    <o:lock v:ext="edit" aspectratio="f"/>
                    <v:rect id="矩形 384" o:spid="_x0000_s1026" o:spt="1" style="position:absolute;left:79;top:0;height:786;width:3675;" fillcolor="#FFFFFF" filled="t" stroked="t" coordsize="21600,21600" o:gfxdata="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biS3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r>
                              <w:rPr>
                                <w:rFonts w:hint="eastAsia"/>
                                <w:sz w:val="21"/>
                                <w:szCs w:val="21"/>
                                <w:lang w:val="en-US" w:eastAsia="zh-CN"/>
                              </w:rPr>
                              <w:t>申请人自行</w:t>
                            </w:r>
                            <w:r>
                              <w:rPr>
                                <w:rFonts w:hint="eastAsia"/>
                                <w:color w:val="auto"/>
                                <w:sz w:val="21"/>
                                <w:szCs w:val="21"/>
                                <w:lang w:val="en-US" w:eastAsia="zh-CN"/>
                              </w:rPr>
                              <w:t>网上申请，或</w:t>
                            </w:r>
                            <w:r>
                              <w:rPr>
                                <w:rFonts w:hint="eastAsia"/>
                                <w:sz w:val="21"/>
                                <w:szCs w:val="21"/>
                                <w:lang w:val="en-US" w:eastAsia="zh-CN"/>
                              </w:rPr>
                              <w:t>到所在社区代办申请。</w:t>
                            </w:r>
                          </w:p>
                        </w:txbxContent>
                      </v:textbox>
                    </v:rect>
                    <v:rect id="矩形 385" o:spid="_x0000_s1026" o:spt="1" style="position:absolute;left:0;top:2674;height:787;width:3795;" fillcolor="#FFFFFF" filled="t" stroked="t" coordsize="21600,21600" o:gfxdata="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IoEs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报街道办事处初审，初审后二次公示。</w:t>
                            </w:r>
                          </w:p>
                        </w:txbxContent>
                      </v:textbox>
                    </v:rect>
                    <v:shape id="直接箭头连接符 390" o:spid="_x0000_s1026" o:spt="32" type="#_x0000_t32" style="position:absolute;left:1898;top:1834;height:849;width:4;" filled="f" stroked="t" coordsize="21600,21600" o:gfxdata="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qw0ivQAA&#10;ANwAAAAPAAAAAAAAAAEAIAAAACIAAABkcnMvZG93bnJldi54bWxQSwECFAAUAAAACACHTuJAMy8F&#10;njsAAAA5AAAAEAAAAAAAAAABACAAAAAMAQAAZHJzL3NoYXBleG1sLnhtbFBLBQYAAAAABgAGAFsB&#10;AAC2AwAAAAA=&#10;">
                      <v:fill on="f" focussize="0,0"/>
                      <v:stroke color="#000000" joinstyle="bevel" endarrow="block"/>
                      <v:imagedata o:title=""/>
                      <o:lock v:ext="edit" aspectratio="f"/>
                    </v:shape>
                    <v:rect id="矩形 391" o:spid="_x0000_s1026" o:spt="1" style="position:absolute;left:126;top:1348;height:475;width:3601;" fillcolor="#FFFFFF" filled="t" stroked="t" coordsize="21600,21600" o:gfxdata="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by6w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社区初审后，并公示。</w:t>
                            </w:r>
                          </w:p>
                        </w:txbxContent>
                      </v:textbox>
                    </v:rect>
                  </v:group>
                  <v:rect id="矩形 393" o:spid="_x0000_s1026" o:spt="1" style="position:absolute;left:0;top:4130;height:1438;width:4125;" fillcolor="#FFFFFF" filled="t" stroked="t" coordsize="21600,21600" o:gfxdata="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lUit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r>
                            <w:rPr>
                              <w:rFonts w:hint="eastAsia"/>
                              <w:sz w:val="21"/>
                              <w:szCs w:val="21"/>
                              <w:lang w:val="en-US" w:eastAsia="zh-CN"/>
                            </w:rPr>
                            <w:t>区住建部门审批，</w:t>
                          </w:r>
                          <w:r>
                            <w:rPr>
                              <w:rFonts w:ascii="宋体" w:hAnsi="宋体" w:eastAsia="宋体" w:cs="宋体"/>
                              <w:kern w:val="0"/>
                              <w:sz w:val="21"/>
                              <w:szCs w:val="21"/>
                              <w:lang w:val="en-US" w:eastAsia="zh-CN"/>
                            </w:rPr>
                            <w:t>民政部门对申请户收入及财产情况进行信息核对</w:t>
                          </w:r>
                          <w:r>
                            <w:rPr>
                              <w:rFonts w:hint="eastAsia" w:ascii="宋体" w:hAnsi="宋体" w:eastAsia="宋体" w:cs="宋体"/>
                              <w:kern w:val="0"/>
                              <w:sz w:val="21"/>
                              <w:szCs w:val="21"/>
                              <w:lang w:val="en-US" w:eastAsia="zh-CN"/>
                            </w:rPr>
                            <w:t>，</w:t>
                          </w:r>
                          <w:r>
                            <w:rPr>
                              <w:rFonts w:hint="eastAsia"/>
                              <w:sz w:val="21"/>
                              <w:szCs w:val="21"/>
                              <w:lang w:val="en-US" w:eastAsia="zh-CN"/>
                            </w:rPr>
                            <w:t>经比对信息符合条件的登记为住房保障对象，并在网站公示。</w:t>
                          </w:r>
                        </w:p>
                      </w:txbxContent>
                    </v:textbox>
                  </v:rect>
                  <v:shape id="直接箭头连接符 394" o:spid="_x0000_s1026" o:spt="32" type="#_x0000_t32" style="position:absolute;left:2058;top:3470;flip:x;height:680;width:7;" filled="f" stroked="t" coordsize="21600,21600" o:gfxdata="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Y4fNugAAANwA&#10;AAAPAAAAAAAAAAEAIAAAACIAAABkcnMvZG93bnJldi54bWxQSwECFAAUAAAACACHTuJAMy8FnjsA&#10;AAA5AAAAEAAAAAAAAAABACAAAAAJAQAAZHJzL3NoYXBleG1sLnhtbFBLBQYAAAAABgAGAFsBAACz&#10;AwAAAAA=&#10;">
                    <v:fill on="f" focussize="0,0"/>
                    <v:stroke color="#000000" joinstyle="bevel" endarrow="block"/>
                    <v:imagedata o:title=""/>
                    <o:lock v:ext="edit" aspectratio="f"/>
                  </v:shape>
                  <v:rect id="矩形 395" o:spid="_x0000_s1026" o:spt="1" style="position:absolute;left:4601;top:1190;height:787;width:2677;" fillcolor="#FFFFFF" filled="t" stroked="t" coordsize="21600,21600" o:gfxdata="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yxlY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调查核实后，不符合条件，告知原因。</w:t>
                          </w:r>
                        </w:p>
                      </w:txbxContent>
                    </v:textbox>
                  </v:rect>
                  <v:rect id="矩形 396" o:spid="_x0000_s1026" o:spt="1" style="position:absolute;left:4601;top:2674;height:787;width:2677;" fillcolor="#FFFFFF" filled="t" stroked="t" coordsize="21600,21600" o:gfxdata="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h7zD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调查核实后，不符合条件，告知原因。</w:t>
                          </w:r>
                        </w:p>
                      </w:txbxContent>
                    </v:textbox>
                  </v:rect>
                  <v:group id="组合 400" o:spid="_x0000_s1026" o:spt="203" style="position:absolute;left:4127;top:4335;height:807;width:3065;" coordsize="3065,807" o:gfxdata="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B4ppsZuQAAANwAAAAPAAAAAAAAAAEAIAAAACIAAABkcnMvZG93bnJldi54bWxQSwEC&#10;FAAUAAAACACHTuJAMy8FnjsAAAA5AAAAFQAAAAAAAAABACAAAAAIAQAAZHJzL2dyb3Vwc2hhcGV4&#10;bWwueG1sUEsFBgAAAAAGAAYAYAEAAMUDAAAAAA==&#10;">
                    <o:lock v:ext="edit" aspectratio="f"/>
                    <v:rect id="矩形 397" o:spid="_x0000_s1026" o:spt="1" style="position:absolute;left:649;top:0;height:807;width:2416;" fillcolor="#FFFFFF" filled="t" stroked="t" coordsize="21600,21600" o:gfxdata="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VI0q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r>
                              <w:rPr>
                                <w:rFonts w:hint="eastAsia"/>
                                <w:sz w:val="21"/>
                                <w:szCs w:val="21"/>
                                <w:lang w:val="en-US" w:eastAsia="zh-CN"/>
                              </w:rPr>
                              <w:t>不符合条件的，告知不符合条件原因</w:t>
                            </w:r>
                          </w:p>
                        </w:txbxContent>
                      </v:textbox>
                    </v:rect>
                    <v:shape id="直接箭头连接符 399" o:spid="_x0000_s1026" o:spt="32" type="#_x0000_t32" style="position:absolute;left:0;top:451;height:0;width:624;" filled="f" stroked="t" coordsize="21600,21600" o:gfxdata="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nsoBO8AAAA&#10;3AAAAA8AAAAAAAAAAQAgAAAAIgAAAGRycy9kb3ducmV2LnhtbFBLAQIUABQAAAAIAIdO4kAzLwWe&#10;OwAAADkAAAAQAAAAAAAAAAEAIAAAAAsBAABkcnMvc2hhcGV4bWwueG1sUEsFBgAAAAAGAAYAWwEA&#10;ALUDAAAAAA==&#10;">
                      <v:fill on="f" focussize="0,0"/>
                      <v:stroke color="#000000" joinstyle="bevel" endarrow="block"/>
                      <v:imagedata o:title=""/>
                      <o:lock v:ext="edit" aspectratio="f"/>
                    </v:shape>
                  </v:group>
                  <v:shape id="直接箭头连接符 401" o:spid="_x0000_s1026" o:spt="32" type="#_x0000_t32" style="position:absolute;left:2062;top:5568;flip:x;height:567;width:1;" filled="f" stroked="t" coordsize="21600,21600" o:gfxdata="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BFxO/&#10;AAAA3AAAAA8AAAAAAAAAAQAgAAAAIgAAAGRycy9kb3ducmV2LnhtbFBLAQIUABQAAAAIAIdO4kAz&#10;LwWeOwAAADkAAAAQAAAAAAAAAAEAIAAAAA4BAABkcnMvc2hhcGV4bWwueG1sUEsFBgAAAAAGAAYA&#10;WwEAALgDAAAAAA==&#10;">
                    <v:fill on="f" focussize="0,0"/>
                    <v:stroke color="#000000" joinstyle="bevel" endarrow="block"/>
                    <v:imagedata o:title=""/>
                    <o:lock v:ext="edit" aspectratio="f"/>
                  </v:shape>
                  <v:shape id="直接箭头连接符 402" o:spid="_x0000_s1026" o:spt="32" type="#_x0000_t32" style="position:absolute;left:3959;top:3053;height:0;width:624;" filled="f" stroked="t" coordsize="21600,21600" o:gfxdata="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cpv/vQAA&#10;ANwAAAAPAAAAAAAAAAEAIAAAACIAAABkcnMvZG93bnJldi54bWxQSwECFAAUAAAACACHTuJAMy8F&#10;njsAAAA5AAAAEAAAAAAAAAABACAAAAAMAQAAZHJzL3NoYXBleG1sLnhtbFBLBQYAAAAABgAGAFsB&#10;AAC2AwAAAAA=&#10;">
                    <v:fill on="f" focussize="0,0"/>
                    <v:stroke color="#000000" joinstyle="bevel" endarrow="block"/>
                    <v:imagedata o:title=""/>
                    <o:lock v:ext="edit" aspectratio="f"/>
                  </v:shape>
                  <v:shape id="直接箭头连接符 403" o:spid="_x0000_s1026" o:spt="32" type="#_x0000_t32" style="position:absolute;left:3904;top:1574;height:0;width:680;" filled="f" stroked="t" coordsize="21600,21600" o:gfxdata="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Pj5kvQAA&#10;ANwAAAAPAAAAAAAAAAEAIAAAACIAAABkcnMvZG93bnJldi54bWxQSwECFAAUAAAACACHTuJAMy8F&#10;njsAAAA5AAAAEAAAAAAAAAABACAAAAAMAQAAZHJzL3NoYXBleG1sLnhtbFBLBQYAAAAABgAGAFsB&#10;AAC2AwAAAAA=&#10;">
                    <v:fill on="f" focussize="0,0"/>
                    <v:stroke color="#000000" joinstyle="bevel" endarrow="block"/>
                    <v:imagedata o:title=""/>
                    <o:lock v:ext="edit" aspectratio="f"/>
                  </v:shape>
                </v:group>
              </v:group>
            </w:pict>
          </mc:Fallback>
        </mc:AlternateContent>
      </w:r>
    </w:p>
    <w:p>
      <w:pPr>
        <w:rPr>
          <w:rFonts w:hint="eastAsia" w:ascii="宋体" w:hAnsi="宋体"/>
          <w:b/>
          <w:color w:val="auto"/>
          <w:sz w:val="36"/>
          <w:szCs w:val="36"/>
        </w:rPr>
      </w:pPr>
    </w:p>
    <w:p>
      <w:pPr>
        <w:rPr>
          <w:rFonts w:hint="eastAsia" w:ascii="宋体" w:hAnsi="宋体"/>
          <w:b/>
          <w:color w:val="auto"/>
          <w:sz w:val="36"/>
          <w:szCs w:val="36"/>
        </w:rPr>
      </w:pPr>
    </w:p>
    <w:p>
      <w:pPr>
        <w:rPr>
          <w:rFonts w:hint="eastAsia" w:ascii="宋体" w:hAnsi="宋体"/>
          <w:b/>
          <w:color w:val="auto"/>
          <w:sz w:val="36"/>
          <w:szCs w:val="36"/>
        </w:rPr>
      </w:pPr>
    </w:p>
    <w:p>
      <w:pPr>
        <w:rPr>
          <w:rFonts w:hint="eastAsia" w:ascii="宋体" w:hAnsi="宋体"/>
          <w:b/>
          <w:color w:val="auto"/>
          <w:sz w:val="36"/>
          <w:szCs w:val="36"/>
        </w:rPr>
      </w:pPr>
    </w:p>
    <w:p>
      <w:pPr>
        <w:rPr>
          <w:rFonts w:hint="eastAsia" w:ascii="宋体" w:hAnsi="宋体"/>
          <w:b/>
          <w:color w:val="auto"/>
          <w:sz w:val="36"/>
          <w:szCs w:val="36"/>
        </w:rPr>
      </w:pPr>
    </w:p>
    <w:p>
      <w:pPr>
        <w:rPr>
          <w:rFonts w:hint="eastAsia" w:ascii="宋体" w:hAnsi="宋体"/>
          <w:b/>
          <w:color w:val="auto"/>
          <w:sz w:val="36"/>
          <w:szCs w:val="36"/>
        </w:rPr>
      </w:pPr>
    </w:p>
    <w:p>
      <w:pPr>
        <w:rPr>
          <w:rFonts w:hint="eastAsia" w:ascii="宋体" w:hAnsi="宋体"/>
          <w:b/>
          <w:color w:val="auto"/>
          <w:sz w:val="36"/>
          <w:szCs w:val="36"/>
        </w:rPr>
      </w:pPr>
    </w:p>
    <w:p>
      <w:pPr>
        <w:rPr>
          <w:rFonts w:hint="eastAsia" w:ascii="宋体" w:hAnsi="宋体"/>
          <w:b/>
          <w:color w:val="auto"/>
          <w:sz w:val="36"/>
          <w:szCs w:val="36"/>
        </w:rPr>
      </w:pPr>
    </w:p>
    <w:p>
      <w:pPr>
        <w:rPr>
          <w:rFonts w:hint="eastAsia" w:ascii="宋体" w:hAnsi="宋体"/>
          <w:b/>
          <w:color w:val="auto"/>
          <w:sz w:val="36"/>
          <w:szCs w:val="36"/>
        </w:rPr>
      </w:pPr>
    </w:p>
    <w:p>
      <w:pPr>
        <w:rPr>
          <w:rFonts w:hint="eastAsia" w:ascii="宋体" w:hAnsi="宋体"/>
          <w:b/>
          <w:color w:val="auto"/>
          <w:sz w:val="36"/>
          <w:szCs w:val="36"/>
        </w:rPr>
      </w:pPr>
    </w:p>
    <w:p>
      <w:pPr>
        <w:rPr>
          <w:rFonts w:hint="eastAsia" w:ascii="宋体" w:hAnsi="宋体"/>
          <w:b/>
          <w:color w:val="auto"/>
          <w:sz w:val="36"/>
          <w:szCs w:val="36"/>
        </w:rPr>
      </w:pPr>
    </w:p>
    <w:p>
      <w:pPr>
        <w:rPr>
          <w:rFonts w:hint="eastAsia" w:ascii="宋体" w:hAnsi="宋体"/>
          <w:b/>
          <w:color w:val="auto"/>
          <w:sz w:val="36"/>
          <w:szCs w:val="36"/>
        </w:rPr>
      </w:pPr>
    </w:p>
    <w:p>
      <w:pPr>
        <w:rPr>
          <w:color w:val="auto"/>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eastAsia="宋体"/>
          <w:color w:val="auto"/>
          <w:szCs w:val="21"/>
          <w:lang w:val="en-US" w:eastAsia="zh-CN"/>
        </w:rPr>
      </w:pPr>
      <w:r>
        <w:rPr>
          <w:rFonts w:hint="eastAsia" w:hAnsi="宋体" w:eastAsia="宋体"/>
          <w:color w:val="auto"/>
          <w:szCs w:val="21"/>
          <w:lang w:eastAsia="zh-CN"/>
        </w:rPr>
        <w:t>办理机构：毕家岗街道办事处</w:t>
      </w: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r>
        <w:rPr>
          <w:rFonts w:hint="eastAsia" w:hAnsi="宋体"/>
          <w:color w:val="auto"/>
          <w:szCs w:val="21"/>
        </w:rPr>
        <w:t>业务电话：</w:t>
      </w:r>
      <w:r>
        <w:rPr>
          <w:rFonts w:hint="eastAsia"/>
          <w:color w:val="auto"/>
          <w:szCs w:val="21"/>
          <w:lang w:val="en-US" w:eastAsia="zh-CN"/>
        </w:rPr>
        <w:t>2168711</w:t>
      </w:r>
    </w:p>
    <w:tbl>
      <w:tblPr>
        <w:tblStyle w:val="1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1466"/>
        <w:gridCol w:w="3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tcPr>
          <w:p>
            <w:pPr>
              <w:spacing w:line="360" w:lineRule="auto"/>
              <w:jc w:val="center"/>
              <w:rPr>
                <w:rFonts w:ascii="黑体" w:hAnsi="黑体" w:eastAsia="黑体" w:cs="黑体"/>
                <w:color w:val="auto"/>
                <w:sz w:val="24"/>
              </w:rPr>
            </w:pPr>
            <w:r>
              <w:rPr>
                <w:rFonts w:hint="eastAsia" w:ascii="黑体" w:hAnsi="黑体" w:eastAsia="黑体" w:cs="黑体"/>
                <w:color w:val="auto"/>
                <w:sz w:val="24"/>
              </w:rPr>
              <w:t>权力序号</w:t>
            </w:r>
          </w:p>
        </w:tc>
        <w:tc>
          <w:tcPr>
            <w:tcW w:w="1890" w:type="dxa"/>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14</w:t>
            </w:r>
          </w:p>
        </w:tc>
        <w:tc>
          <w:tcPr>
            <w:tcW w:w="1466" w:type="dxa"/>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3036" w:type="dxa"/>
          </w:tcPr>
          <w:p>
            <w:pPr>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其他权力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tcPr>
          <w:p>
            <w:pPr>
              <w:spacing w:line="360" w:lineRule="auto"/>
              <w:jc w:val="center"/>
              <w:rPr>
                <w:rFonts w:ascii="黑体" w:hAnsi="黑体" w:eastAsia="黑体" w:cs="黑体"/>
                <w:color w:val="auto"/>
                <w:sz w:val="24"/>
              </w:rPr>
            </w:pPr>
            <w:r>
              <w:rPr>
                <w:rFonts w:hint="eastAsia" w:ascii="黑体" w:hAnsi="黑体" w:eastAsia="黑体" w:cs="黑体"/>
                <w:color w:val="auto"/>
                <w:sz w:val="24"/>
              </w:rPr>
              <w:t>权力名称</w:t>
            </w:r>
          </w:p>
        </w:tc>
        <w:tc>
          <w:tcPr>
            <w:tcW w:w="6392" w:type="dxa"/>
            <w:gridSpan w:val="3"/>
          </w:tcPr>
          <w:p>
            <w:pPr>
              <w:spacing w:line="360" w:lineRule="auto"/>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城镇住房保障家庭租赁补贴初审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tcPr>
          <w:p>
            <w:pPr>
              <w:spacing w:line="360" w:lineRule="auto"/>
              <w:jc w:val="center"/>
              <w:rPr>
                <w:rFonts w:ascii="黑体" w:hAnsi="黑体" w:eastAsia="黑体" w:cs="黑体"/>
                <w:color w:val="auto"/>
                <w:sz w:val="24"/>
              </w:rPr>
            </w:pPr>
            <w:r>
              <w:rPr>
                <w:rFonts w:hint="eastAsia" w:ascii="黑体" w:hAnsi="黑体" w:eastAsia="黑体" w:cs="黑体"/>
                <w:color w:val="auto"/>
                <w:sz w:val="24"/>
              </w:rPr>
              <w:t>备注</w:t>
            </w:r>
          </w:p>
        </w:tc>
        <w:tc>
          <w:tcPr>
            <w:tcW w:w="6392" w:type="dxa"/>
            <w:gridSpan w:val="3"/>
          </w:tcPr>
          <w:p>
            <w:pPr>
              <w:spacing w:line="360" w:lineRule="auto"/>
              <w:jc w:val="center"/>
              <w:rPr>
                <w:rFonts w:ascii="黑体" w:hAnsi="黑体" w:eastAsia="黑体" w:cs="黑体"/>
                <w:color w:val="auto"/>
                <w:sz w:val="24"/>
              </w:rPr>
            </w:pPr>
          </w:p>
        </w:tc>
      </w:tr>
    </w:tbl>
    <w:p>
      <w:pPr>
        <w:rPr>
          <w:rFonts w:hint="eastAsia" w:ascii="宋体" w:hAnsi="宋体"/>
          <w:b/>
          <w:color w:val="auto"/>
          <w:sz w:val="36"/>
          <w:szCs w:val="36"/>
        </w:rPr>
      </w:pPr>
      <w:r>
        <w:rPr>
          <w:color w:val="auto"/>
          <w:sz w:val="21"/>
        </w:rPr>
        <mc:AlternateContent>
          <mc:Choice Requires="wpg">
            <w:drawing>
              <wp:anchor distT="0" distB="0" distL="114300" distR="114300" simplePos="0" relativeHeight="251686912" behindDoc="0" locked="0" layoutInCell="1" allowOverlap="1">
                <wp:simplePos x="0" y="0"/>
                <wp:positionH relativeFrom="column">
                  <wp:posOffset>1078230</wp:posOffset>
                </wp:positionH>
                <wp:positionV relativeFrom="paragraph">
                  <wp:posOffset>-5619115</wp:posOffset>
                </wp:positionV>
                <wp:extent cx="4526915" cy="10102850"/>
                <wp:effectExtent l="5080" t="0" r="20955" b="12700"/>
                <wp:wrapNone/>
                <wp:docPr id="834" name="组合 834"/>
                <wp:cNvGraphicFramePr/>
                <a:graphic xmlns:a="http://schemas.openxmlformats.org/drawingml/2006/main">
                  <a:graphicData uri="http://schemas.microsoft.com/office/word/2010/wordprocessingGroup">
                    <wpg:wgp>
                      <wpg:cNvGrpSpPr/>
                      <wpg:grpSpPr>
                        <a:xfrm>
                          <a:off x="0" y="0"/>
                          <a:ext cx="4527125" cy="10102619"/>
                          <a:chOff x="119" y="0"/>
                          <a:chExt cx="7072" cy="19289"/>
                        </a:xfrm>
                      </wpg:grpSpPr>
                      <wps:wsp>
                        <wps:cNvPr id="835" name="矩形 358"/>
                        <wps:cNvSpPr/>
                        <wps:spPr>
                          <a:xfrm>
                            <a:off x="119" y="18326"/>
                            <a:ext cx="3753" cy="96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val="en-US" w:eastAsia="zh-CN"/>
                                </w:rPr>
                              </w:pPr>
                              <w:r>
                                <w:rPr>
                                  <w:rFonts w:hint="eastAsia"/>
                                  <w:color w:val="auto"/>
                                  <w:sz w:val="21"/>
                                  <w:szCs w:val="21"/>
                                  <w:lang w:val="en-US" w:eastAsia="zh-CN"/>
                                </w:rPr>
                                <w:t>公示后择日进行公开分配，财政部门负责资金发放贴</w:t>
                              </w:r>
                            </w:p>
                          </w:txbxContent>
                        </wps:txbx>
                        <wps:bodyPr lIns="90000" tIns="46800" rIns="90000" bIns="46800" upright="1"/>
                      </wps:wsp>
                      <wpg:grpSp>
                        <wpg:cNvPr id="836" name="组合 366"/>
                        <wpg:cNvGrpSpPr/>
                        <wpg:grpSpPr>
                          <a:xfrm>
                            <a:off x="164" y="11298"/>
                            <a:ext cx="3695" cy="3806"/>
                            <a:chOff x="0" y="-255"/>
                            <a:chExt cx="3695" cy="3806"/>
                          </a:xfrm>
                        </wpg:grpSpPr>
                        <wps:wsp>
                          <wps:cNvPr id="837" name="矩形 359"/>
                          <wps:cNvSpPr/>
                          <wps:spPr>
                            <a:xfrm>
                              <a:off x="79" y="-255"/>
                              <a:ext cx="3616" cy="91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val="en-US" w:eastAsia="zh-CN"/>
                                  </w:rPr>
                                </w:pPr>
                                <w:r>
                                  <w:rPr>
                                    <w:rFonts w:hint="eastAsia"/>
                                    <w:color w:val="auto"/>
                                    <w:sz w:val="21"/>
                                    <w:szCs w:val="21"/>
                                    <w:lang w:val="en-US" w:eastAsia="zh-CN"/>
                                  </w:rPr>
                                  <w:t>申请人自行网上申请，或到所在社区代办申请</w:t>
                                </w:r>
                              </w:p>
                            </w:txbxContent>
                          </wps:txbx>
                          <wps:bodyPr lIns="90000" tIns="46800" rIns="90000" bIns="46800" upright="1"/>
                        </wps:wsp>
                        <wps:wsp>
                          <wps:cNvPr id="838" name="矩形 361"/>
                          <wps:cNvSpPr/>
                          <wps:spPr>
                            <a:xfrm>
                              <a:off x="0" y="2674"/>
                              <a:ext cx="3647" cy="87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 w:val="21"/>
                                    <w:szCs w:val="21"/>
                                    <w:lang w:val="en-US" w:eastAsia="zh-CN"/>
                                  </w:rPr>
                                </w:pPr>
                                <w:r>
                                  <w:rPr>
                                    <w:rFonts w:hint="eastAsia"/>
                                    <w:color w:val="auto"/>
                                    <w:sz w:val="21"/>
                                    <w:szCs w:val="21"/>
                                    <w:lang w:val="en-US" w:eastAsia="zh-CN"/>
                                  </w:rPr>
                                  <w:t>报街道办事处初审，初审后二次公示</w:t>
                                </w:r>
                              </w:p>
                            </w:txbxContent>
                          </wps:txbx>
                          <wps:bodyPr lIns="90000" tIns="46800" rIns="90000" bIns="46800" upright="1"/>
                        </wps:wsp>
                        <wps:wsp>
                          <wps:cNvPr id="839" name="直接箭头连接符 363"/>
                          <wps:cNvCnPr/>
                          <wps:spPr>
                            <a:xfrm>
                              <a:off x="1898" y="1834"/>
                              <a:ext cx="4" cy="825"/>
                            </a:xfrm>
                            <a:prstGeom prst="straightConnector1">
                              <a:avLst/>
                            </a:prstGeom>
                            <a:ln w="9525" cap="flat" cmpd="sng">
                              <a:solidFill>
                                <a:srgbClr val="000000"/>
                              </a:solidFill>
                              <a:prstDash val="solid"/>
                              <a:bevel/>
                              <a:headEnd type="none" w="med" len="med"/>
                              <a:tailEnd type="triangle" w="med" len="med"/>
                            </a:ln>
                          </wps:spPr>
                          <wps:bodyPr/>
                        </wps:wsp>
                        <wps:wsp>
                          <wps:cNvPr id="840" name="矩形 365"/>
                          <wps:cNvSpPr/>
                          <wps:spPr>
                            <a:xfrm>
                              <a:off x="36" y="1457"/>
                              <a:ext cx="3602" cy="6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 w:val="21"/>
                                    <w:szCs w:val="21"/>
                                    <w:lang w:val="en-US" w:eastAsia="zh-CN"/>
                                  </w:rPr>
                                </w:pPr>
                                <w:r>
                                  <w:rPr>
                                    <w:rFonts w:hint="eastAsia"/>
                                    <w:color w:val="auto"/>
                                    <w:sz w:val="21"/>
                                    <w:szCs w:val="21"/>
                                    <w:lang w:val="en-US" w:eastAsia="zh-CN"/>
                                  </w:rPr>
                                  <w:t>社区初审后，并公示</w:t>
                                </w:r>
                              </w:p>
                            </w:txbxContent>
                          </wps:txbx>
                          <wps:bodyPr lIns="90000" tIns="46800" rIns="90000" bIns="46800" upright="1"/>
                        </wps:wsp>
                      </wpg:grpSp>
                      <wps:wsp>
                        <wps:cNvPr id="841" name="矩形 367"/>
                        <wps:cNvSpPr/>
                        <wps:spPr>
                          <a:xfrm>
                            <a:off x="178" y="15892"/>
                            <a:ext cx="3650" cy="164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val="en-US" w:eastAsia="zh-CN"/>
                                </w:rPr>
                              </w:pPr>
                              <w:r>
                                <w:rPr>
                                  <w:rFonts w:hint="eastAsia"/>
                                  <w:color w:val="auto"/>
                                  <w:sz w:val="21"/>
                                  <w:szCs w:val="21"/>
                                  <w:lang w:val="en-US" w:eastAsia="zh-CN"/>
                                </w:rPr>
                                <w:t>区住建部门审批，民政部门对申请户收入及财产情况进行信息核对，经比对信息符合条件的登记为住房保障对象，并在网站公示。</w:t>
                              </w:r>
                            </w:p>
                          </w:txbxContent>
                        </wps:txbx>
                        <wps:bodyPr lIns="90000" tIns="46800" rIns="90000" bIns="46800" upright="1"/>
                      </wps:wsp>
                      <wps:wsp>
                        <wps:cNvPr id="842" name="直接箭头连接符 368"/>
                        <wps:cNvCnPr/>
                        <wps:spPr>
                          <a:xfrm flipH="1">
                            <a:off x="2043" y="15096"/>
                            <a:ext cx="7" cy="825"/>
                          </a:xfrm>
                          <a:prstGeom prst="straightConnector1">
                            <a:avLst/>
                          </a:prstGeom>
                          <a:ln w="9525" cap="flat" cmpd="sng">
                            <a:solidFill>
                              <a:srgbClr val="000000"/>
                            </a:solidFill>
                            <a:prstDash val="solid"/>
                            <a:bevel/>
                            <a:headEnd type="none" w="med" len="med"/>
                            <a:tailEnd type="triangle" w="med" len="med"/>
                          </a:ln>
                        </wps:spPr>
                        <wps:bodyPr/>
                      </wps:wsp>
                      <wps:wsp>
                        <wps:cNvPr id="843" name="矩形 369"/>
                        <wps:cNvSpPr/>
                        <wps:spPr>
                          <a:xfrm>
                            <a:off x="4512" y="12925"/>
                            <a:ext cx="2677" cy="89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调查核实后，不符合条件，告知原因</w:t>
                              </w:r>
                            </w:p>
                          </w:txbxContent>
                        </wps:txbx>
                        <wps:bodyPr lIns="90000" tIns="46800" rIns="90000" bIns="46800" upright="1"/>
                      </wps:wsp>
                      <wps:wsp>
                        <wps:cNvPr id="844" name="矩形 370"/>
                        <wps:cNvSpPr/>
                        <wps:spPr>
                          <a:xfrm>
                            <a:off x="4467" y="14264"/>
                            <a:ext cx="2677" cy="96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调查核实后，不符合条件，告知原因</w:t>
                              </w:r>
                            </w:p>
                          </w:txbxContent>
                        </wps:txbx>
                        <wps:bodyPr lIns="90000" tIns="46800" rIns="90000" bIns="46800" upright="1"/>
                      </wps:wsp>
                      <wpg:grpSp>
                        <wpg:cNvPr id="845" name="组合 373"/>
                        <wpg:cNvGrpSpPr/>
                        <wpg:grpSpPr>
                          <a:xfrm>
                            <a:off x="3826" y="16172"/>
                            <a:ext cx="3365" cy="1007"/>
                            <a:chOff x="-357" y="-55"/>
                            <a:chExt cx="3365" cy="1007"/>
                          </a:xfrm>
                        </wpg:grpSpPr>
                        <wps:wsp>
                          <wps:cNvPr id="846" name="矩形 371"/>
                          <wps:cNvSpPr/>
                          <wps:spPr>
                            <a:xfrm>
                              <a:off x="251" y="-55"/>
                              <a:ext cx="2757" cy="100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val="en-US" w:eastAsia="zh-CN"/>
                                  </w:rPr>
                                </w:pPr>
                                <w:r>
                                  <w:rPr>
                                    <w:rFonts w:hint="eastAsia"/>
                                    <w:color w:val="auto"/>
                                    <w:sz w:val="21"/>
                                    <w:szCs w:val="21"/>
                                    <w:lang w:val="en-US" w:eastAsia="zh-CN"/>
                                  </w:rPr>
                                  <w:t>不符合条件的，告知不符合条件原因</w:t>
                                </w:r>
                              </w:p>
                            </w:txbxContent>
                          </wps:txbx>
                          <wps:bodyPr lIns="90000" tIns="46800" rIns="90000" bIns="46800" upright="1"/>
                        </wps:wsp>
                        <wps:wsp>
                          <wps:cNvPr id="847" name="直接箭头连接符 372"/>
                          <wps:cNvCnPr/>
                          <wps:spPr>
                            <a:xfrm>
                              <a:off x="-357" y="375"/>
                              <a:ext cx="624" cy="0"/>
                            </a:xfrm>
                            <a:prstGeom prst="straightConnector1">
                              <a:avLst/>
                            </a:prstGeom>
                            <a:ln w="9525" cap="flat" cmpd="sng">
                              <a:solidFill>
                                <a:srgbClr val="000000"/>
                              </a:solidFill>
                              <a:prstDash val="solid"/>
                              <a:bevel/>
                              <a:headEnd type="none" w="med" len="med"/>
                              <a:tailEnd type="triangle" w="med" len="med"/>
                            </a:ln>
                          </wps:spPr>
                          <wps:bodyPr/>
                        </wps:wsp>
                      </wpg:grpSp>
                      <wps:wsp>
                        <wps:cNvPr id="848" name="直接箭头连接符 375"/>
                        <wps:cNvCnPr/>
                        <wps:spPr>
                          <a:xfrm flipH="1">
                            <a:off x="2050" y="0"/>
                            <a:ext cx="1" cy="850"/>
                          </a:xfrm>
                          <a:prstGeom prst="straightConnector1">
                            <a:avLst/>
                          </a:prstGeom>
                          <a:ln w="9525" cap="flat" cmpd="sng">
                            <a:solidFill>
                              <a:srgbClr val="000000"/>
                            </a:solidFill>
                            <a:prstDash val="solid"/>
                            <a:bevel/>
                            <a:headEnd type="none" w="med" len="med"/>
                            <a:tailEnd type="triangle" w="med" len="med"/>
                          </a:ln>
                        </wps:spPr>
                        <wps:bodyPr/>
                      </wps:wsp>
                      <wps:wsp>
                        <wps:cNvPr id="849" name="直接箭头连接符 376"/>
                        <wps:cNvCnPr/>
                        <wps:spPr>
                          <a:xfrm>
                            <a:off x="3840" y="14606"/>
                            <a:ext cx="624" cy="0"/>
                          </a:xfrm>
                          <a:prstGeom prst="straightConnector1">
                            <a:avLst/>
                          </a:prstGeom>
                          <a:ln w="9525" cap="flat" cmpd="sng">
                            <a:solidFill>
                              <a:srgbClr val="000000"/>
                            </a:solidFill>
                            <a:prstDash val="solid"/>
                            <a:bevel/>
                            <a:headEnd type="none" w="med" len="med"/>
                            <a:tailEnd type="triangle" w="med" len="med"/>
                          </a:ln>
                        </wps:spPr>
                        <wps:bodyPr/>
                      </wps:wsp>
                      <wps:wsp>
                        <wps:cNvPr id="850" name="直接箭头连接符 377"/>
                        <wps:cNvCnPr/>
                        <wps:spPr>
                          <a:xfrm>
                            <a:off x="3814" y="13290"/>
                            <a:ext cx="680" cy="0"/>
                          </a:xfrm>
                          <a:prstGeom prst="straightConnector1">
                            <a:avLst/>
                          </a:prstGeom>
                          <a:ln w="9525" cap="flat" cmpd="sng">
                            <a:solidFill>
                              <a:srgbClr val="000000"/>
                            </a:solidFill>
                            <a:prstDash val="solid"/>
                            <a:bevel/>
                            <a:headEnd type="none" w="med" len="med"/>
                            <a:tailEnd type="triangle" w="med" len="med"/>
                          </a:ln>
                        </wps:spPr>
                        <wps:bodyPr/>
                      </wps:wsp>
                    </wpg:wgp>
                  </a:graphicData>
                </a:graphic>
              </wp:anchor>
            </w:drawing>
          </mc:Choice>
          <mc:Fallback>
            <w:pict>
              <v:group id="_x0000_s1026" o:spid="_x0000_s1026" o:spt="203" style="position:absolute;left:0pt;margin-left:84.9pt;margin-top:-442.45pt;height:795.5pt;width:356.45pt;z-index:251686912;mso-width-relative:page;mso-height-relative:page;" coordorigin="119,0" coordsize="7072,19289" o:gfxdata="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">
                <o:lock v:ext="edit" aspectratio="f"/>
                <v:rect id="矩形 358" o:spid="_x0000_s1026" o:spt="1" style="position:absolute;left:119;top:18326;height:963;width:3753;" fillcolor="#FFFFFF" filled="t" stroked="t" coordsize="21600,21600" o:gfxdata="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wBHy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val="en-US" w:eastAsia="zh-CN"/>
                          </w:rPr>
                        </w:pPr>
                        <w:r>
                          <w:rPr>
                            <w:rFonts w:hint="eastAsia"/>
                            <w:color w:val="auto"/>
                            <w:sz w:val="21"/>
                            <w:szCs w:val="21"/>
                            <w:lang w:val="en-US" w:eastAsia="zh-CN"/>
                          </w:rPr>
                          <w:t>公示后择日进行公开分配，财政部门负责资金发放贴</w:t>
                        </w:r>
                      </w:p>
                    </w:txbxContent>
                  </v:textbox>
                </v:rect>
                <v:group id="组合 366" o:spid="_x0000_s1026" o:spt="203" style="position:absolute;left:164;top:11298;height:3806;width:3695;" coordorigin="0,-255" coordsize="3695,3806" o:gfxdata="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jrDwtvwAAANwAAAAPAAAAAAAAAAEAIAAAACIAAABkcnMvZG93bnJldi54&#10;bWxQSwECFAAUAAAACACHTuJAMy8FnjsAAAA5AAAAFQAAAAAAAAABACAAAAAOAQAAZHJzL2dyb3Vw&#10;c2hhcGV4bWwueG1sUEsFBgAAAAAGAAYAYAEAAMsDAAAAAA==&#10;">
                  <o:lock v:ext="edit" aspectratio="f"/>
                  <v:rect id="矩形 359" o:spid="_x0000_s1026" o:spt="1" style="position:absolute;left:79;top:-255;height:913;width:3616;" fillcolor="#FFFFFF" filled="t" stroked="t" coordsize="21600,21600" o:gfxdata="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14qH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val="en-US" w:eastAsia="zh-CN"/>
                            </w:rPr>
                          </w:pPr>
                          <w:r>
                            <w:rPr>
                              <w:rFonts w:hint="eastAsia"/>
                              <w:color w:val="auto"/>
                              <w:sz w:val="21"/>
                              <w:szCs w:val="21"/>
                              <w:lang w:val="en-US" w:eastAsia="zh-CN"/>
                            </w:rPr>
                            <w:t>申请人自行网上申请，或到所在社区代办申请</w:t>
                          </w:r>
                        </w:p>
                      </w:txbxContent>
                    </v:textbox>
                  </v:rect>
                  <v:rect id="矩形 361" o:spid="_x0000_s1026" o:spt="1" style="position:absolute;left:0;top:2674;height:877;width:3647;" fillcolor="#FFFFFF" filled="t" stroked="t" coordsize="21600,21600" o:gfxdata="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LBvmy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 w:val="21"/>
                              <w:szCs w:val="21"/>
                              <w:lang w:val="en-US" w:eastAsia="zh-CN"/>
                            </w:rPr>
                          </w:pPr>
                          <w:r>
                            <w:rPr>
                              <w:rFonts w:hint="eastAsia"/>
                              <w:color w:val="auto"/>
                              <w:sz w:val="21"/>
                              <w:szCs w:val="21"/>
                              <w:lang w:val="en-US" w:eastAsia="zh-CN"/>
                            </w:rPr>
                            <w:t>报街道办事处初审，初审后二次公示</w:t>
                          </w:r>
                        </w:p>
                      </w:txbxContent>
                    </v:textbox>
                  </v:rect>
                  <v:shape id="直接箭头连接符 363" o:spid="_x0000_s1026" o:spt="32" type="#_x0000_t32" style="position:absolute;left:1898;top:1834;height:825;width:4;" filled="f" stroked="t" coordsize="21600,21600" o:gfxdata="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1gmOvQAA&#10;ANwAAAAPAAAAAAAAAAEAIAAAACIAAABkcnMvZG93bnJldi54bWxQSwECFAAUAAAACACHTuJAMy8F&#10;njsAAAA5AAAAEAAAAAAAAAABACAAAAAMAQAAZHJzL3NoYXBleG1sLnhtbFBLBQYAAAAABgAGAFsB&#10;AAC2AwAAAAA=&#10;">
                    <v:fill on="f" focussize="0,0"/>
                    <v:stroke color="#000000" joinstyle="bevel" endarrow="block"/>
                    <v:imagedata o:title=""/>
                    <o:lock v:ext="edit" aspectratio="f"/>
                  </v:shape>
                  <v:rect id="矩形 365" o:spid="_x0000_s1026" o:spt="1" style="position:absolute;left:36;top:1457;height:601;width:3602;" fillcolor="#FFFFFF" filled="t" stroked="t" coordsize="21600,21600" o:gfxdata="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SxwRe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 w:val="21"/>
                              <w:szCs w:val="21"/>
                              <w:lang w:val="en-US" w:eastAsia="zh-CN"/>
                            </w:rPr>
                          </w:pPr>
                          <w:r>
                            <w:rPr>
                              <w:rFonts w:hint="eastAsia"/>
                              <w:color w:val="auto"/>
                              <w:sz w:val="21"/>
                              <w:szCs w:val="21"/>
                              <w:lang w:val="en-US" w:eastAsia="zh-CN"/>
                            </w:rPr>
                            <w:t>社区初审后，并公示</w:t>
                          </w:r>
                        </w:p>
                      </w:txbxContent>
                    </v:textbox>
                  </v:rect>
                </v:group>
                <v:rect id="矩形 367" o:spid="_x0000_s1026" o:spt="1" style="position:absolute;left:178;top:15892;height:1642;width:3650;" fillcolor="#FFFFFF" filled="t" stroked="t" coordsize="21600,21600" o:gfxdata="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WSM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val="en-US" w:eastAsia="zh-CN"/>
                          </w:rPr>
                        </w:pPr>
                        <w:r>
                          <w:rPr>
                            <w:rFonts w:hint="eastAsia"/>
                            <w:color w:val="auto"/>
                            <w:sz w:val="21"/>
                            <w:szCs w:val="21"/>
                            <w:lang w:val="en-US" w:eastAsia="zh-CN"/>
                          </w:rPr>
                          <w:t>区住建部门审批，民政部门对申请户收入及财产情况进行信息核对，经比对信息符合条件的登记为住房保障对象，并在网站公示。</w:t>
                        </w:r>
                      </w:p>
                    </w:txbxContent>
                  </v:textbox>
                </v:rect>
                <v:shape id="直接箭头连接符 368" o:spid="_x0000_s1026" o:spt="32" type="#_x0000_t32" style="position:absolute;left:2043;top:15096;flip:x;height:825;width:7;" filled="f" stroked="t" coordsize="21600,21600" o:gfxdata="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0VfoZugAAANwA&#10;AAAPAAAAAAAAAAEAIAAAACIAAABkcnMvZG93bnJldi54bWxQSwECFAAUAAAACACHTuJAMy8FnjsA&#10;AAA5AAAAEAAAAAAAAAABACAAAAAJAQAAZHJzL3NoYXBleG1sLnhtbFBLBQYAAAAABgAGAFsBAACz&#10;AwAAAAA=&#10;">
                  <v:fill on="f" focussize="0,0"/>
                  <v:stroke color="#000000" joinstyle="bevel" endarrow="block"/>
                  <v:imagedata o:title=""/>
                  <o:lock v:ext="edit" aspectratio="f"/>
                </v:shape>
                <v:rect id="矩形 369" o:spid="_x0000_s1026" o:spt="1" style="position:absolute;left:4512;top:12925;height:896;width:2677;" fillcolor="#FFFFFF" filled="t" stroked="t" coordsize="21600,21600" o:gfxdata="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Y19g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调查核实后，不符合条件，告知原因</w:t>
                        </w:r>
                      </w:p>
                    </w:txbxContent>
                  </v:textbox>
                </v:rect>
                <v:rect id="矩形 370" o:spid="_x0000_s1026" o:spt="1" style="position:absolute;left:4467;top:14264;height:969;width:2677;" fillcolor="#FFFFFF" filled="t" stroked="t" coordsize="21600,21600" o:gfxdata="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uKxxS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调查核实后，不符合条件，告知原因</w:t>
                        </w:r>
                      </w:p>
                    </w:txbxContent>
                  </v:textbox>
                </v:rect>
                <v:group id="组合 373" o:spid="_x0000_s1026" o:spt="203" style="position:absolute;left:3826;top:16172;height:1007;width:3365;" coordorigin="-357,-55" coordsize="3365,1007" o:gfxdata="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LeNEnvwAAANwAAAAPAAAAAAAAAAEAIAAAACIAAABkcnMvZG93bnJldi54&#10;bWxQSwECFAAUAAAACACHTuJAMy8FnjsAAAA5AAAAFQAAAAAAAAABACAAAAAOAQAAZHJzL2dyb3Vw&#10;c2hhcGV4bWwueG1sUEsFBgAAAAAGAAYAYAEAAMsDAAAAAA==&#10;">
                  <o:lock v:ext="edit" aspectratio="f"/>
                  <v:rect id="矩形 371" o:spid="_x0000_s1026" o:spt="1" style="position:absolute;left:251;top:-55;height:1007;width:2757;" fillcolor="#FFFFFF" filled="t" stroked="t" coordsize="21600,21600" o:gfxdata="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BT8+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lang w:val="en-US" w:eastAsia="zh-CN"/>
                            </w:rPr>
                          </w:pPr>
                          <w:r>
                            <w:rPr>
                              <w:rFonts w:hint="eastAsia"/>
                              <w:color w:val="auto"/>
                              <w:sz w:val="21"/>
                              <w:szCs w:val="21"/>
                              <w:lang w:val="en-US" w:eastAsia="zh-CN"/>
                            </w:rPr>
                            <w:t>不符合条件的，告知不符合条件原因</w:t>
                          </w:r>
                        </w:p>
                      </w:txbxContent>
                    </v:textbox>
                  </v:rect>
                  <v:shape id="直接箭头连接符 372" o:spid="_x0000_s1026" o:spt="32" type="#_x0000_t32" style="position:absolute;left:-357;top:375;height:0;width:624;" filled="f" stroked="t" coordsize="21600,21600" o:gfxdata="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4DSxq8AAAA&#10;3AAAAA8AAAAAAAAAAQAgAAAAIgAAAGRycy9kb3ducmV2LnhtbFBLAQIUABQAAAAIAIdO4kAzLwWe&#10;OwAAADkAAAAQAAAAAAAAAAEAIAAAAAsBAABkcnMvc2hhcGV4bWwueG1sUEsFBgAAAAAGAAYAWwEA&#10;ALUDAAAAAA==&#10;">
                    <v:fill on="f" focussize="0,0"/>
                    <v:stroke color="#000000" joinstyle="bevel" endarrow="block"/>
                    <v:imagedata o:title=""/>
                    <o:lock v:ext="edit" aspectratio="f"/>
                  </v:shape>
                </v:group>
                <v:shape id="直接箭头连接符 375" o:spid="_x0000_s1026" o:spt="32" type="#_x0000_t32" style="position:absolute;left:2050;top:0;flip:x;height:850;width:1;" filled="f" stroked="t" coordsize="21600,21600" o:gfxdata="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b3N87gAAADcAAAA&#10;DwAAAAAAAAABACAAAAAiAAAAZHJzL2Rvd25yZXYueG1sUEsBAhQAFAAAAAgAh07iQDMvBZ47AAAA&#10;OQAAABAAAAAAAAAAAQAgAAAABwEAAGRycy9zaGFwZXhtbC54bWxQSwUGAAAAAAYABgBbAQAAsQMA&#10;AAAA&#10;">
                  <v:fill on="f" focussize="0,0"/>
                  <v:stroke color="#000000" joinstyle="bevel" endarrow="block"/>
                  <v:imagedata o:title=""/>
                  <o:lock v:ext="edit" aspectratio="f"/>
                </v:shape>
                <v:shape id="直接箭头连接符 376" o:spid="_x0000_s1026" o:spt="32" type="#_x0000_t32" style="position:absolute;left:3840;top:14606;height:0;width:624;" filled="f" stroked="t" coordsize="21600,21600" o:gfxdata="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0HrzvQAA&#10;ANwAAAAPAAAAAAAAAAEAIAAAACIAAABkcnMvZG93bnJldi54bWxQSwECFAAUAAAACACHTuJAMy8F&#10;njsAAAA5AAAAEAAAAAAAAAABACAAAAAMAQAAZHJzL3NoYXBleG1sLnhtbFBLBQYAAAAABgAGAFsB&#10;AAC2AwAAAAA=&#10;">
                  <v:fill on="f" focussize="0,0"/>
                  <v:stroke color="#000000" joinstyle="bevel" endarrow="block"/>
                  <v:imagedata o:title=""/>
                  <o:lock v:ext="edit" aspectratio="f"/>
                </v:shape>
                <v:shape id="直接箭头连接符 377" o:spid="_x0000_s1026" o:spt="32" type="#_x0000_t32" style="position:absolute;left:3814;top:13290;height:0;width:680;" filled="f" stroked="t" coordsize="21600,21600" o:gfxdata="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QzRbO8AAAA&#10;3AAAAA8AAAAAAAAAAQAgAAAAIgAAAGRycy9kb3ducmV2LnhtbFBLAQIUABQAAAAIAIdO4kAzLwWe&#10;OwAAADkAAAAQAAAAAAAAAAEAIAAAAAsBAABkcnMvc2hhcGV4bWwueG1sUEsFBgAAAAAGAAYAWwEA&#10;ALUDAAAAAA==&#10;">
                  <v:fill on="f" focussize="0,0"/>
                  <v:stroke color="#000000" joinstyle="bevel" endarrow="block"/>
                  <v:imagedata o:title=""/>
                  <o:lock v:ext="edit" aspectratio="f"/>
                </v:shape>
              </v:group>
            </w:pict>
          </mc:Fallback>
        </mc:AlternateContent>
      </w:r>
    </w:p>
    <w:p>
      <w:pPr>
        <w:rPr>
          <w:rFonts w:hint="eastAsia" w:ascii="宋体" w:hAnsi="宋体"/>
          <w:b/>
          <w:color w:val="auto"/>
          <w:sz w:val="36"/>
          <w:szCs w:val="36"/>
        </w:rPr>
      </w:pPr>
      <w:r>
        <mc:AlternateContent>
          <mc:Choice Requires="wps">
            <w:drawing>
              <wp:anchor distT="0" distB="0" distL="114300" distR="114300" simplePos="0" relativeHeight="251687936" behindDoc="0" locked="0" layoutInCell="1" allowOverlap="1">
                <wp:simplePos x="0" y="0"/>
                <wp:positionH relativeFrom="column">
                  <wp:posOffset>2299970</wp:posOffset>
                </wp:positionH>
                <wp:positionV relativeFrom="paragraph">
                  <wp:posOffset>376555</wp:posOffset>
                </wp:positionV>
                <wp:extent cx="4445" cy="431800"/>
                <wp:effectExtent l="37465" t="0" r="34290" b="6350"/>
                <wp:wrapNone/>
                <wp:docPr id="851" name="直接箭头连接符 851"/>
                <wp:cNvGraphicFramePr/>
                <a:graphic xmlns:a="http://schemas.openxmlformats.org/drawingml/2006/main">
                  <a:graphicData uri="http://schemas.microsoft.com/office/word/2010/wordprocessingShape">
                    <wps:wsp>
                      <wps:cNvCnPr/>
                      <wps:spPr>
                        <a:xfrm flipH="1">
                          <a:off x="0" y="0"/>
                          <a:ext cx="4481" cy="431800"/>
                        </a:xfrm>
                        <a:prstGeom prst="straightConnector1">
                          <a:avLst/>
                        </a:prstGeom>
                        <a:ln w="9525" cap="flat" cmpd="sng">
                          <a:solidFill>
                            <a:srgbClr val="000000"/>
                          </a:solidFill>
                          <a:prstDash val="solid"/>
                          <a:bevel/>
                          <a:headEnd type="none" w="med" len="med"/>
                          <a:tailEnd type="triangle" w="med" len="med"/>
                        </a:ln>
                      </wps:spPr>
                      <wps:bodyPr/>
                    </wps:wsp>
                  </a:graphicData>
                </a:graphic>
              </wp:anchor>
            </w:drawing>
          </mc:Choice>
          <mc:Fallback>
            <w:pict>
              <v:shape id="_x0000_s1026" o:spid="_x0000_s1026" o:spt="32" type="#_x0000_t32" style="position:absolute;left:0pt;flip:x;margin-left:181.1pt;margin-top:29.65pt;height:34pt;width:0.35pt;z-index:251687936;mso-width-relative:page;mso-height-relative:page;" filled="f" stroked="t" coordsize="21600,21600" o:gfxdata="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wzc9TYAAAACgEAAA8A&#10;AAAAAAAAAQAgAAAAIgAAAGRycy9kb3ducmV2LnhtbFBLAQIUABQAAAAIAIdO4kAzlJYGFwIAAAoE&#10;AAAOAAAAAAAAAAEAIAAAACcBAABkcnMvZTJvRG9jLnhtbFBLBQYAAAAABgAGAFkBAACwBQAAAAA=&#10;">
                <v:fill on="f" focussize="0,0"/>
                <v:stroke color="#000000" joinstyle="bevel" endarrow="block"/>
                <v:imagedata o:title=""/>
                <o:lock v:ext="edit" aspectratio="f"/>
              </v:shape>
            </w:pict>
          </mc:Fallback>
        </mc:AlternateContent>
      </w:r>
    </w:p>
    <w:p>
      <w:pPr>
        <w:rPr>
          <w:rFonts w:hint="eastAsia" w:ascii="宋体" w:hAnsi="宋体"/>
          <w:b/>
          <w:color w:val="auto"/>
          <w:sz w:val="36"/>
          <w:szCs w:val="36"/>
        </w:rPr>
      </w:pPr>
    </w:p>
    <w:p>
      <w:pPr>
        <w:rPr>
          <w:rFonts w:hint="eastAsia" w:ascii="宋体" w:hAnsi="宋体"/>
          <w:b/>
          <w:color w:val="auto"/>
          <w:sz w:val="36"/>
          <w:szCs w:val="36"/>
        </w:rPr>
      </w:pPr>
    </w:p>
    <w:p>
      <w:pPr>
        <w:rPr>
          <w:rFonts w:hint="eastAsia" w:ascii="宋体" w:hAnsi="宋体"/>
          <w:b/>
          <w:color w:val="auto"/>
          <w:sz w:val="36"/>
          <w:szCs w:val="36"/>
        </w:rPr>
      </w:pPr>
    </w:p>
    <w:p>
      <w:pPr>
        <w:rPr>
          <w:rFonts w:hint="eastAsia" w:ascii="宋体" w:hAnsi="宋体"/>
          <w:b/>
          <w:color w:val="auto"/>
          <w:sz w:val="36"/>
          <w:szCs w:val="36"/>
        </w:rPr>
      </w:pPr>
    </w:p>
    <w:p>
      <w:pPr>
        <w:rPr>
          <w:rFonts w:hint="eastAsia" w:ascii="宋体" w:hAnsi="宋体"/>
          <w:b/>
          <w:color w:val="auto"/>
          <w:sz w:val="36"/>
          <w:szCs w:val="36"/>
        </w:rPr>
      </w:pPr>
    </w:p>
    <w:p>
      <w:pPr>
        <w:rPr>
          <w:rFonts w:hint="eastAsia" w:ascii="宋体" w:hAnsi="宋体"/>
          <w:b/>
          <w:color w:val="auto"/>
          <w:sz w:val="36"/>
          <w:szCs w:val="36"/>
        </w:rPr>
      </w:pPr>
    </w:p>
    <w:p>
      <w:pPr>
        <w:rPr>
          <w:rFonts w:hint="eastAsia" w:ascii="宋体" w:hAnsi="宋体"/>
          <w:b/>
          <w:color w:val="auto"/>
          <w:sz w:val="36"/>
          <w:szCs w:val="36"/>
        </w:rPr>
      </w:pPr>
      <w:r>
        <mc:AlternateContent>
          <mc:Choice Requires="wps">
            <w:drawing>
              <wp:anchor distT="0" distB="0" distL="114300" distR="114300" simplePos="0" relativeHeight="251688960" behindDoc="0" locked="0" layoutInCell="1" allowOverlap="1">
                <wp:simplePos x="0" y="0"/>
                <wp:positionH relativeFrom="column">
                  <wp:posOffset>2271395</wp:posOffset>
                </wp:positionH>
                <wp:positionV relativeFrom="paragraph">
                  <wp:posOffset>393700</wp:posOffset>
                </wp:positionV>
                <wp:extent cx="4445" cy="432435"/>
                <wp:effectExtent l="37465" t="0" r="34290" b="5715"/>
                <wp:wrapNone/>
                <wp:docPr id="852" name="直接箭头连接符 852"/>
                <wp:cNvGraphicFramePr/>
                <a:graphic xmlns:a="http://schemas.openxmlformats.org/drawingml/2006/main">
                  <a:graphicData uri="http://schemas.microsoft.com/office/word/2010/wordprocessingShape">
                    <wps:wsp>
                      <wps:cNvCnPr/>
                      <wps:spPr>
                        <a:xfrm flipH="1">
                          <a:off x="0" y="0"/>
                          <a:ext cx="4481" cy="432093"/>
                        </a:xfrm>
                        <a:prstGeom prst="straightConnector1">
                          <a:avLst/>
                        </a:prstGeom>
                        <a:ln w="9525" cap="flat" cmpd="sng">
                          <a:solidFill>
                            <a:srgbClr val="000000"/>
                          </a:solidFill>
                          <a:prstDash val="solid"/>
                          <a:bevel/>
                          <a:headEnd type="none" w="med" len="med"/>
                          <a:tailEnd type="triangle" w="med" len="med"/>
                        </a:ln>
                      </wps:spPr>
                      <wps:bodyPr/>
                    </wps:wsp>
                  </a:graphicData>
                </a:graphic>
              </wp:anchor>
            </w:drawing>
          </mc:Choice>
          <mc:Fallback>
            <w:pict>
              <v:shape id="_x0000_s1026" o:spid="_x0000_s1026" o:spt="32" type="#_x0000_t32" style="position:absolute;left:0pt;flip:x;margin-left:178.85pt;margin-top:31pt;height:34.05pt;width:0.35pt;z-index:251688960;mso-width-relative:page;mso-height-relative:page;" filled="f" stroked="t" coordsize="21600,21600" o:gfxdata="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cX3SvaAAAACgEAAA8A&#10;AAAAAAAAAQAgAAAAIgAAAGRycy9kb3ducmV2LnhtbFBLAQIUABQAAAAIAIdO4kA2gLjlFQIAAAoE&#10;AAAOAAAAAAAAAAEAIAAAACkBAABkcnMvZTJvRG9jLnhtbFBLBQYAAAAABgAGAFkBAACwBQAAAAA=&#10;">
                <v:fill on="f" focussize="0,0"/>
                <v:stroke color="#000000" joinstyle="bevel" endarrow="block"/>
                <v:imagedata o:title=""/>
                <o:lock v:ext="edit" aspectratio="f"/>
              </v:shape>
            </w:pict>
          </mc:Fallback>
        </mc:AlternateContent>
      </w:r>
    </w:p>
    <w:p>
      <w:pPr>
        <w:rPr>
          <w:rFonts w:hint="eastAsia" w:ascii="宋体" w:hAnsi="宋体"/>
          <w:b/>
          <w:color w:val="auto"/>
          <w:sz w:val="36"/>
          <w:szCs w:val="36"/>
        </w:rPr>
      </w:pPr>
    </w:p>
    <w:p>
      <w:pPr>
        <w:rPr>
          <w:rFonts w:hint="eastAsia" w:ascii="宋体" w:hAnsi="宋体"/>
          <w:b/>
          <w:color w:val="auto"/>
          <w:sz w:val="36"/>
          <w:szCs w:val="36"/>
        </w:rPr>
      </w:pPr>
    </w:p>
    <w:p>
      <w:pPr>
        <w:rPr>
          <w:color w:val="auto"/>
        </w:rPr>
      </w:pPr>
    </w:p>
    <w:p>
      <w:pPr>
        <w:spacing w:line="300" w:lineRule="exact"/>
        <w:rPr>
          <w:rFonts w:hint="eastAsia" w:hAnsi="宋体"/>
          <w:color w:val="auto"/>
          <w:szCs w:val="21"/>
        </w:rPr>
      </w:pPr>
    </w:p>
    <w:p>
      <w:pPr>
        <w:spacing w:line="0" w:lineRule="atLeast"/>
        <w:jc w:val="center"/>
        <w:rPr>
          <w:rFonts w:ascii="黑体" w:hAnsi="黑体" w:eastAsia="黑体"/>
          <w:color w:val="auto"/>
          <w:sz w:val="32"/>
          <w:szCs w:val="32"/>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eastAsia="宋体"/>
          <w:color w:val="auto"/>
          <w:szCs w:val="21"/>
          <w:lang w:val="en-US" w:eastAsia="zh-CN"/>
        </w:rPr>
      </w:pPr>
      <w:r>
        <w:rPr>
          <w:rFonts w:hint="eastAsia" w:hAnsi="宋体" w:eastAsia="宋体"/>
          <w:color w:val="auto"/>
          <w:szCs w:val="21"/>
          <w:lang w:eastAsia="zh-CN"/>
        </w:rPr>
        <w:t>办理机构：毕家岗街道办事处</w:t>
      </w:r>
    </w:p>
    <w:p>
      <w:pPr>
        <w:tabs>
          <w:tab w:val="left" w:pos="2758"/>
        </w:tabs>
        <w:bidi w:val="0"/>
        <w:jc w:val="left"/>
        <w:rPr>
          <w:rFonts w:hint="eastAsia"/>
          <w:color w:val="auto"/>
          <w:szCs w:val="21"/>
          <w:lang w:val="en-US" w:eastAsia="zh-CN"/>
        </w:rPr>
      </w:pPr>
      <w:r>
        <w:rPr>
          <w:rFonts w:hint="eastAsia" w:hAnsi="宋体"/>
          <w:color w:val="auto"/>
          <w:szCs w:val="21"/>
        </w:rPr>
        <w:t>业务电话：</w:t>
      </w:r>
      <w:r>
        <w:rPr>
          <w:rFonts w:hint="eastAsia"/>
          <w:color w:val="auto"/>
          <w:szCs w:val="21"/>
          <w:lang w:val="en-US" w:eastAsia="zh-CN"/>
        </w:rPr>
        <w:t>2168711</w:t>
      </w:r>
    </w:p>
    <w:p>
      <w:pPr>
        <w:tabs>
          <w:tab w:val="left" w:pos="2758"/>
        </w:tabs>
        <w:bidi w:val="0"/>
        <w:jc w:val="left"/>
        <w:rPr>
          <w:rFonts w:hint="eastAsia"/>
          <w:color w:val="auto"/>
          <w:szCs w:val="21"/>
          <w:lang w:val="en-US" w:eastAsia="zh-CN"/>
        </w:rPr>
      </w:pPr>
    </w:p>
    <w:tbl>
      <w:tblPr>
        <w:tblStyle w:val="1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1466"/>
        <w:gridCol w:w="3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tcPr>
          <w:p>
            <w:pPr>
              <w:spacing w:line="360" w:lineRule="auto"/>
              <w:jc w:val="center"/>
              <w:rPr>
                <w:rFonts w:ascii="黑体" w:hAnsi="黑体" w:eastAsia="黑体" w:cs="黑体"/>
                <w:color w:val="auto"/>
                <w:sz w:val="24"/>
              </w:rPr>
            </w:pPr>
            <w:r>
              <w:rPr>
                <w:rFonts w:hint="eastAsia" w:ascii="黑体" w:hAnsi="黑体" w:eastAsia="黑体" w:cs="黑体"/>
                <w:color w:val="auto"/>
                <w:sz w:val="24"/>
              </w:rPr>
              <w:t>权力序号</w:t>
            </w:r>
          </w:p>
        </w:tc>
        <w:tc>
          <w:tcPr>
            <w:tcW w:w="1890" w:type="dxa"/>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15</w:t>
            </w:r>
          </w:p>
        </w:tc>
        <w:tc>
          <w:tcPr>
            <w:tcW w:w="1466" w:type="dxa"/>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3036" w:type="dxa"/>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其他权力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tcPr>
          <w:p>
            <w:pPr>
              <w:spacing w:line="360" w:lineRule="auto"/>
              <w:jc w:val="center"/>
              <w:rPr>
                <w:rFonts w:ascii="黑体" w:hAnsi="黑体" w:eastAsia="黑体" w:cs="黑体"/>
                <w:color w:val="auto"/>
                <w:sz w:val="24"/>
              </w:rPr>
            </w:pPr>
            <w:r>
              <w:rPr>
                <w:rFonts w:hint="eastAsia" w:ascii="黑体" w:hAnsi="黑体" w:eastAsia="黑体" w:cs="黑体"/>
                <w:color w:val="auto"/>
                <w:sz w:val="24"/>
              </w:rPr>
              <w:t>权力名称</w:t>
            </w:r>
          </w:p>
        </w:tc>
        <w:tc>
          <w:tcPr>
            <w:tcW w:w="6392" w:type="dxa"/>
            <w:gridSpan w:val="3"/>
          </w:tcPr>
          <w:p>
            <w:pPr>
              <w:spacing w:line="360" w:lineRule="auto"/>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业主委员会、临时管理规约备案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tcPr>
          <w:p>
            <w:pPr>
              <w:spacing w:line="360" w:lineRule="auto"/>
              <w:jc w:val="center"/>
              <w:rPr>
                <w:rFonts w:ascii="黑体" w:hAnsi="黑体" w:eastAsia="黑体" w:cs="黑体"/>
                <w:color w:val="auto"/>
                <w:sz w:val="24"/>
              </w:rPr>
            </w:pPr>
            <w:r>
              <w:rPr>
                <w:rFonts w:hint="eastAsia" w:ascii="黑体" w:hAnsi="黑体" w:eastAsia="黑体" w:cs="黑体"/>
                <w:color w:val="auto"/>
                <w:sz w:val="24"/>
              </w:rPr>
              <w:t>备注</w:t>
            </w:r>
          </w:p>
        </w:tc>
        <w:tc>
          <w:tcPr>
            <w:tcW w:w="6392" w:type="dxa"/>
            <w:gridSpan w:val="3"/>
          </w:tcPr>
          <w:p>
            <w:pPr>
              <w:spacing w:line="360" w:lineRule="auto"/>
              <w:jc w:val="center"/>
              <w:rPr>
                <w:rFonts w:hint="eastAsia" w:ascii="仿宋_GB2312" w:hAnsi="仿宋_GB2312" w:eastAsia="仿宋_GB2312" w:cs="仿宋_GB2312"/>
                <w:color w:val="auto"/>
                <w:sz w:val="24"/>
              </w:rPr>
            </w:pPr>
          </w:p>
        </w:tc>
      </w:tr>
    </w:tbl>
    <w:p>
      <w:pPr>
        <w:spacing w:line="520" w:lineRule="exact"/>
        <w:jc w:val="center"/>
        <w:rPr>
          <w:rFonts w:ascii="黑体" w:hAnsi="黑体" w:eastAsia="黑体"/>
          <w:color w:val="auto"/>
          <w:sz w:val="32"/>
          <w:szCs w:val="32"/>
        </w:rPr>
      </w:pPr>
    </w:p>
    <w:p>
      <w:pPr>
        <w:spacing w:line="540" w:lineRule="exact"/>
        <w:jc w:val="center"/>
        <w:rPr>
          <w:rFonts w:ascii="仿宋_GB2312" w:hAnsi="仿宋_GB2312" w:eastAsia="仿宋_GB2312"/>
          <w:color w:val="auto"/>
          <w:sz w:val="32"/>
          <w:szCs w:val="32"/>
        </w:rPr>
      </w:pPr>
      <w:r>
        <w:rPr>
          <w:color w:val="auto"/>
          <w:sz w:val="24"/>
        </w:rPr>
        <mc:AlternateContent>
          <mc:Choice Requires="wpg">
            <w:drawing>
              <wp:anchor distT="0" distB="0" distL="114300" distR="114300" simplePos="0" relativeHeight="251689984" behindDoc="0" locked="0" layoutInCell="1" allowOverlap="1">
                <wp:simplePos x="0" y="0"/>
                <wp:positionH relativeFrom="column">
                  <wp:posOffset>522605</wp:posOffset>
                </wp:positionH>
                <wp:positionV relativeFrom="paragraph">
                  <wp:posOffset>151130</wp:posOffset>
                </wp:positionV>
                <wp:extent cx="4843780" cy="4145915"/>
                <wp:effectExtent l="4445" t="4445" r="9525" b="21590"/>
                <wp:wrapNone/>
                <wp:docPr id="853" name="组合 853"/>
                <wp:cNvGraphicFramePr/>
                <a:graphic xmlns:a="http://schemas.openxmlformats.org/drawingml/2006/main">
                  <a:graphicData uri="http://schemas.microsoft.com/office/word/2010/wordprocessingGroup">
                    <wpg:wgp>
                      <wpg:cNvGrpSpPr/>
                      <wpg:grpSpPr>
                        <a:xfrm>
                          <a:off x="0" y="0"/>
                          <a:ext cx="4843780" cy="4145915"/>
                          <a:chOff x="0" y="0"/>
                          <a:chExt cx="7628" cy="6529"/>
                        </a:xfrm>
                      </wpg:grpSpPr>
                      <wps:wsp>
                        <wps:cNvPr id="263" name="矩形 322"/>
                        <wps:cNvSpPr/>
                        <wps:spPr>
                          <a:xfrm>
                            <a:off x="1512" y="1645"/>
                            <a:ext cx="3099" cy="144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sz w:val="21"/>
                                  <w:szCs w:val="21"/>
                                  <w:lang w:val="en-US" w:eastAsia="zh-CN"/>
                                </w:rPr>
                              </w:pPr>
                              <w:r>
                                <w:rPr>
                                  <w:rFonts w:hint="eastAsia"/>
                                  <w:sz w:val="21"/>
                                  <w:szCs w:val="21"/>
                                  <w:lang w:val="en-US" w:eastAsia="zh-CN"/>
                                </w:rPr>
                                <w:t>街道办事处收取材料并审核，</w:t>
                              </w:r>
                              <w:r>
                                <w:rPr>
                                  <w:rFonts w:hint="eastAsia"/>
                                  <w:kern w:val="0"/>
                                </w:rPr>
                                <w:t>住房城乡建设部门负责业务指导和监督检查</w:t>
                              </w:r>
                              <w:r>
                                <w:rPr>
                                  <w:rFonts w:hint="eastAsia"/>
                                  <w:kern w:val="0"/>
                                  <w:lang w:eastAsia="zh-CN"/>
                                </w:rPr>
                                <w:t>。</w:t>
                              </w:r>
                            </w:p>
                          </w:txbxContent>
                        </wps:txbx>
                        <wps:bodyPr lIns="90000" tIns="46800" rIns="90000" bIns="46800" upright="1"/>
                      </wps:wsp>
                      <wps:wsp>
                        <wps:cNvPr id="264" name="直接箭头连接符 323"/>
                        <wps:cNvCnPr/>
                        <wps:spPr>
                          <a:xfrm>
                            <a:off x="3016" y="891"/>
                            <a:ext cx="0" cy="737"/>
                          </a:xfrm>
                          <a:prstGeom prst="straightConnector1">
                            <a:avLst/>
                          </a:prstGeom>
                          <a:ln w="9525" cap="flat" cmpd="sng">
                            <a:solidFill>
                              <a:srgbClr val="000000"/>
                            </a:solidFill>
                            <a:prstDash val="solid"/>
                            <a:bevel/>
                            <a:headEnd type="none" w="med" len="med"/>
                            <a:tailEnd type="triangle" w="med" len="med"/>
                          </a:ln>
                        </wps:spPr>
                        <wps:bodyPr/>
                      </wps:wsp>
                      <wps:wsp>
                        <wps:cNvPr id="265" name="直接箭头连接符 324"/>
                        <wps:cNvCnPr/>
                        <wps:spPr>
                          <a:xfrm>
                            <a:off x="4611" y="2370"/>
                            <a:ext cx="967" cy="1"/>
                          </a:xfrm>
                          <a:prstGeom prst="straightConnector1">
                            <a:avLst/>
                          </a:prstGeom>
                          <a:ln w="9525" cap="flat" cmpd="sng">
                            <a:solidFill>
                              <a:srgbClr val="000000"/>
                            </a:solidFill>
                            <a:prstDash val="solid"/>
                            <a:bevel/>
                            <a:headEnd type="none" w="med" len="med"/>
                            <a:tailEnd type="triangle" w="med" len="med"/>
                          </a:ln>
                        </wps:spPr>
                        <wps:bodyPr/>
                      </wps:wsp>
                      <wps:wsp>
                        <wps:cNvPr id="266" name="矩形 325"/>
                        <wps:cNvSpPr/>
                        <wps:spPr>
                          <a:xfrm>
                            <a:off x="1265" y="5940"/>
                            <a:ext cx="3593" cy="58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发</w:t>
                              </w:r>
                              <w:r>
                                <w:rPr>
                                  <w:rFonts w:hint="eastAsia"/>
                                  <w:sz w:val="21"/>
                                  <w:szCs w:val="21"/>
                                  <w:lang w:val="en-US" w:eastAsia="zh-CN"/>
                                </w:rPr>
                                <w:t>放备案证明</w:t>
                              </w:r>
                            </w:p>
                          </w:txbxContent>
                        </wps:txbx>
                        <wps:bodyPr lIns="90000" tIns="46800" rIns="90000" bIns="46800" upright="1"/>
                      </wps:wsp>
                      <wps:wsp>
                        <wps:cNvPr id="267" name="矩形 326"/>
                        <wps:cNvSpPr/>
                        <wps:spPr>
                          <a:xfrm>
                            <a:off x="5612" y="1634"/>
                            <a:ext cx="2016" cy="150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pPr>
                              <w:r>
                                <w:rPr>
                                  <w:rFonts w:hint="eastAsia"/>
                                  <w:sz w:val="21"/>
                                  <w:szCs w:val="21"/>
                                  <w:lang w:val="en-US" w:eastAsia="zh-CN"/>
                                </w:rPr>
                                <w:t>告知不符合条件原因，申请材料不齐告知一次性补齐</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p>
                          </w:txbxContent>
                        </wps:txbx>
                        <wps:bodyPr lIns="90000" tIns="46800" rIns="90000" bIns="46800" upright="1"/>
                      </wps:wsp>
                      <wps:wsp>
                        <wps:cNvPr id="268" name="直接箭头连接符 327"/>
                        <wps:cNvCnPr/>
                        <wps:spPr>
                          <a:xfrm flipH="1">
                            <a:off x="3015" y="3068"/>
                            <a:ext cx="1" cy="907"/>
                          </a:xfrm>
                          <a:prstGeom prst="straightConnector1">
                            <a:avLst/>
                          </a:prstGeom>
                          <a:ln w="9525" cap="flat" cmpd="sng">
                            <a:solidFill>
                              <a:srgbClr val="000000"/>
                            </a:solidFill>
                            <a:prstDash val="solid"/>
                            <a:bevel/>
                            <a:headEnd type="none" w="med" len="med"/>
                            <a:tailEnd type="triangle" w="med" len="med"/>
                          </a:ln>
                        </wps:spPr>
                        <wps:bodyPr/>
                      </wps:wsp>
                      <wps:wsp>
                        <wps:cNvPr id="269" name="矩形 328"/>
                        <wps:cNvSpPr/>
                        <wps:spPr>
                          <a:xfrm>
                            <a:off x="1238" y="4003"/>
                            <a:ext cx="3646" cy="80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对符合条件的，出具备案证明</w:t>
                              </w:r>
                            </w:p>
                          </w:txbxContent>
                        </wps:txbx>
                        <wps:bodyPr lIns="90000" tIns="46800" rIns="90000" bIns="46800" upright="1"/>
                      </wps:wsp>
                      <wps:wsp>
                        <wps:cNvPr id="270" name="直接箭头连接符 329"/>
                        <wps:cNvCnPr/>
                        <wps:spPr>
                          <a:xfrm>
                            <a:off x="3014" y="4818"/>
                            <a:ext cx="1" cy="1089"/>
                          </a:xfrm>
                          <a:prstGeom prst="straightConnector1">
                            <a:avLst/>
                          </a:prstGeom>
                          <a:ln w="9525" cap="flat" cmpd="sng">
                            <a:solidFill>
                              <a:srgbClr val="000000"/>
                            </a:solidFill>
                            <a:prstDash val="solid"/>
                            <a:bevel/>
                            <a:headEnd type="none" w="med" len="med"/>
                            <a:tailEnd type="triangle" w="med" len="med"/>
                          </a:ln>
                        </wps:spPr>
                        <wps:bodyPr/>
                      </wps:wsp>
                      <wps:wsp>
                        <wps:cNvPr id="271" name="矩形 330"/>
                        <wps:cNvSpPr/>
                        <wps:spPr>
                          <a:xfrm>
                            <a:off x="0" y="0"/>
                            <a:ext cx="6122" cy="89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填写业主委员会、临时管理规约备案审批表并提交相关材料</w:t>
                              </w:r>
                            </w:p>
                          </w:txbxContent>
                        </wps:txbx>
                        <wps:bodyPr lIns="90000" tIns="46800" rIns="90000" bIns="46800" upright="1"/>
                      </wps:wsp>
                    </wpg:wgp>
                  </a:graphicData>
                </a:graphic>
              </wp:anchor>
            </w:drawing>
          </mc:Choice>
          <mc:Fallback>
            <w:pict>
              <v:group id="_x0000_s1026" o:spid="_x0000_s1026" o:spt="203" style="position:absolute;left:0pt;margin-left:41.15pt;margin-top:11.9pt;height:326.45pt;width:381.4pt;z-index:251689984;mso-width-relative:page;mso-height-relative:page;" coordsize="7628,6529" o:gfxdata="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">
                <o:lock v:ext="edit" aspectratio="f"/>
                <v:rect id="矩形 322" o:spid="_x0000_s1026" o:spt="1" style="position:absolute;left:1512;top:1645;height:1449;width:3099;" fillcolor="#FFFFFF" filled="t" stroked="t" coordsize="21600,21600" o:gfxdata="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DDTS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sz w:val="21"/>
                            <w:szCs w:val="21"/>
                            <w:lang w:val="en-US" w:eastAsia="zh-CN"/>
                          </w:rPr>
                        </w:pPr>
                        <w:r>
                          <w:rPr>
                            <w:rFonts w:hint="eastAsia"/>
                            <w:sz w:val="21"/>
                            <w:szCs w:val="21"/>
                            <w:lang w:val="en-US" w:eastAsia="zh-CN"/>
                          </w:rPr>
                          <w:t>街道办事处收取材料并审核，</w:t>
                        </w:r>
                        <w:r>
                          <w:rPr>
                            <w:rFonts w:hint="eastAsia"/>
                            <w:kern w:val="0"/>
                          </w:rPr>
                          <w:t>住房城乡建设部门负责业务指导和监督检查</w:t>
                        </w:r>
                        <w:r>
                          <w:rPr>
                            <w:rFonts w:hint="eastAsia"/>
                            <w:kern w:val="0"/>
                            <w:lang w:eastAsia="zh-CN"/>
                          </w:rPr>
                          <w:t>。</w:t>
                        </w:r>
                      </w:p>
                    </w:txbxContent>
                  </v:textbox>
                </v:rect>
                <v:shape id="直接箭头连接符 323" o:spid="_x0000_s1026" o:spt="32" type="#_x0000_t32" style="position:absolute;left:3016;top:891;height:737;width:0;" filled="f" stroked="t" coordsize="21600,21600" o:gfxdata="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r6+37sAAADc&#10;AAAADwAAAAAAAAABACAAAAAiAAAAZHJzL2Rvd25yZXYueG1sUEsBAhQAFAAAAAgAh07iQDMvBZ47&#10;AAAAOQAAABAAAAAAAAAAAQAgAAAACgEAAGRycy9zaGFwZXhtbC54bWxQSwUGAAAAAAYABgBbAQAA&#10;tAMAAAAA&#10;">
                  <v:fill on="f" focussize="0,0"/>
                  <v:stroke color="#000000" joinstyle="bevel" endarrow="block"/>
                  <v:imagedata o:title=""/>
                  <o:lock v:ext="edit" aspectratio="f"/>
                </v:shape>
                <v:shape id="直接箭头连接符 324" o:spid="_x0000_s1026" o:spt="32" type="#_x0000_t32" style="position:absolute;left:4611;top:2370;height:1;width:967;" filled="f" stroked="t" coordsize="21600,21600" o:gfxdata="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fIbRLsAAADc&#10;AAAADwAAAAAAAAABACAAAAAiAAAAZHJzL2Rvd25yZXYueG1sUEsBAhQAFAAAAAgAh07iQDMvBZ47&#10;AAAAOQAAABAAAAAAAAAAAQAgAAAACgEAAGRycy9zaGFwZXhtbC54bWxQSwUGAAAAAAYABgBbAQAA&#10;tAMAAAAA&#10;">
                  <v:fill on="f" focussize="0,0"/>
                  <v:stroke color="#000000" joinstyle="bevel" endarrow="block"/>
                  <v:imagedata o:title=""/>
                  <o:lock v:ext="edit" aspectratio="f"/>
                </v:shape>
                <v:rect id="矩形 325" o:spid="_x0000_s1026" o:spt="1" style="position:absolute;left:1265;top:5940;height:589;width:3593;" fillcolor="#FFFFFF" filled="t" stroked="t" coordsize="21600,21600" o:gfxdata="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e5dK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5mm,1.3mm,2.5mm,1.3mm">
                    <w:txbxContent>
                      <w:p>
                        <w:pPr>
                          <w:jc w:val="center"/>
                          <w:rPr>
                            <w:rFonts w:hint="default" w:eastAsia="宋体"/>
                            <w:lang w:val="en-US" w:eastAsia="zh-CN"/>
                          </w:rPr>
                        </w:pPr>
                        <w:r>
                          <w:rPr>
                            <w:rFonts w:hint="eastAsia"/>
                            <w:lang w:val="en-US" w:eastAsia="zh-CN"/>
                          </w:rPr>
                          <w:t>发</w:t>
                        </w:r>
                        <w:r>
                          <w:rPr>
                            <w:rFonts w:hint="eastAsia"/>
                            <w:sz w:val="21"/>
                            <w:szCs w:val="21"/>
                            <w:lang w:val="en-US" w:eastAsia="zh-CN"/>
                          </w:rPr>
                          <w:t>放备案证明</w:t>
                        </w:r>
                      </w:p>
                    </w:txbxContent>
                  </v:textbox>
                </v:rect>
                <v:rect id="矩形 326" o:spid="_x0000_s1026" o:spt="1" style="position:absolute;left:5612;top:1634;height:1508;width:2016;" fillcolor="#FFFFFF" filled="t" stroked="t" coordsize="21600,21600" o:gfxdata="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NzLR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pPr>
                        <w:r>
                          <w:rPr>
                            <w:rFonts w:hint="eastAsia"/>
                            <w:sz w:val="21"/>
                            <w:szCs w:val="21"/>
                            <w:lang w:val="en-US" w:eastAsia="zh-CN"/>
                          </w:rPr>
                          <w:t>告知不符合条件原因，申请材料不齐告知一次性补齐</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p>
                    </w:txbxContent>
                  </v:textbox>
                </v:rect>
                <v:shape id="直接箭头连接符 327" o:spid="_x0000_s1026" o:spt="32" type="#_x0000_t32" style="position:absolute;left:3015;top:3068;flip:x;height:907;width:1;" filled="f" stroked="t" coordsize="21600,21600" o:gfxdata="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F0qZBtwAAANwAAAAP&#10;AAAAAAAAAAEAIAAAACIAAABkcnMvZG93bnJldi54bWxQSwECFAAUAAAACACHTuJAMy8FnjsAAAA5&#10;AAAAEAAAAAAAAAABACAAAAAGAQAAZHJzL3NoYXBleG1sLnhtbFBLBQYAAAAABgAGAFsBAACwAwAA&#10;AAA=&#10;">
                  <v:fill on="f" focussize="0,0"/>
                  <v:stroke color="#000000" joinstyle="bevel" endarrow="block"/>
                  <v:imagedata o:title=""/>
                  <o:lock v:ext="edit" aspectratio="f"/>
                </v:shape>
                <v:rect id="矩形 328" o:spid="_x0000_s1026" o:spt="1" style="position:absolute;left:1238;top:4003;height:807;width:3646;" fillcolor="#FFFFFF" filled="t" stroked="t" coordsize="21600,21600" o:gfxdata="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5AM4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对符合条件的，出具备案证明</w:t>
                        </w:r>
                      </w:p>
                    </w:txbxContent>
                  </v:textbox>
                </v:rect>
                <v:shape id="直接箭头连接符 329" o:spid="_x0000_s1026" o:spt="32" type="#_x0000_t32" style="position:absolute;left:3014;top:4818;height:1089;width:1;" filled="f" stroked="t" coordsize="21600,21600" o:gfxdata="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cLgG8AAAA&#10;3AAAAA8AAAAAAAAAAQAgAAAAIgAAAGRycy9kb3ducmV2LnhtbFBLAQIUABQAAAAIAIdO4kAzLwWe&#10;OwAAADkAAAAQAAAAAAAAAAEAIAAAAAsBAABkcnMvc2hhcGV4bWwueG1sUEsFBgAAAAAGAAYAWwEA&#10;ALUDAAAAAA==&#10;">
                  <v:fill on="f" focussize="0,0"/>
                  <v:stroke color="#000000" joinstyle="bevel" endarrow="block"/>
                  <v:imagedata o:title=""/>
                  <o:lock v:ext="edit" aspectratio="f"/>
                </v:shape>
                <v:rect id="矩形 330" o:spid="_x0000_s1026" o:spt="1" style="position:absolute;left:0;top:0;height:891;width:6122;" fillcolor="#FFFFFF" filled="t" stroked="t" coordsize="21600,21600" o:gfxdata="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kuZ4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填写业主委员会、临时管理规约备案审批表并提交相关材料</w:t>
                        </w:r>
                      </w:p>
                    </w:txbxContent>
                  </v:textbox>
                </v:rect>
              </v:group>
            </w:pict>
          </mc:Fallback>
        </mc:AlternateContent>
      </w:r>
    </w:p>
    <w:p>
      <w:pPr>
        <w:spacing w:line="340" w:lineRule="exact"/>
        <w:jc w:val="both"/>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520" w:lineRule="exact"/>
        <w:jc w:val="center"/>
        <w:rPr>
          <w:rFonts w:ascii="宋体" w:hAnsi="宋体"/>
          <w:color w:val="auto"/>
          <w:sz w:val="30"/>
          <w:szCs w:val="30"/>
        </w:rPr>
      </w:pPr>
    </w:p>
    <w:p>
      <w:pPr>
        <w:spacing w:line="0" w:lineRule="atLeast"/>
        <w:jc w:val="center"/>
        <w:rPr>
          <w:rFonts w:ascii="黑体" w:hAnsi="黑体" w:eastAsia="黑体"/>
          <w:color w:val="auto"/>
          <w:sz w:val="32"/>
          <w:szCs w:val="32"/>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eastAsia="宋体"/>
          <w:color w:val="auto"/>
          <w:szCs w:val="21"/>
          <w:lang w:val="en-US" w:eastAsia="zh-CN"/>
        </w:rPr>
      </w:pPr>
      <w:r>
        <w:rPr>
          <w:rFonts w:hint="eastAsia" w:hAnsi="宋体" w:eastAsia="宋体"/>
          <w:color w:val="auto"/>
          <w:szCs w:val="21"/>
          <w:lang w:eastAsia="zh-CN"/>
        </w:rPr>
        <w:t>办理机构：毕家岗街道办事处</w:t>
      </w: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r>
        <w:rPr>
          <w:rFonts w:hint="eastAsia" w:hAnsi="宋体"/>
          <w:color w:val="auto"/>
          <w:szCs w:val="21"/>
        </w:rPr>
        <w:t>业务电话：</w:t>
      </w:r>
      <w:r>
        <w:rPr>
          <w:rFonts w:hint="eastAsia"/>
          <w:color w:val="auto"/>
          <w:szCs w:val="21"/>
          <w:lang w:val="en-US" w:eastAsia="zh-CN"/>
        </w:rPr>
        <w:t>2168996</w:t>
      </w:r>
    </w:p>
    <w:tbl>
      <w:tblPr>
        <w:tblStyle w:val="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16</w:t>
            </w:r>
          </w:p>
        </w:tc>
        <w:tc>
          <w:tcPr>
            <w:tcW w:w="2090"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2412"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其他</w:t>
            </w:r>
            <w:r>
              <w:rPr>
                <w:rFonts w:hint="eastAsia" w:ascii="仿宋_GB2312" w:hAnsi="仿宋_GB2312" w:eastAsia="仿宋_GB2312" w:cs="仿宋_GB2312"/>
                <w:color w:val="auto"/>
                <w:sz w:val="24"/>
                <w:lang w:val="en-US" w:eastAsia="zh-CN"/>
              </w:rPr>
              <w:t>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tabs>
                <w:tab w:val="left" w:pos="498"/>
              </w:tabs>
              <w:spacing w:line="360" w:lineRule="auto"/>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组织开展动物疫病强制免疫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rPr>
            </w:pPr>
          </w:p>
        </w:tc>
      </w:tr>
    </w:tbl>
    <w:p>
      <w:pPr>
        <w:tabs>
          <w:tab w:val="left" w:pos="12504"/>
        </w:tabs>
        <w:rPr>
          <w:rFonts w:hint="eastAsia"/>
          <w:color w:val="auto"/>
          <w:sz w:val="32"/>
          <w:szCs w:val="32"/>
        </w:rPr>
      </w:pPr>
      <w:r>
        <w:rPr>
          <w:color w:val="auto"/>
          <w:sz w:val="21"/>
        </w:rPr>
        <mc:AlternateContent>
          <mc:Choice Requires="wpg">
            <w:drawing>
              <wp:anchor distT="0" distB="0" distL="114300" distR="114300" simplePos="0" relativeHeight="251691008" behindDoc="0" locked="0" layoutInCell="1" allowOverlap="1">
                <wp:simplePos x="0" y="0"/>
                <wp:positionH relativeFrom="column">
                  <wp:posOffset>386715</wp:posOffset>
                </wp:positionH>
                <wp:positionV relativeFrom="paragraph">
                  <wp:posOffset>254000</wp:posOffset>
                </wp:positionV>
                <wp:extent cx="4521200" cy="6304915"/>
                <wp:effectExtent l="5080" t="4445" r="7620" b="15240"/>
                <wp:wrapNone/>
                <wp:docPr id="883" name="组合 883"/>
                <wp:cNvGraphicFramePr/>
                <a:graphic xmlns:a="http://schemas.openxmlformats.org/drawingml/2006/main">
                  <a:graphicData uri="http://schemas.microsoft.com/office/word/2010/wordprocessingGroup">
                    <wpg:wgp>
                      <wpg:cNvGrpSpPr/>
                      <wpg:grpSpPr>
                        <a:xfrm>
                          <a:off x="0" y="0"/>
                          <a:ext cx="4521200" cy="6305224"/>
                          <a:chOff x="0" y="145"/>
                          <a:chExt cx="7120" cy="9566"/>
                        </a:xfrm>
                      </wpg:grpSpPr>
                      <wpg:grpSp>
                        <wpg:cNvPr id="884" name="组合 231"/>
                        <wpg:cNvGrpSpPr/>
                        <wpg:grpSpPr>
                          <a:xfrm>
                            <a:off x="0" y="145"/>
                            <a:ext cx="7120" cy="7220"/>
                            <a:chOff x="0" y="145"/>
                            <a:chExt cx="7120" cy="7220"/>
                          </a:xfrm>
                        </wpg:grpSpPr>
                        <wpg:grpSp>
                          <wpg:cNvPr id="885" name="组合 225"/>
                          <wpg:cNvGrpSpPr/>
                          <wpg:grpSpPr>
                            <a:xfrm>
                              <a:off x="0" y="3240"/>
                              <a:ext cx="7120" cy="4125"/>
                              <a:chOff x="0" y="0"/>
                              <a:chExt cx="7120" cy="4125"/>
                            </a:xfrm>
                          </wpg:grpSpPr>
                          <wps:wsp>
                            <wps:cNvPr id="886" name="直接连接符 210"/>
                            <wps:cNvCnPr/>
                            <wps:spPr>
                              <a:xfrm>
                                <a:off x="3482" y="825"/>
                                <a:ext cx="0" cy="476"/>
                              </a:xfrm>
                              <a:prstGeom prst="line">
                                <a:avLst/>
                              </a:prstGeom>
                              <a:ln w="9525" cap="flat" cmpd="sng">
                                <a:solidFill>
                                  <a:srgbClr val="000000"/>
                                </a:solidFill>
                                <a:prstDash val="solid"/>
                                <a:headEnd type="none" w="med" len="med"/>
                                <a:tailEnd type="triangle" w="med" len="med"/>
                              </a:ln>
                            </wps:spPr>
                            <wps:bodyPr upright="1"/>
                          </wps:wsp>
                          <wps:wsp>
                            <wps:cNvPr id="887" name="矩形 211"/>
                            <wps:cNvSpPr/>
                            <wps:spPr>
                              <a:xfrm>
                                <a:off x="1214" y="0"/>
                                <a:ext cx="4535" cy="82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rPr>
                                  </w:pPr>
                                  <w:r>
                                    <w:rPr>
                                      <w:rFonts w:hint="eastAsia"/>
                                    </w:rPr>
                                    <w:t>催  告</w:t>
                                  </w:r>
                                </w:p>
                                <w:p>
                                  <w:pPr>
                                    <w:jc w:val="center"/>
                                    <w:rPr>
                                      <w:rFonts w:hint="eastAsia"/>
                                    </w:rPr>
                                  </w:pPr>
                                  <w:r>
                                    <w:rPr>
                                      <w:rFonts w:hint="eastAsia"/>
                                    </w:rPr>
                                    <w:t>作出强制执行决定前，应当事先催告当事人履行义务</w:t>
                                  </w:r>
                                </w:p>
                              </w:txbxContent>
                            </wps:txbx>
                            <wps:bodyPr upright="1"/>
                          </wps:wsp>
                          <wps:wsp>
                            <wps:cNvPr id="888" name="矩形 214"/>
                            <wps:cNvSpPr/>
                            <wps:spPr>
                              <a:xfrm>
                                <a:off x="1214" y="1301"/>
                                <a:ext cx="4535" cy="79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rPr>
                                  </w:pPr>
                                  <w:r>
                                    <w:rPr>
                                      <w:rFonts w:hint="eastAsia"/>
                                    </w:rPr>
                                    <w:t>决  定</w:t>
                                  </w:r>
                                </w:p>
                                <w:p>
                                  <w:pPr>
                                    <w:jc w:val="center"/>
                                    <w:rPr>
                                      <w:rFonts w:hint="eastAsia"/>
                                    </w:rPr>
                                  </w:pPr>
                                  <w:r>
                                    <w:rPr>
                                      <w:rFonts w:hint="eastAsia"/>
                                    </w:rPr>
                                    <w:t>以书面形式作出强制执行决定，并送达当事人</w:t>
                                  </w:r>
                                </w:p>
                              </w:txbxContent>
                            </wps:txbx>
                            <wps:bodyPr upright="1"/>
                          </wps:wsp>
                          <wps:wsp>
                            <wps:cNvPr id="889" name="矩形 216"/>
                            <wps:cNvSpPr/>
                            <wps:spPr>
                              <a:xfrm>
                                <a:off x="2612" y="3444"/>
                                <a:ext cx="1739" cy="64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rPr>
                                  </w:pPr>
                                  <w:r>
                                    <w:rPr>
                                      <w:rFonts w:hint="eastAsia"/>
                                    </w:rPr>
                                    <w:t>依法强制执行</w:t>
                                  </w:r>
                                </w:p>
                              </w:txbxContent>
                            </wps:txbx>
                            <wps:bodyPr upright="1"/>
                          </wps:wsp>
                          <wps:wsp>
                            <wps:cNvPr id="890" name="矩形 218"/>
                            <wps:cNvSpPr/>
                            <wps:spPr>
                              <a:xfrm>
                                <a:off x="0" y="3338"/>
                                <a:ext cx="1573" cy="73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rPr>
                                  </w:pPr>
                                  <w:r>
                                    <w:rPr>
                                      <w:rFonts w:hint="eastAsia"/>
                                    </w:rPr>
                                    <w:t>执行中止、执行终结</w:t>
                                  </w:r>
                                </w:p>
                              </w:txbxContent>
                            </wps:txbx>
                            <wps:bodyPr upright="1"/>
                          </wps:wsp>
                          <wps:wsp>
                            <wps:cNvPr id="891" name="矩形 219"/>
                            <wps:cNvSpPr/>
                            <wps:spPr>
                              <a:xfrm>
                                <a:off x="5308" y="3367"/>
                                <a:ext cx="1812" cy="75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rPr>
                                  </w:pPr>
                                  <w:r>
                                    <w:rPr>
                                      <w:rFonts w:hint="eastAsia"/>
                                    </w:rPr>
                                    <w:t>达成执行协议</w:t>
                                  </w:r>
                                </w:p>
                              </w:txbxContent>
                            </wps:txbx>
                            <wps:bodyPr upright="1"/>
                          </wps:wsp>
                          <wpg:grpSp>
                            <wpg:cNvPr id="892" name="组合 224"/>
                            <wpg:cNvGrpSpPr/>
                            <wpg:grpSpPr>
                              <a:xfrm>
                                <a:off x="719" y="2096"/>
                                <a:ext cx="5516" cy="1361"/>
                                <a:chOff x="0" y="0"/>
                                <a:chExt cx="5516" cy="1361"/>
                              </a:xfrm>
                            </wpg:grpSpPr>
                            <wps:wsp>
                              <wps:cNvPr id="893" name="直接连接符 220"/>
                              <wps:cNvCnPr/>
                              <wps:spPr>
                                <a:xfrm>
                                  <a:off x="2763" y="0"/>
                                  <a:ext cx="0" cy="1361"/>
                                </a:xfrm>
                                <a:prstGeom prst="line">
                                  <a:avLst/>
                                </a:prstGeom>
                                <a:ln w="9525" cap="flat" cmpd="sng">
                                  <a:solidFill>
                                    <a:srgbClr val="000000"/>
                                  </a:solidFill>
                                  <a:prstDash val="solid"/>
                                  <a:headEnd type="none" w="med" len="med"/>
                                  <a:tailEnd type="triangle" w="med" len="med"/>
                                </a:ln>
                              </wps:spPr>
                              <wps:bodyPr upright="1"/>
                            </wps:wsp>
                            <wps:wsp>
                              <wps:cNvPr id="894" name="直接连接符 221"/>
                              <wps:cNvCnPr/>
                              <wps:spPr>
                                <a:xfrm>
                                  <a:off x="18" y="561"/>
                                  <a:ext cx="1" cy="680"/>
                                </a:xfrm>
                                <a:prstGeom prst="line">
                                  <a:avLst/>
                                </a:prstGeom>
                                <a:ln w="9525" cap="flat" cmpd="sng">
                                  <a:solidFill>
                                    <a:srgbClr val="000000"/>
                                  </a:solidFill>
                                  <a:prstDash val="solid"/>
                                  <a:headEnd type="none" w="med" len="med"/>
                                  <a:tailEnd type="triangle" w="med" len="med"/>
                                </a:ln>
                              </wps:spPr>
                              <wps:bodyPr upright="1"/>
                            </wps:wsp>
                            <wps:wsp>
                              <wps:cNvPr id="895" name="直接连接符 222"/>
                              <wps:cNvCnPr/>
                              <wps:spPr>
                                <a:xfrm>
                                  <a:off x="5515" y="543"/>
                                  <a:ext cx="1" cy="680"/>
                                </a:xfrm>
                                <a:prstGeom prst="line">
                                  <a:avLst/>
                                </a:prstGeom>
                                <a:ln w="9525" cap="flat" cmpd="sng">
                                  <a:solidFill>
                                    <a:srgbClr val="000000"/>
                                  </a:solidFill>
                                  <a:prstDash val="solid"/>
                                  <a:headEnd type="none" w="med" len="med"/>
                                  <a:tailEnd type="triangle" w="med" len="med"/>
                                </a:ln>
                              </wps:spPr>
                              <wps:bodyPr upright="1"/>
                            </wps:wsp>
                            <wps:wsp>
                              <wps:cNvPr id="896" name="直接连接符 223"/>
                              <wps:cNvCnPr/>
                              <wps:spPr>
                                <a:xfrm>
                                  <a:off x="0" y="543"/>
                                  <a:ext cx="5506" cy="1"/>
                                </a:xfrm>
                                <a:prstGeom prst="line">
                                  <a:avLst/>
                                </a:prstGeom>
                                <a:ln w="9525" cap="flat" cmpd="sng">
                                  <a:solidFill>
                                    <a:srgbClr val="000000"/>
                                  </a:solidFill>
                                  <a:prstDash val="solid"/>
                                  <a:headEnd type="none" w="med" len="med"/>
                                  <a:tailEnd type="none" w="med" len="med"/>
                                </a:ln>
                              </wps:spPr>
                              <wps:bodyPr upright="1"/>
                            </wps:wsp>
                          </wpg:grpSp>
                        </wpg:grpSp>
                        <wps:wsp>
                          <wps:cNvPr id="897" name="矩形 226"/>
                          <wps:cNvSpPr/>
                          <wps:spPr>
                            <a:xfrm>
                              <a:off x="1214" y="1393"/>
                              <a:ext cx="4535" cy="136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lang w:val="en-US" w:eastAsia="zh-CN"/>
                                  </w:rPr>
                                </w:pPr>
                                <w:r>
                                  <w:rPr>
                                    <w:rFonts w:hint="eastAsia"/>
                                    <w:kern w:val="0"/>
                                  </w:rPr>
                                  <w:t>街道办事处组织本辖区饲养动物的单位和个人做好强制免疫，协助做好监督检查；居民委员会协助做好相关工作</w:t>
                                </w:r>
                                <w:r>
                                  <w:rPr>
                                    <w:rFonts w:hint="eastAsia"/>
                                    <w:kern w:val="0"/>
                                    <w:lang w:eastAsia="zh-CN"/>
                                  </w:rPr>
                                  <w:t>。</w:t>
                                </w:r>
                              </w:p>
                            </w:txbxContent>
                          </wps:txbx>
                          <wps:bodyPr lIns="90000" tIns="46800" rIns="90000" bIns="46800" upright="1"/>
                        </wps:wsp>
                        <wps:wsp>
                          <wps:cNvPr id="898" name="直接连接符 227"/>
                          <wps:cNvCnPr/>
                          <wps:spPr>
                            <a:xfrm>
                              <a:off x="3482" y="2756"/>
                              <a:ext cx="0" cy="484"/>
                            </a:xfrm>
                            <a:prstGeom prst="line">
                              <a:avLst/>
                            </a:prstGeom>
                            <a:ln w="9525" cap="flat" cmpd="sng">
                              <a:solidFill>
                                <a:srgbClr val="000000"/>
                              </a:solidFill>
                              <a:prstDash val="solid"/>
                              <a:miter/>
                              <a:headEnd type="none" w="med" len="med"/>
                              <a:tailEnd type="triangle" w="med" len="med"/>
                            </a:ln>
                          </wps:spPr>
                          <wps:bodyPr upright="1"/>
                        </wps:wsp>
                        <wps:wsp>
                          <wps:cNvPr id="899" name="矩形 228"/>
                          <wps:cNvSpPr/>
                          <wps:spPr>
                            <a:xfrm>
                              <a:off x="1214" y="145"/>
                              <a:ext cx="4535" cy="73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kern w:val="0"/>
                                  </w:rPr>
                                  <w:t>农业农村部门负责组织实施动物疫病强制免疫计划</w:t>
                                </w:r>
                              </w:p>
                            </w:txbxContent>
                          </wps:txbx>
                          <wps:bodyPr lIns="90000" tIns="46800" rIns="90000" bIns="46800" upright="1"/>
                        </wps:wsp>
                        <wps:wsp>
                          <wps:cNvPr id="900" name="直接连接符 229"/>
                          <wps:cNvCnPr/>
                          <wps:spPr>
                            <a:xfrm>
                              <a:off x="3482" y="923"/>
                              <a:ext cx="0" cy="470"/>
                            </a:xfrm>
                            <a:prstGeom prst="line">
                              <a:avLst/>
                            </a:prstGeom>
                            <a:ln w="9525" cap="flat" cmpd="sng">
                              <a:solidFill>
                                <a:srgbClr val="000000"/>
                              </a:solidFill>
                              <a:prstDash val="solid"/>
                              <a:miter/>
                              <a:headEnd type="none" w="med" len="med"/>
                              <a:tailEnd type="triangle" w="med" len="med"/>
                            </a:ln>
                          </wps:spPr>
                          <wps:bodyPr upright="1"/>
                        </wps:wsp>
                      </wpg:grpSp>
                      <wpg:grpSp>
                        <wpg:cNvPr id="901" name="组合 236"/>
                        <wpg:cNvGrpSpPr/>
                        <wpg:grpSpPr>
                          <a:xfrm flipV="1">
                            <a:off x="782" y="7333"/>
                            <a:ext cx="5506" cy="973"/>
                            <a:chOff x="0" y="0"/>
                            <a:chExt cx="5506" cy="973"/>
                          </a:xfrm>
                        </wpg:grpSpPr>
                        <wps:wsp>
                          <wps:cNvPr id="902" name="直接连接符 232"/>
                          <wps:cNvCnPr/>
                          <wps:spPr>
                            <a:xfrm flipV="1">
                              <a:off x="2700" y="0"/>
                              <a:ext cx="0" cy="964"/>
                            </a:xfrm>
                            <a:prstGeom prst="line">
                              <a:avLst/>
                            </a:prstGeom>
                            <a:ln w="9525" cap="flat" cmpd="sng">
                              <a:solidFill>
                                <a:srgbClr val="000000"/>
                              </a:solidFill>
                              <a:prstDash val="solid"/>
                              <a:headEnd type="none" w="med" len="med"/>
                              <a:tailEnd type="triangle" w="med" len="med"/>
                            </a:ln>
                          </wps:spPr>
                          <wps:bodyPr upright="1"/>
                        </wps:wsp>
                        <wps:wsp>
                          <wps:cNvPr id="903" name="直接连接符 233"/>
                          <wps:cNvCnPr/>
                          <wps:spPr>
                            <a:xfrm>
                              <a:off x="7" y="350"/>
                              <a:ext cx="1" cy="623"/>
                            </a:xfrm>
                            <a:prstGeom prst="line">
                              <a:avLst/>
                            </a:prstGeom>
                            <a:ln w="9525" cap="flat" cmpd="sng">
                              <a:solidFill>
                                <a:srgbClr val="000000"/>
                              </a:solidFill>
                              <a:prstDash val="solid"/>
                              <a:headEnd type="none" w="med" len="med"/>
                              <a:tailEnd type="none" w="med" len="med"/>
                            </a:ln>
                          </wps:spPr>
                          <wps:bodyPr upright="1"/>
                        </wps:wsp>
                        <wps:wsp>
                          <wps:cNvPr id="904" name="直接连接符 234"/>
                          <wps:cNvCnPr/>
                          <wps:spPr>
                            <a:xfrm>
                              <a:off x="5504" y="340"/>
                              <a:ext cx="1" cy="623"/>
                            </a:xfrm>
                            <a:prstGeom prst="line">
                              <a:avLst/>
                            </a:prstGeom>
                            <a:ln w="9525" cap="flat" cmpd="sng">
                              <a:solidFill>
                                <a:srgbClr val="000000"/>
                              </a:solidFill>
                              <a:prstDash val="solid"/>
                              <a:headEnd type="none" w="med" len="med"/>
                              <a:tailEnd type="none" w="med" len="med"/>
                            </a:ln>
                          </wps:spPr>
                          <wps:bodyPr upright="1"/>
                        </wps:wsp>
                        <wps:wsp>
                          <wps:cNvPr id="905" name="直接连接符 235"/>
                          <wps:cNvCnPr/>
                          <wps:spPr>
                            <a:xfrm>
                              <a:off x="0" y="350"/>
                              <a:ext cx="5506" cy="0"/>
                            </a:xfrm>
                            <a:prstGeom prst="line">
                              <a:avLst/>
                            </a:prstGeom>
                            <a:ln w="9525" cap="flat" cmpd="sng">
                              <a:solidFill>
                                <a:srgbClr val="000000"/>
                              </a:solidFill>
                              <a:prstDash val="solid"/>
                              <a:headEnd type="none" w="med" len="med"/>
                              <a:tailEnd type="none" w="med" len="med"/>
                            </a:ln>
                          </wps:spPr>
                          <wps:bodyPr upright="1"/>
                        </wps:wsp>
                      </wpg:grpSp>
                      <wps:wsp>
                        <wps:cNvPr id="906" name="矩形 237"/>
                        <wps:cNvSpPr/>
                        <wps:spPr>
                          <a:xfrm>
                            <a:off x="2009" y="8295"/>
                            <a:ext cx="3126" cy="141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lang w:eastAsia="zh-CN"/>
                                </w:rPr>
                              </w:pPr>
                              <w:r>
                                <w:rPr>
                                  <w:rFonts w:hint="eastAsia"/>
                                  <w:lang w:eastAsia="zh-CN"/>
                                </w:rPr>
                                <w:t>农业农村部门</w:t>
                              </w:r>
                              <w:r>
                                <w:rPr>
                                  <w:rFonts w:hint="eastAsia"/>
                                  <w:kern w:val="0"/>
                                </w:rPr>
                                <w:t>定期对本行政区域的强制免疫计划实施情况和效果进行评估，并向社会公布评估结果</w:t>
                              </w:r>
                            </w:p>
                          </w:txbxContent>
                        </wps:txbx>
                        <wps:bodyPr upright="1"/>
                      </wps:wsp>
                    </wpg:wgp>
                  </a:graphicData>
                </a:graphic>
              </wp:anchor>
            </w:drawing>
          </mc:Choice>
          <mc:Fallback>
            <w:pict>
              <v:group id="_x0000_s1026" o:spid="_x0000_s1026" o:spt="203" style="position:absolute;left:0pt;margin-left:30.45pt;margin-top:20pt;height:496.45pt;width:356pt;z-index:251691008;mso-width-relative:page;mso-height-relative:page;" coordorigin="0,145" coordsize="7120,9566" o:gfxdata="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">
                <o:lock v:ext="edit" aspectratio="f"/>
                <v:group id="组合 231" o:spid="_x0000_s1026" o:spt="203" style="position:absolute;left:0;top:145;height:7220;width:7120;" coordorigin="0,145" coordsize="7120,7220" o:gfxdata="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343OJsAAAADcAAAADwAAAAAAAAABACAAAAAiAAAAZHJzL2Rvd25yZXYu&#10;eG1sUEsBAhQAFAAAAAgAh07iQDMvBZ47AAAAOQAAABUAAAAAAAAAAQAgAAAADwEAAGRycy9ncm91&#10;cHNoYXBleG1sLnhtbFBLBQYAAAAABgAGAGABAADMAwAAAAA=&#10;">
                  <o:lock v:ext="edit" aspectratio="f"/>
                  <v:group id="组合 225" o:spid="_x0000_s1026" o:spt="203" style="position:absolute;left:0;top:3240;height:4125;width:7120;" coordsize="7120,4125" o:gfxdata="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DBa72+AAAA3AAAAA8AAAAAAAAAAQAgAAAAIgAAAGRycy9kb3ducmV2Lnht&#10;bFBLAQIUABQAAAAIAIdO4kAzLwWeOwAAADkAAAAVAAAAAAAAAAEAIAAAAA0BAABkcnMvZ3JvdXBz&#10;aGFwZXhtbC54bWxQSwUGAAAAAAYABgBgAQAAygMAAAAA&#10;">
                    <o:lock v:ext="edit" aspectratio="f"/>
                    <v:line id="直接连接符 210" o:spid="_x0000_s1026" o:spt="20" style="position:absolute;left:3482;top:825;height:476;width:0;" filled="f" stroked="t" coordsize="21600,21600" o:gfxdata="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0lq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211" o:spid="_x0000_s1026" o:spt="1" style="position:absolute;left:1214;top:0;height:825;width:4535;" fillcolor="#FFFFFF" filled="t" stroked="t" coordsize="21600,21600" o:gfxdata="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nW1crugAAANw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jc w:val="center"/>
                              <w:rPr>
                                <w:rFonts w:hint="eastAsia"/>
                              </w:rPr>
                            </w:pPr>
                            <w:r>
                              <w:rPr>
                                <w:rFonts w:hint="eastAsia"/>
                              </w:rPr>
                              <w:t>催  告</w:t>
                            </w:r>
                          </w:p>
                          <w:p>
                            <w:pPr>
                              <w:jc w:val="center"/>
                              <w:rPr>
                                <w:rFonts w:hint="eastAsia"/>
                              </w:rPr>
                            </w:pPr>
                            <w:r>
                              <w:rPr>
                                <w:rFonts w:hint="eastAsia"/>
                              </w:rPr>
                              <w:t>作出强制执行决定前，应当事先催告当事人履行义务</w:t>
                            </w:r>
                          </w:p>
                        </w:txbxContent>
                      </v:textbox>
                    </v:rect>
                    <v:rect id="矩形 214" o:spid="_x0000_s1026" o:spt="1" style="position:absolute;left:1214;top:1301;height:793;width:4535;" fillcolor="#FFFFFF" filled="t" stroked="t" coordsize="21600,21600" o:gfxdata="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1sTDWbgAAADcAAAA&#10;DwAAAAAAAAABACAAAAAiAAAAZHJzL2Rvd25yZXYueG1sUEsBAhQAFAAAAAgAh07iQDMvBZ47AAAA&#10;OQAAABAAAAAAAAAAAQAgAAAABwEAAGRycy9zaGFwZXhtbC54bWxQSwUGAAAAAAYABgBbAQAAsQMA&#10;AAAA&#10;">
                      <v:fill on="t" focussize="0,0"/>
                      <v:stroke color="#000000" joinstyle="bevel"/>
                      <v:imagedata o:title=""/>
                      <o:lock v:ext="edit" aspectratio="f"/>
                      <v:textbox>
                        <w:txbxContent>
                          <w:p>
                            <w:pPr>
                              <w:jc w:val="center"/>
                              <w:rPr>
                                <w:rFonts w:hint="eastAsia"/>
                              </w:rPr>
                            </w:pPr>
                            <w:r>
                              <w:rPr>
                                <w:rFonts w:hint="eastAsia"/>
                              </w:rPr>
                              <w:t>决  定</w:t>
                            </w:r>
                          </w:p>
                          <w:p>
                            <w:pPr>
                              <w:jc w:val="center"/>
                              <w:rPr>
                                <w:rFonts w:hint="eastAsia"/>
                              </w:rPr>
                            </w:pPr>
                            <w:r>
                              <w:rPr>
                                <w:rFonts w:hint="eastAsia"/>
                              </w:rPr>
                              <w:t>以书面形式作出强制执行决定，并送达当事人</w:t>
                            </w:r>
                          </w:p>
                        </w:txbxContent>
                      </v:textbox>
                    </v:rect>
                    <v:rect id="矩形 216" o:spid="_x0000_s1026" o:spt="1" style="position:absolute;left:2612;top:3444;height:647;width:1739;" fillcolor="#FFFFFF" filled="t" stroked="t" coordsize="21600,21600" o:gfxdata="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iGbCugAAANw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jc w:val="center"/>
                              <w:rPr>
                                <w:rFonts w:hint="eastAsia"/>
                              </w:rPr>
                            </w:pPr>
                            <w:r>
                              <w:rPr>
                                <w:rFonts w:hint="eastAsia"/>
                              </w:rPr>
                              <w:t>依法强制执行</w:t>
                            </w:r>
                          </w:p>
                        </w:txbxContent>
                      </v:textbox>
                    </v:rect>
                    <v:rect id="矩形 218" o:spid="_x0000_s1026" o:spt="1" style="position:absolute;left:0;top:3338;height:732;width:1573;" fillcolor="#FFFFFF" filled="t" stroked="t" coordsize="21600,21600" o:gfxdata="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1rWYK5AAAA3A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jc w:val="center"/>
                              <w:rPr>
                                <w:rFonts w:hint="eastAsia"/>
                              </w:rPr>
                            </w:pPr>
                            <w:r>
                              <w:rPr>
                                <w:rFonts w:hint="eastAsia"/>
                              </w:rPr>
                              <w:t>执行中止、执行终结</w:t>
                            </w:r>
                          </w:p>
                        </w:txbxContent>
                      </v:textbox>
                    </v:rect>
                    <v:rect id="矩形 219" o:spid="_x0000_s1026" o:spt="1" style="position:absolute;left:5308;top:3367;height:758;width:1812;" fillcolor="#FFFFFF" filled="t" stroked="t" coordsize="21600,21600" o:gfxdata="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J/wZugAAANw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jc w:val="center"/>
                              <w:rPr>
                                <w:rFonts w:hint="eastAsia"/>
                              </w:rPr>
                            </w:pPr>
                            <w:r>
                              <w:rPr>
                                <w:rFonts w:hint="eastAsia"/>
                              </w:rPr>
                              <w:t>达成执行协议</w:t>
                            </w:r>
                          </w:p>
                        </w:txbxContent>
                      </v:textbox>
                    </v:rect>
                    <v:group id="组合 224" o:spid="_x0000_s1026" o:spt="203" style="position:absolute;left:719;top:2096;height:1361;width:5516;" coordsize="5516,1361" o:gfxdata="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vFlFMAAAADcAAAADwAAAAAAAAABACAAAAAiAAAAZHJzL2Rvd25yZXYu&#10;eG1sUEsBAhQAFAAAAAgAh07iQDMvBZ47AAAAOQAAABUAAAAAAAAAAQAgAAAADwEAAGRycy9ncm91&#10;cHNoYXBleG1sLnhtbFBLBQYAAAAABgAGAGABAADMAwAAAAA=&#10;">
                      <o:lock v:ext="edit" aspectratio="f"/>
                      <v:line id="直接连接符 220" o:spid="_x0000_s1026" o:spt="20" style="position:absolute;left:2763;top:0;height:1361;width:0;" filled="f" stroked="t" coordsize="21600,21600" o:gfxdata="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qPo&#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221" o:spid="_x0000_s1026" o:spt="20" style="position:absolute;left:18;top:561;height:680;width:1;" filled="f" stroked="t" coordsize="21600,21600" o:gfxdata="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czuc&#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222" o:spid="_x0000_s1026" o:spt="20" style="position:absolute;left:5515;top:543;height:680;width:1;" filled="f" stroked="t" coordsize="21600,21600" o:gfxdata="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P54H&#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223" o:spid="_x0000_s1026" o:spt="20" style="position:absolute;left:0;top:543;height:1;width:5506;" filled="f" stroked="t" coordsize="21600,21600" o:gfxdata="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rWfh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v:rect id="矩形 226" o:spid="_x0000_s1026" o:spt="1" style="position:absolute;left:1214;top:1393;height:1363;width:4535;" fillcolor="#FFFFFF" filled="t" stroked="t" coordsize="21600,21600" o:gfxdata="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t13bvQAA&#10;ANwAAAAPAAAAAAAAAAEAIAAAACIAAABkcnMvZG93bnJldi54bWxQSwECFAAUAAAACACHTuJAMy8F&#10;njsAAAA5AAAAEAAAAAAAAAABACAAAAAMAQAAZHJzL3NoYXBleG1sLnhtbFBLBQYAAAAABgAGAFsB&#10;AAC2AwAAAAA=&#10;">
                    <v:fill on="t" focussize="0,0"/>
                    <v:stroke color="#000000" joinstyle="bevel"/>
                    <v:imagedata o:title=""/>
                    <o:lock v:ext="edit" aspectratio="f"/>
                    <v:textbox inset="2.5mm,1.3mm,2.5mm,1.3mm">
                      <w:txbxContent>
                        <w:p>
                          <w:pPr>
                            <w:jc w:val="center"/>
                            <w:rPr>
                              <w:rFonts w:hint="eastAsia" w:eastAsia="宋体"/>
                              <w:lang w:val="en-US" w:eastAsia="zh-CN"/>
                            </w:rPr>
                          </w:pPr>
                          <w:r>
                            <w:rPr>
                              <w:rFonts w:hint="eastAsia"/>
                              <w:kern w:val="0"/>
                            </w:rPr>
                            <w:t>街道办事处组织本辖区饲养动物的单位和个人做好强制免疫，协助做好监督检查；居民委员会协助做好相关工作</w:t>
                          </w:r>
                          <w:r>
                            <w:rPr>
                              <w:rFonts w:hint="eastAsia"/>
                              <w:kern w:val="0"/>
                              <w:lang w:eastAsia="zh-CN"/>
                            </w:rPr>
                            <w:t>。</w:t>
                          </w:r>
                        </w:p>
                      </w:txbxContent>
                    </v:textbox>
                  </v:rect>
                  <v:line id="直接连接符 227" o:spid="_x0000_s1026" o:spt="20" style="position:absolute;left:3482;top:2756;height:484;width:0;" filled="f" stroked="t" coordsize="21600,21600" o:gfxdata="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BJQCa5AAAA3AAA&#10;AA8AAAAAAAAAAQAgAAAAIgAAAGRycy9kb3ducmV2LnhtbFBLAQIUABQAAAAIAIdO4kAzLwWeOwAA&#10;ADkAAAAQAAAAAAAAAAEAIAAAAAgBAABkcnMvc2hhcGV4bWwueG1sUEsFBgAAAAAGAAYAWwEAALID&#10;AAAAAA==&#10;">
                    <v:fill on="f" focussize="0,0"/>
                    <v:stroke color="#000000" joinstyle="miter" endarrow="block"/>
                    <v:imagedata o:title=""/>
                    <o:lock v:ext="edit" aspectratio="f"/>
                  </v:line>
                  <v:rect id="矩形 228" o:spid="_x0000_s1026" o:spt="1" style="position:absolute;left:1214;top:145;height:736;width:4535;" fillcolor="#FFFFFF" filled="t" stroked="t" coordsize="21600,21600" o:gfxdata="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ZGwyvQAA&#10;ANwAAAAPAAAAAAAAAAEAIAAAACIAAABkcnMvZG93bnJldi54bWxQSwECFAAUAAAACACHTuJAMy8F&#10;njsAAAA5AAAAEAAAAAAAAAABACAAAAAMAQAAZHJzL3NoYXBleG1sLnhtbFBLBQYAAAAABgAGAFsB&#10;AAC2AwAAAAA=&#10;">
                    <v:fill on="t" focussize="0,0"/>
                    <v:stroke color="#000000" joinstyle="bevel"/>
                    <v:imagedata o:title=""/>
                    <o:lock v:ext="edit" aspectratio="f"/>
                    <v:textbox inset="2.5mm,1.3mm,2.5mm,1.3mm">
                      <w:txbxContent>
                        <w:p>
                          <w:pPr>
                            <w:jc w:val="center"/>
                            <w:rPr>
                              <w:rFonts w:hint="eastAsia"/>
                              <w:lang w:val="en-US" w:eastAsia="zh-CN"/>
                            </w:rPr>
                          </w:pPr>
                          <w:r>
                            <w:rPr>
                              <w:rFonts w:hint="eastAsia"/>
                              <w:kern w:val="0"/>
                            </w:rPr>
                            <w:t>农业农村部门负责组织实施动物疫病强制免疫计划</w:t>
                          </w:r>
                        </w:p>
                      </w:txbxContent>
                    </v:textbox>
                  </v:rect>
                  <v:line id="直接连接符 229" o:spid="_x0000_s1026" o:spt="20" style="position:absolute;left:3482;top:923;height:470;width:0;" filled="f" stroked="t" coordsize="21600,21600" o:gfxdata="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NTWOrgAAADcAAAA&#10;DwAAAAAAAAABACAAAAAiAAAAZHJzL2Rvd25yZXYueG1sUEsBAhQAFAAAAAgAh07iQDMvBZ47AAAA&#10;OQAAABAAAAAAAAAAAQAgAAAABwEAAGRycy9zaGFwZXhtbC54bWxQSwUGAAAAAAYABgBbAQAAsQMA&#10;AAAA&#10;">
                    <v:fill on="f" focussize="0,0"/>
                    <v:stroke color="#000000" joinstyle="miter" endarrow="block"/>
                    <v:imagedata o:title=""/>
                    <o:lock v:ext="edit" aspectratio="f"/>
                  </v:line>
                </v:group>
                <v:group id="组合 236" o:spid="_x0000_s1026" o:spt="203" style="position:absolute;left:782;top:7333;flip:y;height:973;width:5506;" coordsize="5506,973" o:gfxdata="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26TQb0AAADcAAAADwAAAAAAAAABACAAAAAiAAAAZHJzL2Rvd25yZXYueG1s&#10;UEsBAhQAFAAAAAgAh07iQDMvBZ47AAAAOQAAABUAAAAAAAAAAQAgAAAADAEAAGRycy9ncm91cHNo&#10;YXBleG1sLnhtbFBLBQYAAAAABgAGAGABAADJAwAAAAA=&#10;">
                  <o:lock v:ext="edit" aspectratio="f"/>
                  <v:line id="直接连接符 232" o:spid="_x0000_s1026" o:spt="20" style="position:absolute;left:2700;top:0;flip:y;height:964;width:0;" filled="f" stroked="t" coordsize="21600,21600" o:gfxdata="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aDkN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33" o:spid="_x0000_s1026" o:spt="20" style="position:absolute;left:7;top:350;height:623;width:1;" filled="f" stroked="t" coordsize="21600,21600" o:gfxdata="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IxXmO/&#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234" o:spid="_x0000_s1026" o:spt="20" style="position:absolute;left:5504;top:340;height:623;width:1;" filled="f" stroked="t" coordsize="21600,21600" o:gfxdata="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3Yxhe/&#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接连接符 235" o:spid="_x0000_s1026" o:spt="20" style="position:absolute;left:0;top:350;height:0;width:5506;" filled="f" stroked="t" coordsize="21600,21600" o:gfxdata="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KUY4y/&#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rect id="矩形 237" o:spid="_x0000_s1026" o:spt="1" style="position:absolute;left:2009;top:8295;height:1416;width:3126;" fillcolor="#FFFFFF" filled="t" stroked="t" coordsize="21600,21600" o:gfxdata="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Ml/ne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eastAsia="宋体"/>
                            <w:lang w:eastAsia="zh-CN"/>
                          </w:rPr>
                        </w:pPr>
                        <w:r>
                          <w:rPr>
                            <w:rFonts w:hint="eastAsia"/>
                            <w:lang w:eastAsia="zh-CN"/>
                          </w:rPr>
                          <w:t>农业农村部门</w:t>
                        </w:r>
                        <w:r>
                          <w:rPr>
                            <w:rFonts w:hint="eastAsia"/>
                            <w:kern w:val="0"/>
                          </w:rPr>
                          <w:t>定期对本行政区域的强制免疫计划实施情况和效果进行评估，并向社会公布评估结果</w:t>
                        </w:r>
                      </w:p>
                    </w:txbxContent>
                  </v:textbox>
                </v:rect>
              </v:group>
            </w:pict>
          </mc:Fallback>
        </mc:AlternateContent>
      </w:r>
    </w:p>
    <w:p>
      <w:pPr>
        <w:rPr>
          <w:rFonts w:hint="eastAsia"/>
          <w:color w:val="auto"/>
          <w:sz w:val="32"/>
          <w:szCs w:val="32"/>
        </w:rPr>
      </w:pPr>
    </w:p>
    <w:p>
      <w:pPr>
        <w:rPr>
          <w:rFonts w:hint="eastAsia"/>
          <w:color w:val="auto"/>
          <w:sz w:val="32"/>
          <w:szCs w:val="32"/>
        </w:rPr>
      </w:pPr>
    </w:p>
    <w:p>
      <w:pPr>
        <w:rPr>
          <w:rFonts w:hint="eastAsia"/>
          <w:color w:val="auto"/>
          <w:sz w:val="32"/>
          <w:szCs w:val="32"/>
        </w:rPr>
      </w:pPr>
    </w:p>
    <w:p>
      <w:pPr>
        <w:rPr>
          <w:rFonts w:hint="eastAsia"/>
          <w:color w:val="auto"/>
          <w:sz w:val="32"/>
          <w:szCs w:val="32"/>
        </w:rPr>
      </w:pPr>
    </w:p>
    <w:p>
      <w:pPr>
        <w:rPr>
          <w:rFonts w:hint="eastAsia"/>
          <w:color w:val="auto"/>
          <w:sz w:val="32"/>
          <w:szCs w:val="32"/>
        </w:rPr>
      </w:pPr>
    </w:p>
    <w:p>
      <w:pPr>
        <w:rPr>
          <w:rFonts w:hint="eastAsia"/>
          <w:color w:val="auto"/>
          <w:sz w:val="32"/>
          <w:szCs w:val="32"/>
        </w:rPr>
      </w:pPr>
    </w:p>
    <w:p>
      <w:pPr>
        <w:rPr>
          <w:rFonts w:hint="eastAsia"/>
          <w:color w:val="auto"/>
          <w:sz w:val="32"/>
          <w:szCs w:val="32"/>
        </w:rPr>
      </w:pPr>
    </w:p>
    <w:p>
      <w:pPr>
        <w:rPr>
          <w:rFonts w:hint="eastAsia"/>
          <w:color w:val="auto"/>
          <w:sz w:val="32"/>
          <w:szCs w:val="32"/>
        </w:rPr>
      </w:pPr>
    </w:p>
    <w:p>
      <w:pPr>
        <w:rPr>
          <w:rFonts w:hint="eastAsia"/>
          <w:color w:val="auto"/>
          <w:sz w:val="32"/>
          <w:szCs w:val="32"/>
        </w:rPr>
      </w:pPr>
    </w:p>
    <w:p>
      <w:pPr>
        <w:rPr>
          <w:rFonts w:hint="eastAsia"/>
          <w:color w:val="auto"/>
          <w:sz w:val="32"/>
          <w:szCs w:val="32"/>
        </w:rPr>
      </w:pPr>
    </w:p>
    <w:p>
      <w:pPr>
        <w:rPr>
          <w:rFonts w:hint="eastAsia"/>
          <w:color w:val="auto"/>
          <w:sz w:val="32"/>
          <w:szCs w:val="32"/>
        </w:rPr>
      </w:pPr>
    </w:p>
    <w:p>
      <w:pPr>
        <w:rPr>
          <w:rFonts w:hint="eastAsia"/>
          <w:color w:val="auto"/>
          <w:sz w:val="32"/>
          <w:szCs w:val="32"/>
        </w:rPr>
      </w:pPr>
    </w:p>
    <w:p>
      <w:pPr>
        <w:rPr>
          <w:rFonts w:hint="eastAsia"/>
          <w:color w:val="auto"/>
          <w:sz w:val="32"/>
          <w:szCs w:val="32"/>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eastAsia="宋体"/>
          <w:color w:val="auto"/>
          <w:szCs w:val="21"/>
          <w:lang w:val="en-US" w:eastAsia="zh-CN"/>
        </w:rPr>
      </w:pPr>
      <w:r>
        <w:rPr>
          <w:rFonts w:hint="eastAsia" w:hAnsi="宋体" w:eastAsia="宋体"/>
          <w:color w:val="auto"/>
          <w:szCs w:val="21"/>
          <w:lang w:eastAsia="zh-CN"/>
        </w:rPr>
        <w:t>办理机构：毕家岗街道办事处</w:t>
      </w: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r>
        <w:rPr>
          <w:rFonts w:hint="eastAsia" w:hAnsi="宋体"/>
          <w:color w:val="auto"/>
          <w:szCs w:val="21"/>
        </w:rPr>
        <w:t>业务电话：</w:t>
      </w:r>
      <w:r>
        <w:rPr>
          <w:rFonts w:hint="eastAsia"/>
          <w:color w:val="auto"/>
          <w:szCs w:val="21"/>
          <w:lang w:val="en-US" w:eastAsia="zh-CN"/>
        </w:rPr>
        <w:t>2168996</w:t>
      </w:r>
    </w:p>
    <w:tbl>
      <w:tblPr>
        <w:tblStyle w:val="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17</w:t>
            </w:r>
          </w:p>
        </w:tc>
        <w:tc>
          <w:tcPr>
            <w:tcW w:w="2090"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2412"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其他</w:t>
            </w:r>
            <w:r>
              <w:rPr>
                <w:rFonts w:hint="eastAsia" w:ascii="仿宋_GB2312" w:hAnsi="仿宋_GB2312" w:eastAsia="仿宋_GB2312" w:cs="仿宋_GB2312"/>
                <w:color w:val="auto"/>
                <w:sz w:val="24"/>
                <w:lang w:val="en-US" w:eastAsia="zh-CN"/>
              </w:rPr>
              <w:t>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tabs>
                <w:tab w:val="left" w:pos="498"/>
              </w:tabs>
              <w:spacing w:line="360" w:lineRule="auto"/>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举办营业性艺术展览、文艺比赛的审查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rPr>
            </w:pPr>
          </w:p>
        </w:tc>
      </w:tr>
    </w:tbl>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r>
        <w:rPr>
          <w:color w:val="auto"/>
          <w:sz w:val="24"/>
        </w:rPr>
        <mc:AlternateContent>
          <mc:Choice Requires="wpg">
            <w:drawing>
              <wp:anchor distT="0" distB="0" distL="114300" distR="114300" simplePos="0" relativeHeight="251695104" behindDoc="0" locked="0" layoutInCell="1" allowOverlap="1">
                <wp:simplePos x="0" y="0"/>
                <wp:positionH relativeFrom="column">
                  <wp:posOffset>1499235</wp:posOffset>
                </wp:positionH>
                <wp:positionV relativeFrom="paragraph">
                  <wp:posOffset>54610</wp:posOffset>
                </wp:positionV>
                <wp:extent cx="4095750" cy="2778125"/>
                <wp:effectExtent l="5080" t="4445" r="13970" b="17780"/>
                <wp:wrapNone/>
                <wp:docPr id="283" name="组合 283"/>
                <wp:cNvGraphicFramePr/>
                <a:graphic xmlns:a="http://schemas.openxmlformats.org/drawingml/2006/main">
                  <a:graphicData uri="http://schemas.microsoft.com/office/word/2010/wordprocessingGroup">
                    <wpg:wgp>
                      <wpg:cNvGrpSpPr/>
                      <wpg:grpSpPr>
                        <a:xfrm>
                          <a:off x="0" y="0"/>
                          <a:ext cx="4095750" cy="2778117"/>
                          <a:chOff x="1373" y="0"/>
                          <a:chExt cx="6450" cy="4192"/>
                        </a:xfrm>
                      </wpg:grpSpPr>
                      <wps:wsp>
                        <wps:cNvPr id="284" name="矩形 322"/>
                        <wps:cNvSpPr/>
                        <wps:spPr>
                          <a:xfrm>
                            <a:off x="1692" y="1516"/>
                            <a:ext cx="3099" cy="93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sz w:val="21"/>
                                  <w:szCs w:val="21"/>
                                  <w:lang w:val="en-US" w:eastAsia="zh-CN"/>
                                </w:rPr>
                              </w:pPr>
                              <w:r>
                                <w:rPr>
                                  <w:rFonts w:hint="eastAsia"/>
                                  <w:sz w:val="21"/>
                                  <w:szCs w:val="21"/>
                                  <w:lang w:val="en-US" w:eastAsia="zh-CN"/>
                                </w:rPr>
                                <w:t>受理并审查</w:t>
                              </w:r>
                            </w:p>
                          </w:txbxContent>
                        </wps:txbx>
                        <wps:bodyPr lIns="90000" tIns="46800" rIns="90000" bIns="46800" upright="1"/>
                      </wps:wsp>
                      <wps:wsp>
                        <wps:cNvPr id="285" name="直接箭头连接符 323"/>
                        <wps:cNvCnPr/>
                        <wps:spPr>
                          <a:xfrm>
                            <a:off x="3196" y="762"/>
                            <a:ext cx="0" cy="737"/>
                          </a:xfrm>
                          <a:prstGeom prst="straightConnector1">
                            <a:avLst/>
                          </a:prstGeom>
                          <a:ln w="9525" cap="flat" cmpd="sng">
                            <a:solidFill>
                              <a:srgbClr val="000000"/>
                            </a:solidFill>
                            <a:prstDash val="solid"/>
                            <a:bevel/>
                            <a:headEnd type="none" w="med" len="med"/>
                            <a:tailEnd type="triangle" w="med" len="med"/>
                          </a:ln>
                        </wps:spPr>
                        <wps:bodyPr/>
                      </wps:wsp>
                      <wps:wsp>
                        <wps:cNvPr id="286" name="直接箭头连接符 324"/>
                        <wps:cNvCnPr/>
                        <wps:spPr>
                          <a:xfrm>
                            <a:off x="4836" y="1982"/>
                            <a:ext cx="967" cy="1"/>
                          </a:xfrm>
                          <a:prstGeom prst="straightConnector1">
                            <a:avLst/>
                          </a:prstGeom>
                          <a:ln w="9525" cap="flat" cmpd="sng">
                            <a:solidFill>
                              <a:srgbClr val="000000"/>
                            </a:solidFill>
                            <a:prstDash val="solid"/>
                            <a:bevel/>
                            <a:headEnd type="none" w="med" len="med"/>
                            <a:tailEnd type="triangle" w="med" len="med"/>
                          </a:ln>
                        </wps:spPr>
                        <wps:bodyPr/>
                      </wps:wsp>
                      <wps:wsp>
                        <wps:cNvPr id="288" name="矩形 326"/>
                        <wps:cNvSpPr/>
                        <wps:spPr>
                          <a:xfrm>
                            <a:off x="5807" y="1317"/>
                            <a:ext cx="2016" cy="124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pPr>
                              <w:r>
                                <w:rPr>
                                  <w:rFonts w:hint="eastAsia"/>
                                  <w:sz w:val="21"/>
                                  <w:szCs w:val="21"/>
                                  <w:lang w:val="en-US" w:eastAsia="zh-CN"/>
                                </w:rPr>
                                <w:t>材料不全或有误，一次性补齐告知申请人补齐补正材料</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p>
                          </w:txbxContent>
                        </wps:txbx>
                        <wps:bodyPr lIns="90000" tIns="46800" rIns="90000" bIns="46800" upright="1"/>
                      </wps:wsp>
                      <wps:wsp>
                        <wps:cNvPr id="289" name="直接箭头连接符 327"/>
                        <wps:cNvCnPr/>
                        <wps:spPr>
                          <a:xfrm flipH="1">
                            <a:off x="3225" y="2479"/>
                            <a:ext cx="1" cy="907"/>
                          </a:xfrm>
                          <a:prstGeom prst="straightConnector1">
                            <a:avLst/>
                          </a:prstGeom>
                          <a:ln w="9525" cap="flat" cmpd="sng">
                            <a:solidFill>
                              <a:srgbClr val="000000"/>
                            </a:solidFill>
                            <a:prstDash val="solid"/>
                            <a:bevel/>
                            <a:headEnd type="none" w="med" len="med"/>
                            <a:tailEnd type="triangle" w="med" len="med"/>
                          </a:ln>
                        </wps:spPr>
                        <wps:bodyPr/>
                      </wps:wsp>
                      <wps:wsp>
                        <wps:cNvPr id="290" name="矩形 328"/>
                        <wps:cNvSpPr/>
                        <wps:spPr>
                          <a:xfrm>
                            <a:off x="1373" y="3385"/>
                            <a:ext cx="3646" cy="80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审核通过于规定时间办结并送达办结文书</w:t>
                              </w:r>
                            </w:p>
                          </w:txbxContent>
                        </wps:txbx>
                        <wps:bodyPr lIns="90000" tIns="46800" rIns="90000" bIns="46800" upright="1"/>
                      </wps:wsp>
                      <wps:wsp>
                        <wps:cNvPr id="292" name="矩形 330"/>
                        <wps:cNvSpPr/>
                        <wps:spPr>
                          <a:xfrm>
                            <a:off x="1499" y="0"/>
                            <a:ext cx="3424" cy="74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申请人申请</w:t>
                              </w:r>
                            </w:p>
                          </w:txbxContent>
                        </wps:txbx>
                        <wps:bodyPr lIns="90000" tIns="46800" rIns="90000" bIns="46800" upright="1"/>
                      </wps:wsp>
                    </wpg:wgp>
                  </a:graphicData>
                </a:graphic>
              </wp:anchor>
            </w:drawing>
          </mc:Choice>
          <mc:Fallback>
            <w:pict>
              <v:group id="_x0000_s1026" o:spid="_x0000_s1026" o:spt="203" style="position:absolute;left:0pt;margin-left:118.05pt;margin-top:4.3pt;height:218.75pt;width:322.5pt;z-index:251695104;mso-width-relative:page;mso-height-relative:page;" coordorigin="1373,0" coordsize="6450,4192" o:gfxdata="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">
                <o:lock v:ext="edit" aspectratio="f"/>
                <v:rect id="矩形 322" o:spid="_x0000_s1026" o:spt="1" style="position:absolute;left:1692;top:1516;height:931;width:3099;" fillcolor="#FFFFFF" filled="t" stroked="t" coordsize="21600,21600" o:gfxdata="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lKX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sz w:val="21"/>
                            <w:szCs w:val="21"/>
                            <w:lang w:val="en-US" w:eastAsia="zh-CN"/>
                          </w:rPr>
                        </w:pPr>
                        <w:r>
                          <w:rPr>
                            <w:rFonts w:hint="eastAsia"/>
                            <w:sz w:val="21"/>
                            <w:szCs w:val="21"/>
                            <w:lang w:val="en-US" w:eastAsia="zh-CN"/>
                          </w:rPr>
                          <w:t>受理并审查</w:t>
                        </w:r>
                      </w:p>
                    </w:txbxContent>
                  </v:textbox>
                </v:rect>
                <v:shape id="直接箭头连接符 323" o:spid="_x0000_s1026" o:spt="32" type="#_x0000_t32" style="position:absolute;left:3196;top:762;height:737;width:0;" filled="f" stroked="t" coordsize="21600,21600" o:gfxdata="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v2+vQAA&#10;ANwAAAAPAAAAAAAAAAEAIAAAACIAAABkcnMvZG93bnJldi54bWxQSwECFAAUAAAACACHTuJAMy8F&#10;njsAAAA5AAAAEAAAAAAAAAABACAAAAAMAQAAZHJzL3NoYXBleG1sLnhtbFBLBQYAAAAABgAGAFsB&#10;AAC2AwAAAAA=&#10;">
                  <v:fill on="f" focussize="0,0"/>
                  <v:stroke color="#000000" joinstyle="bevel" endarrow="block"/>
                  <v:imagedata o:title=""/>
                  <o:lock v:ext="edit" aspectratio="f"/>
                </v:shape>
                <v:shape id="直接箭头连接符 324" o:spid="_x0000_s1026" o:spt="32" type="#_x0000_t32" style="position:absolute;left:4836;top:1982;height:1;width:967;" filled="f" stroked="t" coordsize="21600,21600" o:gfxdata="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LGPJvQAA&#10;ANwAAAAPAAAAAAAAAAEAIAAAACIAAABkcnMvZG93bnJldi54bWxQSwECFAAUAAAACACHTuJAMy8F&#10;njsAAAA5AAAAEAAAAAAAAAABACAAAAAMAQAAZHJzL3NoYXBleG1sLnhtbFBLBQYAAAAABgAGAFsB&#10;AAC2AwAAAAA=&#10;">
                  <v:fill on="f" focussize="0,0"/>
                  <v:stroke color="#000000" joinstyle="bevel" endarrow="block"/>
                  <v:imagedata o:title=""/>
                  <o:lock v:ext="edit" aspectratio="f"/>
                </v:shape>
                <v:rect id="矩形 326" o:spid="_x0000_s1026" o:spt="1" style="position:absolute;left:5807;top:1317;height:1249;width:2016;" fillcolor="#FFFFFF" filled="t" stroked="t" coordsize="21600,21600" o:gfxdata="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pEBZ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pPr>
                        <w:r>
                          <w:rPr>
                            <w:rFonts w:hint="eastAsia"/>
                            <w:sz w:val="21"/>
                            <w:szCs w:val="21"/>
                            <w:lang w:val="en-US" w:eastAsia="zh-CN"/>
                          </w:rPr>
                          <w:t>材料不全或有误，一次性补齐告知申请人补齐补正材料</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p>
                    </w:txbxContent>
                  </v:textbox>
                </v:rect>
                <v:shape id="直接箭头连接符 327" o:spid="_x0000_s1026" o:spt="32" type="#_x0000_t32" style="position:absolute;left:3225;top:2479;flip:x;height:907;width:1;" filled="f" stroked="t" coordsize="21600,21600" o:gfxdata="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kuUgugAAANwA&#10;AAAPAAAAAAAAAAEAIAAAACIAAABkcnMvZG93bnJldi54bWxQSwECFAAUAAAACACHTuJAMy8FnjsA&#10;AAA5AAAAEAAAAAAAAAABACAAAAAJAQAAZHJzL3NoYXBleG1sLnhtbFBLBQYAAAAABgAGAFsBAACz&#10;AwAAAAA=&#10;">
                  <v:fill on="f" focussize="0,0"/>
                  <v:stroke color="#000000" joinstyle="bevel" endarrow="block"/>
                  <v:imagedata o:title=""/>
                  <o:lock v:ext="edit" aspectratio="f"/>
                </v:shape>
                <v:rect id="矩形 328" o:spid="_x0000_s1026" o:spt="1" style="position:absolute;left:1373;top:3385;height:807;width:3646;" fillcolor="#FFFFFF" filled="t" stroked="t" coordsize="21600,21600" o:gfxdata="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C9qC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审核通过于规定时间办结并送达办结文书</w:t>
                        </w:r>
                      </w:p>
                    </w:txbxContent>
                  </v:textbox>
                </v:rect>
                <v:rect id="矩形 330" o:spid="_x0000_s1026" o:spt="1" style="position:absolute;left:1499;top:0;height:748;width:3424;" fillcolor="#FFFFFF" filled="t" stroked="t" coordsize="21600,21600" o:gfxdata="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leFu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申请人申请</w:t>
                        </w:r>
                      </w:p>
                    </w:txbxContent>
                  </v:textbox>
                </v:rect>
              </v:group>
            </w:pict>
          </mc:Fallback>
        </mc:AlternateContent>
      </w: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r>
        <mc:AlternateContent>
          <mc:Choice Requires="wps">
            <w:drawing>
              <wp:anchor distT="0" distB="0" distL="114300" distR="114300" simplePos="0" relativeHeight="251697152" behindDoc="0" locked="0" layoutInCell="1" allowOverlap="1">
                <wp:simplePos x="0" y="0"/>
                <wp:positionH relativeFrom="column">
                  <wp:posOffset>-266700</wp:posOffset>
                </wp:positionH>
                <wp:positionV relativeFrom="paragraph">
                  <wp:posOffset>248920</wp:posOffset>
                </wp:positionV>
                <wp:extent cx="1280160" cy="828040"/>
                <wp:effectExtent l="4445" t="4445" r="10795" b="5715"/>
                <wp:wrapNone/>
                <wp:docPr id="294" name="矩形 326"/>
                <wp:cNvGraphicFramePr/>
                <a:graphic xmlns:a="http://schemas.openxmlformats.org/drawingml/2006/main">
                  <a:graphicData uri="http://schemas.microsoft.com/office/word/2010/wordprocessingShape">
                    <wps:wsp>
                      <wps:cNvSpPr/>
                      <wps:spPr>
                        <a:xfrm>
                          <a:off x="0" y="0"/>
                          <a:ext cx="1280160" cy="8277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r>
                              <w:rPr>
                                <w:rFonts w:hint="eastAsia"/>
                                <w:sz w:val="21"/>
                                <w:szCs w:val="21"/>
                                <w:lang w:val="en-US" w:eastAsia="zh-CN"/>
                              </w:rPr>
                              <w:t>不符合条件的，告知不予受理原因并退还材料</w:t>
                            </w:r>
                          </w:p>
                        </w:txbxContent>
                      </wps:txbx>
                      <wps:bodyPr lIns="90000" tIns="46800" rIns="90000" bIns="46800" upright="1"/>
                    </wps:wsp>
                  </a:graphicData>
                </a:graphic>
              </wp:anchor>
            </w:drawing>
          </mc:Choice>
          <mc:Fallback>
            <w:pict>
              <v:rect id="矩形 326" o:spid="_x0000_s1026" o:spt="1" style="position:absolute;left:0pt;margin-left:-21pt;margin-top:19.6pt;height:65.2pt;width:100.8pt;z-index:251697152;mso-width-relative:page;mso-height-relative:page;" fillcolor="#FFFFFF" filled="t" stroked="t" coordsize="21600,21600" o:gfxdata="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D3dhrWAAAACgEA&#10;AA8AAAAAAAAAAQAgAAAAIgAAAGRycy9kb3ducmV2LnhtbFBLAQIUABQAAAAIAIdO4kBiVwG7HAIA&#10;AGEEAAAOAAAAAAAAAAEAIAAAACUBAABkcnMvZTJvRG9jLnhtbFBLBQYAAAAABgAGAFkBAACzBQAA&#10;AAA=&#10;">
                <v:fill on="t" focussize="0,0"/>
                <v:stroke color="#000000"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r>
                        <w:rPr>
                          <w:rFonts w:hint="eastAsia"/>
                          <w:sz w:val="21"/>
                          <w:szCs w:val="21"/>
                          <w:lang w:val="en-US" w:eastAsia="zh-CN"/>
                        </w:rPr>
                        <w:t>不符合条件的，告知不予受理原因并退还材料</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r>
        <mc:AlternateContent>
          <mc:Choice Requires="wps">
            <w:drawing>
              <wp:anchor distT="0" distB="0" distL="114300" distR="114300" simplePos="0" relativeHeight="251696128" behindDoc="0" locked="0" layoutInCell="1" allowOverlap="1">
                <wp:simplePos x="0" y="0"/>
                <wp:positionH relativeFrom="column">
                  <wp:posOffset>996315</wp:posOffset>
                </wp:positionH>
                <wp:positionV relativeFrom="paragraph">
                  <wp:posOffset>179070</wp:posOffset>
                </wp:positionV>
                <wp:extent cx="705485" cy="3810"/>
                <wp:effectExtent l="0" t="34925" r="18415" b="37465"/>
                <wp:wrapNone/>
                <wp:docPr id="293" name="直接箭头连接符 324"/>
                <wp:cNvGraphicFramePr/>
                <a:graphic xmlns:a="http://schemas.openxmlformats.org/drawingml/2006/main">
                  <a:graphicData uri="http://schemas.microsoft.com/office/word/2010/wordprocessingShape">
                    <wps:wsp>
                      <wps:cNvCnPr>
                        <a:stCxn id="284" idx="1"/>
                      </wps:cNvCnPr>
                      <wps:spPr>
                        <a:xfrm flipH="1">
                          <a:off x="0" y="0"/>
                          <a:ext cx="705485" cy="3810"/>
                        </a:xfrm>
                        <a:prstGeom prst="straightConnector1">
                          <a:avLst/>
                        </a:prstGeom>
                        <a:ln w="9525" cap="flat" cmpd="sng">
                          <a:solidFill>
                            <a:srgbClr val="000000"/>
                          </a:solidFill>
                          <a:prstDash val="solid"/>
                          <a:bevel/>
                          <a:headEnd type="none" w="med" len="med"/>
                          <a:tailEnd type="triangle" w="med" len="med"/>
                        </a:ln>
                      </wps:spPr>
                      <wps:bodyPr/>
                    </wps:wsp>
                  </a:graphicData>
                </a:graphic>
              </wp:anchor>
            </w:drawing>
          </mc:Choice>
          <mc:Fallback>
            <w:pict>
              <v:shape id="直接箭头连接符 324" o:spid="_x0000_s1026" o:spt="32" type="#_x0000_t32" style="position:absolute;left:0pt;flip:x;margin-left:78.45pt;margin-top:14.1pt;height:0.3pt;width:55.55pt;z-index:251696128;mso-width-relative:page;mso-height-relative:page;" filled="f" stroked="t" coordsize="21600,21600" o:gfxdata="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JjP191wAAAAkBAAAPAAAAAAAAAAEAIAAAACIAAABkcnMvZG93bnJldi54bWxQSwECFAAUAAAA&#10;CACHTuJAsY3KaSgCAAAyBAAADgAAAAAAAAABACAAAAAmAQAAZHJzL2Uyb0RvYy54bWxQSwUGAAAA&#10;AAYABgBZAQAAwAUAAAAA&#10;">
                <v:fill on="f" focussize="0,0"/>
                <v:stroke color="#000000" joinstyle="bevel" endarrow="block"/>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p>
    <w:p>
      <w:pPr>
        <w:spacing w:line="300" w:lineRule="exact"/>
        <w:rPr>
          <w:rFonts w:hint="eastAsia" w:eastAsia="宋体"/>
          <w:color w:val="auto"/>
          <w:szCs w:val="21"/>
          <w:lang w:val="en-US" w:eastAsia="zh-CN"/>
        </w:rPr>
      </w:pPr>
      <w:r>
        <w:rPr>
          <w:rFonts w:hint="eastAsia" w:hAnsi="宋体" w:eastAsia="宋体"/>
          <w:color w:val="auto"/>
          <w:szCs w:val="21"/>
          <w:lang w:eastAsia="zh-CN"/>
        </w:rPr>
        <w:t>办理机构：毕家岗街道办事处</w:t>
      </w: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sz w:val="44"/>
          <w:szCs w:val="44"/>
          <w:lang w:val="en-US" w:eastAsia="zh-CN"/>
        </w:rPr>
      </w:pPr>
      <w:r>
        <w:rPr>
          <w:rFonts w:hint="eastAsia" w:hAnsi="宋体"/>
          <w:color w:val="auto"/>
          <w:szCs w:val="21"/>
        </w:rPr>
        <w:t>业务电话：</w:t>
      </w:r>
      <w:r>
        <w:rPr>
          <w:rFonts w:hint="eastAsia"/>
          <w:color w:val="auto"/>
          <w:szCs w:val="21"/>
          <w:lang w:val="en-US" w:eastAsia="zh-CN"/>
        </w:rPr>
        <w:t>2168996</w:t>
      </w:r>
    </w:p>
    <w:tbl>
      <w:tblPr>
        <w:tblStyle w:val="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18</w:t>
            </w:r>
          </w:p>
        </w:tc>
        <w:tc>
          <w:tcPr>
            <w:tcW w:w="2090"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2412"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其他</w:t>
            </w:r>
            <w:r>
              <w:rPr>
                <w:rFonts w:hint="eastAsia" w:ascii="仿宋_GB2312" w:hAnsi="仿宋_GB2312" w:eastAsia="仿宋_GB2312" w:cs="仿宋_GB2312"/>
                <w:color w:val="auto"/>
                <w:sz w:val="24"/>
                <w:lang w:val="en-US" w:eastAsia="zh-CN"/>
              </w:rPr>
              <w:t>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tabs>
                <w:tab w:val="left" w:pos="498"/>
              </w:tabs>
              <w:spacing w:line="360" w:lineRule="auto"/>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个体演员、个体演出经纪人的备案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rPr>
            </w:pPr>
          </w:p>
        </w:tc>
      </w:tr>
    </w:tbl>
    <w:p>
      <w:pPr>
        <w:jc w:val="left"/>
        <w:rPr>
          <w:rFonts w:hint="eastAsia"/>
          <w:color w:val="auto"/>
          <w:sz w:val="44"/>
          <w:szCs w:val="44"/>
          <w:lang w:val="en-US" w:eastAsia="zh-CN"/>
        </w:rPr>
      </w:pPr>
    </w:p>
    <w:p>
      <w:pPr>
        <w:jc w:val="left"/>
        <w:rPr>
          <w:rFonts w:hint="eastAsia"/>
          <w:color w:val="auto"/>
          <w:sz w:val="44"/>
          <w:szCs w:val="44"/>
          <w:lang w:val="en-US" w:eastAsia="zh-CN"/>
        </w:rPr>
      </w:pPr>
      <w:r>
        <w:rPr>
          <w:color w:val="auto"/>
          <w:sz w:val="24"/>
        </w:rPr>
        <mc:AlternateContent>
          <mc:Choice Requires="wpg">
            <w:drawing>
              <wp:anchor distT="0" distB="0" distL="114300" distR="114300" simplePos="0" relativeHeight="251698176" behindDoc="0" locked="0" layoutInCell="1" allowOverlap="1">
                <wp:simplePos x="0" y="0"/>
                <wp:positionH relativeFrom="column">
                  <wp:posOffset>522605</wp:posOffset>
                </wp:positionH>
                <wp:positionV relativeFrom="paragraph">
                  <wp:posOffset>283210</wp:posOffset>
                </wp:positionV>
                <wp:extent cx="4843780" cy="4145915"/>
                <wp:effectExtent l="4445" t="4445" r="9525" b="21590"/>
                <wp:wrapNone/>
                <wp:docPr id="295" name="组合 295"/>
                <wp:cNvGraphicFramePr/>
                <a:graphic xmlns:a="http://schemas.openxmlformats.org/drawingml/2006/main">
                  <a:graphicData uri="http://schemas.microsoft.com/office/word/2010/wordprocessingGroup">
                    <wpg:wgp>
                      <wpg:cNvGrpSpPr/>
                      <wpg:grpSpPr>
                        <a:xfrm>
                          <a:off x="0" y="0"/>
                          <a:ext cx="4843780" cy="4145915"/>
                          <a:chOff x="0" y="0"/>
                          <a:chExt cx="7628" cy="6529"/>
                        </a:xfrm>
                      </wpg:grpSpPr>
                      <wps:wsp>
                        <wps:cNvPr id="296" name="矩形 322"/>
                        <wps:cNvSpPr/>
                        <wps:spPr>
                          <a:xfrm>
                            <a:off x="1512" y="1645"/>
                            <a:ext cx="3099" cy="144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sz w:val="21"/>
                                  <w:szCs w:val="21"/>
                                  <w:lang w:val="en-US" w:eastAsia="zh-CN"/>
                                </w:rPr>
                              </w:pPr>
                              <w:r>
                                <w:rPr>
                                  <w:rFonts w:hint="eastAsia"/>
                                  <w:sz w:val="21"/>
                                  <w:szCs w:val="21"/>
                                  <w:lang w:val="en-US" w:eastAsia="zh-CN"/>
                                </w:rPr>
                                <w:t>受理并审查</w:t>
                              </w:r>
                            </w:p>
                          </w:txbxContent>
                        </wps:txbx>
                        <wps:bodyPr lIns="90000" tIns="46800" rIns="90000" bIns="46800" upright="1"/>
                      </wps:wsp>
                      <wps:wsp>
                        <wps:cNvPr id="297" name="直接箭头连接符 323"/>
                        <wps:cNvCnPr/>
                        <wps:spPr>
                          <a:xfrm>
                            <a:off x="3016" y="891"/>
                            <a:ext cx="0" cy="737"/>
                          </a:xfrm>
                          <a:prstGeom prst="straightConnector1">
                            <a:avLst/>
                          </a:prstGeom>
                          <a:ln w="9525" cap="flat" cmpd="sng">
                            <a:solidFill>
                              <a:srgbClr val="000000"/>
                            </a:solidFill>
                            <a:prstDash val="solid"/>
                            <a:bevel/>
                            <a:headEnd type="none" w="med" len="med"/>
                            <a:tailEnd type="triangle" w="med" len="med"/>
                          </a:ln>
                        </wps:spPr>
                        <wps:bodyPr/>
                      </wps:wsp>
                      <wps:wsp>
                        <wps:cNvPr id="298" name="直接箭头连接符 324"/>
                        <wps:cNvCnPr/>
                        <wps:spPr>
                          <a:xfrm>
                            <a:off x="4611" y="2370"/>
                            <a:ext cx="967" cy="1"/>
                          </a:xfrm>
                          <a:prstGeom prst="straightConnector1">
                            <a:avLst/>
                          </a:prstGeom>
                          <a:ln w="9525" cap="flat" cmpd="sng">
                            <a:solidFill>
                              <a:srgbClr val="000000"/>
                            </a:solidFill>
                            <a:prstDash val="solid"/>
                            <a:bevel/>
                            <a:headEnd type="none" w="med" len="med"/>
                            <a:tailEnd type="triangle" w="med" len="med"/>
                          </a:ln>
                        </wps:spPr>
                        <wps:bodyPr/>
                      </wps:wsp>
                      <wps:wsp>
                        <wps:cNvPr id="299" name="矩形 325"/>
                        <wps:cNvSpPr/>
                        <wps:spPr>
                          <a:xfrm>
                            <a:off x="1265" y="5940"/>
                            <a:ext cx="3593" cy="58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发</w:t>
                              </w:r>
                              <w:r>
                                <w:rPr>
                                  <w:rFonts w:hint="eastAsia"/>
                                  <w:sz w:val="21"/>
                                  <w:szCs w:val="21"/>
                                  <w:lang w:val="en-US" w:eastAsia="zh-CN"/>
                                </w:rPr>
                                <w:t>放备案证明</w:t>
                              </w:r>
                            </w:p>
                          </w:txbxContent>
                        </wps:txbx>
                        <wps:bodyPr lIns="90000" tIns="46800" rIns="90000" bIns="46800" upright="1"/>
                      </wps:wsp>
                      <wps:wsp>
                        <wps:cNvPr id="300" name="矩形 326"/>
                        <wps:cNvSpPr/>
                        <wps:spPr>
                          <a:xfrm>
                            <a:off x="5612" y="1634"/>
                            <a:ext cx="2016" cy="150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pPr>
                              <w:r>
                                <w:rPr>
                                  <w:rFonts w:hint="eastAsia"/>
                                  <w:sz w:val="21"/>
                                  <w:szCs w:val="21"/>
                                  <w:lang w:val="en-US" w:eastAsia="zh-CN"/>
                                </w:rPr>
                                <w:t>告知不符合条件原因，申请材料不齐告知一次性补齐</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p>
                          </w:txbxContent>
                        </wps:txbx>
                        <wps:bodyPr lIns="90000" tIns="46800" rIns="90000" bIns="46800" upright="1"/>
                      </wps:wsp>
                      <wps:wsp>
                        <wps:cNvPr id="301" name="直接箭头连接符 327"/>
                        <wps:cNvCnPr/>
                        <wps:spPr>
                          <a:xfrm flipH="1">
                            <a:off x="3015" y="3068"/>
                            <a:ext cx="1" cy="907"/>
                          </a:xfrm>
                          <a:prstGeom prst="straightConnector1">
                            <a:avLst/>
                          </a:prstGeom>
                          <a:ln w="9525" cap="flat" cmpd="sng">
                            <a:solidFill>
                              <a:srgbClr val="000000"/>
                            </a:solidFill>
                            <a:prstDash val="solid"/>
                            <a:bevel/>
                            <a:headEnd type="none" w="med" len="med"/>
                            <a:tailEnd type="triangle" w="med" len="med"/>
                          </a:ln>
                        </wps:spPr>
                        <wps:bodyPr/>
                      </wps:wsp>
                      <wps:wsp>
                        <wps:cNvPr id="302" name="矩形 328"/>
                        <wps:cNvSpPr/>
                        <wps:spPr>
                          <a:xfrm>
                            <a:off x="1238" y="4003"/>
                            <a:ext cx="3646" cy="80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对符合条件的，出具备案证明</w:t>
                              </w:r>
                            </w:p>
                          </w:txbxContent>
                        </wps:txbx>
                        <wps:bodyPr lIns="90000" tIns="46800" rIns="90000" bIns="46800" upright="1"/>
                      </wps:wsp>
                      <wps:wsp>
                        <wps:cNvPr id="303" name="直接箭头连接符 329"/>
                        <wps:cNvCnPr/>
                        <wps:spPr>
                          <a:xfrm>
                            <a:off x="3014" y="4818"/>
                            <a:ext cx="1" cy="1089"/>
                          </a:xfrm>
                          <a:prstGeom prst="straightConnector1">
                            <a:avLst/>
                          </a:prstGeom>
                          <a:ln w="9525" cap="flat" cmpd="sng">
                            <a:solidFill>
                              <a:srgbClr val="000000"/>
                            </a:solidFill>
                            <a:prstDash val="solid"/>
                            <a:bevel/>
                            <a:headEnd type="none" w="med" len="med"/>
                            <a:tailEnd type="triangle" w="med" len="med"/>
                          </a:ln>
                        </wps:spPr>
                        <wps:bodyPr/>
                      </wps:wsp>
                      <wps:wsp>
                        <wps:cNvPr id="304" name="矩形 330"/>
                        <wps:cNvSpPr/>
                        <wps:spPr>
                          <a:xfrm>
                            <a:off x="0" y="0"/>
                            <a:ext cx="6122" cy="89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填写备案审批表并提交相关材料</w:t>
                              </w:r>
                            </w:p>
                          </w:txbxContent>
                        </wps:txbx>
                        <wps:bodyPr lIns="90000" tIns="46800" rIns="90000" bIns="46800" upright="1"/>
                      </wps:wsp>
                    </wpg:wgp>
                  </a:graphicData>
                </a:graphic>
              </wp:anchor>
            </w:drawing>
          </mc:Choice>
          <mc:Fallback>
            <w:pict>
              <v:group id="_x0000_s1026" o:spid="_x0000_s1026" o:spt="203" style="position:absolute;left:0pt;margin-left:41.15pt;margin-top:22.3pt;height:326.45pt;width:381.4pt;z-index:251698176;mso-width-relative:page;mso-height-relative:page;" coordsize="7628,6529" o:gfxdata="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">
                <o:lock v:ext="edit" aspectratio="f"/>
                <v:rect id="矩形 322" o:spid="_x0000_s1026" o:spt="1" style="position:absolute;left:1512;top:1645;height:1449;width:3099;" fillcolor="#FFFFFF" filled="t" stroked="t" coordsize="21600,21600" o:gfxdata="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rudt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sz w:val="21"/>
                            <w:szCs w:val="21"/>
                            <w:lang w:val="en-US" w:eastAsia="zh-CN"/>
                          </w:rPr>
                        </w:pPr>
                        <w:r>
                          <w:rPr>
                            <w:rFonts w:hint="eastAsia"/>
                            <w:sz w:val="21"/>
                            <w:szCs w:val="21"/>
                            <w:lang w:val="en-US" w:eastAsia="zh-CN"/>
                          </w:rPr>
                          <w:t>受理并审查</w:t>
                        </w:r>
                      </w:p>
                    </w:txbxContent>
                  </v:textbox>
                </v:rect>
                <v:shape id="直接箭头连接符 323" o:spid="_x0000_s1026" o:spt="32" type="#_x0000_t32" style="position:absolute;left:3016;top:891;height:737;width:0;" filled="f" stroked="t" coordsize="21600,21600" o:gfxdata="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5UI+8AAAA&#10;3AAAAA8AAAAAAAAAAQAgAAAAIgAAAGRycy9kb3ducmV2LnhtbFBLAQIUABQAAAAIAIdO4kAzLwWe&#10;OwAAADkAAAAQAAAAAAAAAAEAIAAAAAsBAABkcnMvc2hhcGV4bWwueG1sUEsFBgAAAAAGAAYAWwEA&#10;ALUDAAAAAA==&#10;">
                  <v:fill on="f" focussize="0,0"/>
                  <v:stroke color="#000000" joinstyle="bevel" endarrow="block"/>
                  <v:imagedata o:title=""/>
                  <o:lock v:ext="edit" aspectratio="f"/>
                </v:shape>
                <v:shape id="直接箭头连接符 324" o:spid="_x0000_s1026" o:spt="32" type="#_x0000_t32" style="position:absolute;left:4611;top:2370;height:1;width:967;" filled="f" stroked="t" coordsize="21600,21600" o:gfxdata="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omxP28AAAA&#10;3AAAAA8AAAAAAAAAAQAgAAAAIgAAAGRycy9kb3ducmV2LnhtbFBLAQIUABQAAAAIAIdO4kAzLwWe&#10;OwAAADkAAAAQAAAAAAAAAAEAIAAAAAsBAABkcnMvc2hhcGV4bWwueG1sUEsFBgAAAAAGAAYAWwEA&#10;ALUDAAAAAA==&#10;">
                  <v:fill on="f" focussize="0,0"/>
                  <v:stroke color="#000000" joinstyle="bevel" endarrow="block"/>
                  <v:imagedata o:title=""/>
                  <o:lock v:ext="edit" aspectratio="f"/>
                </v:shape>
                <v:rect id="矩形 325" o:spid="_x0000_s1026" o:spt="1" style="position:absolute;left:1265;top:5940;height:589;width:3593;" fillcolor="#FFFFFF" filled="t" stroked="t" coordsize="21600,21600" o:gfxdata="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MXMf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5mm,1.3mm,2.5mm,1.3mm">
                    <w:txbxContent>
                      <w:p>
                        <w:pPr>
                          <w:jc w:val="center"/>
                          <w:rPr>
                            <w:rFonts w:hint="default" w:eastAsia="宋体"/>
                            <w:lang w:val="en-US" w:eastAsia="zh-CN"/>
                          </w:rPr>
                        </w:pPr>
                        <w:r>
                          <w:rPr>
                            <w:rFonts w:hint="eastAsia"/>
                            <w:lang w:val="en-US" w:eastAsia="zh-CN"/>
                          </w:rPr>
                          <w:t>发</w:t>
                        </w:r>
                        <w:r>
                          <w:rPr>
                            <w:rFonts w:hint="eastAsia"/>
                            <w:sz w:val="21"/>
                            <w:szCs w:val="21"/>
                            <w:lang w:val="en-US" w:eastAsia="zh-CN"/>
                          </w:rPr>
                          <w:t>放备案证明</w:t>
                        </w:r>
                      </w:p>
                    </w:txbxContent>
                  </v:textbox>
                </v:rect>
                <v:rect id="矩形 326" o:spid="_x0000_s1026" o:spt="1" style="position:absolute;left:5612;top:1634;height:1508;width:2016;" fillcolor="#FFFFFF" filled="t" stroked="t" coordsize="21600,21600" o:gfxdata="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4ECY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pPr>
                        <w:r>
                          <w:rPr>
                            <w:rFonts w:hint="eastAsia"/>
                            <w:sz w:val="21"/>
                            <w:szCs w:val="21"/>
                            <w:lang w:val="en-US" w:eastAsia="zh-CN"/>
                          </w:rPr>
                          <w:t>告知不符合条件原因，申请材料不齐告知一次性补齐</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p>
                    </w:txbxContent>
                  </v:textbox>
                </v:rect>
                <v:shape id="直接箭头连接符 327" o:spid="_x0000_s1026" o:spt="32" type="#_x0000_t32" style="position:absolute;left:3015;top:3068;flip:x;height:907;width:1;" filled="f" stroked="t" coordsize="21600,21600" o:gfxdata="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uXhvQAA&#10;ANwAAAAPAAAAAAAAAAEAIAAAACIAAABkcnMvZG93bnJldi54bWxQSwECFAAUAAAACACHTuJAMy8F&#10;njsAAAA5AAAAEAAAAAAAAAABACAAAAAMAQAAZHJzL3NoYXBleG1sLnhtbFBLBQYAAAAABgAGAFsB&#10;AAC2AwAAAAA=&#10;">
                  <v:fill on="f" focussize="0,0"/>
                  <v:stroke color="#000000" joinstyle="bevel" endarrow="block"/>
                  <v:imagedata o:title=""/>
                  <o:lock v:ext="edit" aspectratio="f"/>
                </v:shape>
                <v:rect id="矩形 328" o:spid="_x0000_s1026" o:spt="1" style="position:absolute;left:1238;top:4003;height:807;width:3646;" fillcolor="#FFFFFF" filled="t" stroked="t" coordsize="21600,21600" o:gfxdata="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fnt0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对符合条件的，出具备案证明</w:t>
                        </w:r>
                      </w:p>
                    </w:txbxContent>
                  </v:textbox>
                </v:rect>
                <v:shape id="直接箭头连接符 329" o:spid="_x0000_s1026" o:spt="32" type="#_x0000_t32" style="position:absolute;left:3014;top:4818;height:1089;width:1;" filled="f" stroked="t" coordsize="21600,21600" o:gfxdata="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acyWvQAA&#10;ANwAAAAPAAAAAAAAAAEAIAAAACIAAABkcnMvZG93bnJldi54bWxQSwECFAAUAAAACACHTuJAMy8F&#10;njsAAAA5AAAAEAAAAAAAAAABACAAAAAMAQAAZHJzL3NoYXBleG1sLnhtbFBLBQYAAAAABgAGAFsB&#10;AAC2AwAAAAA=&#10;">
                  <v:fill on="f" focussize="0,0"/>
                  <v:stroke color="#000000" joinstyle="bevel" endarrow="block"/>
                  <v:imagedata o:title=""/>
                  <o:lock v:ext="edit" aspectratio="f"/>
                </v:shape>
                <v:rect id="矩形 330" o:spid="_x0000_s1026" o:spt="1" style="position:absolute;left:0;top:0;height:891;width:6122;" fillcolor="#FFFFFF" filled="t" stroked="t" coordsize="21600,21600" o:gfxdata="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20ab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default"/>
                            <w:sz w:val="21"/>
                            <w:szCs w:val="21"/>
                            <w:lang w:val="en-US" w:eastAsia="zh-CN"/>
                          </w:rPr>
                        </w:pPr>
                        <w:r>
                          <w:rPr>
                            <w:rFonts w:hint="eastAsia"/>
                            <w:sz w:val="21"/>
                            <w:szCs w:val="21"/>
                            <w:lang w:val="en-US" w:eastAsia="zh-CN"/>
                          </w:rPr>
                          <w:t>填写备案审批表并提交相关材料</w:t>
                        </w:r>
                      </w:p>
                    </w:txbxContent>
                  </v:textbox>
                </v:rect>
              </v:group>
            </w:pict>
          </mc:Fallback>
        </mc:AlternateContent>
      </w:r>
    </w:p>
    <w:p>
      <w:pPr>
        <w:jc w:val="left"/>
        <w:rPr>
          <w:rFonts w:hint="default"/>
          <w:color w:val="auto"/>
          <w:sz w:val="44"/>
          <w:szCs w:val="44"/>
          <w:lang w:val="en-US" w:eastAsia="zh-CN"/>
        </w:rPr>
      </w:pPr>
    </w:p>
    <w:p>
      <w:pPr>
        <w:jc w:val="left"/>
        <w:rPr>
          <w:rFonts w:hint="default"/>
          <w:color w:val="auto"/>
          <w:sz w:val="44"/>
          <w:szCs w:val="44"/>
          <w:lang w:val="en-US" w:eastAsia="zh-CN"/>
        </w:rPr>
      </w:pPr>
    </w:p>
    <w:p>
      <w:pPr>
        <w:jc w:val="left"/>
        <w:rPr>
          <w:rFonts w:hint="default"/>
          <w:color w:val="auto"/>
          <w:sz w:val="44"/>
          <w:szCs w:val="44"/>
          <w:lang w:val="en-US" w:eastAsia="zh-CN"/>
        </w:rPr>
      </w:pPr>
    </w:p>
    <w:p>
      <w:pPr>
        <w:jc w:val="left"/>
        <w:rPr>
          <w:rFonts w:hint="default"/>
          <w:color w:val="auto"/>
          <w:sz w:val="44"/>
          <w:szCs w:val="44"/>
          <w:lang w:val="en-US" w:eastAsia="zh-CN"/>
        </w:rPr>
      </w:pPr>
    </w:p>
    <w:p>
      <w:pPr>
        <w:jc w:val="left"/>
        <w:rPr>
          <w:rFonts w:hint="default"/>
          <w:color w:val="auto"/>
          <w:sz w:val="44"/>
          <w:szCs w:val="44"/>
          <w:lang w:val="en-US" w:eastAsia="zh-CN"/>
        </w:rPr>
      </w:pPr>
    </w:p>
    <w:p>
      <w:pPr>
        <w:jc w:val="left"/>
        <w:rPr>
          <w:rFonts w:hint="default"/>
          <w:color w:val="auto"/>
          <w:lang w:val="en-US" w:eastAsia="zh-CN"/>
        </w:rPr>
      </w:pPr>
    </w:p>
    <w:p>
      <w:pPr>
        <w:jc w:val="left"/>
        <w:rPr>
          <w:rFonts w:hint="default"/>
          <w:color w:val="auto"/>
          <w:lang w:val="en-US" w:eastAsia="zh-CN"/>
        </w:rPr>
      </w:pPr>
    </w:p>
    <w:p>
      <w:pPr>
        <w:jc w:val="left"/>
        <w:rPr>
          <w:rFonts w:hint="default"/>
          <w:color w:val="auto"/>
          <w:lang w:val="en-US" w:eastAsia="zh-CN"/>
        </w:rPr>
      </w:pPr>
    </w:p>
    <w:p>
      <w:pPr>
        <w:jc w:val="left"/>
        <w:rPr>
          <w:rFonts w:hint="default"/>
          <w:color w:val="auto"/>
          <w:lang w:val="en-US" w:eastAsia="zh-CN"/>
        </w:rPr>
      </w:pPr>
    </w:p>
    <w:p>
      <w:pPr>
        <w:jc w:val="left"/>
        <w:rPr>
          <w:rFonts w:hint="default"/>
          <w:color w:val="auto"/>
          <w:lang w:val="en-US" w:eastAsia="zh-CN"/>
        </w:rPr>
      </w:pPr>
    </w:p>
    <w:p>
      <w:pPr>
        <w:jc w:val="left"/>
        <w:rPr>
          <w:rFonts w:hint="default"/>
          <w:color w:val="auto"/>
          <w:lang w:val="en-US" w:eastAsia="zh-CN"/>
        </w:rPr>
      </w:pPr>
    </w:p>
    <w:p>
      <w:pPr>
        <w:jc w:val="left"/>
        <w:rPr>
          <w:rFonts w:hint="default"/>
          <w:color w:val="auto"/>
          <w:lang w:val="en-US" w:eastAsia="zh-CN"/>
        </w:rPr>
      </w:pPr>
    </w:p>
    <w:p>
      <w:pPr>
        <w:jc w:val="left"/>
        <w:rPr>
          <w:rFonts w:hint="default"/>
          <w:color w:val="auto"/>
          <w:lang w:val="en-US" w:eastAsia="zh-CN"/>
        </w:rPr>
      </w:pPr>
    </w:p>
    <w:p>
      <w:pPr>
        <w:jc w:val="left"/>
        <w:rPr>
          <w:rFonts w:hint="default"/>
          <w:color w:val="auto"/>
          <w:lang w:val="en-US" w:eastAsia="zh-CN"/>
        </w:rPr>
      </w:pPr>
    </w:p>
    <w:p>
      <w:pPr>
        <w:rPr>
          <w:rFonts w:hint="default"/>
          <w:color w:val="auto"/>
          <w:lang w:val="en-US" w:eastAsia="zh-CN"/>
        </w:rPr>
      </w:pPr>
    </w:p>
    <w:p>
      <w:pPr>
        <w:rPr>
          <w:rFonts w:hint="default"/>
          <w:color w:val="auto"/>
          <w:lang w:val="en-US" w:eastAsia="zh-CN"/>
        </w:rPr>
      </w:pPr>
    </w:p>
    <w:p>
      <w:pPr>
        <w:rPr>
          <w:rFonts w:hint="default"/>
          <w:color w:val="auto"/>
          <w:lang w:val="en-US" w:eastAsia="zh-CN"/>
        </w:rPr>
      </w:pPr>
    </w:p>
    <w:p>
      <w:pPr>
        <w:rPr>
          <w:rFonts w:hint="default"/>
          <w:color w:val="auto"/>
          <w:lang w:val="en-US" w:eastAsia="zh-CN"/>
        </w:rPr>
      </w:pPr>
    </w:p>
    <w:p>
      <w:pPr>
        <w:rPr>
          <w:rFonts w:hint="default"/>
          <w:color w:val="auto"/>
          <w:lang w:val="en-US" w:eastAsia="zh-CN"/>
        </w:rPr>
      </w:pPr>
    </w:p>
    <w:p>
      <w:pPr>
        <w:rPr>
          <w:rFonts w:hint="default"/>
          <w:color w:val="auto"/>
          <w:lang w:val="en-US" w:eastAsia="zh-CN"/>
        </w:rPr>
      </w:pPr>
    </w:p>
    <w:p>
      <w:pPr>
        <w:rPr>
          <w:rFonts w:hint="default"/>
          <w:color w:val="auto"/>
          <w:lang w:val="en-US" w:eastAsia="zh-CN"/>
        </w:rPr>
      </w:pPr>
    </w:p>
    <w:p>
      <w:pPr>
        <w:rPr>
          <w:rFonts w:hint="default"/>
          <w:color w:val="auto"/>
          <w:lang w:val="en-US" w:eastAsia="zh-CN"/>
        </w:rPr>
      </w:pPr>
    </w:p>
    <w:p>
      <w:pPr>
        <w:rPr>
          <w:rFonts w:hint="default"/>
          <w:color w:val="auto"/>
          <w:lang w:val="en-US" w:eastAsia="zh-CN"/>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eastAsia="宋体"/>
          <w:color w:val="auto"/>
          <w:szCs w:val="21"/>
          <w:lang w:val="en-US" w:eastAsia="zh-CN"/>
        </w:rPr>
      </w:pPr>
      <w:r>
        <w:rPr>
          <w:rFonts w:hint="eastAsia" w:hAnsi="宋体" w:eastAsia="宋体"/>
          <w:color w:val="auto"/>
          <w:szCs w:val="21"/>
          <w:lang w:eastAsia="zh-CN"/>
        </w:rPr>
        <w:t>办理机构：毕家岗街道办事处</w:t>
      </w:r>
    </w:p>
    <w:p>
      <w:pPr>
        <w:keepNext w:val="0"/>
        <w:keepLines w:val="0"/>
        <w:pageBreakBefore w:val="0"/>
        <w:widowControl w:val="0"/>
        <w:kinsoku/>
        <w:wordWrap/>
        <w:overflowPunct/>
        <w:topLinePunct w:val="0"/>
        <w:autoSpaceDE/>
        <w:autoSpaceDN/>
        <w:bidi w:val="0"/>
        <w:adjustRightInd/>
        <w:snapToGrid/>
        <w:spacing w:after="313" w:afterLines="100"/>
        <w:jc w:val="left"/>
        <w:textAlignment w:val="auto"/>
        <w:rPr>
          <w:rFonts w:hint="default"/>
          <w:color w:val="auto"/>
          <w:lang w:val="en-US" w:eastAsia="zh-CN"/>
        </w:rPr>
      </w:pPr>
      <w:r>
        <w:rPr>
          <w:rFonts w:hint="eastAsia" w:hAnsi="宋体"/>
          <w:color w:val="auto"/>
          <w:szCs w:val="21"/>
        </w:rPr>
        <w:t>业务电话：</w:t>
      </w:r>
      <w:r>
        <w:rPr>
          <w:rFonts w:hint="eastAsia"/>
          <w:color w:val="auto"/>
          <w:szCs w:val="21"/>
          <w:lang w:val="en-US" w:eastAsia="zh-CN"/>
        </w:rPr>
        <w:t>2168996</w:t>
      </w:r>
    </w:p>
    <w:p>
      <w:pPr>
        <w:rPr>
          <w:rFonts w:hint="eastAsia" w:asciiTheme="minorHAnsi" w:hAnsiTheme="minorHAnsi" w:eastAsiaTheme="minorEastAsia" w:cstheme="minorBidi"/>
          <w:kern w:val="2"/>
          <w:sz w:val="21"/>
          <w:szCs w:val="24"/>
          <w:lang w:val="en-US" w:eastAsia="zh-CN" w:bidi="ar-SA"/>
        </w:rPr>
      </w:pPr>
      <w:r>
        <w:rPr>
          <w:rFonts w:hint="default"/>
          <w:color w:val="auto"/>
          <w:lang w:val="en-US" w:eastAsia="zh-CN"/>
        </w:rPr>
        <w:br w:type="page"/>
      </w:r>
    </w:p>
    <w:p>
      <w:pPr>
        <w:rPr>
          <w:rFonts w:hint="eastAsia"/>
          <w:color w:val="auto"/>
          <w:szCs w:val="21"/>
          <w:lang w:val="en-US" w:eastAsia="zh-CN"/>
        </w:rPr>
      </w:pPr>
    </w:p>
    <w:tbl>
      <w:tblPr>
        <w:tblStyle w:val="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1466"/>
        <w:gridCol w:w="3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19</w:t>
            </w:r>
          </w:p>
        </w:tc>
        <w:tc>
          <w:tcPr>
            <w:tcW w:w="1466"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3036" w:type="dxa"/>
            <w:noWrap w:val="0"/>
            <w:vAlign w:val="top"/>
          </w:tcPr>
          <w:p>
            <w:pPr>
              <w:spacing w:line="360" w:lineRule="auto"/>
              <w:jc w:val="center"/>
              <w:rPr>
                <w:rFonts w:hint="eastAsia" w:ascii="仿宋_GB2312" w:hAnsi="仿宋_GB2312" w:eastAsia="仿宋_GB2312" w:cs="仿宋_GB2312"/>
                <w:color w:val="auto"/>
                <w:sz w:val="24"/>
                <w:lang w:val="en-US"/>
              </w:rPr>
            </w:pPr>
            <w:r>
              <w:rPr>
                <w:rFonts w:hint="eastAsia" w:ascii="仿宋_GB2312" w:hAnsi="仿宋_GB2312" w:eastAsia="仿宋_GB2312" w:cs="仿宋_GB2312"/>
                <w:color w:val="auto"/>
                <w:sz w:val="24"/>
                <w:lang w:val="en-US" w:eastAsia="zh-CN"/>
              </w:rPr>
              <w:t>其他权力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自然灾害生活救助对象审核转报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rPr>
            </w:pPr>
          </w:p>
        </w:tc>
      </w:tr>
    </w:tbl>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r>
        <w:rPr>
          <w:color w:val="auto"/>
          <w:sz w:val="21"/>
        </w:rPr>
        <mc:AlternateContent>
          <mc:Choice Requires="wpg">
            <w:drawing>
              <wp:anchor distT="0" distB="0" distL="114300" distR="114300" simplePos="0" relativeHeight="251662336" behindDoc="0" locked="0" layoutInCell="1" allowOverlap="1">
                <wp:simplePos x="0" y="0"/>
                <wp:positionH relativeFrom="column">
                  <wp:posOffset>754380</wp:posOffset>
                </wp:positionH>
                <wp:positionV relativeFrom="paragraph">
                  <wp:posOffset>65405</wp:posOffset>
                </wp:positionV>
                <wp:extent cx="5081905" cy="5604510"/>
                <wp:effectExtent l="4445" t="4445" r="19050" b="10795"/>
                <wp:wrapNone/>
                <wp:docPr id="230" name="组合 230"/>
                <wp:cNvGraphicFramePr/>
                <a:graphic xmlns:a="http://schemas.openxmlformats.org/drawingml/2006/main">
                  <a:graphicData uri="http://schemas.microsoft.com/office/word/2010/wordprocessingGroup">
                    <wpg:wgp>
                      <wpg:cNvGrpSpPr/>
                      <wpg:grpSpPr>
                        <a:xfrm>
                          <a:off x="0" y="0"/>
                          <a:ext cx="5081905" cy="5604510"/>
                          <a:chOff x="3796" y="295374"/>
                          <a:chExt cx="8003" cy="8826"/>
                        </a:xfrm>
                      </wpg:grpSpPr>
                      <wpg:grpSp>
                        <wpg:cNvPr id="435" name="组合 435"/>
                        <wpg:cNvGrpSpPr/>
                        <wpg:grpSpPr>
                          <a:xfrm>
                            <a:off x="3796" y="295374"/>
                            <a:ext cx="8003" cy="8826"/>
                            <a:chOff x="3337" y="294178"/>
                            <a:chExt cx="8003" cy="8826"/>
                          </a:xfrm>
                        </wpg:grpSpPr>
                        <wps:wsp>
                          <wps:cNvPr id="185" name="直接箭头连接符 185"/>
                          <wps:cNvCnPr>
                            <a:stCxn id="184" idx="2"/>
                            <a:endCxn id="186" idx="0"/>
                          </wps:cNvCnPr>
                          <wps:spPr>
                            <a:xfrm>
                              <a:off x="5605" y="301444"/>
                              <a:ext cx="0" cy="534"/>
                            </a:xfrm>
                            <a:prstGeom prst="straightConnector1">
                              <a:avLst/>
                            </a:prstGeom>
                            <a:ln w="9525" cap="flat" cmpd="sng">
                              <a:solidFill>
                                <a:srgbClr val="000000"/>
                              </a:solidFill>
                              <a:prstDash val="solid"/>
                              <a:headEnd type="none" w="med" len="med"/>
                              <a:tailEnd type="triangle" w="med" len="med"/>
                            </a:ln>
                          </wps:spPr>
                          <wps:bodyPr anchor="ctr" anchorCtr="0"/>
                        </wps:wsp>
                        <wps:wsp>
                          <wps:cNvPr id="177" name="矩形 177"/>
                          <wps:cNvSpPr/>
                          <wps:spPr>
                            <a:xfrm>
                              <a:off x="8325" y="297520"/>
                              <a:ext cx="3015" cy="370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hanging="420"/>
                                  <w:jc w:val="left"/>
                                  <w:textAlignment w:val="auto"/>
                                </w:pPr>
                                <w:r>
                                  <w:rPr>
                                    <w:rFonts w:hint="eastAsia"/>
                                    <w:lang w:val="en-US" w:eastAsia="zh-CN"/>
                                  </w:rPr>
                                  <w:t>户申请</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hanging="420"/>
                                  <w:jc w:val="left"/>
                                  <w:textAlignment w:val="auto"/>
                                </w:pPr>
                                <w:r>
                                  <w:rPr>
                                    <w:rFonts w:hint="eastAsia"/>
                                    <w:lang w:val="en-US" w:eastAsia="zh-CN"/>
                                  </w:rPr>
                                  <w:t>召开社区两委会议，确定拟救助人员名单，召开居民代表大会确定救助人员名单，公示5天。</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hanging="420"/>
                                  <w:jc w:val="left"/>
                                  <w:textAlignment w:val="auto"/>
                                  <w:rPr>
                                    <w:rFonts w:hint="default"/>
                                    <w:lang w:val="en-US"/>
                                  </w:rPr>
                                </w:pPr>
                                <w:r>
                                  <w:rPr>
                                    <w:rFonts w:hint="eastAsia"/>
                                    <w:lang w:val="en-US" w:eastAsia="zh-CN"/>
                                  </w:rPr>
                                  <w:t>街道审，现场核实上报救助人员家庭情况，最终确定救助人员名单。</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hanging="420"/>
                                  <w:jc w:val="left"/>
                                  <w:textAlignment w:val="auto"/>
                                  <w:rPr>
                                    <w:rFonts w:hint="default"/>
                                    <w:lang w:val="en-US"/>
                                  </w:rPr>
                                </w:pPr>
                                <w:r>
                                  <w:rPr>
                                    <w:rFonts w:hint="eastAsia"/>
                                    <w:lang w:val="en-US" w:eastAsia="zh-CN"/>
                                  </w:rPr>
                                  <w:t>区定，将相关资料报送区级应急管理部门。</w:t>
                                </w:r>
                              </w:p>
                              <w:p>
                                <w:pPr>
                                  <w:numPr>
                                    <w:ilvl w:val="0"/>
                                    <w:numId w:val="0"/>
                                  </w:numPr>
                                  <w:spacing w:line="360" w:lineRule="auto"/>
                                  <w:ind w:leftChars="0"/>
                                  <w:jc w:val="left"/>
                                  <w:rPr>
                                    <w:rFonts w:hint="default"/>
                                    <w:lang w:val="en-US"/>
                                  </w:rPr>
                                </w:pPr>
                              </w:p>
                              <w:p>
                                <w:pPr>
                                  <w:widowControl w:val="0"/>
                                  <w:numPr>
                                    <w:ilvl w:val="0"/>
                                    <w:numId w:val="0"/>
                                  </w:numPr>
                                  <w:spacing w:line="360" w:lineRule="auto"/>
                                  <w:jc w:val="left"/>
                                  <w:rPr>
                                    <w:rFonts w:hint="default"/>
                                    <w:lang w:val="en-US"/>
                                  </w:rPr>
                                </w:pPr>
                              </w:p>
                            </w:txbxContent>
                          </wps:txbx>
                          <wps:bodyPr anchor="ctr" anchorCtr="0" upright="1"/>
                        </wps:wsp>
                        <wps:wsp>
                          <wps:cNvPr id="182" name="直接箭头连接符 182"/>
                          <wps:cNvCnPr/>
                          <wps:spPr>
                            <a:xfrm flipV="1">
                              <a:off x="5510" y="299339"/>
                              <a:ext cx="1304" cy="1"/>
                            </a:xfrm>
                            <a:prstGeom prst="straightConnector1">
                              <a:avLst/>
                            </a:prstGeom>
                            <a:ln w="9525" cap="flat" cmpd="sng">
                              <a:solidFill>
                                <a:srgbClr val="000000"/>
                              </a:solidFill>
                              <a:prstDash val="solid"/>
                              <a:headEnd type="none" w="med" len="med"/>
                              <a:tailEnd type="triangle" w="med" len="med"/>
                            </a:ln>
                            <a:effectLst/>
                          </wps:spPr>
                          <wps:bodyPr anchor="ctr" anchorCtr="0"/>
                        </wps:wsp>
                        <wps:wsp>
                          <wps:cNvPr id="178" name="矩形 178"/>
                          <wps:cNvSpPr/>
                          <wps:spPr>
                            <a:xfrm>
                              <a:off x="3337" y="297298"/>
                              <a:ext cx="4535" cy="102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根据上级文件，研究救助款项分配方案</w:t>
                                </w:r>
                              </w:p>
                            </w:txbxContent>
                          </wps:txbx>
                          <wps:bodyPr anchor="ctr" anchorCtr="0" upright="1"/>
                        </wps:wsp>
                        <wps:wsp>
                          <wps:cNvPr id="176" name="直接箭头连接符 176"/>
                          <wps:cNvCnPr>
                            <a:stCxn id="175" idx="2"/>
                            <a:endCxn id="191" idx="0"/>
                          </wps:cNvCnPr>
                          <wps:spPr>
                            <a:xfrm>
                              <a:off x="5605" y="295204"/>
                              <a:ext cx="0" cy="534"/>
                            </a:xfrm>
                            <a:prstGeom prst="straightConnector1">
                              <a:avLst/>
                            </a:prstGeom>
                            <a:ln w="9525" cap="flat" cmpd="sng">
                              <a:solidFill>
                                <a:srgbClr val="000000"/>
                              </a:solidFill>
                              <a:prstDash val="solid"/>
                              <a:headEnd type="none" w="med" len="med"/>
                              <a:tailEnd type="triangle" w="med" len="med"/>
                            </a:ln>
                            <a:effectLst/>
                          </wps:spPr>
                          <wps:bodyPr anchor="ctr" anchorCtr="0"/>
                        </wps:wsp>
                        <wps:wsp>
                          <wps:cNvPr id="180" name="矩形 155"/>
                          <wps:cNvSpPr/>
                          <wps:spPr>
                            <a:xfrm>
                              <a:off x="3338" y="298859"/>
                              <a:ext cx="4535" cy="102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严格按照程序，确定救助人员名单</w:t>
                                </w:r>
                              </w:p>
                            </w:txbxContent>
                          </wps:txbx>
                          <wps:bodyPr anchor="ctr" anchorCtr="0" upright="1"/>
                        </wps:wsp>
                        <wps:wsp>
                          <wps:cNvPr id="181" name="自选图形 156"/>
                          <wps:cNvCnPr>
                            <a:stCxn id="178" idx="2"/>
                            <a:endCxn id="180" idx="0"/>
                          </wps:cNvCnPr>
                          <wps:spPr>
                            <a:xfrm>
                              <a:off x="5605" y="298324"/>
                              <a:ext cx="1" cy="535"/>
                            </a:xfrm>
                            <a:prstGeom prst="straightConnector1">
                              <a:avLst/>
                            </a:prstGeom>
                            <a:ln w="9525" cap="flat" cmpd="sng">
                              <a:solidFill>
                                <a:srgbClr val="000000"/>
                              </a:solidFill>
                              <a:prstDash val="solid"/>
                              <a:headEnd type="none" w="med" len="med"/>
                              <a:tailEnd type="triangle" w="med" len="med"/>
                            </a:ln>
                            <a:effectLst/>
                          </wps:spPr>
                          <wps:bodyPr anchor="ctr" anchorCtr="0"/>
                        </wps:wsp>
                        <wps:wsp>
                          <wps:cNvPr id="175" name="矩形 175"/>
                          <wps:cNvSpPr/>
                          <wps:spPr>
                            <a:xfrm>
                              <a:off x="3337" y="294178"/>
                              <a:ext cx="4535" cy="102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制定自然灾害生活救助实施方案，成立领导小组</w:t>
                                </w:r>
                              </w:p>
                            </w:txbxContent>
                          </wps:txbx>
                          <wps:bodyPr anchor="ctr" anchorCtr="0" upright="1"/>
                        </wps:wsp>
                        <wps:wsp>
                          <wps:cNvPr id="184" name="矩形 184"/>
                          <wps:cNvSpPr/>
                          <wps:spPr>
                            <a:xfrm>
                              <a:off x="3337" y="300418"/>
                              <a:ext cx="4535" cy="102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将符合救助条件的人员名单登记造册，上报区级应急管理部门，等待“一卡通”打卡发放</w:t>
                                </w:r>
                              </w:p>
                            </w:txbxContent>
                          </wps:txbx>
                          <wps:bodyPr anchor="ctr" anchorCtr="0" upright="1"/>
                        </wps:wsp>
                        <wps:wsp>
                          <wps:cNvPr id="186" name="矩形 186"/>
                          <wps:cNvSpPr/>
                          <wps:spPr>
                            <a:xfrm>
                              <a:off x="3337" y="301978"/>
                              <a:ext cx="4535" cy="102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配合上级部门督查救助工作开展情况</w:t>
                                </w:r>
                              </w:p>
                            </w:txbxContent>
                          </wps:txbx>
                          <wps:bodyPr anchor="ctr" anchorCtr="0" upright="1"/>
                        </wps:wsp>
                      </wpg:grpSp>
                      <wps:wsp>
                        <wps:cNvPr id="191" name="矩形 191"/>
                        <wps:cNvSpPr/>
                        <wps:spPr>
                          <a:xfrm>
                            <a:off x="3796" y="296934"/>
                            <a:ext cx="4535" cy="1026"/>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default"/>
                                  <w:lang w:val="en-US" w:eastAsia="zh-CN"/>
                                </w:rPr>
                              </w:pPr>
                              <w:r>
                                <w:rPr>
                                  <w:rFonts w:hint="eastAsia"/>
                                  <w:kern w:val="0"/>
                                </w:rPr>
                                <w:t>财政部门负责救灾资金预算管理，依法下达预算</w:t>
                              </w:r>
                            </w:p>
                          </w:txbxContent>
                        </wps:txbx>
                        <wps:bodyPr anchor="ctr" anchorCtr="0" upright="1"/>
                      </wps:wsp>
                    </wpg:wgp>
                  </a:graphicData>
                </a:graphic>
              </wp:anchor>
            </w:drawing>
          </mc:Choice>
          <mc:Fallback>
            <w:pict>
              <v:group id="_x0000_s1026" o:spid="_x0000_s1026" o:spt="203" style="position:absolute;left:0pt;margin-left:59.4pt;margin-top:5.15pt;height:441.3pt;width:400.15pt;z-index:251662336;mso-width-relative:page;mso-height-relative:page;" coordorigin="3796,295374" coordsize="8003,8826" o:gfxdata="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">
                <o:lock v:ext="edit" aspectratio="f"/>
                <v:group id="_x0000_s1026" o:spid="_x0000_s1026" o:spt="203" style="position:absolute;left:3796;top:295374;height:8826;width:8003;" coordorigin="3337,294178" coordsize="8003,8826" o:gfxdata="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u9XcMAAAADcAAAADwAAAAAAAAABACAAAAAiAAAAZHJzL2Rvd25yZXYu&#10;eG1sUEsBAhQAFAAAAAgAh07iQDMvBZ47AAAAOQAAABUAAAAAAAAAAQAgAAAADwEAAGRycy9ncm91&#10;cHNoYXBleG1sLnhtbFBLBQYAAAAABgAGAGABAADMAwAAAAA=&#10;">
                  <o:lock v:ext="edit" aspectratio="f"/>
                  <v:shape id="_x0000_s1026" o:spid="_x0000_s1026" o:spt="32" type="#_x0000_t32" style="position:absolute;left:5605;top:301444;height:534;width:0;" filled="f" stroked="t" coordsize="21600,21600" o:gfxdata="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fYac2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rect id="_x0000_s1026" o:spid="_x0000_s1026" o:spt="1" style="position:absolute;left:8325;top:297520;height:3703;width:3015;v-text-anchor:middle;" fillcolor="#FFFFFF" filled="t" stroked="t" coordsize="21600,21600" o:gfxdata="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l9tcm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hanging="420"/>
                            <w:jc w:val="left"/>
                            <w:textAlignment w:val="auto"/>
                          </w:pPr>
                          <w:r>
                            <w:rPr>
                              <w:rFonts w:hint="eastAsia"/>
                              <w:lang w:val="en-US" w:eastAsia="zh-CN"/>
                            </w:rPr>
                            <w:t>户申请</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hanging="420"/>
                            <w:jc w:val="left"/>
                            <w:textAlignment w:val="auto"/>
                          </w:pPr>
                          <w:r>
                            <w:rPr>
                              <w:rFonts w:hint="eastAsia"/>
                              <w:lang w:val="en-US" w:eastAsia="zh-CN"/>
                            </w:rPr>
                            <w:t>召开社区两委会议，确定拟救助人员名单，召开居民代表大会确定救助人员名单，公示5天。</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hanging="420"/>
                            <w:jc w:val="left"/>
                            <w:textAlignment w:val="auto"/>
                            <w:rPr>
                              <w:rFonts w:hint="default"/>
                              <w:lang w:val="en-US"/>
                            </w:rPr>
                          </w:pPr>
                          <w:r>
                            <w:rPr>
                              <w:rFonts w:hint="eastAsia"/>
                              <w:lang w:val="en-US" w:eastAsia="zh-CN"/>
                            </w:rPr>
                            <w:t>街道审，现场核实上报救助人员家庭情况，最终确定救助人员名单。</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hanging="420"/>
                            <w:jc w:val="left"/>
                            <w:textAlignment w:val="auto"/>
                            <w:rPr>
                              <w:rFonts w:hint="default"/>
                              <w:lang w:val="en-US"/>
                            </w:rPr>
                          </w:pPr>
                          <w:r>
                            <w:rPr>
                              <w:rFonts w:hint="eastAsia"/>
                              <w:lang w:val="en-US" w:eastAsia="zh-CN"/>
                            </w:rPr>
                            <w:t>区定，将相关资料报送区级应急管理部门。</w:t>
                          </w:r>
                        </w:p>
                        <w:p>
                          <w:pPr>
                            <w:numPr>
                              <w:ilvl w:val="0"/>
                              <w:numId w:val="0"/>
                            </w:numPr>
                            <w:spacing w:line="360" w:lineRule="auto"/>
                            <w:ind w:leftChars="0"/>
                            <w:jc w:val="left"/>
                            <w:rPr>
                              <w:rFonts w:hint="default"/>
                              <w:lang w:val="en-US"/>
                            </w:rPr>
                          </w:pPr>
                        </w:p>
                        <w:p>
                          <w:pPr>
                            <w:widowControl w:val="0"/>
                            <w:numPr>
                              <w:ilvl w:val="0"/>
                              <w:numId w:val="0"/>
                            </w:numPr>
                            <w:spacing w:line="360" w:lineRule="auto"/>
                            <w:jc w:val="left"/>
                            <w:rPr>
                              <w:rFonts w:hint="default"/>
                              <w:lang w:val="en-US"/>
                            </w:rPr>
                          </w:pPr>
                        </w:p>
                      </w:txbxContent>
                    </v:textbox>
                  </v:rect>
                  <v:shape id="_x0000_s1026" o:spid="_x0000_s1026" o:spt="32" type="#_x0000_t32" style="position:absolute;left:5510;top:299339;flip:y;height:1;width:1304;" filled="f" stroked="t" coordsize="21600,21600" o:gfxdata="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Mz1O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rect id="_x0000_s1026" o:spid="_x0000_s1026" o:spt="1" style="position:absolute;left:3337;top:297298;height:1026;width:4535;v-text-anchor:middle;" fillcolor="#FFFFFF" filled="t" stroked="t" coordsize="21600,21600" o:gfxdata="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4iG7&#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根据上级文件，研究救助款项分配方案</w:t>
                          </w:r>
                        </w:p>
                      </w:txbxContent>
                    </v:textbox>
                  </v:rect>
                  <v:shape id="_x0000_s1026" o:spid="_x0000_s1026" o:spt="32" type="#_x0000_t32" style="position:absolute;left:5605;top:295204;height:534;width:0;" filled="f" stroked="t" coordsize="21600,21600" o:gfxdata="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Lfh52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rect id="矩形 155" o:spid="_x0000_s1026" o:spt="1" style="position:absolute;left:3338;top:298859;height:1026;width:4535;v-text-anchor:middle;" fillcolor="#FFFFFF" filled="t" stroked="t" coordsize="21600,21600" o:gfxdata="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NBXZq/&#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严格按照程序，确定救助人员名单</w:t>
                          </w:r>
                        </w:p>
                      </w:txbxContent>
                    </v:textbox>
                  </v:rect>
                  <v:shape id="自选图形 156" o:spid="_x0000_s1026" o:spt="32" type="#_x0000_t32" style="position:absolute;left:5605;top:298324;height:535;width:1;" filled="f" stroked="t" coordsize="21600,21600" o:gfxdata="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jb86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rect id="_x0000_s1026" o:spid="_x0000_s1026" o:spt="1" style="position:absolute;left:3337;top:294178;height:1026;width:4535;v-text-anchor:middle;" fillcolor="#FFFFFF" filled="t" stroked="t" coordsize="21600,21600" o:gfxdata="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444l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制定自然灾害生活救助实施方案，成立领导小组</w:t>
                          </w:r>
                        </w:p>
                      </w:txbxContent>
                    </v:textbox>
                  </v:rect>
                  <v:rect id="_x0000_s1026" o:spid="_x0000_s1026" o:spt="1" style="position:absolute;left:3337;top:300418;height:1026;width:4535;v-text-anchor:middle;" fillcolor="#FFFFFF" filled="t" stroked="t" coordsize="21600,21600" o:gfxdata="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x6W5m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将符合救助条件的人员名单登记造册，上报区级应急管理部门，等待“一卡通”打卡发放</w:t>
                          </w:r>
                        </w:p>
                      </w:txbxContent>
                    </v:textbox>
                  </v:rect>
                  <v:rect id="_x0000_s1026" o:spid="_x0000_s1026" o:spt="1" style="position:absolute;left:3337;top:301978;height:1026;width:4535;v-text-anchor:middle;" fillcolor="#FFFFFF" filled="t" stroked="t" coordsize="21600,21600" o:gfxdata="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5GB1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配合上级部门督查救助工作开展情况</w:t>
                          </w:r>
                        </w:p>
                      </w:txbxContent>
                    </v:textbox>
                  </v:rect>
                </v:group>
                <v:rect id="_x0000_s1026" o:spid="_x0000_s1026" o:spt="1" style="position:absolute;left:3796;top:296934;height:1026;width:4535;v-text-anchor:middle;" fillcolor="#FFFFFF" filled="t" stroked="t" coordsize="21600,21600" o:gfxdata="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1G7c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default"/>
                            <w:lang w:val="en-US" w:eastAsia="zh-CN"/>
                          </w:rPr>
                        </w:pPr>
                        <w:r>
                          <w:rPr>
                            <w:rFonts w:hint="eastAsia"/>
                            <w:kern w:val="0"/>
                          </w:rPr>
                          <w:t>财政部门负责救灾资金预算管理，依法下达预算</w:t>
                        </w:r>
                      </w:p>
                    </w:txbxContent>
                  </v:textbox>
                </v:rect>
              </v:group>
            </w:pict>
          </mc:Fallback>
        </mc:AlternateContent>
      </w: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r>
        <w:rPr>
          <w:color w:val="auto"/>
        </w:rPr>
        <mc:AlternateContent>
          <mc:Choice Requires="wps">
            <w:drawing>
              <wp:anchor distT="0" distB="0" distL="114300" distR="114300" simplePos="0" relativeHeight="251661312" behindDoc="0" locked="0" layoutInCell="1" allowOverlap="1">
                <wp:simplePos x="0" y="0"/>
                <wp:positionH relativeFrom="column">
                  <wp:posOffset>2194560</wp:posOffset>
                </wp:positionH>
                <wp:positionV relativeFrom="paragraph">
                  <wp:posOffset>225425</wp:posOffset>
                </wp:positionV>
                <wp:extent cx="0" cy="339090"/>
                <wp:effectExtent l="38100" t="0" r="38100" b="3810"/>
                <wp:wrapNone/>
                <wp:docPr id="207" name="自选图形 156"/>
                <wp:cNvGraphicFramePr/>
                <a:graphic xmlns:a="http://schemas.openxmlformats.org/drawingml/2006/main">
                  <a:graphicData uri="http://schemas.microsoft.com/office/word/2010/wordprocessingShape">
                    <wps:wsp>
                      <wps:cNvCnPr>
                        <a:stCxn id="191" idx="2"/>
                        <a:endCxn id="178" idx="0"/>
                      </wps:cNvCnPr>
                      <wps:spPr>
                        <a:xfrm>
                          <a:off x="0" y="0"/>
                          <a:ext cx="0" cy="339090"/>
                        </a:xfrm>
                        <a:prstGeom prst="straightConnector1">
                          <a:avLst/>
                        </a:prstGeom>
                        <a:ln w="9525" cap="flat" cmpd="sng">
                          <a:solidFill>
                            <a:srgbClr val="000000"/>
                          </a:solidFill>
                          <a:prstDash val="solid"/>
                          <a:headEnd type="none" w="med" len="med"/>
                          <a:tailEnd type="triangle" w="med" len="med"/>
                        </a:ln>
                        <a:effectLst/>
                      </wps:spPr>
                      <wps:bodyPr anchor="ctr" anchorCtr="0"/>
                    </wps:wsp>
                  </a:graphicData>
                </a:graphic>
              </wp:anchor>
            </w:drawing>
          </mc:Choice>
          <mc:Fallback>
            <w:pict>
              <v:shape id="自选图形 156" o:spid="_x0000_s1026" o:spt="32" type="#_x0000_t32" style="position:absolute;left:0pt;margin-left:172.8pt;margin-top:17.75pt;height:26.7pt;width:0pt;z-index:251661312;mso-width-relative:page;mso-height-relative:page;" filled="f" stroked="t" coordsize="21600,21600" o:gfxdata="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G5Qx3YAAAACQEAAA8AAAAAAAAAAQAgAAAAIgAAAGRycy9kb3ducmV2LnhtbFBL&#10;AQIUABQAAAAIAIdO4kA4j1amLwIAAFcEAAAOAAAAAAAAAAEAIAAAACcBAABkcnMvZTJvRG9jLnht&#10;bFBLBQYAAAAABgAGAFkBAADIBQAAAAA=&#10;">
                <v:fill on="f" focussize="0,0"/>
                <v:stroke color="#000000" joinstyle="round" endarrow="block"/>
                <v:imagedata o:title=""/>
                <o:lock v:ext="edit" aspectratio="f"/>
              </v:shape>
            </w:pict>
          </mc:Fallback>
        </mc:AlternateContent>
      </w: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r>
        <w:rPr>
          <w:color w:val="auto"/>
        </w:rPr>
        <mc:AlternateContent>
          <mc:Choice Requires="wps">
            <w:drawing>
              <wp:anchor distT="0" distB="0" distL="114300" distR="114300" simplePos="0" relativeHeight="251659264" behindDoc="0" locked="0" layoutInCell="1" allowOverlap="1">
                <wp:simplePos x="0" y="0"/>
                <wp:positionH relativeFrom="column">
                  <wp:posOffset>2194560</wp:posOffset>
                </wp:positionH>
                <wp:positionV relativeFrom="paragraph">
                  <wp:posOffset>725170</wp:posOffset>
                </wp:positionV>
                <wp:extent cx="635" cy="338455"/>
                <wp:effectExtent l="38100" t="0" r="37465" b="4445"/>
                <wp:wrapNone/>
                <wp:docPr id="183" name="直接箭头连接符 183"/>
                <wp:cNvGraphicFramePr/>
                <a:graphic xmlns:a="http://schemas.openxmlformats.org/drawingml/2006/main">
                  <a:graphicData uri="http://schemas.microsoft.com/office/word/2010/wordprocessingShape">
                    <wps:wsp>
                      <wps:cNvCnPr>
                        <a:stCxn id="180" idx="2"/>
                        <a:endCxn id="184" idx="0"/>
                      </wps:cNvCnPr>
                      <wps:spPr>
                        <a:xfrm flipH="1">
                          <a:off x="0" y="0"/>
                          <a:ext cx="635" cy="3384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72.8pt;margin-top:57.1pt;height:26.65pt;width:0.05pt;z-index:251659264;mso-width-relative:page;mso-height-relative:page;" filled="f" stroked="t" coordsize="21600,21600" o:gfxdata="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nOvS42QAAAAsBAAAPAAAAAAAAAAEAIAAAACIAAABkcnMvZG93bnJldi54bWxQSwECFAAU&#10;AAAACACHTuJAbe5ZWCkCAABDBAAADgAAAAAAAAABACAAAAAoAQAAZHJzL2Uyb0RvYy54bWxQSwUG&#10;AAAAAAYABgBZAQAAwwUAAAAA&#10;">
                <v:fill on="f" focussize="0,0"/>
                <v:stroke color="#000000" joinstyle="round" endarrow="block"/>
                <v:imagedata o:title=""/>
                <o:lock v:ext="edit" aspectratio="f"/>
              </v:shape>
            </w:pict>
          </mc:Fallback>
        </mc:AlternateContent>
      </w:r>
    </w:p>
    <w:p>
      <w:pPr>
        <w:spacing w:line="0" w:lineRule="atLeast"/>
        <w:jc w:val="center"/>
        <w:rPr>
          <w:rFonts w:hint="eastAsia" w:ascii="黑体" w:hAnsi="黑体" w:eastAsia="黑体"/>
          <w:b/>
          <w:color w:val="auto"/>
          <w:sz w:val="30"/>
          <w:szCs w:val="30"/>
        </w:rPr>
      </w:pPr>
      <w:r>
        <w:rPr>
          <w:color w:val="auto"/>
        </w:rPr>
        <mc:AlternateContent>
          <mc:Choice Requires="wps">
            <w:drawing>
              <wp:anchor distT="0" distB="0" distL="114300" distR="114300" simplePos="0" relativeHeight="251663360" behindDoc="0" locked="0" layoutInCell="1" allowOverlap="1">
                <wp:simplePos x="0" y="0"/>
                <wp:positionH relativeFrom="column">
                  <wp:posOffset>3634740</wp:posOffset>
                </wp:positionH>
                <wp:positionV relativeFrom="paragraph">
                  <wp:posOffset>152400</wp:posOffset>
                </wp:positionV>
                <wp:extent cx="287020" cy="0"/>
                <wp:effectExtent l="0" t="38100" r="17780" b="38100"/>
                <wp:wrapNone/>
                <wp:docPr id="243" name="自选图形 156"/>
                <wp:cNvGraphicFramePr/>
                <a:graphic xmlns:a="http://schemas.openxmlformats.org/drawingml/2006/main">
                  <a:graphicData uri="http://schemas.microsoft.com/office/word/2010/wordprocessingShape">
                    <wps:wsp>
                      <wps:cNvCnPr>
                        <a:stCxn id="180" idx="3"/>
                        <a:endCxn id="177" idx="1"/>
                      </wps:cNvCnPr>
                      <wps:spPr>
                        <a:xfrm>
                          <a:off x="0" y="0"/>
                          <a:ext cx="287020" cy="0"/>
                        </a:xfrm>
                        <a:prstGeom prst="straightConnector1">
                          <a:avLst/>
                        </a:prstGeom>
                        <a:ln w="9525" cap="flat" cmpd="sng">
                          <a:solidFill>
                            <a:srgbClr val="000000"/>
                          </a:solidFill>
                          <a:prstDash val="solid"/>
                          <a:headEnd type="none" w="med" len="med"/>
                          <a:tailEnd type="triangle" w="med" len="med"/>
                        </a:ln>
                        <a:effectLst/>
                      </wps:spPr>
                      <wps:bodyPr anchor="ctr" anchorCtr="0"/>
                    </wps:wsp>
                  </a:graphicData>
                </a:graphic>
              </wp:anchor>
            </w:drawing>
          </mc:Choice>
          <mc:Fallback>
            <w:pict>
              <v:shape id="自选图形 156" o:spid="_x0000_s1026" o:spt="32" type="#_x0000_t32" style="position:absolute;left:0pt;margin-left:286.2pt;margin-top:12pt;height:0pt;width:22.6pt;z-index:251663360;mso-width-relative:page;mso-height-relative:page;" filled="f" stroked="t" coordsize="21600,21600" o:gfxdata="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Nxt1C/ZAAAACQEAAA8AAAAAAAAAAQAgAAAAIgAAAGRycy9kb3ducmV2LnhtbFBL&#10;AQIUABQAAAAIAIdO4kDeye+MLgIAAFcEAAAOAAAAAAAAAAEAIAAAACgBAABkcnMvZTJvRG9jLnht&#10;bFBLBQYAAAAABgAGAFkBAADIBQAAAAA=&#10;">
                <v:fill on="f" focussize="0,0"/>
                <v:stroke color="#000000" joinstyle="round" endarrow="block"/>
                <v:imagedata o:title=""/>
                <o:lock v:ext="edit" aspectratio="f"/>
              </v:shape>
            </w:pict>
          </mc:Fallback>
        </mc:AlternateContent>
      </w:r>
    </w:p>
    <w:p>
      <w:pPr>
        <w:spacing w:line="0" w:lineRule="atLeast"/>
        <w:jc w:val="center"/>
        <w:rPr>
          <w:rFonts w:hint="eastAsia" w:ascii="黑体" w:hAnsi="黑体" w:eastAsia="黑体"/>
          <w:b/>
          <w:color w:val="auto"/>
          <w:sz w:val="30"/>
          <w:szCs w:val="30"/>
        </w:rPr>
      </w:pPr>
    </w:p>
    <w:p>
      <w:pPr>
        <w:spacing w:line="0" w:lineRule="atLeast"/>
        <w:rPr>
          <w:rFonts w:hint="eastAsia" w:ascii="黑体" w:hAnsi="黑体" w:eastAsia="黑体"/>
          <w:b/>
          <w:color w:val="auto"/>
          <w:sz w:val="30"/>
          <w:szCs w:val="30"/>
        </w:rPr>
      </w:pPr>
    </w:p>
    <w:p>
      <w:pPr>
        <w:spacing w:line="0" w:lineRule="atLeast"/>
        <w:rPr>
          <w:rFonts w:hint="eastAsia" w:ascii="黑体" w:hAnsi="黑体" w:eastAsia="黑体"/>
          <w:b/>
          <w:color w:val="auto"/>
          <w:sz w:val="30"/>
          <w:szCs w:val="30"/>
        </w:rPr>
      </w:pPr>
    </w:p>
    <w:p>
      <w:pPr>
        <w:spacing w:line="0" w:lineRule="atLeast"/>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both"/>
        <w:rPr>
          <w:rFonts w:hint="eastAsia" w:ascii="黑体" w:hAnsi="黑体" w:eastAsia="黑体"/>
          <w:b/>
          <w:color w:val="auto"/>
          <w:sz w:val="30"/>
          <w:szCs w:val="30"/>
        </w:rPr>
      </w:pPr>
    </w:p>
    <w:p>
      <w:pPr>
        <w:spacing w:line="0" w:lineRule="atLeast"/>
        <w:jc w:val="both"/>
        <w:rPr>
          <w:rFonts w:hint="eastAsia" w:ascii="黑体" w:hAnsi="黑体" w:eastAsia="黑体"/>
          <w:b/>
          <w:color w:val="auto"/>
          <w:sz w:val="30"/>
          <w:szCs w:val="30"/>
        </w:rPr>
      </w:pPr>
    </w:p>
    <w:p>
      <w:pPr>
        <w:spacing w:line="0" w:lineRule="atLeast"/>
        <w:jc w:val="both"/>
        <w:rPr>
          <w:rFonts w:hint="eastAsia" w:ascii="黑体" w:hAnsi="黑体" w:eastAsia="黑体"/>
          <w:b/>
          <w:color w:val="auto"/>
          <w:sz w:val="30"/>
          <w:szCs w:val="30"/>
        </w:rPr>
      </w:pPr>
    </w:p>
    <w:p>
      <w:pPr>
        <w:spacing w:line="0" w:lineRule="atLeast"/>
        <w:jc w:val="both"/>
        <w:rPr>
          <w:rFonts w:hint="eastAsia" w:ascii="黑体" w:hAnsi="黑体" w:eastAsia="黑体"/>
          <w:b/>
          <w:color w:val="auto"/>
          <w:sz w:val="30"/>
          <w:szCs w:val="30"/>
        </w:rPr>
      </w:pPr>
    </w:p>
    <w:p>
      <w:pPr>
        <w:spacing w:line="300" w:lineRule="exact"/>
        <w:rPr>
          <w:rFonts w:hint="eastAsia" w:eastAsia="宋体"/>
          <w:color w:val="auto"/>
          <w:szCs w:val="21"/>
          <w:lang w:val="en-US" w:eastAsia="zh-CN"/>
        </w:rPr>
      </w:pPr>
      <w:r>
        <w:rPr>
          <w:rFonts w:hint="eastAsia" w:hAnsi="宋体" w:eastAsia="宋体"/>
          <w:color w:val="auto"/>
          <w:szCs w:val="21"/>
          <w:lang w:eastAsia="zh-CN"/>
        </w:rPr>
        <w:t>办理机构：毕家岗街道办事处</w:t>
      </w:r>
    </w:p>
    <w:p>
      <w:pPr>
        <w:tabs>
          <w:tab w:val="left" w:pos="2430"/>
        </w:tabs>
        <w:spacing w:line="300" w:lineRule="exact"/>
        <w:rPr>
          <w:rFonts w:hint="default"/>
          <w:color w:val="auto"/>
          <w:szCs w:val="21"/>
          <w:lang w:val="en-US" w:eastAsia="zh-CN"/>
        </w:rPr>
      </w:pPr>
      <w:r>
        <w:rPr>
          <w:rFonts w:hint="eastAsia" w:hAnsi="宋体"/>
          <w:color w:val="auto"/>
          <w:szCs w:val="21"/>
        </w:rPr>
        <w:t>业务电话：</w:t>
      </w:r>
      <w:r>
        <w:rPr>
          <w:rFonts w:hint="eastAsia"/>
          <w:color w:val="auto"/>
          <w:szCs w:val="21"/>
          <w:lang w:val="en-US" w:eastAsia="zh-CN"/>
        </w:rPr>
        <w:t>2168701</w:t>
      </w:r>
    </w:p>
    <w:p>
      <w:pPr>
        <w:rPr>
          <w:color w:val="auto"/>
        </w:rPr>
      </w:pPr>
      <w:r>
        <w:rPr>
          <w:rFonts w:hint="eastAsia"/>
          <w:color w:val="auto"/>
          <w:szCs w:val="21"/>
          <w:lang w:val="en-US" w:eastAsia="zh-CN"/>
        </w:rPr>
        <w:br w:type="page"/>
      </w:r>
    </w:p>
    <w:tbl>
      <w:tblPr>
        <w:tblStyle w:val="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1466"/>
        <w:gridCol w:w="3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20</w:t>
            </w:r>
          </w:p>
        </w:tc>
        <w:tc>
          <w:tcPr>
            <w:tcW w:w="1466"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3036" w:type="dxa"/>
            <w:noWrap w:val="0"/>
            <w:vAlign w:val="top"/>
          </w:tcPr>
          <w:p>
            <w:pPr>
              <w:spacing w:line="360" w:lineRule="auto"/>
              <w:jc w:val="center"/>
              <w:rPr>
                <w:rFonts w:hint="eastAsia" w:ascii="仿宋_GB2312" w:hAnsi="仿宋_GB2312" w:eastAsia="仿宋_GB2312" w:cs="仿宋_GB2312"/>
                <w:color w:val="auto"/>
                <w:sz w:val="24"/>
                <w:lang w:val="en-US"/>
              </w:rPr>
            </w:pPr>
            <w:r>
              <w:rPr>
                <w:rFonts w:hint="eastAsia" w:ascii="仿宋_GB2312" w:hAnsi="仿宋_GB2312" w:eastAsia="仿宋_GB2312" w:cs="仿宋_GB2312"/>
                <w:color w:val="auto"/>
                <w:sz w:val="24"/>
              </w:rPr>
              <w:t>其他</w:t>
            </w:r>
            <w:r>
              <w:rPr>
                <w:rFonts w:hint="eastAsia" w:ascii="仿宋_GB2312" w:hAnsi="仿宋_GB2312" w:eastAsia="仿宋_GB2312" w:cs="仿宋_GB2312"/>
                <w:color w:val="auto"/>
                <w:sz w:val="24"/>
                <w:lang w:val="en-US" w:eastAsia="zh-CN"/>
              </w:rPr>
              <w:t>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对生产经营单位安全生产监督检查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rPr>
            </w:pPr>
          </w:p>
        </w:tc>
      </w:tr>
    </w:tbl>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r>
        <mc:AlternateContent>
          <mc:Choice Requires="wps">
            <w:drawing>
              <wp:anchor distT="0" distB="0" distL="114300" distR="114300" simplePos="0" relativeHeight="251934720" behindDoc="0" locked="0" layoutInCell="1" allowOverlap="1">
                <wp:simplePos x="0" y="0"/>
                <wp:positionH relativeFrom="column">
                  <wp:posOffset>3414395</wp:posOffset>
                </wp:positionH>
                <wp:positionV relativeFrom="paragraph">
                  <wp:posOffset>10160</wp:posOffset>
                </wp:positionV>
                <wp:extent cx="2520315" cy="1124585"/>
                <wp:effectExtent l="4445" t="4445" r="8890" b="13970"/>
                <wp:wrapNone/>
                <wp:docPr id="387" name="矩形 387"/>
                <wp:cNvGraphicFramePr/>
                <a:graphic xmlns:a="http://schemas.openxmlformats.org/drawingml/2006/main">
                  <a:graphicData uri="http://schemas.microsoft.com/office/word/2010/wordprocessingShape">
                    <wps:wsp>
                      <wps:cNvSpPr/>
                      <wps:spPr>
                        <a:xfrm>
                          <a:off x="0" y="0"/>
                          <a:ext cx="2520315" cy="1124585"/>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pPr>
                              <w:jc w:val="left"/>
                              <w:rPr>
                                <w:rFonts w:hint="eastAsia"/>
                                <w:kern w:val="0"/>
                              </w:rPr>
                            </w:pPr>
                            <w:r>
                              <w:rPr>
                                <w:rFonts w:hint="eastAsia"/>
                                <w:kern w:val="0"/>
                              </w:rPr>
                              <w:t>应急管理等负有安全生产监督管理职责的部门按照职责分工和监管权限，负责制定安全生产年度监督检查计划</w:t>
                            </w:r>
                          </w:p>
                          <w:p>
                            <w:pPr>
                              <w:jc w:val="left"/>
                              <w:rPr>
                                <w:rFonts w:hint="default"/>
                                <w:lang w:val="en-US" w:eastAsia="zh-CN"/>
                              </w:rPr>
                            </w:pPr>
                            <w:r>
                              <w:rPr>
                                <w:rFonts w:hint="eastAsia"/>
                                <w:kern w:val="0"/>
                              </w:rPr>
                              <w:t>加强对街道相关人员安全生产教育培训，提供必要的技术支持</w:t>
                            </w:r>
                          </w:p>
                          <w:p>
                            <w:pPr>
                              <w:jc w:val="center"/>
                              <w:rPr>
                                <w:rFonts w:hint="default"/>
                                <w:lang w:val="en-US" w:eastAsia="zh-CN"/>
                              </w:rPr>
                            </w:pPr>
                          </w:p>
                        </w:txbxContent>
                      </wps:txbx>
                      <wps:bodyPr lIns="90000" tIns="46800" rIns="90000" bIns="46800" anchor="ctr" anchorCtr="0" upright="1"/>
                    </wps:wsp>
                  </a:graphicData>
                </a:graphic>
              </wp:anchor>
            </w:drawing>
          </mc:Choice>
          <mc:Fallback>
            <w:pict>
              <v:rect id="_x0000_s1026" o:spid="_x0000_s1026" o:spt="1" style="position:absolute;left:0pt;margin-left:268.85pt;margin-top:0.8pt;height:88.55pt;width:198.45pt;z-index:251934720;v-text-anchor:middle;mso-width-relative:page;mso-height-relative:page;" fillcolor="#FFFFFF" filled="t" stroked="t" coordsize="21600,21600" o:gfxdata="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E/xootgAAAAJAQAADwAAAAAAAAABACAAAAAiAAAAZHJzL2Rvd25yZXYu&#10;eG1sUEsBAhQAFAAAAAgAh07iQL7z2TM0AgAAjwQAAA4AAAAAAAAAAQAgAAAAJwEAAGRycy9lMm9E&#10;b2MueG1sUEsFBgAAAAAGAAYAWQEAAM0FAAAAAA==&#10;">
                <v:fill on="t" focussize="0,0"/>
                <v:stroke color="#000000" joinstyle="miter" endarrow="block"/>
                <v:imagedata o:title=""/>
                <o:lock v:ext="edit" aspectratio="f"/>
                <v:textbox inset="2.5mm,1.3mm,2.5mm,1.3mm">
                  <w:txbxContent>
                    <w:p>
                      <w:pPr>
                        <w:jc w:val="left"/>
                        <w:rPr>
                          <w:rFonts w:hint="eastAsia"/>
                          <w:kern w:val="0"/>
                        </w:rPr>
                      </w:pPr>
                      <w:r>
                        <w:rPr>
                          <w:rFonts w:hint="eastAsia"/>
                          <w:kern w:val="0"/>
                        </w:rPr>
                        <w:t>应急管理等负有安全生产监督管理职责的部门按照职责分工和监管权限，负责制定安全生产年度监督检查计划</w:t>
                      </w:r>
                    </w:p>
                    <w:p>
                      <w:pPr>
                        <w:jc w:val="left"/>
                        <w:rPr>
                          <w:rFonts w:hint="default"/>
                          <w:lang w:val="en-US" w:eastAsia="zh-CN"/>
                        </w:rPr>
                      </w:pPr>
                      <w:r>
                        <w:rPr>
                          <w:rFonts w:hint="eastAsia"/>
                          <w:kern w:val="0"/>
                        </w:rPr>
                        <w:t>加强对街道相关人员安全生产教育培训，提供必要的技术支持</w:t>
                      </w:r>
                    </w:p>
                    <w:p>
                      <w:pPr>
                        <w:jc w:val="center"/>
                        <w:rPr>
                          <w:rFonts w:hint="default"/>
                          <w:lang w:val="en-US" w:eastAsia="zh-CN"/>
                        </w:rPr>
                      </w:pPr>
                    </w:p>
                  </w:txbxContent>
                </v:textbox>
              </v:rect>
            </w:pict>
          </mc:Fallback>
        </mc:AlternateContent>
      </w:r>
    </w:p>
    <w:p>
      <w:pPr>
        <w:spacing w:line="0" w:lineRule="atLeast"/>
        <w:jc w:val="center"/>
        <w:rPr>
          <w:rFonts w:hint="eastAsia" w:ascii="黑体" w:hAnsi="黑体" w:eastAsia="黑体"/>
          <w:b/>
          <w:color w:val="auto"/>
          <w:sz w:val="30"/>
          <w:szCs w:val="30"/>
        </w:rPr>
      </w:pPr>
      <w:r>
        <w:rPr>
          <w:sz w:val="21"/>
        </w:rPr>
        <mc:AlternateContent>
          <mc:Choice Requires="wpg">
            <w:drawing>
              <wp:anchor distT="0" distB="0" distL="114300" distR="114300" simplePos="0" relativeHeight="251664384" behindDoc="0" locked="0" layoutInCell="1" allowOverlap="1">
                <wp:simplePos x="0" y="0"/>
                <wp:positionH relativeFrom="column">
                  <wp:posOffset>546735</wp:posOffset>
                </wp:positionH>
                <wp:positionV relativeFrom="paragraph">
                  <wp:posOffset>128270</wp:posOffset>
                </wp:positionV>
                <wp:extent cx="5020945" cy="4255135"/>
                <wp:effectExtent l="5080" t="4445" r="22225" b="7620"/>
                <wp:wrapNone/>
                <wp:docPr id="710" name="组合 710"/>
                <wp:cNvGraphicFramePr/>
                <a:graphic xmlns:a="http://schemas.openxmlformats.org/drawingml/2006/main">
                  <a:graphicData uri="http://schemas.microsoft.com/office/word/2010/wordprocessingGroup">
                    <wpg:wgp>
                      <wpg:cNvGrpSpPr/>
                      <wpg:grpSpPr>
                        <a:xfrm rot="0">
                          <a:off x="2021205" y="4072890"/>
                          <a:ext cx="5020945" cy="4255135"/>
                          <a:chOff x="-387" y="500914"/>
                          <a:chExt cx="7907" cy="6701"/>
                        </a:xfrm>
                      </wpg:grpSpPr>
                      <wps:wsp>
                        <wps:cNvPr id="433" name="矩形 433"/>
                        <wps:cNvSpPr/>
                        <wps:spPr>
                          <a:xfrm>
                            <a:off x="4605" y="502646"/>
                            <a:ext cx="2915" cy="2437"/>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hanging="420"/>
                                <w:jc w:val="left"/>
                                <w:textAlignment w:val="auto"/>
                                <w:rPr>
                                  <w:rFonts w:hint="eastAsia"/>
                                </w:rPr>
                              </w:pPr>
                              <w:r>
                                <w:t>查阅资料</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hanging="420"/>
                                <w:jc w:val="left"/>
                                <w:textAlignment w:val="auto"/>
                                <w:rPr>
                                  <w:rFonts w:hint="eastAsia"/>
                                </w:rPr>
                              </w:pPr>
                              <w:r>
                                <w:rPr>
                                  <w:rFonts w:hint="eastAsia"/>
                                </w:rPr>
                                <w:t>查看现场</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hanging="420"/>
                                <w:jc w:val="left"/>
                                <w:textAlignment w:val="auto"/>
                                <w:rPr>
                                  <w:rFonts w:hint="eastAsia"/>
                                </w:rPr>
                              </w:pPr>
                              <w:r>
                                <w:rPr>
                                  <w:rFonts w:hint="eastAsia"/>
                                </w:rPr>
                                <w:t>听取</w:t>
                              </w:r>
                              <w:r>
                                <w:rPr>
                                  <w:rFonts w:hint="eastAsia"/>
                                  <w:lang w:val="en-US" w:eastAsia="zh-CN"/>
                                </w:rPr>
                                <w:t>经营单位负责人汇报安全生产责任制落实情况</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hanging="420"/>
                                <w:jc w:val="left"/>
                                <w:textAlignment w:val="auto"/>
                              </w:pPr>
                              <w:r>
                                <w:rPr>
                                  <w:rFonts w:hint="eastAsia"/>
                                  <w:lang w:val="en-US" w:eastAsia="zh-CN"/>
                                </w:rPr>
                                <w:t>现场反馈安全隐患</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hanging="420"/>
                                <w:jc w:val="left"/>
                                <w:textAlignment w:val="auto"/>
                                <w:rPr>
                                  <w:rFonts w:hint="default"/>
                                  <w:lang w:val="en-US"/>
                                </w:rPr>
                              </w:pPr>
                              <w:r>
                                <w:rPr>
                                  <w:rFonts w:hint="eastAsia"/>
                                  <w:lang w:val="en-US" w:eastAsia="zh-CN"/>
                                </w:rPr>
                                <w:t>做好记录</w:t>
                              </w:r>
                            </w:p>
                          </w:txbxContent>
                        </wps:txbx>
                        <wps:bodyPr upright="1"/>
                      </wps:wsp>
                      <wpg:grpSp>
                        <wpg:cNvPr id="709" name="组合 709"/>
                        <wpg:cNvGrpSpPr/>
                        <wpg:grpSpPr>
                          <a:xfrm>
                            <a:off x="-387" y="500914"/>
                            <a:ext cx="5014" cy="6701"/>
                            <a:chOff x="-80" y="500914"/>
                            <a:chExt cx="5014" cy="6701"/>
                          </a:xfrm>
                        </wpg:grpSpPr>
                        <wps:wsp>
                          <wps:cNvPr id="440" name="直接箭头连接符 440"/>
                          <wps:cNvCnPr>
                            <a:stCxn id="364" idx="2"/>
                            <a:endCxn id="441" idx="0"/>
                          </wps:cNvCnPr>
                          <wps:spPr>
                            <a:xfrm>
                              <a:off x="1905" y="506048"/>
                              <a:ext cx="0" cy="614"/>
                            </a:xfrm>
                            <a:prstGeom prst="straightConnector1">
                              <a:avLst/>
                            </a:prstGeom>
                            <a:ln w="9525" cap="flat" cmpd="sng">
                              <a:solidFill>
                                <a:srgbClr val="000000"/>
                              </a:solidFill>
                              <a:prstDash val="solid"/>
                              <a:headEnd type="none" w="med" len="med"/>
                              <a:tailEnd type="triangle" w="med" len="med"/>
                            </a:ln>
                            <a:effectLst/>
                          </wps:spPr>
                          <wps:bodyPr lIns="90000" tIns="46800" rIns="90000" bIns="46800" anchor="ctr" anchorCtr="0"/>
                        </wps:wsp>
                        <wps:wsp>
                          <wps:cNvPr id="438" name="直接箭头连接符 438"/>
                          <wps:cNvCnPr>
                            <a:stCxn id="374" idx="2"/>
                            <a:endCxn id="364" idx="0"/>
                          </wps:cNvCnPr>
                          <wps:spPr>
                            <a:xfrm>
                              <a:off x="1905" y="504182"/>
                              <a:ext cx="0" cy="614"/>
                            </a:xfrm>
                            <a:prstGeom prst="straightConnector1">
                              <a:avLst/>
                            </a:prstGeom>
                            <a:ln w="9525" cap="flat" cmpd="sng">
                              <a:solidFill>
                                <a:srgbClr val="000000"/>
                              </a:solidFill>
                              <a:prstDash val="solid"/>
                              <a:headEnd type="none" w="med" len="med"/>
                              <a:tailEnd type="triangle" w="med" len="med"/>
                            </a:ln>
                            <a:effectLst/>
                          </wps:spPr>
                          <wps:bodyPr lIns="90000" tIns="46800" rIns="90000" bIns="46800" anchor="ctr" anchorCtr="0"/>
                        </wps:wsp>
                        <wps:wsp>
                          <wps:cNvPr id="432" name="矩形 432"/>
                          <wps:cNvSpPr/>
                          <wps:spPr>
                            <a:xfrm>
                              <a:off x="-80" y="502208"/>
                              <a:ext cx="3969" cy="680"/>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lang w:val="en-US" w:eastAsia="zh-CN"/>
                                  </w:rPr>
                                  <w:t>检查行业和重要领域</w:t>
                                </w:r>
                              </w:p>
                            </w:txbxContent>
                          </wps:txbx>
                          <wps:bodyPr lIns="90000" tIns="46800" rIns="90000" bIns="46800" anchor="ctr" anchorCtr="0" upright="1"/>
                        </wps:wsp>
                        <wps:wsp>
                          <wps:cNvPr id="431" name="直接箭头连接符 431"/>
                          <wps:cNvCnPr>
                            <a:stCxn id="430" idx="2"/>
                            <a:endCxn id="432" idx="0"/>
                          </wps:cNvCnPr>
                          <wps:spPr>
                            <a:xfrm>
                              <a:off x="1905" y="501594"/>
                              <a:ext cx="0" cy="614"/>
                            </a:xfrm>
                            <a:prstGeom prst="straightConnector1">
                              <a:avLst/>
                            </a:prstGeom>
                            <a:ln w="9525" cap="flat" cmpd="sng">
                              <a:solidFill>
                                <a:srgbClr val="000000"/>
                              </a:solidFill>
                              <a:prstDash val="solid"/>
                              <a:headEnd type="none" w="med" len="med"/>
                              <a:tailEnd type="triangle" w="med" len="med"/>
                            </a:ln>
                            <a:effectLst/>
                          </wps:spPr>
                          <wps:bodyPr lIns="90000" tIns="46800" rIns="90000" bIns="46800" anchor="ctr" anchorCtr="0"/>
                        </wps:wsp>
                        <wps:wsp>
                          <wps:cNvPr id="430" name="矩形 430"/>
                          <wps:cNvSpPr/>
                          <wps:spPr>
                            <a:xfrm>
                              <a:off x="-80" y="500914"/>
                              <a:ext cx="3969" cy="680"/>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pPr>
                                  <w:jc w:val="center"/>
                                  <w:rPr>
                                    <w:rFonts w:hint="default"/>
                                    <w:lang w:val="en-US" w:eastAsia="zh-CN"/>
                                  </w:rPr>
                                </w:pPr>
                                <w:r>
                                  <w:rPr>
                                    <w:rFonts w:hint="eastAsia"/>
                                    <w:lang w:eastAsia="zh-CN"/>
                                  </w:rPr>
                                  <w:t>街道</w:t>
                                </w:r>
                                <w:r>
                                  <w:rPr>
                                    <w:rFonts w:hint="eastAsia"/>
                                  </w:rPr>
                                  <w:t>制定检查方案</w:t>
                                </w:r>
                                <w:r>
                                  <w:rPr>
                                    <w:rFonts w:hint="eastAsia"/>
                                    <w:lang w:val="en-US" w:eastAsia="zh-CN"/>
                                  </w:rPr>
                                  <w:t>和年度检查计划</w:t>
                                </w:r>
                              </w:p>
                            </w:txbxContent>
                          </wps:txbx>
                          <wps:bodyPr lIns="90000" tIns="46800" rIns="90000" bIns="46800" anchor="ctr" anchorCtr="0" upright="1"/>
                        </wps:wsp>
                        <wps:wsp>
                          <wps:cNvPr id="441" name="矩形 441"/>
                          <wps:cNvSpPr/>
                          <wps:spPr>
                            <a:xfrm>
                              <a:off x="-80" y="506662"/>
                              <a:ext cx="3969" cy="953"/>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pPr>
                                  <w:jc w:val="center"/>
                                  <w:rPr>
                                    <w:rFonts w:hint="default"/>
                                    <w:lang w:val="en-US" w:eastAsia="zh-CN"/>
                                  </w:rPr>
                                </w:pPr>
                                <w:r>
                                  <w:rPr>
                                    <w:rFonts w:hint="eastAsia"/>
                                    <w:lang w:val="en-US" w:eastAsia="zh-CN"/>
                                  </w:rPr>
                                  <w:t>协助配合上级人民政府有关部门依法履行安全生产监督管理职责。</w:t>
                                </w:r>
                              </w:p>
                            </w:txbxContent>
                          </wps:txbx>
                          <wps:bodyPr lIns="90000" tIns="46800" rIns="90000" bIns="46800" anchor="ctr" anchorCtr="0" upright="1"/>
                        </wps:wsp>
                        <wps:wsp>
                          <wps:cNvPr id="437" name="直接箭头连接符 437"/>
                          <wps:cNvCnPr/>
                          <wps:spPr>
                            <a:xfrm>
                              <a:off x="3914" y="503859"/>
                              <a:ext cx="1020" cy="0"/>
                            </a:xfrm>
                            <a:prstGeom prst="straightConnector1">
                              <a:avLst/>
                            </a:prstGeom>
                            <a:ln w="9525" cap="flat" cmpd="sng">
                              <a:solidFill>
                                <a:srgbClr val="000000"/>
                              </a:solidFill>
                              <a:prstDash val="solid"/>
                              <a:headEnd type="none" w="med" len="med"/>
                              <a:tailEnd type="triangle" w="med" len="med"/>
                            </a:ln>
                            <a:effectLst/>
                          </wps:spPr>
                          <wps:bodyPr lIns="90000" tIns="46800" rIns="90000" bIns="46800" anchor="ctr" anchorCtr="0"/>
                        </wps:wsp>
                        <wps:wsp>
                          <wps:cNvPr id="87" name="直接箭头连接符 87"/>
                          <wps:cNvCnPr>
                            <a:stCxn id="432" idx="2"/>
                            <a:endCxn id="374" idx="0"/>
                          </wps:cNvCnPr>
                          <wps:spPr>
                            <a:xfrm>
                              <a:off x="1905" y="502888"/>
                              <a:ext cx="0" cy="614"/>
                            </a:xfrm>
                            <a:prstGeom prst="straightConnector1">
                              <a:avLst/>
                            </a:prstGeom>
                            <a:ln w="9525" cap="flat" cmpd="sng">
                              <a:solidFill>
                                <a:srgbClr val="000000"/>
                              </a:solidFill>
                              <a:prstDash val="solid"/>
                              <a:headEnd type="none" w="med" len="med"/>
                              <a:tailEnd type="triangle" w="med" len="med"/>
                            </a:ln>
                            <a:effectLst/>
                          </wps:spPr>
                          <wps:bodyPr lIns="90000" tIns="46800" rIns="90000" bIns="46800" anchor="ctr" anchorCtr="0"/>
                        </wps:wsp>
                        <wps:wsp>
                          <wps:cNvPr id="364" name="矩形 364"/>
                          <wps:cNvSpPr/>
                          <wps:spPr>
                            <a:xfrm>
                              <a:off x="-80" y="504796"/>
                              <a:ext cx="3969" cy="1252"/>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pPr>
                                  <w:jc w:val="center"/>
                                  <w:rPr>
                                    <w:rFonts w:hint="default"/>
                                    <w:lang w:val="en-US" w:eastAsia="zh-CN"/>
                                  </w:rPr>
                                </w:pPr>
                                <w:r>
                                  <w:rPr>
                                    <w:rFonts w:hint="eastAsia"/>
                                    <w:lang w:val="en-US" w:eastAsia="zh-CN"/>
                                  </w:rPr>
                                  <w:t>如发现重大安全隐患（多次督促仍未整改），形成</w:t>
                                </w:r>
                                <w:r>
                                  <w:rPr>
                                    <w:rFonts w:hint="eastAsia"/>
                                  </w:rPr>
                                  <w:t>检查报告</w:t>
                                </w:r>
                                <w:r>
                                  <w:rPr>
                                    <w:rFonts w:hint="eastAsia"/>
                                    <w:lang w:val="en-US" w:eastAsia="zh-CN"/>
                                  </w:rPr>
                                  <w:t>上报区级应急管理部门等上级主管部门。</w:t>
                                </w:r>
                              </w:p>
                            </w:txbxContent>
                          </wps:txbx>
                          <wps:bodyPr lIns="90000" tIns="46800" rIns="90000" bIns="46800" anchor="ctr" anchorCtr="0" upright="1"/>
                        </wps:wsp>
                        <wps:wsp>
                          <wps:cNvPr id="374" name="矩形 374"/>
                          <wps:cNvSpPr/>
                          <wps:spPr>
                            <a:xfrm>
                              <a:off x="-80" y="503502"/>
                              <a:ext cx="3969" cy="680"/>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pPr>
                                  <w:jc w:val="center"/>
                                  <w:rPr>
                                    <w:rFonts w:hint="default"/>
                                    <w:lang w:val="en-US" w:eastAsia="zh-CN"/>
                                  </w:rPr>
                                </w:pPr>
                                <w:r>
                                  <w:rPr>
                                    <w:rFonts w:hint="eastAsia"/>
                                    <w:lang w:val="en-US" w:eastAsia="zh-CN"/>
                                  </w:rPr>
                                  <w:t>开展日常检查</w:t>
                                </w:r>
                              </w:p>
                            </w:txbxContent>
                          </wps:txbx>
                          <wps:bodyPr lIns="90000" tIns="46800" rIns="90000" bIns="46800" anchor="ctr" anchorCtr="0" upright="1"/>
                        </wps:wsp>
                      </wpg:grpSp>
                    </wpg:wgp>
                  </a:graphicData>
                </a:graphic>
              </wp:anchor>
            </w:drawing>
          </mc:Choice>
          <mc:Fallback>
            <w:pict>
              <v:group id="_x0000_s1026" o:spid="_x0000_s1026" o:spt="203" style="position:absolute;left:0pt;margin-left:43.05pt;margin-top:10.1pt;height:335.05pt;width:395.35pt;z-index:251664384;mso-width-relative:page;mso-height-relative:page;" coordorigin="-387,500914" coordsize="7907,6701" o:gfxdata="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">
                <o:lock v:ext="edit" aspectratio="f"/>
                <v:rect id="_x0000_s1026" o:spid="_x0000_s1026" o:spt="1" style="position:absolute;left:4605;top:502646;height:2437;width:2915;" fillcolor="#FFFFFF" filled="t" stroked="t" coordsize="21600,21600" o:gfxdata="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yGPU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hanging="420"/>
                          <w:jc w:val="left"/>
                          <w:textAlignment w:val="auto"/>
                          <w:rPr>
                            <w:rFonts w:hint="eastAsia"/>
                          </w:rPr>
                        </w:pPr>
                        <w:r>
                          <w:t>查阅资料</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hanging="420"/>
                          <w:jc w:val="left"/>
                          <w:textAlignment w:val="auto"/>
                          <w:rPr>
                            <w:rFonts w:hint="eastAsia"/>
                          </w:rPr>
                        </w:pPr>
                        <w:r>
                          <w:rPr>
                            <w:rFonts w:hint="eastAsia"/>
                          </w:rPr>
                          <w:t>查看现场</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hanging="420"/>
                          <w:jc w:val="left"/>
                          <w:textAlignment w:val="auto"/>
                          <w:rPr>
                            <w:rFonts w:hint="eastAsia"/>
                          </w:rPr>
                        </w:pPr>
                        <w:r>
                          <w:rPr>
                            <w:rFonts w:hint="eastAsia"/>
                          </w:rPr>
                          <w:t>听取</w:t>
                        </w:r>
                        <w:r>
                          <w:rPr>
                            <w:rFonts w:hint="eastAsia"/>
                            <w:lang w:val="en-US" w:eastAsia="zh-CN"/>
                          </w:rPr>
                          <w:t>经营单位负责人汇报安全生产责任制落实情况</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hanging="420"/>
                          <w:jc w:val="left"/>
                          <w:textAlignment w:val="auto"/>
                        </w:pPr>
                        <w:r>
                          <w:rPr>
                            <w:rFonts w:hint="eastAsia"/>
                            <w:lang w:val="en-US" w:eastAsia="zh-CN"/>
                          </w:rPr>
                          <w:t>现场反馈安全隐患</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420" w:hanging="420"/>
                          <w:jc w:val="left"/>
                          <w:textAlignment w:val="auto"/>
                          <w:rPr>
                            <w:rFonts w:hint="default"/>
                            <w:lang w:val="en-US"/>
                          </w:rPr>
                        </w:pPr>
                        <w:r>
                          <w:rPr>
                            <w:rFonts w:hint="eastAsia"/>
                            <w:lang w:val="en-US" w:eastAsia="zh-CN"/>
                          </w:rPr>
                          <w:t>做好记录</w:t>
                        </w:r>
                      </w:p>
                    </w:txbxContent>
                  </v:textbox>
                </v:rect>
                <v:group id="_x0000_s1026" o:spid="_x0000_s1026" o:spt="203" style="position:absolute;left:-387;top:500914;height:6701;width:5014;" coordorigin="-80,500914" coordsize="5014,6701" o:gfxdata="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q6/a0vwAAANw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1905;top:506048;height:614;width:0;" filled="f" stroked="t" coordsize="21600,21600" o:gfxdata="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XjTS7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_x0000_s1026" o:spid="_x0000_s1026" o:spt="32" type="#_x0000_t32" style="position:absolute;left:1905;top:504182;height:614;width:0;" filled="f" stroked="t" coordsize="21600,21600" o:gfxdata="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CKww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rect id="_x0000_s1026" o:spid="_x0000_s1026" o:spt="1" style="position:absolute;left:-80;top:502208;height:680;width:3969;v-text-anchor:middle;" fillcolor="#FFFFFF" filled="t" stroked="t" coordsize="21600,21600" o:gfxdata="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Ep9Ni/&#10;AAAA3AAAAA8AAAAAAAAAAQAgAAAAIgAAAGRycy9kb3ducmV2LnhtbFBLAQIUABQAAAAIAIdO4kAz&#10;LwWeOwAAADkAAAAQAAAAAAAAAAEAIAAAAA4BAABkcnMvc2hhcGV4bWwueG1sUEsFBgAAAAAGAAYA&#10;WwEAALgDAAAAAA==&#10;">
                    <v:fill on="t" focussize="0,0"/>
                    <v:stroke color="#000000" joinstyle="miter" endarrow="block"/>
                    <v:imagedata o:title=""/>
                    <o:lock v:ext="edit" aspectratio="f"/>
                    <v:textbox inset="2.5mm,1.3mm,2.5mm,1.3mm">
                      <w:txbxContent>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lang w:val="en-US" w:eastAsia="zh-CN"/>
                            </w:rPr>
                          </w:pPr>
                          <w:r>
                            <w:rPr>
                              <w:rFonts w:hint="eastAsia"/>
                              <w:lang w:val="en-US" w:eastAsia="zh-CN"/>
                            </w:rPr>
                            <w:t>检查行业和重要领域</w:t>
                          </w:r>
                        </w:p>
                      </w:txbxContent>
                    </v:textbox>
                  </v:rect>
                  <v:shape id="_x0000_s1026" o:spid="_x0000_s1026" o:spt="32" type="#_x0000_t32" style="position:absolute;left:1905;top:501594;height:614;width:0;" filled="f" stroked="t" coordsize="21600,21600" o:gfxdata="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YyBa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ect id="_x0000_s1026" o:spid="_x0000_s1026" o:spt="1" style="position:absolute;left:-80;top:500914;height:680;width:3969;v-text-anchor:middle;" fillcolor="#FFFFFF" filled="t" stroked="t" coordsize="21600,21600" o:gfxdata="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rfPNLsAAADc&#10;AAAADwAAAAAAAAABACAAAAAiAAAAZHJzL2Rvd25yZXYueG1sUEsBAhQAFAAAAAgAh07iQDMvBZ47&#10;AAAAOQAAABAAAAAAAAAAAQAgAAAACgEAAGRycy9zaGFwZXhtbC54bWxQSwUGAAAAAAYABgBbAQAA&#10;tAMAAAAA&#10;">
                    <v:fill on="t" focussize="0,0"/>
                    <v:stroke color="#000000" joinstyle="miter" endarrow="block"/>
                    <v:imagedata o:title=""/>
                    <o:lock v:ext="edit" aspectratio="f"/>
                    <v:textbox inset="2.5mm,1.3mm,2.5mm,1.3mm">
                      <w:txbxContent>
                        <w:p>
                          <w:pPr>
                            <w:jc w:val="center"/>
                            <w:rPr>
                              <w:rFonts w:hint="default"/>
                              <w:lang w:val="en-US" w:eastAsia="zh-CN"/>
                            </w:rPr>
                          </w:pPr>
                          <w:r>
                            <w:rPr>
                              <w:rFonts w:hint="eastAsia"/>
                              <w:lang w:eastAsia="zh-CN"/>
                            </w:rPr>
                            <w:t>街道</w:t>
                          </w:r>
                          <w:r>
                            <w:rPr>
                              <w:rFonts w:hint="eastAsia"/>
                            </w:rPr>
                            <w:t>制定检查方案</w:t>
                          </w:r>
                          <w:r>
                            <w:rPr>
                              <w:rFonts w:hint="eastAsia"/>
                              <w:lang w:val="en-US" w:eastAsia="zh-CN"/>
                            </w:rPr>
                            <w:t>和年度检查计划</w:t>
                          </w:r>
                        </w:p>
                      </w:txbxContent>
                    </v:textbox>
                  </v:rect>
                  <v:rect id="_x0000_s1026" o:spid="_x0000_s1026" o:spt="1" style="position:absolute;left:-80;top:506662;height:953;width:3969;v-text-anchor:middle;" fillcolor="#FFFFFF" filled="t" stroked="t" coordsize="21600,21600" o:gfxdata="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f0Z0r4A&#10;AADcAAAADwAAAAAAAAABACAAAAAiAAAAZHJzL2Rvd25yZXYueG1sUEsBAhQAFAAAAAgAh07iQDMv&#10;BZ47AAAAOQAAABAAAAAAAAAAAQAgAAAADQEAAGRycy9zaGFwZXhtbC54bWxQSwUGAAAAAAYABgBb&#10;AQAAtwMAAAAA&#10;">
                    <v:fill on="t" focussize="0,0"/>
                    <v:stroke color="#000000" joinstyle="miter" endarrow="block"/>
                    <v:imagedata o:title=""/>
                    <o:lock v:ext="edit" aspectratio="f"/>
                    <v:textbox inset="2.5mm,1.3mm,2.5mm,1.3mm">
                      <w:txbxContent>
                        <w:p>
                          <w:pPr>
                            <w:jc w:val="center"/>
                            <w:rPr>
                              <w:rFonts w:hint="default"/>
                              <w:lang w:val="en-US" w:eastAsia="zh-CN"/>
                            </w:rPr>
                          </w:pPr>
                          <w:r>
                            <w:rPr>
                              <w:rFonts w:hint="eastAsia"/>
                              <w:lang w:val="en-US" w:eastAsia="zh-CN"/>
                            </w:rPr>
                            <w:t>协助配合上级人民政府有关部门依法履行安全生产监督管理职责。</w:t>
                          </w:r>
                        </w:p>
                      </w:txbxContent>
                    </v:textbox>
                  </v:rect>
                  <v:shape id="_x0000_s1026" o:spid="_x0000_s1026" o:spt="32" type="#_x0000_t32" style="position:absolute;left:3914;top:503859;height:0;width:1020;" filled="f" stroked="t" coordsize="21600,21600" o:gfxdata="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lzhC&#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1905;top:502888;height:614;width:0;" filled="f" stroked="t" coordsize="21600,21600" o:gfxdata="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G/kC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_x0000_s1026" o:spid="_x0000_s1026" o:spt="1" style="position:absolute;left:-80;top:504796;height:1252;width:3969;v-text-anchor:middle;" fillcolor="#FFFFFF" filled="t" stroked="t" coordsize="21600,21600" o:gfxdata="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pUrT74A&#10;AADcAAAADwAAAAAAAAABACAAAAAiAAAAZHJzL2Rvd25yZXYueG1sUEsBAhQAFAAAAAgAh07iQDMv&#10;BZ47AAAAOQAAABAAAAAAAAAAAQAgAAAADQEAAGRycy9zaGFwZXhtbC54bWxQSwUGAAAAAAYABgBb&#10;AQAAtwMAAAAA&#10;">
                    <v:fill on="t" focussize="0,0"/>
                    <v:stroke color="#000000" joinstyle="miter" endarrow="block"/>
                    <v:imagedata o:title=""/>
                    <o:lock v:ext="edit" aspectratio="f"/>
                    <v:textbox inset="2.5mm,1.3mm,2.5mm,1.3mm">
                      <w:txbxContent>
                        <w:p>
                          <w:pPr>
                            <w:jc w:val="center"/>
                            <w:rPr>
                              <w:rFonts w:hint="default"/>
                              <w:lang w:val="en-US" w:eastAsia="zh-CN"/>
                            </w:rPr>
                          </w:pPr>
                          <w:r>
                            <w:rPr>
                              <w:rFonts w:hint="eastAsia"/>
                              <w:lang w:val="en-US" w:eastAsia="zh-CN"/>
                            </w:rPr>
                            <w:t>如发现重大安全隐患（多次督促仍未整改），形成</w:t>
                          </w:r>
                          <w:r>
                            <w:rPr>
                              <w:rFonts w:hint="eastAsia"/>
                            </w:rPr>
                            <w:t>检查报告</w:t>
                          </w:r>
                          <w:r>
                            <w:rPr>
                              <w:rFonts w:hint="eastAsia"/>
                              <w:lang w:val="en-US" w:eastAsia="zh-CN"/>
                            </w:rPr>
                            <w:t>上报区级应急管理部门等上级主管部门。</w:t>
                          </w:r>
                        </w:p>
                      </w:txbxContent>
                    </v:textbox>
                  </v:rect>
                  <v:rect id="_x0000_s1026" o:spid="_x0000_s1026" o:spt="1" style="position:absolute;left:-80;top:503502;height:680;width:3969;v-text-anchor:middle;" fillcolor="#FFFFFF" filled="t" stroked="t" coordsize="21600,21600" o:gfxdata="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TL2SvQAA&#10;ANwAAAAPAAAAAAAAAAEAIAAAACIAAABkcnMvZG93bnJldi54bWxQSwECFAAUAAAACACHTuJAMy8F&#10;njsAAAA5AAAAEAAAAAAAAAABACAAAAAMAQAAZHJzL3NoYXBleG1sLnhtbFBLBQYAAAAABgAGAFsB&#10;AAC2AwAAAAA=&#10;">
                    <v:fill on="t" focussize="0,0"/>
                    <v:stroke color="#000000" joinstyle="miter" endarrow="block"/>
                    <v:imagedata o:title=""/>
                    <o:lock v:ext="edit" aspectratio="f"/>
                    <v:textbox inset="2.5mm,1.3mm,2.5mm,1.3mm">
                      <w:txbxContent>
                        <w:p>
                          <w:pPr>
                            <w:jc w:val="center"/>
                            <w:rPr>
                              <w:rFonts w:hint="default"/>
                              <w:lang w:val="en-US" w:eastAsia="zh-CN"/>
                            </w:rPr>
                          </w:pPr>
                          <w:r>
                            <w:rPr>
                              <w:rFonts w:hint="eastAsia"/>
                              <w:lang w:val="en-US" w:eastAsia="zh-CN"/>
                            </w:rPr>
                            <w:t>开展日常检查</w:t>
                          </w:r>
                        </w:p>
                      </w:txbxContent>
                    </v:textbox>
                  </v:rect>
                </v:group>
              </v:group>
            </w:pict>
          </mc:Fallback>
        </mc:AlternateContent>
      </w:r>
    </w:p>
    <w:p>
      <w:pPr>
        <w:spacing w:line="0" w:lineRule="atLeast"/>
        <w:jc w:val="center"/>
        <w:rPr>
          <w:rFonts w:hint="eastAsia" w:ascii="黑体" w:hAnsi="黑体" w:eastAsia="黑体"/>
          <w:b/>
          <w:color w:val="auto"/>
          <w:sz w:val="30"/>
          <w:szCs w:val="30"/>
        </w:rPr>
      </w:pPr>
      <w:r>
        <w:rPr>
          <w:color w:val="auto"/>
        </w:rPr>
        <mc:AlternateContent>
          <mc:Choice Requires="wps">
            <w:drawing>
              <wp:anchor distT="0" distB="0" distL="114300" distR="114300" simplePos="0" relativeHeight="251933696" behindDoc="0" locked="0" layoutInCell="1" allowOverlap="1">
                <wp:simplePos x="0" y="0"/>
                <wp:positionH relativeFrom="column">
                  <wp:posOffset>3065145</wp:posOffset>
                </wp:positionH>
                <wp:positionV relativeFrom="paragraph">
                  <wp:posOffset>124460</wp:posOffset>
                </wp:positionV>
                <wp:extent cx="360045" cy="635"/>
                <wp:effectExtent l="0" t="37465" r="1905" b="38100"/>
                <wp:wrapNone/>
                <wp:docPr id="386" name="直接箭头连接符 386"/>
                <wp:cNvGraphicFramePr/>
                <a:graphic xmlns:a="http://schemas.openxmlformats.org/drawingml/2006/main">
                  <a:graphicData uri="http://schemas.microsoft.com/office/word/2010/wordprocessingShape">
                    <wps:wsp>
                      <wps:cNvCnPr/>
                      <wps:spPr>
                        <a:xfrm>
                          <a:off x="0" y="0"/>
                          <a:ext cx="360045" cy="635"/>
                        </a:xfrm>
                        <a:prstGeom prst="straightConnector1">
                          <a:avLst/>
                        </a:prstGeom>
                        <a:ln w="9525" cap="flat" cmpd="sng">
                          <a:solidFill>
                            <a:srgbClr val="000000"/>
                          </a:solidFill>
                          <a:prstDash val="solid"/>
                          <a:headEnd type="none" w="med" len="med"/>
                          <a:tailEnd type="triangle" w="med" len="med"/>
                        </a:ln>
                        <a:effectLst/>
                      </wps:spPr>
                      <wps:bodyPr lIns="90000" tIns="46800" rIns="90000" bIns="46800" anchor="ctr" anchorCtr="0"/>
                    </wps:wsp>
                  </a:graphicData>
                </a:graphic>
              </wp:anchor>
            </w:drawing>
          </mc:Choice>
          <mc:Fallback>
            <w:pict>
              <v:shape id="_x0000_s1026" o:spid="_x0000_s1026" o:spt="32" type="#_x0000_t32" style="position:absolute;left:0pt;margin-left:241.35pt;margin-top:9.8pt;height:0.05pt;width:28.35pt;z-index:251933696;mso-width-relative:page;mso-height-relative:page;" filled="f" stroked="t" coordsize="21600,21600" o:gfxdata="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iWmPstoAAAAJAQAADwAAAAAAAAABACAAAAAiAAAAZHJzL2Rvd25yZXYu&#10;eG1sUEsBAhQAFAAAAAgAh07iQMukXVMyAgAAUgQAAA4AAAAAAAAAAQAgAAAAKQEAAGRycy9lMm9E&#10;b2MueG1sUEsFBgAAAAAGAAYAWQEAAM0FAAAAAA==&#10;">
                <v:fill on="f" focussize="0,0"/>
                <v:stroke color="#000000" joinstyle="round" endarrow="block"/>
                <v:imagedata o:title=""/>
                <o:lock v:ext="edit" aspectratio="f"/>
              </v:shape>
            </w:pict>
          </mc:Fallback>
        </mc:AlternateContent>
      </w: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rPr>
          <w:rFonts w:hint="eastAsia" w:ascii="黑体" w:hAnsi="黑体" w:eastAsia="黑体"/>
          <w:b/>
          <w:color w:val="auto"/>
          <w:sz w:val="30"/>
          <w:szCs w:val="30"/>
        </w:rPr>
      </w:pPr>
    </w:p>
    <w:p>
      <w:pPr>
        <w:spacing w:line="0" w:lineRule="atLeast"/>
        <w:rPr>
          <w:rFonts w:hint="eastAsia" w:ascii="黑体" w:hAnsi="黑体" w:eastAsia="黑体"/>
          <w:b/>
          <w:color w:val="auto"/>
          <w:sz w:val="30"/>
          <w:szCs w:val="30"/>
        </w:rPr>
      </w:pPr>
    </w:p>
    <w:p>
      <w:pPr>
        <w:spacing w:line="0" w:lineRule="atLeast"/>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0" w:lineRule="atLeast"/>
        <w:jc w:val="center"/>
        <w:rPr>
          <w:rFonts w:hint="eastAsia" w:ascii="黑体" w:hAnsi="黑体" w:eastAsia="黑体"/>
          <w:b/>
          <w:color w:val="auto"/>
          <w:sz w:val="30"/>
          <w:szCs w:val="30"/>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eastAsiaTheme="minorEastAsia"/>
          <w:color w:val="auto"/>
          <w:szCs w:val="21"/>
          <w:lang w:val="en-US" w:eastAsia="zh-CN"/>
        </w:rPr>
      </w:pPr>
      <w:r>
        <w:rPr>
          <w:rFonts w:hint="eastAsia" w:hAnsi="宋体"/>
          <w:color w:val="auto"/>
          <w:szCs w:val="21"/>
          <w:lang w:eastAsia="zh-CN"/>
        </w:rPr>
        <w:t>办理机构：毕家岗街道办事处</w:t>
      </w:r>
    </w:p>
    <w:p>
      <w:pPr>
        <w:spacing w:line="300" w:lineRule="exact"/>
        <w:rPr>
          <w:rFonts w:hint="default"/>
          <w:color w:val="auto"/>
          <w:lang w:val="en-US" w:eastAsia="zh-CN"/>
        </w:rPr>
      </w:pPr>
      <w:r>
        <w:rPr>
          <w:rFonts w:hint="eastAsia" w:hAnsi="宋体"/>
          <w:color w:val="auto"/>
          <w:szCs w:val="21"/>
        </w:rPr>
        <w:t>业务电话：</w:t>
      </w:r>
      <w:r>
        <w:rPr>
          <w:rFonts w:hint="eastAsia" w:hAnsi="宋体"/>
          <w:color w:val="auto"/>
          <w:szCs w:val="21"/>
          <w:lang w:val="en-US" w:eastAsia="zh-CN"/>
        </w:rPr>
        <w:t>2168701</w:t>
      </w:r>
    </w:p>
    <w:p>
      <w:pPr>
        <w:rPr>
          <w:rFonts w:hint="eastAsia"/>
          <w:color w:val="auto"/>
          <w:lang w:val="en-US" w:eastAsia="zh-CN"/>
        </w:rPr>
      </w:pPr>
    </w:p>
    <w:tbl>
      <w:tblPr>
        <w:tblStyle w:val="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21</w:t>
            </w:r>
          </w:p>
        </w:tc>
        <w:tc>
          <w:tcPr>
            <w:tcW w:w="2090"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2412" w:type="dxa"/>
            <w:noWrap w:val="0"/>
            <w:vAlign w:val="top"/>
          </w:tcPr>
          <w:p>
            <w:pPr>
              <w:spacing w:line="360" w:lineRule="auto"/>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其他权力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tabs>
                <w:tab w:val="left" w:pos="498"/>
              </w:tabs>
              <w:spacing w:line="360" w:lineRule="auto"/>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责令立即排除隐患、从危险区域内撤出作业人员、暂时停产停业或者停止使用相关设施、设备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rPr>
            </w:pPr>
          </w:p>
        </w:tc>
      </w:tr>
    </w:tbl>
    <w:p>
      <w:pPr>
        <w:rPr>
          <w:rFonts w:hint="eastAsia"/>
          <w:color w:val="auto"/>
          <w:lang w:val="en-US" w:eastAsia="zh-CN"/>
        </w:rPr>
      </w:pPr>
    </w:p>
    <w:p>
      <w:pPr>
        <w:rPr>
          <w:rFonts w:hint="eastAsia"/>
          <w:color w:val="auto"/>
          <w:lang w:val="en-US" w:eastAsia="zh-CN"/>
        </w:rPr>
      </w:pPr>
      <w:r>
        <w:rPr>
          <w:color w:val="auto"/>
          <w:sz w:val="21"/>
        </w:rPr>
        <mc:AlternateContent>
          <mc:Choice Requires="wpg">
            <w:drawing>
              <wp:anchor distT="0" distB="0" distL="114300" distR="114300" simplePos="0" relativeHeight="251692032" behindDoc="0" locked="0" layoutInCell="1" allowOverlap="1">
                <wp:simplePos x="0" y="0"/>
                <wp:positionH relativeFrom="column">
                  <wp:posOffset>1501775</wp:posOffset>
                </wp:positionH>
                <wp:positionV relativeFrom="paragraph">
                  <wp:posOffset>180975</wp:posOffset>
                </wp:positionV>
                <wp:extent cx="2662555" cy="4248150"/>
                <wp:effectExtent l="4445" t="4445" r="19050" b="14605"/>
                <wp:wrapNone/>
                <wp:docPr id="272" name="组合 272"/>
                <wp:cNvGraphicFramePr/>
                <a:graphic xmlns:a="http://schemas.openxmlformats.org/drawingml/2006/main">
                  <a:graphicData uri="http://schemas.microsoft.com/office/word/2010/wordprocessingGroup">
                    <wpg:wgp>
                      <wpg:cNvGrpSpPr/>
                      <wpg:grpSpPr>
                        <a:xfrm>
                          <a:off x="0" y="0"/>
                          <a:ext cx="2662555" cy="4248150"/>
                          <a:chOff x="2841" y="499716"/>
                          <a:chExt cx="4193" cy="6690"/>
                        </a:xfrm>
                      </wpg:grpSpPr>
                      <wpg:grpSp>
                        <wpg:cNvPr id="273" name="组合 709"/>
                        <wpg:cNvGrpSpPr/>
                        <wpg:grpSpPr>
                          <a:xfrm rot="0">
                            <a:off x="2885" y="501694"/>
                            <a:ext cx="4149" cy="4712"/>
                            <a:chOff x="-35" y="499617"/>
                            <a:chExt cx="4149" cy="4712"/>
                          </a:xfrm>
                        </wpg:grpSpPr>
                        <wps:wsp>
                          <wps:cNvPr id="274" name="直接箭头连接符 440"/>
                          <wps:cNvCnPr/>
                          <wps:spPr>
                            <a:xfrm>
                              <a:off x="2070" y="502463"/>
                              <a:ext cx="0" cy="614"/>
                            </a:xfrm>
                            <a:prstGeom prst="straightConnector1">
                              <a:avLst/>
                            </a:prstGeom>
                            <a:ln w="9525" cap="flat" cmpd="sng">
                              <a:solidFill>
                                <a:srgbClr val="000000"/>
                              </a:solidFill>
                              <a:prstDash val="solid"/>
                              <a:headEnd type="none" w="med" len="med"/>
                              <a:tailEnd type="triangle" w="med" len="med"/>
                            </a:ln>
                            <a:effectLst/>
                          </wps:spPr>
                          <wps:bodyPr lIns="90000" tIns="46800" rIns="90000" bIns="46800" anchor="ctr" anchorCtr="0"/>
                        </wps:wsp>
                        <wps:wsp>
                          <wps:cNvPr id="275" name="直接箭头连接符 438"/>
                          <wps:cNvCnPr/>
                          <wps:spPr>
                            <a:xfrm>
                              <a:off x="2025" y="500312"/>
                              <a:ext cx="0" cy="614"/>
                            </a:xfrm>
                            <a:prstGeom prst="straightConnector1">
                              <a:avLst/>
                            </a:prstGeom>
                            <a:ln w="9525" cap="flat" cmpd="sng">
                              <a:solidFill>
                                <a:srgbClr val="000000"/>
                              </a:solidFill>
                              <a:prstDash val="solid"/>
                              <a:headEnd type="none" w="med" len="med"/>
                              <a:tailEnd type="triangle" w="med" len="med"/>
                            </a:ln>
                            <a:effectLst/>
                          </wps:spPr>
                          <wps:bodyPr lIns="90000" tIns="46800" rIns="90000" bIns="46800" anchor="ctr" anchorCtr="0"/>
                        </wps:wsp>
                        <wps:wsp>
                          <wps:cNvPr id="276" name="矩形 441"/>
                          <wps:cNvSpPr/>
                          <wps:spPr>
                            <a:xfrm>
                              <a:off x="70" y="503077"/>
                              <a:ext cx="3999" cy="1252"/>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pPr>
                                  <w:rPr>
                                    <w:rFonts w:hint="eastAsia"/>
                                    <w:lang w:val="en-US" w:eastAsia="zh-CN"/>
                                  </w:rPr>
                                </w:pPr>
                                <w:r>
                                  <w:rPr>
                                    <w:rFonts w:hint="eastAsia"/>
                                    <w:lang w:val="en-US" w:eastAsia="zh-CN"/>
                                  </w:rPr>
                                  <w:t>对发现的依法应当给予查封扣押、行政处罚的情形，上报应急管理部门和其他负有安全生产监督管理职责的部门。</w:t>
                                </w:r>
                              </w:p>
                              <w:p>
                                <w:pPr>
                                  <w:jc w:val="center"/>
                                  <w:rPr>
                                    <w:rFonts w:hint="default"/>
                                    <w:lang w:val="en-US" w:eastAsia="zh-CN"/>
                                  </w:rPr>
                                </w:pPr>
                              </w:p>
                            </w:txbxContent>
                          </wps:txbx>
                          <wps:bodyPr lIns="90000" tIns="46800" rIns="90000" bIns="46800" anchor="ctr" anchorCtr="0" upright="1"/>
                        </wps:wsp>
                        <wps:wsp>
                          <wps:cNvPr id="277" name="矩形 364"/>
                          <wps:cNvSpPr/>
                          <wps:spPr>
                            <a:xfrm>
                              <a:off x="-5" y="500926"/>
                              <a:ext cx="4119" cy="1476"/>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pPr>
                                  <w:rPr>
                                    <w:rFonts w:hint="eastAsia"/>
                                    <w:lang w:val="en-US" w:eastAsia="zh-CN"/>
                                  </w:rPr>
                                </w:pPr>
                                <w:r>
                                  <w:rPr>
                                    <w:rFonts w:hint="eastAsia"/>
                                    <w:lang w:val="en-US" w:eastAsia="zh-CN"/>
                                  </w:rPr>
                                  <w:t>对检查中发现的事故隐患、违法行为，采取责令立即排除隐患、从危险区域内撤出作业人员、暂时停产停业或者停止使用相关设施、设备的等现场处理措施</w:t>
                                </w:r>
                              </w:p>
                            </w:txbxContent>
                          </wps:txbx>
                          <wps:bodyPr lIns="90000" tIns="46800" rIns="90000" bIns="46800" anchor="ctr" anchorCtr="0" upright="1"/>
                        </wps:wsp>
                        <wps:wsp>
                          <wps:cNvPr id="278" name="矩形 374"/>
                          <wps:cNvSpPr/>
                          <wps:spPr>
                            <a:xfrm>
                              <a:off x="-35" y="499617"/>
                              <a:ext cx="4119" cy="680"/>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pPr>
                                  <w:jc w:val="center"/>
                                  <w:rPr>
                                    <w:rFonts w:hint="default"/>
                                    <w:lang w:val="en-US" w:eastAsia="zh-CN"/>
                                  </w:rPr>
                                </w:pPr>
                                <w:r>
                                  <w:rPr>
                                    <w:rFonts w:hint="eastAsia"/>
                                    <w:lang w:val="en-US" w:eastAsia="zh-CN"/>
                                  </w:rPr>
                                  <w:t>开展日常检查</w:t>
                                </w:r>
                              </w:p>
                            </w:txbxContent>
                          </wps:txbx>
                          <wps:bodyPr lIns="90000" tIns="46800" rIns="90000" bIns="46800" anchor="ctr" anchorCtr="0" upright="1"/>
                        </wps:wsp>
                      </wpg:grpSp>
                      <wps:wsp>
                        <wps:cNvPr id="279" name="矩形 387"/>
                        <wps:cNvSpPr/>
                        <wps:spPr>
                          <a:xfrm>
                            <a:off x="2841" y="499716"/>
                            <a:ext cx="4104" cy="1306"/>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pPr>
                                <w:rPr>
                                  <w:rFonts w:hint="eastAsia"/>
                                  <w:kern w:val="0"/>
                                  <w:lang w:val="en-US" w:eastAsia="zh-CN"/>
                                </w:rPr>
                              </w:pPr>
                              <w:r>
                                <w:rPr>
                                  <w:rFonts w:hint="eastAsia"/>
                                  <w:kern w:val="0"/>
                                </w:rPr>
                                <w:t>区应急管理局和其他负有安全生产监督管理职责的部门加强业务指导和监督检查。</w:t>
                              </w:r>
                            </w:p>
                          </w:txbxContent>
                        </wps:txbx>
                        <wps:bodyPr lIns="90000" tIns="46800" rIns="90000" bIns="46800" anchor="ctr" anchorCtr="0" upright="1"/>
                      </wps:wsp>
                    </wpg:wgp>
                  </a:graphicData>
                </a:graphic>
              </wp:anchor>
            </w:drawing>
          </mc:Choice>
          <mc:Fallback>
            <w:pict>
              <v:group id="_x0000_s1026" o:spid="_x0000_s1026" o:spt="203" style="position:absolute;left:0pt;margin-left:118.25pt;margin-top:14.25pt;height:334.5pt;width:209.65pt;z-index:251692032;mso-width-relative:page;mso-height-relative:page;" coordorigin="2841,499716" coordsize="4193,6690" o:gfxdata="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">
                <o:lock v:ext="edit" aspectratio="f"/>
                <v:group id="组合 709" o:spid="_x0000_s1026" o:spt="203" style="position:absolute;left:2885;top:501694;height:4712;width:4149;" coordorigin="-35,499617" coordsize="4149,4712" o:gfxdata="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axGnvwAAANwAAAAPAAAAAAAAAAEAIAAAACIAAABkcnMvZG93bnJldi54&#10;bWxQSwECFAAUAAAACACHTuJAMy8FnjsAAAA5AAAAFQAAAAAAAAABACAAAAAOAQAAZHJzL2dyb3Vw&#10;c2hhcGV4bWwueG1sUEsFBgAAAAAGAAYAYAEAAMsDAAAAAA==&#10;">
                  <o:lock v:ext="edit" aspectratio="f"/>
                  <v:shape id="直接箭头连接符 440" o:spid="_x0000_s1026" o:spt="32" type="#_x0000_t32" style="position:absolute;left:2070;top:502463;height:614;width:0;" filled="f" stroked="t" coordsize="21600,21600" o:gfxdata="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Zk3Q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直接箭头连接符 438" o:spid="_x0000_s1026" o:spt="32" type="#_x0000_t32" style="position:absolute;left:2025;top:500312;height:614;width:0;" filled="f" stroked="t" coordsize="21600,21600" o:gfxdata="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oeJ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ect id="矩形 441" o:spid="_x0000_s1026" o:spt="1" style="position:absolute;left:70;top:503077;height:1252;width:3999;v-text-anchor:middle;" fillcolor="#FFFFFF" filled="t" stroked="t" coordsize="21600,21600" o:gfxdata="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jOJ474A&#10;AADcAAAADwAAAAAAAAABACAAAAAiAAAAZHJzL2Rvd25yZXYueG1sUEsBAhQAFAAAAAgAh07iQDMv&#10;BZ47AAAAOQAAABAAAAAAAAAAAQAgAAAADQEAAGRycy9zaGFwZXhtbC54bWxQSwUGAAAAAAYABgBb&#10;AQAAtwMAAAAA&#10;">
                    <v:fill on="t" focussize="0,0"/>
                    <v:stroke color="#000000" joinstyle="miter" endarrow="block"/>
                    <v:imagedata o:title=""/>
                    <o:lock v:ext="edit" aspectratio="f"/>
                    <v:textbox inset="2.5mm,1.3mm,2.5mm,1.3mm">
                      <w:txbxContent>
                        <w:p>
                          <w:pPr>
                            <w:rPr>
                              <w:rFonts w:hint="eastAsia"/>
                              <w:lang w:val="en-US" w:eastAsia="zh-CN"/>
                            </w:rPr>
                          </w:pPr>
                          <w:r>
                            <w:rPr>
                              <w:rFonts w:hint="eastAsia"/>
                              <w:lang w:val="en-US" w:eastAsia="zh-CN"/>
                            </w:rPr>
                            <w:t>对发现的依法应当给予查封扣押、行政处罚的情形，上报应急管理部门和其他负有安全生产监督管理职责的部门。</w:t>
                          </w:r>
                        </w:p>
                        <w:p>
                          <w:pPr>
                            <w:jc w:val="center"/>
                            <w:rPr>
                              <w:rFonts w:hint="default"/>
                              <w:lang w:val="en-US" w:eastAsia="zh-CN"/>
                            </w:rPr>
                          </w:pPr>
                        </w:p>
                      </w:txbxContent>
                    </v:textbox>
                  </v:rect>
                  <v:rect id="矩形 364" o:spid="_x0000_s1026" o:spt="1" style="position:absolute;left:-5;top:500926;height:1476;width:4119;v-text-anchor:middle;" fillcolor="#FFFFFF" filled="t" stroked="t" coordsize="21600,21600" o:gfxdata="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X8seL4A&#10;AADcAAAADwAAAAAAAAABACAAAAAiAAAAZHJzL2Rvd25yZXYueG1sUEsBAhQAFAAAAAgAh07iQDMv&#10;BZ47AAAAOQAAABAAAAAAAAAAAQAgAAAADQEAAGRycy9zaGFwZXhtbC54bWxQSwUGAAAAAAYABgBb&#10;AQAAtwMAAAAA&#10;">
                    <v:fill on="t" focussize="0,0"/>
                    <v:stroke color="#000000" joinstyle="miter" endarrow="block"/>
                    <v:imagedata o:title=""/>
                    <o:lock v:ext="edit" aspectratio="f"/>
                    <v:textbox inset="2.5mm,1.3mm,2.5mm,1.3mm">
                      <w:txbxContent>
                        <w:p>
                          <w:pPr>
                            <w:rPr>
                              <w:rFonts w:hint="eastAsia"/>
                              <w:lang w:val="en-US" w:eastAsia="zh-CN"/>
                            </w:rPr>
                          </w:pPr>
                          <w:r>
                            <w:rPr>
                              <w:rFonts w:hint="eastAsia"/>
                              <w:lang w:val="en-US" w:eastAsia="zh-CN"/>
                            </w:rPr>
                            <w:t>对检查中发现的事故隐患、违法行为，采取责令立即排除隐患、从危险区域内撤出作业人员、暂时停产停业或者停止使用相关设施、设备的等现场处理措施</w:t>
                          </w:r>
                        </w:p>
                      </w:txbxContent>
                    </v:textbox>
                  </v:rect>
                  <v:rect id="矩形 374" o:spid="_x0000_s1026" o:spt="1" style="position:absolute;left:-35;top:499617;height:680;width:4119;v-text-anchor:middle;" fillcolor="#FFFFFF" filled="t" stroked="t" coordsize="21600,21600" o:gfxdata="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DguAq8AAAA&#10;3AAAAA8AAAAAAAAAAQAgAAAAIgAAAGRycy9kb3ducmV2LnhtbFBLAQIUABQAAAAIAIdO4kAzLwWe&#10;OwAAADkAAAAQAAAAAAAAAAEAIAAAAAsBAABkcnMvc2hhcGV4bWwueG1sUEsFBgAAAAAGAAYAWwEA&#10;ALUDAAAAAA==&#10;">
                    <v:fill on="t" focussize="0,0"/>
                    <v:stroke color="#000000" joinstyle="miter" endarrow="block"/>
                    <v:imagedata o:title=""/>
                    <o:lock v:ext="edit" aspectratio="f"/>
                    <v:textbox inset="2.5mm,1.3mm,2.5mm,1.3mm">
                      <w:txbxContent>
                        <w:p>
                          <w:pPr>
                            <w:jc w:val="center"/>
                            <w:rPr>
                              <w:rFonts w:hint="default"/>
                              <w:lang w:val="en-US" w:eastAsia="zh-CN"/>
                            </w:rPr>
                          </w:pPr>
                          <w:r>
                            <w:rPr>
                              <w:rFonts w:hint="eastAsia"/>
                              <w:lang w:val="en-US" w:eastAsia="zh-CN"/>
                            </w:rPr>
                            <w:t>开展日常检查</w:t>
                          </w:r>
                        </w:p>
                      </w:txbxContent>
                    </v:textbox>
                  </v:rect>
                </v:group>
                <v:rect id="矩形 387" o:spid="_x0000_s1026" o:spt="1" style="position:absolute;left:2841;top:499716;height:1306;width:4104;v-text-anchor:middle;" fillcolor="#FFFFFF" filled="t" stroked="t" coordsize="21600,21600" o:gfxdata="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HZG/&#10;AAAA3AAAAA8AAAAAAAAAAQAgAAAAIgAAAGRycy9kb3ducmV2LnhtbFBLAQIUABQAAAAIAIdO4kAz&#10;LwWeOwAAADkAAAAQAAAAAAAAAAEAIAAAAA4BAABkcnMvc2hhcGV4bWwueG1sUEsFBgAAAAAGAAYA&#10;WwEAALgDAAAAAA==&#10;">
                  <v:fill on="t" focussize="0,0"/>
                  <v:stroke color="#000000" joinstyle="miter" endarrow="block"/>
                  <v:imagedata o:title=""/>
                  <o:lock v:ext="edit" aspectratio="f"/>
                  <v:textbox inset="2.5mm,1.3mm,2.5mm,1.3mm">
                    <w:txbxContent>
                      <w:p>
                        <w:pPr>
                          <w:rPr>
                            <w:rFonts w:hint="eastAsia"/>
                            <w:kern w:val="0"/>
                            <w:lang w:val="en-US" w:eastAsia="zh-CN"/>
                          </w:rPr>
                        </w:pPr>
                        <w:r>
                          <w:rPr>
                            <w:rFonts w:hint="eastAsia"/>
                            <w:kern w:val="0"/>
                          </w:rPr>
                          <w:t>区应急管理局和其他负有安全生产监督管理职责的部门加强业务指导和监督检查。</w:t>
                        </w:r>
                      </w:p>
                    </w:txbxContent>
                  </v:textbox>
                </v:rect>
              </v:group>
            </w:pict>
          </mc:Fallback>
        </mc:AlternateContent>
      </w: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r>
        <mc:AlternateContent>
          <mc:Choice Requires="wps">
            <w:drawing>
              <wp:anchor distT="0" distB="0" distL="114300" distR="114300" simplePos="0" relativeHeight="251694080" behindDoc="0" locked="0" layoutInCell="1" allowOverlap="1">
                <wp:simplePos x="0" y="0"/>
                <wp:positionH relativeFrom="column">
                  <wp:posOffset>2818765</wp:posOffset>
                </wp:positionH>
                <wp:positionV relativeFrom="paragraph">
                  <wp:posOffset>30480</wp:posOffset>
                </wp:positionV>
                <wp:extent cx="0" cy="389890"/>
                <wp:effectExtent l="38100" t="0" r="38100" b="10160"/>
                <wp:wrapNone/>
                <wp:docPr id="282" name="直接箭头连接符 438"/>
                <wp:cNvGraphicFramePr/>
                <a:graphic xmlns:a="http://schemas.openxmlformats.org/drawingml/2006/main">
                  <a:graphicData uri="http://schemas.microsoft.com/office/word/2010/wordprocessingShape">
                    <wps:wsp>
                      <wps:cNvCnPr/>
                      <wps:spPr>
                        <a:xfrm>
                          <a:off x="0" y="0"/>
                          <a:ext cx="0" cy="389890"/>
                        </a:xfrm>
                        <a:prstGeom prst="straightConnector1">
                          <a:avLst/>
                        </a:prstGeom>
                        <a:ln w="9525" cap="flat" cmpd="sng">
                          <a:solidFill>
                            <a:srgbClr val="000000"/>
                          </a:solidFill>
                          <a:prstDash val="solid"/>
                          <a:headEnd type="none" w="med" len="med"/>
                          <a:tailEnd type="triangle" w="med" len="med"/>
                        </a:ln>
                        <a:effectLst/>
                      </wps:spPr>
                      <wps:bodyPr lIns="90000" tIns="46800" rIns="90000" bIns="46800" anchor="ctr" anchorCtr="0"/>
                    </wps:wsp>
                  </a:graphicData>
                </a:graphic>
              </wp:anchor>
            </w:drawing>
          </mc:Choice>
          <mc:Fallback>
            <w:pict>
              <v:shape id="直接箭头连接符 438" o:spid="_x0000_s1026" o:spt="32" type="#_x0000_t32" style="position:absolute;left:0pt;margin-left:221.95pt;margin-top:2.4pt;height:30.7pt;width:0pt;z-index:251694080;mso-width-relative:page;mso-height-relative:page;" filled="f" stroked="t" coordsize="21600,21600" o:gfxdata="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92XOI1gAAAAgBAAAPAAAAAAAAAAEAIAAAACIAAABkcnMvZG93bnJldi54bWxQ&#10;SwECFAAUAAAACACHTuJAIvZX0DICAABQBAAADgAAAAAAAAABACAAAAAlAQAAZHJzL2Uyb0RvYy54&#10;bWxQSwUGAAAAAAYABgBZAQAAyQUAAAAA&#10;">
                <v:fill on="f" focussize="0,0"/>
                <v:stroke color="#000000" joinstyle="round" endarrow="block"/>
                <v:imagedata o:title=""/>
                <o:lock v:ext="edit" aspectratio="f"/>
              </v:shape>
            </w:pict>
          </mc:Fallback>
        </mc:AlternateContent>
      </w: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rPr>
          <w:rFonts w:hint="eastAsia"/>
          <w:color w:val="auto"/>
          <w:lang w:val="en-US" w:eastAsia="zh-CN"/>
        </w:rPr>
      </w:pPr>
    </w:p>
    <w:p>
      <w:pPr>
        <w:spacing w:line="300" w:lineRule="exact"/>
        <w:rPr>
          <w:rFonts w:hint="eastAsia" w:hAnsi="宋体" w:eastAsiaTheme="minorEastAsia"/>
          <w:color w:val="auto"/>
          <w:szCs w:val="21"/>
          <w:lang w:val="en-US" w:eastAsia="zh-CN"/>
        </w:rPr>
      </w:pPr>
      <w:r>
        <w:rPr>
          <w:rFonts w:hint="eastAsia" w:hAnsi="宋体"/>
          <w:color w:val="auto"/>
          <w:szCs w:val="21"/>
          <w:lang w:eastAsia="zh-CN"/>
        </w:rPr>
        <w:t>办理机构：毕家岗街道办事处</w:t>
      </w:r>
    </w:p>
    <w:p>
      <w:pPr>
        <w:spacing w:line="300" w:lineRule="exact"/>
        <w:rPr>
          <w:rFonts w:hint="default"/>
          <w:color w:val="auto"/>
          <w:lang w:val="en-US" w:eastAsia="zh-CN"/>
        </w:rPr>
      </w:pPr>
      <w:r>
        <w:rPr>
          <w:rFonts w:hint="eastAsia" w:hAnsi="宋体"/>
          <w:color w:val="auto"/>
          <w:szCs w:val="21"/>
        </w:rPr>
        <w:t>业务电话：</w:t>
      </w:r>
      <w:r>
        <w:rPr>
          <w:rFonts w:hint="eastAsia" w:hAnsi="宋体"/>
          <w:color w:val="auto"/>
          <w:szCs w:val="21"/>
          <w:lang w:val="en-US" w:eastAsia="zh-CN"/>
        </w:rPr>
        <w:t>2168701</w:t>
      </w:r>
    </w:p>
    <w:p>
      <w:pPr>
        <w:tabs>
          <w:tab w:val="left" w:pos="2430"/>
        </w:tabs>
        <w:spacing w:line="300" w:lineRule="exact"/>
        <w:rPr>
          <w:rFonts w:hint="eastAsia"/>
          <w:color w:val="auto"/>
          <w:lang w:val="en-US" w:eastAsia="zh-CN"/>
        </w:rPr>
      </w:pPr>
    </w:p>
    <w:tbl>
      <w:tblPr>
        <w:tblStyle w:val="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22</w:t>
            </w:r>
          </w:p>
        </w:tc>
        <w:tc>
          <w:tcPr>
            <w:tcW w:w="2090"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2412" w:type="dxa"/>
            <w:noWrap w:val="0"/>
            <w:vAlign w:val="top"/>
          </w:tcPr>
          <w:p>
            <w:pPr>
              <w:spacing w:line="360" w:lineRule="auto"/>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其他</w:t>
            </w:r>
            <w:r>
              <w:rPr>
                <w:rFonts w:hint="eastAsia" w:ascii="仿宋_GB2312" w:hAnsi="仿宋_GB2312" w:eastAsia="仿宋_GB2312" w:cs="仿宋_GB2312"/>
                <w:color w:val="auto"/>
                <w:sz w:val="24"/>
                <w:lang w:val="en-US" w:eastAsia="zh-CN"/>
              </w:rPr>
              <w:t>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tabs>
                <w:tab w:val="left" w:pos="498"/>
              </w:tabs>
              <w:spacing w:line="360" w:lineRule="auto"/>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医疗救助</w:t>
            </w:r>
            <w:r>
              <w:rPr>
                <w:rFonts w:hint="eastAsia" w:ascii="仿宋_GB2312" w:hAnsi="仿宋_GB2312" w:eastAsia="仿宋_GB2312" w:cs="仿宋_GB2312"/>
                <w:color w:val="auto"/>
                <w:sz w:val="24"/>
                <w:lang w:eastAsia="zh-CN"/>
              </w:rPr>
              <w:t>待遇审核转报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rPr>
            </w:pPr>
          </w:p>
        </w:tc>
      </w:tr>
    </w:tbl>
    <w:p>
      <w:pPr>
        <w:spacing w:line="520" w:lineRule="exact"/>
        <w:rPr>
          <w:rFonts w:hint="eastAsia" w:ascii="黑体" w:hAnsi="黑体" w:eastAsia="黑体"/>
          <w:color w:val="auto"/>
          <w:sz w:val="32"/>
          <w:szCs w:val="32"/>
        </w:rPr>
      </w:pPr>
      <w:r>
        <w:rPr>
          <w:color w:val="auto"/>
          <w:sz w:val="30"/>
        </w:rPr>
        <mc:AlternateContent>
          <mc:Choice Requires="wpg">
            <w:drawing>
              <wp:anchor distT="0" distB="0" distL="114300" distR="114300" simplePos="0" relativeHeight="251665408" behindDoc="0" locked="0" layoutInCell="1" allowOverlap="1">
                <wp:simplePos x="0" y="0"/>
                <wp:positionH relativeFrom="column">
                  <wp:posOffset>-162560</wp:posOffset>
                </wp:positionH>
                <wp:positionV relativeFrom="paragraph">
                  <wp:posOffset>266700</wp:posOffset>
                </wp:positionV>
                <wp:extent cx="6216650" cy="6063615"/>
                <wp:effectExtent l="4445" t="5080" r="8255" b="8255"/>
                <wp:wrapNone/>
                <wp:docPr id="489" name="组合 489"/>
                <wp:cNvGraphicFramePr/>
                <a:graphic xmlns:a="http://schemas.openxmlformats.org/drawingml/2006/main">
                  <a:graphicData uri="http://schemas.microsoft.com/office/word/2010/wordprocessingGroup">
                    <wpg:wgp>
                      <wpg:cNvGrpSpPr/>
                      <wpg:grpSpPr>
                        <a:xfrm>
                          <a:off x="0" y="0"/>
                          <a:ext cx="6216650" cy="6063615"/>
                          <a:chOff x="2216" y="535836"/>
                          <a:chExt cx="9790" cy="9549"/>
                        </a:xfrm>
                      </wpg:grpSpPr>
                      <wpg:grpSp>
                        <wpg:cNvPr id="712" name="组合 712"/>
                        <wpg:cNvGrpSpPr/>
                        <wpg:grpSpPr>
                          <a:xfrm>
                            <a:off x="2216" y="535836"/>
                            <a:ext cx="9790" cy="6744"/>
                            <a:chOff x="1863" y="535999"/>
                            <a:chExt cx="9790" cy="6744"/>
                          </a:xfrm>
                        </wpg:grpSpPr>
                        <wps:wsp>
                          <wps:cNvPr id="493" name="矩形 493"/>
                          <wps:cNvSpPr/>
                          <wps:spPr>
                            <a:xfrm>
                              <a:off x="5619" y="535999"/>
                              <a:ext cx="1485" cy="612"/>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pPr>
                                  <w:jc w:val="center"/>
                                  <w:rPr>
                                    <w:rFonts w:hint="eastAsia"/>
                                    <w:lang w:val="en-US" w:eastAsia="zh-CN"/>
                                  </w:rPr>
                                </w:pPr>
                                <w:r>
                                  <w:rPr>
                                    <w:rFonts w:hint="eastAsia"/>
                                    <w:lang w:val="en-US" w:eastAsia="zh-CN"/>
                                  </w:rPr>
                                  <w:t>申  请</w:t>
                                </w:r>
                              </w:p>
                            </w:txbxContent>
                          </wps:txbx>
                          <wps:bodyPr lIns="90000" tIns="46800" rIns="90000" bIns="46800" anchor="ctr" anchorCtr="0" upright="1"/>
                        </wps:wsp>
                        <wps:wsp>
                          <wps:cNvPr id="491" name="流程图: 过程 491"/>
                          <wps:cNvSpPr/>
                          <wps:spPr>
                            <a:xfrm>
                              <a:off x="1863" y="536795"/>
                              <a:ext cx="2369" cy="1710"/>
                            </a:xfrm>
                            <a:prstGeom prst="flowChartProcess">
                              <a:avLst/>
                            </a:prstGeom>
                            <a:solidFill>
                              <a:srgbClr val="FFFFFF"/>
                            </a:solidFill>
                            <a:ln w="9525" cap="flat" cmpd="sng">
                              <a:solidFill>
                                <a:srgbClr val="000000"/>
                              </a:solidFill>
                              <a:prstDash val="solid"/>
                              <a:miter/>
                              <a:headEnd type="none" w="med" len="med"/>
                              <a:tailEnd type="triangle" w="med" len="med"/>
                            </a:ln>
                            <a:effectLst/>
                          </wps:spPr>
                          <wps:txbx>
                            <w:txbxContent>
                              <w:p>
                                <w:pPr>
                                  <w:jc w:val="center"/>
                                  <w:rPr>
                                    <w:rFonts w:hint="eastAsia"/>
                                    <w:lang w:val="en-US" w:eastAsia="zh-CN"/>
                                  </w:rPr>
                                </w:pPr>
                                <w:r>
                                  <w:rPr>
                                    <w:rFonts w:hint="eastAsia"/>
                                    <w:lang w:val="en-US" w:eastAsia="zh-CN"/>
                                  </w:rPr>
                                  <w:t>不属于审批范畴或不属于本机关职权范围的，不予受理，出具《不予受理通知书》并说明理由。</w:t>
                                </w:r>
                              </w:p>
                            </w:txbxContent>
                          </wps:txbx>
                          <wps:bodyPr lIns="90000" tIns="46800" rIns="90000" bIns="46800" anchor="ctr" anchorCtr="0" upright="1"/>
                        </wps:wsp>
                        <wps:wsp>
                          <wps:cNvPr id="490" name="流程图: 过程 490"/>
                          <wps:cNvSpPr/>
                          <wps:spPr>
                            <a:xfrm>
                              <a:off x="8427" y="536916"/>
                              <a:ext cx="3226" cy="1469"/>
                            </a:xfrm>
                            <a:prstGeom prst="flowChartProcess">
                              <a:avLst/>
                            </a:prstGeom>
                            <a:solidFill>
                              <a:srgbClr val="FFFFFF"/>
                            </a:solidFill>
                            <a:ln w="9525" cap="flat" cmpd="sng">
                              <a:solidFill>
                                <a:srgbClr val="000000"/>
                              </a:solidFill>
                              <a:prstDash val="solid"/>
                              <a:miter/>
                              <a:headEnd type="none" w="med" len="med"/>
                              <a:tailEnd type="triangle" w="med" len="med"/>
                            </a:ln>
                            <a:effectLst/>
                          </wps:spPr>
                          <wps:txbx>
                            <w:txbxContent>
                              <w:p>
                                <w:pPr>
                                  <w:jc w:val="center"/>
                                  <w:rPr>
                                    <w:rFonts w:hint="eastAsia"/>
                                    <w:lang w:val="en-US" w:eastAsia="zh-CN"/>
                                  </w:rPr>
                                </w:pPr>
                                <w:r>
                                  <w:rPr>
                                    <w:rFonts w:hint="eastAsia"/>
                                    <w:lang w:val="en-US" w:eastAsia="zh-CN"/>
                                  </w:rPr>
                                  <w:t>材料不齐全或者不符合法定形式的，一次性告知申请人补正材料。申请人按照要求提交全部补正申请材料的，予以受理。</w:t>
                                </w:r>
                              </w:p>
                            </w:txbxContent>
                          </wps:txbx>
                          <wps:bodyPr lIns="90000" tIns="46800" rIns="90000" bIns="46800" anchor="ctr" anchorCtr="0" upright="1"/>
                        </wps:wsp>
                        <wps:wsp>
                          <wps:cNvPr id="499" name="流程图: 过程 499"/>
                          <wps:cNvSpPr/>
                          <wps:spPr>
                            <a:xfrm>
                              <a:off x="4839" y="538689"/>
                              <a:ext cx="3045" cy="1206"/>
                            </a:xfrm>
                            <a:prstGeom prst="flowChartProcess">
                              <a:avLst/>
                            </a:prstGeom>
                            <a:solidFill>
                              <a:srgbClr val="FFFFFF"/>
                            </a:solidFill>
                            <a:ln w="9525" cap="flat" cmpd="sng">
                              <a:solidFill>
                                <a:srgbClr val="000000"/>
                              </a:solidFill>
                              <a:prstDash val="solid"/>
                              <a:miter/>
                              <a:headEnd type="none" w="med" len="med"/>
                              <a:tailEnd type="triangle" w="med" len="med"/>
                            </a:ln>
                            <a:effectLst/>
                          </wps:spPr>
                          <wps:txbx>
                            <w:txbxContent>
                              <w:p>
                                <w:pPr>
                                  <w:jc w:val="center"/>
                                  <w:rPr>
                                    <w:rFonts w:hint="eastAsia"/>
                                  </w:rPr>
                                </w:pPr>
                                <w:r>
                                  <w:rPr>
                                    <w:rFonts w:hint="eastAsia"/>
                                  </w:rPr>
                                  <w:t>审  查</w:t>
                                </w:r>
                              </w:p>
                              <w:p>
                                <w:pPr>
                                  <w:jc w:val="center"/>
                                  <w:rPr>
                                    <w:rFonts w:hint="eastAsia"/>
                                    <w:lang w:val="en-US" w:eastAsia="zh-CN"/>
                                  </w:rPr>
                                </w:pPr>
                                <w:r>
                                  <w:rPr>
                                    <w:rFonts w:hint="eastAsia"/>
                                    <w:lang w:val="en-US" w:eastAsia="zh-CN"/>
                                  </w:rPr>
                                  <w:t>依法对申请人提交的申请材料进行审查，提出审查意见。</w:t>
                                </w:r>
                              </w:p>
                            </w:txbxContent>
                          </wps:txbx>
                          <wps:bodyPr lIns="90000" tIns="46800" rIns="90000" bIns="46800" anchor="ctr" anchorCtr="0" upright="1"/>
                        </wps:wsp>
                        <wps:wsp>
                          <wps:cNvPr id="488" name="流程图: 过程 488"/>
                          <wps:cNvSpPr/>
                          <wps:spPr>
                            <a:xfrm>
                              <a:off x="5027" y="537136"/>
                              <a:ext cx="2669" cy="1028"/>
                            </a:xfrm>
                            <a:prstGeom prst="flowChartProcess">
                              <a:avLst/>
                            </a:prstGeom>
                            <a:solidFill>
                              <a:srgbClr val="FFFFFF"/>
                            </a:solidFill>
                            <a:ln w="9525" cap="flat" cmpd="sng">
                              <a:solidFill>
                                <a:srgbClr val="000000"/>
                              </a:solidFill>
                              <a:prstDash val="solid"/>
                              <a:miter/>
                              <a:headEnd type="none" w="med" len="med"/>
                              <a:tailEnd type="triangle" w="med" len="med"/>
                            </a:ln>
                            <a:effectLst/>
                          </wps:spPr>
                          <wps:txbx>
                            <w:txbxContent>
                              <w:p>
                                <w:pPr>
                                  <w:jc w:val="center"/>
                                  <w:rPr>
                                    <w:rFonts w:hint="eastAsia"/>
                                    <w:lang w:val="en-US" w:eastAsia="zh-CN"/>
                                  </w:rPr>
                                </w:pPr>
                                <w:r>
                                  <w:rPr>
                                    <w:rFonts w:hint="eastAsia"/>
                                    <w:lang w:val="en-US" w:eastAsia="zh-CN"/>
                                  </w:rPr>
                                  <w:t>受  理</w:t>
                                </w:r>
                              </w:p>
                              <w:p>
                                <w:pPr>
                                  <w:jc w:val="center"/>
                                  <w:rPr>
                                    <w:rFonts w:hint="eastAsia"/>
                                    <w:lang w:val="en-US" w:eastAsia="zh-CN"/>
                                  </w:rPr>
                                </w:pPr>
                                <w:r>
                                  <w:rPr>
                                    <w:rFonts w:hint="eastAsia"/>
                                    <w:lang w:val="en-US" w:eastAsia="zh-CN"/>
                                  </w:rPr>
                                  <w:t>申请材料齐全，符合法定形式。</w:t>
                                </w:r>
                              </w:p>
                              <w:p>
                                <w:pPr>
                                  <w:spacing w:line="240" w:lineRule="exact"/>
                                  <w:jc w:val="center"/>
                                  <w:rPr>
                                    <w:rFonts w:hint="eastAsia"/>
                                  </w:rPr>
                                </w:pPr>
                              </w:p>
                            </w:txbxContent>
                          </wps:txbx>
                          <wps:bodyPr lIns="90000" tIns="46800" rIns="90000" bIns="46800" anchor="ctr" anchorCtr="0" upright="1"/>
                        </wps:wsp>
                        <wps:wsp>
                          <wps:cNvPr id="501" name="流程图: 过程 501"/>
                          <wps:cNvSpPr/>
                          <wps:spPr>
                            <a:xfrm>
                              <a:off x="4340" y="540420"/>
                              <a:ext cx="4044" cy="953"/>
                            </a:xfrm>
                            <a:prstGeom prst="flowChartProcess">
                              <a:avLst/>
                            </a:prstGeom>
                            <a:solidFill>
                              <a:srgbClr val="FFFFFF"/>
                            </a:solidFill>
                            <a:ln w="9525" cap="flat" cmpd="sng">
                              <a:solidFill>
                                <a:srgbClr val="000000"/>
                              </a:solidFill>
                              <a:prstDash val="solid"/>
                              <a:miter/>
                              <a:headEnd type="none" w="med" len="med"/>
                              <a:tailEnd type="triangle" w="med" len="med"/>
                            </a:ln>
                            <a:effectLst/>
                          </wps:spPr>
                          <wps:txbx>
                            <w:txbxContent>
                              <w:p>
                                <w:pPr>
                                  <w:jc w:val="center"/>
                                  <w:rPr>
                                    <w:rFonts w:hint="eastAsia"/>
                                  </w:rPr>
                                </w:pPr>
                                <w:r>
                                  <w:rPr>
                                    <w:rFonts w:hint="eastAsia"/>
                                  </w:rPr>
                                  <w:t>决  定</w:t>
                                </w:r>
                              </w:p>
                              <w:p>
                                <w:pPr>
                                  <w:jc w:val="center"/>
                                  <w:rPr>
                                    <w:rFonts w:hint="eastAsia"/>
                                    <w:lang w:val="en-US" w:eastAsia="zh-CN"/>
                                  </w:rPr>
                                </w:pPr>
                                <w:r>
                                  <w:rPr>
                                    <w:rFonts w:hint="eastAsia"/>
                                    <w:lang w:val="en-US" w:eastAsia="zh-CN"/>
                                  </w:rPr>
                                  <w:t>通知申请人审批结果并说明理由。</w:t>
                                </w:r>
                              </w:p>
                            </w:txbxContent>
                          </wps:txbx>
                          <wps:bodyPr lIns="90000" tIns="46800" rIns="90000" bIns="46800" anchor="ctr" anchorCtr="0" upright="1"/>
                        </wps:wsp>
                        <wps:wsp>
                          <wps:cNvPr id="492" name="直接连接符 492"/>
                          <wps:cNvCnPr>
                            <a:stCxn id="493" idx="2"/>
                            <a:endCxn id="488" idx="0"/>
                          </wps:cNvCnPr>
                          <wps:spPr>
                            <a:xfrm>
                              <a:off x="6362" y="536611"/>
                              <a:ext cx="0" cy="525"/>
                            </a:xfrm>
                            <a:prstGeom prst="line">
                              <a:avLst/>
                            </a:prstGeom>
                            <a:ln w="9525" cap="flat" cmpd="sng">
                              <a:solidFill>
                                <a:srgbClr val="000000"/>
                              </a:solidFill>
                              <a:prstDash val="solid"/>
                              <a:headEnd type="none" w="med" len="med"/>
                              <a:tailEnd type="triangle" w="med" len="med"/>
                            </a:ln>
                            <a:effectLst/>
                          </wps:spPr>
                          <wps:bodyPr lIns="90000" tIns="46800" rIns="90000" bIns="46800" anchor="ctr" anchorCtr="0" upright="1"/>
                        </wps:wsp>
                        <wps:wsp>
                          <wps:cNvPr id="498" name="直接连接符 498"/>
                          <wps:cNvCnPr>
                            <a:stCxn id="488" idx="2"/>
                            <a:endCxn id="499" idx="0"/>
                          </wps:cNvCnPr>
                          <wps:spPr>
                            <a:xfrm>
                              <a:off x="6362" y="538164"/>
                              <a:ext cx="0" cy="525"/>
                            </a:xfrm>
                            <a:prstGeom prst="line">
                              <a:avLst/>
                            </a:prstGeom>
                            <a:ln w="9525" cap="flat" cmpd="sng">
                              <a:solidFill>
                                <a:srgbClr val="000000"/>
                              </a:solidFill>
                              <a:prstDash val="solid"/>
                              <a:headEnd type="none" w="med" len="med"/>
                              <a:tailEnd type="triangle" w="med" len="med"/>
                            </a:ln>
                            <a:effectLst/>
                          </wps:spPr>
                          <wps:bodyPr lIns="90000" tIns="46800" rIns="90000" bIns="46800" anchor="ctr" anchorCtr="0" upright="1"/>
                        </wps:wsp>
                        <wps:wsp>
                          <wps:cNvPr id="500" name="直接连接符 500"/>
                          <wps:cNvCnPr>
                            <a:stCxn id="499" idx="2"/>
                            <a:endCxn id="501" idx="0"/>
                          </wps:cNvCnPr>
                          <wps:spPr>
                            <a:xfrm>
                              <a:off x="6362" y="539895"/>
                              <a:ext cx="0" cy="525"/>
                            </a:xfrm>
                            <a:prstGeom prst="line">
                              <a:avLst/>
                            </a:prstGeom>
                            <a:ln w="9525" cap="flat" cmpd="sng">
                              <a:solidFill>
                                <a:srgbClr val="000000"/>
                              </a:solidFill>
                              <a:prstDash val="solid"/>
                              <a:headEnd type="none" w="med" len="med"/>
                              <a:tailEnd type="triangle" w="med" len="med"/>
                            </a:ln>
                            <a:effectLst/>
                          </wps:spPr>
                          <wps:bodyPr lIns="90000" tIns="46800" rIns="90000" bIns="46800" anchor="ctr" anchorCtr="0" upright="1"/>
                        </wps:wsp>
                        <wps:wsp>
                          <wps:cNvPr id="503" name="矩形 503"/>
                          <wps:cNvSpPr/>
                          <wps:spPr>
                            <a:xfrm>
                              <a:off x="4773" y="541898"/>
                              <a:ext cx="3178" cy="845"/>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pPr>
                                  <w:jc w:val="center"/>
                                  <w:rPr>
                                    <w:rFonts w:hint="eastAsia"/>
                                  </w:rPr>
                                </w:pPr>
                                <w:r>
                                  <w:rPr>
                                    <w:rFonts w:hint="eastAsia"/>
                                  </w:rPr>
                                  <w:t>送  达</w:t>
                                </w:r>
                              </w:p>
                              <w:p>
                                <w:pPr>
                                  <w:jc w:val="center"/>
                                  <w:rPr>
                                    <w:rFonts w:hint="eastAsia"/>
                                    <w:lang w:val="en-US" w:eastAsia="zh-CN"/>
                                  </w:rPr>
                                </w:pPr>
                                <w:r>
                                  <w:rPr>
                                    <w:rFonts w:hint="eastAsia"/>
                                    <w:lang w:val="en-US" w:eastAsia="zh-CN"/>
                                  </w:rPr>
                                  <w:t>报送上级机关审批</w:t>
                                </w:r>
                              </w:p>
                            </w:txbxContent>
                          </wps:txbx>
                          <wps:bodyPr lIns="90000" tIns="46800" rIns="90000" bIns="46800" anchor="ctr" anchorCtr="0" upright="1"/>
                        </wps:wsp>
                        <wps:wsp>
                          <wps:cNvPr id="484" name="直接连接符 484"/>
                          <wps:cNvCnPr>
                            <a:stCxn id="488" idx="1"/>
                            <a:endCxn id="491" idx="3"/>
                          </wps:cNvCnPr>
                          <wps:spPr>
                            <a:xfrm flipH="1">
                              <a:off x="4232" y="537650"/>
                              <a:ext cx="795" cy="0"/>
                            </a:xfrm>
                            <a:prstGeom prst="line">
                              <a:avLst/>
                            </a:prstGeom>
                            <a:ln w="9525" cap="flat" cmpd="sng">
                              <a:solidFill>
                                <a:srgbClr val="000000"/>
                              </a:solidFill>
                              <a:prstDash val="solid"/>
                              <a:headEnd type="none" w="med" len="med"/>
                              <a:tailEnd type="triangle" w="med" len="med"/>
                            </a:ln>
                            <a:effectLst/>
                          </wps:spPr>
                          <wps:bodyPr lIns="90000" tIns="46800" rIns="90000" bIns="46800" anchor="ctr" anchorCtr="0" upright="1"/>
                        </wps:wsp>
                        <wps:wsp>
                          <wps:cNvPr id="496" name="直接连接符 496"/>
                          <wps:cNvCnPr>
                            <a:stCxn id="488" idx="3"/>
                            <a:endCxn id="490" idx="1"/>
                          </wps:cNvCnPr>
                          <wps:spPr>
                            <a:xfrm>
                              <a:off x="7696" y="537650"/>
                              <a:ext cx="731" cy="1"/>
                            </a:xfrm>
                            <a:prstGeom prst="line">
                              <a:avLst/>
                            </a:prstGeom>
                            <a:ln w="9525" cap="flat" cmpd="sng">
                              <a:solidFill>
                                <a:srgbClr val="000000"/>
                              </a:solidFill>
                              <a:prstDash val="solid"/>
                              <a:headEnd type="none" w="med" len="med"/>
                              <a:tailEnd type="triangle" w="med" len="med"/>
                            </a:ln>
                            <a:effectLst/>
                          </wps:spPr>
                          <wps:bodyPr lIns="90000" tIns="46800" rIns="90000" bIns="46800" anchor="ctr" anchorCtr="0" upright="1"/>
                        </wps:wsp>
                        <wps:wsp>
                          <wps:cNvPr id="502" name="直接连接符 502"/>
                          <wps:cNvCnPr>
                            <a:stCxn id="501" idx="2"/>
                            <a:endCxn id="503" idx="0"/>
                          </wps:cNvCnPr>
                          <wps:spPr>
                            <a:xfrm>
                              <a:off x="6362" y="541373"/>
                              <a:ext cx="0" cy="525"/>
                            </a:xfrm>
                            <a:prstGeom prst="line">
                              <a:avLst/>
                            </a:prstGeom>
                            <a:ln w="9525" cap="flat" cmpd="sng">
                              <a:solidFill>
                                <a:srgbClr val="000000"/>
                              </a:solidFill>
                              <a:prstDash val="solid"/>
                              <a:headEnd type="none" w="med" len="med"/>
                              <a:tailEnd type="triangle" w="med" len="med"/>
                            </a:ln>
                            <a:effectLst/>
                          </wps:spPr>
                          <wps:bodyPr lIns="90000" tIns="46800" rIns="90000" bIns="46800" anchor="ctr" anchorCtr="0" upright="1"/>
                        </wps:wsp>
                        <wps:wsp>
                          <wps:cNvPr id="88" name="肘形连接符 88"/>
                          <wps:cNvCnPr>
                            <a:stCxn id="490" idx="2"/>
                            <a:endCxn id="499" idx="3"/>
                          </wps:cNvCnPr>
                          <wps:spPr>
                            <a:xfrm rot="5400000">
                              <a:off x="8509" y="537761"/>
                              <a:ext cx="907" cy="2156"/>
                            </a:xfrm>
                            <a:prstGeom prst="bentConnector2">
                              <a:avLst/>
                            </a:prstGeom>
                            <a:ln w="9525">
                              <a:solidFill>
                                <a:schemeClr val="tx1"/>
                              </a:solidFill>
                              <a:tailEnd type="triangle" w="med" len="med"/>
                            </a:ln>
                          </wps:spPr>
                          <wps:style>
                            <a:lnRef idx="1">
                              <a:schemeClr val="accent1"/>
                            </a:lnRef>
                            <a:fillRef idx="0">
                              <a:schemeClr val="accent1"/>
                            </a:fillRef>
                            <a:effectRef idx="0">
                              <a:schemeClr val="accent1"/>
                            </a:effectRef>
                            <a:fontRef idx="minor">
                              <a:schemeClr val="tx1"/>
                            </a:fontRef>
                          </wps:style>
                          <wps:bodyPr lIns="90000" tIns="46800" rIns="90000" bIns="46800" anchor="ctr" anchorCtr="0"/>
                        </wps:wsp>
                      </wpg:grpSp>
                      <wps:wsp>
                        <wps:cNvPr id="483" name="矩形 483"/>
                        <wps:cNvSpPr/>
                        <wps:spPr>
                          <a:xfrm>
                            <a:off x="3954" y="543071"/>
                            <a:ext cx="5523" cy="2314"/>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pPr>
                                <w:keepNext w:val="0"/>
                                <w:keepLines w:val="0"/>
                                <w:pageBreakBefore w:val="0"/>
                                <w:widowControl/>
                                <w:kinsoku/>
                                <w:wordWrap/>
                                <w:overflowPunct/>
                                <w:topLinePunct w:val="0"/>
                                <w:autoSpaceDE/>
                                <w:autoSpaceDN/>
                                <w:bidi w:val="0"/>
                                <w:adjustRightInd/>
                                <w:snapToGrid/>
                                <w:spacing w:line="290" w:lineRule="exact"/>
                                <w:textAlignment w:val="auto"/>
                                <w:rPr>
                                  <w:kern w:val="0"/>
                                </w:rPr>
                              </w:pPr>
                              <w:r>
                                <w:rPr>
                                  <w:rFonts w:hint="eastAsia"/>
                                  <w:kern w:val="0"/>
                                </w:rPr>
                                <w:t>医保部门负责审核相关医疗费用</w:t>
                              </w:r>
                            </w:p>
                            <w:p>
                              <w:pPr>
                                <w:keepNext w:val="0"/>
                                <w:keepLines w:val="0"/>
                                <w:pageBreakBefore w:val="0"/>
                                <w:widowControl/>
                                <w:kinsoku/>
                                <w:wordWrap/>
                                <w:overflowPunct/>
                                <w:topLinePunct w:val="0"/>
                                <w:autoSpaceDE/>
                                <w:autoSpaceDN/>
                                <w:bidi w:val="0"/>
                                <w:adjustRightInd/>
                                <w:snapToGrid/>
                                <w:spacing w:line="290" w:lineRule="exact"/>
                                <w:textAlignment w:val="auto"/>
                                <w:rPr>
                                  <w:kern w:val="0"/>
                                </w:rPr>
                              </w:pPr>
                              <w:r>
                                <w:rPr>
                                  <w:rFonts w:hint="eastAsia"/>
                                  <w:kern w:val="0"/>
                                </w:rPr>
                                <w:t>民政部门负责认定家庭总收入情况和是否符合低收入家庭财产核查条件，负责特困人员、低保对象和其他农村低收入人口身份认定和信息共享</w:t>
                              </w:r>
                            </w:p>
                            <w:p>
                              <w:pPr>
                                <w:keepNext w:val="0"/>
                                <w:keepLines w:val="0"/>
                                <w:pageBreakBefore w:val="0"/>
                                <w:widowControl/>
                                <w:kinsoku/>
                                <w:wordWrap/>
                                <w:overflowPunct/>
                                <w:topLinePunct w:val="0"/>
                                <w:autoSpaceDE/>
                                <w:autoSpaceDN/>
                                <w:bidi w:val="0"/>
                                <w:adjustRightInd/>
                                <w:snapToGrid/>
                                <w:spacing w:line="290" w:lineRule="exact"/>
                                <w:textAlignment w:val="auto"/>
                                <w:rPr>
                                  <w:kern w:val="0"/>
                                </w:rPr>
                              </w:pPr>
                              <w:r>
                                <w:rPr>
                                  <w:rFonts w:hint="eastAsia"/>
                                  <w:kern w:val="0"/>
                                </w:rPr>
                                <w:t>乡村振兴部门负责返贫致贫人口、脱贫不稳定人口等防止返贫监测对象的认定和信息共享</w:t>
                              </w:r>
                            </w:p>
                            <w:p>
                              <w:pPr>
                                <w:rPr>
                                  <w:rFonts w:hint="eastAsia"/>
                                  <w:lang w:val="en-US" w:eastAsia="zh-CN"/>
                                </w:rPr>
                              </w:pPr>
                              <w:r>
                                <w:rPr>
                                  <w:rFonts w:hint="eastAsia"/>
                                  <w:kern w:val="0"/>
                                </w:rPr>
                                <w:t>财政部门负责医疗救助基金的筹集、拨付和监管</w:t>
                              </w:r>
                            </w:p>
                          </w:txbxContent>
                        </wps:txbx>
                        <wps:bodyPr lIns="90000" tIns="46800" rIns="90000" bIns="46800" anchor="ctr" anchorCtr="0" upright="1"/>
                      </wps:wsp>
                      <wps:wsp>
                        <wps:cNvPr id="487" name="直接连接符 487"/>
                        <wps:cNvCnPr>
                          <a:stCxn id="503" idx="2"/>
                          <a:endCxn id="483" idx="0"/>
                        </wps:cNvCnPr>
                        <wps:spPr>
                          <a:xfrm>
                            <a:off x="6715" y="542580"/>
                            <a:ext cx="1" cy="491"/>
                          </a:xfrm>
                          <a:prstGeom prst="line">
                            <a:avLst/>
                          </a:prstGeom>
                          <a:ln w="9525" cap="flat" cmpd="sng">
                            <a:solidFill>
                              <a:srgbClr val="000000"/>
                            </a:solidFill>
                            <a:prstDash val="solid"/>
                            <a:headEnd type="none" w="med" len="med"/>
                            <a:tailEnd type="triangle" w="med" len="med"/>
                          </a:ln>
                          <a:effectLst/>
                        </wps:spPr>
                        <wps:bodyPr lIns="90000" tIns="46800" rIns="90000" bIns="46800" anchor="ctr" anchorCtr="0" upright="1"/>
                      </wps:wsp>
                    </wpg:wgp>
                  </a:graphicData>
                </a:graphic>
              </wp:anchor>
            </w:drawing>
          </mc:Choice>
          <mc:Fallback>
            <w:pict>
              <v:group id="_x0000_s1026" o:spid="_x0000_s1026" o:spt="203" style="position:absolute;left:0pt;margin-left:-12.8pt;margin-top:21pt;height:477.45pt;width:489.5pt;z-index:251665408;mso-width-relative:page;mso-height-relative:page;" coordorigin="2216,535836" coordsize="9790,9549" o:gfxdata="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">
                <o:lock v:ext="edit" aspectratio="f"/>
                <v:group id="_x0000_s1026" o:spid="_x0000_s1026" o:spt="203" style="position:absolute;left:2216;top:535836;height:6744;width:9790;" coordorigin="1863,535999" coordsize="9790,6744" o:gfxdata="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hlvIYvwAAANwAAAAPAAAAAAAAAAEAIAAAACIAAABkcnMvZG93bnJldi54&#10;bWxQSwECFAAUAAAACACHTuJAMy8FnjsAAAA5AAAAFQAAAAAAAAABACAAAAAOAQAAZHJzL2dyb3Vw&#10;c2hhcGV4bWwueG1sUEsFBgAAAAAGAAYAYAEAAMsDAAAAAA==&#10;">
                  <o:lock v:ext="edit" aspectratio="f"/>
                  <v:rect id="_x0000_s1026" o:spid="_x0000_s1026" o:spt="1" style="position:absolute;left:5619;top:535999;height:612;width:1485;v-text-anchor:middle;" fillcolor="#FFFFFF" filled="t" stroked="t" coordsize="21600,21600" o:gfxdata="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Aw55vQAA&#10;ANwAAAAPAAAAAAAAAAEAIAAAACIAAABkcnMvZG93bnJldi54bWxQSwECFAAUAAAACACHTuJAMy8F&#10;njsAAAA5AAAAEAAAAAAAAAABACAAAAAMAQAAZHJzL3NoYXBleG1sLnhtbFBLBQYAAAAABgAGAFsB&#10;AAC2AwAAAAA=&#10;">
                    <v:fill on="t" focussize="0,0"/>
                    <v:stroke color="#000000" joinstyle="miter" endarrow="block"/>
                    <v:imagedata o:title=""/>
                    <o:lock v:ext="edit" aspectratio="f"/>
                    <v:textbox inset="2.5mm,1.3mm,2.5mm,1.3mm">
                      <w:txbxContent>
                        <w:p>
                          <w:pPr>
                            <w:jc w:val="center"/>
                            <w:rPr>
                              <w:rFonts w:hint="eastAsia"/>
                              <w:lang w:val="en-US" w:eastAsia="zh-CN"/>
                            </w:rPr>
                          </w:pPr>
                          <w:r>
                            <w:rPr>
                              <w:rFonts w:hint="eastAsia"/>
                              <w:lang w:val="en-US" w:eastAsia="zh-CN"/>
                            </w:rPr>
                            <w:t>申  请</w:t>
                          </w:r>
                        </w:p>
                      </w:txbxContent>
                    </v:textbox>
                  </v:rect>
                  <v:shape id="_x0000_s1026" o:spid="_x0000_s1026" o:spt="109" type="#_x0000_t109" style="position:absolute;left:1863;top:536795;height:1710;width:2369;v-text-anchor:middle;" fillcolor="#FFFFFF" filled="t" stroked="t" coordsize="21600,21600" o:gfxdata="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Hwpgr4A&#10;AADcAAAADwAAAAAAAAABACAAAAAiAAAAZHJzL2Rvd25yZXYueG1sUEsBAhQAFAAAAAgAh07iQDMv&#10;BZ47AAAAOQAAABAAAAAAAAAAAQAgAAAADQEAAGRycy9zaGFwZXhtbC54bWxQSwUGAAAAAAYABgBb&#10;AQAAtwMAAAAA&#10;">
                    <v:fill on="t" focussize="0,0"/>
                    <v:stroke color="#000000" joinstyle="miter" endarrow="block"/>
                    <v:imagedata o:title=""/>
                    <o:lock v:ext="edit" aspectratio="f"/>
                    <v:textbox inset="2.5mm,1.3mm,2.5mm,1.3mm">
                      <w:txbxContent>
                        <w:p>
                          <w:pPr>
                            <w:jc w:val="center"/>
                            <w:rPr>
                              <w:rFonts w:hint="eastAsia"/>
                              <w:lang w:val="en-US" w:eastAsia="zh-CN"/>
                            </w:rPr>
                          </w:pPr>
                          <w:r>
                            <w:rPr>
                              <w:rFonts w:hint="eastAsia"/>
                              <w:lang w:val="en-US" w:eastAsia="zh-CN"/>
                            </w:rPr>
                            <w:t>不属于审批范畴或不属于本机关职权范围的，不予受理，出具《不予受理通知书》并说明理由。</w:t>
                          </w:r>
                        </w:p>
                      </w:txbxContent>
                    </v:textbox>
                  </v:shape>
                  <v:shape id="_x0000_s1026" o:spid="_x0000_s1026" o:spt="109" type="#_x0000_t109" style="position:absolute;left:8427;top:536916;height:1469;width:3226;v-text-anchor:middle;" fillcolor="#FFFFFF" filled="t" stroked="t" coordsize="21600,21600" o:gfxdata="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zCMGbgAAADcAAAA&#10;DwAAAAAAAAABACAAAAAiAAAAZHJzL2Rvd25yZXYueG1sUEsBAhQAFAAAAAgAh07iQDMvBZ47AAAA&#10;OQAAABAAAAAAAAAAAQAgAAAABwEAAGRycy9zaGFwZXhtbC54bWxQSwUGAAAAAAYABgBbAQAAsQMA&#10;AAAA&#10;">
                    <v:fill on="t" focussize="0,0"/>
                    <v:stroke color="#000000" joinstyle="miter" endarrow="block"/>
                    <v:imagedata o:title=""/>
                    <o:lock v:ext="edit" aspectratio="f"/>
                    <v:textbox inset="2.5mm,1.3mm,2.5mm,1.3mm">
                      <w:txbxContent>
                        <w:p>
                          <w:pPr>
                            <w:jc w:val="center"/>
                            <w:rPr>
                              <w:rFonts w:hint="eastAsia"/>
                              <w:lang w:val="en-US" w:eastAsia="zh-CN"/>
                            </w:rPr>
                          </w:pPr>
                          <w:r>
                            <w:rPr>
                              <w:rFonts w:hint="eastAsia"/>
                              <w:lang w:val="en-US" w:eastAsia="zh-CN"/>
                            </w:rPr>
                            <w:t>材料不齐全或者不符合法定形式的，一次性告知申请人补正材料。申请人按照要求提交全部补正申请材料的，予以受理。</w:t>
                          </w:r>
                        </w:p>
                      </w:txbxContent>
                    </v:textbox>
                  </v:shape>
                  <v:shape id="_x0000_s1026" o:spid="_x0000_s1026" o:spt="109" type="#_x0000_t109" style="position:absolute;left:4839;top:538689;height:1206;width:3045;v-text-anchor:middle;" fillcolor="#FFFFFF" filled="t" stroked="t" coordsize="21600,21600" o:gfxdata="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oKJYS8AAAA&#10;3AAAAA8AAAAAAAAAAQAgAAAAIgAAAGRycy9kb3ducmV2LnhtbFBLAQIUABQAAAAIAIdO4kAzLwWe&#10;OwAAADkAAAAQAAAAAAAAAAEAIAAAAAsBAABkcnMvc2hhcGV4bWwueG1sUEsFBgAAAAAGAAYAWwEA&#10;ALUDAAAAAA==&#10;">
                    <v:fill on="t" focussize="0,0"/>
                    <v:stroke color="#000000" joinstyle="miter" endarrow="block"/>
                    <v:imagedata o:title=""/>
                    <o:lock v:ext="edit" aspectratio="f"/>
                    <v:textbox inset="2.5mm,1.3mm,2.5mm,1.3mm">
                      <w:txbxContent>
                        <w:p>
                          <w:pPr>
                            <w:jc w:val="center"/>
                            <w:rPr>
                              <w:rFonts w:hint="eastAsia"/>
                            </w:rPr>
                          </w:pPr>
                          <w:r>
                            <w:rPr>
                              <w:rFonts w:hint="eastAsia"/>
                            </w:rPr>
                            <w:t>审  查</w:t>
                          </w:r>
                        </w:p>
                        <w:p>
                          <w:pPr>
                            <w:jc w:val="center"/>
                            <w:rPr>
                              <w:rFonts w:hint="eastAsia"/>
                              <w:lang w:val="en-US" w:eastAsia="zh-CN"/>
                            </w:rPr>
                          </w:pPr>
                          <w:r>
                            <w:rPr>
                              <w:rFonts w:hint="eastAsia"/>
                              <w:lang w:val="en-US" w:eastAsia="zh-CN"/>
                            </w:rPr>
                            <w:t>依法对申请人提交的申请材料进行审查，提出审查意见。</w:t>
                          </w:r>
                        </w:p>
                      </w:txbxContent>
                    </v:textbox>
                  </v:shape>
                  <v:shape id="_x0000_s1026" o:spid="_x0000_s1026" o:spt="109" type="#_x0000_t109" style="position:absolute;left:5027;top:537136;height:1028;width:2669;v-text-anchor:middle;" fillcolor="#FFFFFF" filled="t" stroked="t" coordsize="21600,21600" o:gfxdata="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J8WwrgAAADcAAAA&#10;DwAAAAAAAAABACAAAAAiAAAAZHJzL2Rvd25yZXYueG1sUEsBAhQAFAAAAAgAh07iQDMvBZ47AAAA&#10;OQAAABAAAAAAAAAAAQAgAAAABwEAAGRycy9zaGFwZXhtbC54bWxQSwUGAAAAAAYABgBbAQAAsQMA&#10;AAAA&#10;">
                    <v:fill on="t" focussize="0,0"/>
                    <v:stroke color="#000000" joinstyle="miter" endarrow="block"/>
                    <v:imagedata o:title=""/>
                    <o:lock v:ext="edit" aspectratio="f"/>
                    <v:textbox inset="2.5mm,1.3mm,2.5mm,1.3mm">
                      <w:txbxContent>
                        <w:p>
                          <w:pPr>
                            <w:jc w:val="center"/>
                            <w:rPr>
                              <w:rFonts w:hint="eastAsia"/>
                              <w:lang w:val="en-US" w:eastAsia="zh-CN"/>
                            </w:rPr>
                          </w:pPr>
                          <w:r>
                            <w:rPr>
                              <w:rFonts w:hint="eastAsia"/>
                              <w:lang w:val="en-US" w:eastAsia="zh-CN"/>
                            </w:rPr>
                            <w:t>受  理</w:t>
                          </w:r>
                        </w:p>
                        <w:p>
                          <w:pPr>
                            <w:jc w:val="center"/>
                            <w:rPr>
                              <w:rFonts w:hint="eastAsia"/>
                              <w:lang w:val="en-US" w:eastAsia="zh-CN"/>
                            </w:rPr>
                          </w:pPr>
                          <w:r>
                            <w:rPr>
                              <w:rFonts w:hint="eastAsia"/>
                              <w:lang w:val="en-US" w:eastAsia="zh-CN"/>
                            </w:rPr>
                            <w:t>申请材料齐全，符合法定形式。</w:t>
                          </w:r>
                        </w:p>
                        <w:p>
                          <w:pPr>
                            <w:spacing w:line="240" w:lineRule="exact"/>
                            <w:jc w:val="center"/>
                            <w:rPr>
                              <w:rFonts w:hint="eastAsia"/>
                            </w:rPr>
                          </w:pPr>
                        </w:p>
                      </w:txbxContent>
                    </v:textbox>
                  </v:shape>
                  <v:shape id="_x0000_s1026" o:spid="_x0000_s1026" o:spt="109" type="#_x0000_t109" style="position:absolute;left:4340;top:540420;height:953;width:4044;v-text-anchor:middle;" fillcolor="#FFFFFF" filled="t" stroked="t" coordsize="21600,21600" o:gfxdata="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l7OYvQAA&#10;ANwAAAAPAAAAAAAAAAEAIAAAACIAAABkcnMvZG93bnJldi54bWxQSwECFAAUAAAACACHTuJAMy8F&#10;njsAAAA5AAAAEAAAAAAAAAABACAAAAAMAQAAZHJzL3NoYXBleG1sLnhtbFBLBQYAAAAABgAGAFsB&#10;AAC2AwAAAAA=&#10;">
                    <v:fill on="t" focussize="0,0"/>
                    <v:stroke color="#000000" joinstyle="miter" endarrow="block"/>
                    <v:imagedata o:title=""/>
                    <o:lock v:ext="edit" aspectratio="f"/>
                    <v:textbox inset="2.5mm,1.3mm,2.5mm,1.3mm">
                      <w:txbxContent>
                        <w:p>
                          <w:pPr>
                            <w:jc w:val="center"/>
                            <w:rPr>
                              <w:rFonts w:hint="eastAsia"/>
                            </w:rPr>
                          </w:pPr>
                          <w:r>
                            <w:rPr>
                              <w:rFonts w:hint="eastAsia"/>
                            </w:rPr>
                            <w:t>决  定</w:t>
                          </w:r>
                        </w:p>
                        <w:p>
                          <w:pPr>
                            <w:jc w:val="center"/>
                            <w:rPr>
                              <w:rFonts w:hint="eastAsia"/>
                              <w:lang w:val="en-US" w:eastAsia="zh-CN"/>
                            </w:rPr>
                          </w:pPr>
                          <w:r>
                            <w:rPr>
                              <w:rFonts w:hint="eastAsia"/>
                              <w:lang w:val="en-US" w:eastAsia="zh-CN"/>
                            </w:rPr>
                            <w:t>通知申请人审批结果并说明理由。</w:t>
                          </w:r>
                        </w:p>
                      </w:txbxContent>
                    </v:textbox>
                  </v:shape>
                  <v:line id="_x0000_s1026" o:spid="_x0000_s1026" o:spt="20" style="position:absolute;left:6362;top:536611;height:525;width:0;" filled="f" stroked="t" coordsize="21600,21600" o:gfxdata="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8R/NZ&#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6362;top:538164;height:525;width:0;" filled="f" stroked="t" coordsize="21600,21600" o:gfxdata="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r8Sz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6362;top:539895;height:525;width:0;" filled="f" stroked="t" coordsize="21600,21600" o:gfxdata="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0yUq+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ect id="_x0000_s1026" o:spid="_x0000_s1026" o:spt="1" style="position:absolute;left:4773;top:541898;height:845;width:3178;v-text-anchor:middle;" fillcolor="#FFFFFF" filled="t" stroked="t" coordsize="21600,21600" o:gfxdata="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uiUY74A&#10;AADcAAAADwAAAAAAAAABACAAAAAiAAAAZHJzL2Rvd25yZXYueG1sUEsBAhQAFAAAAAgAh07iQDMv&#10;BZ47AAAAOQAAABAAAAAAAAAAAQAgAAAADQEAAGRycy9zaGFwZXhtbC54bWxQSwUGAAAAAAYABgBb&#10;AQAAtwMAAAAA&#10;">
                    <v:fill on="t" focussize="0,0"/>
                    <v:stroke color="#000000" joinstyle="miter" endarrow="block"/>
                    <v:imagedata o:title=""/>
                    <o:lock v:ext="edit" aspectratio="f"/>
                    <v:textbox inset="2.5mm,1.3mm,2.5mm,1.3mm">
                      <w:txbxContent>
                        <w:p>
                          <w:pPr>
                            <w:jc w:val="center"/>
                            <w:rPr>
                              <w:rFonts w:hint="eastAsia"/>
                            </w:rPr>
                          </w:pPr>
                          <w:r>
                            <w:rPr>
                              <w:rFonts w:hint="eastAsia"/>
                            </w:rPr>
                            <w:t>送  达</w:t>
                          </w:r>
                        </w:p>
                        <w:p>
                          <w:pPr>
                            <w:jc w:val="center"/>
                            <w:rPr>
                              <w:rFonts w:hint="eastAsia"/>
                              <w:lang w:val="en-US" w:eastAsia="zh-CN"/>
                            </w:rPr>
                          </w:pPr>
                          <w:r>
                            <w:rPr>
                              <w:rFonts w:hint="eastAsia"/>
                              <w:lang w:val="en-US" w:eastAsia="zh-CN"/>
                            </w:rPr>
                            <w:t>报送上级机关审批</w:t>
                          </w:r>
                        </w:p>
                      </w:txbxContent>
                    </v:textbox>
                  </v:rect>
                  <v:line id="_x0000_s1026" o:spid="_x0000_s1026" o:spt="20" style="position:absolute;left:4232;top:537650;flip:x;height:0;width:795;" filled="f" stroked="t" coordsize="21600,21600" o:gfxdata="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hVTb&#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7696;top:537650;height:1;width:731;" filled="f" stroked="t" coordsize="21600,21600" o:gfxdata="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N89V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6362;top:541373;height:525;width:0;" filled="f" stroked="t" coordsize="21600,21600" o:gfxdata="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KsaU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33" type="#_x0000_t33" style="position:absolute;left:8509;top:537761;height:2156;width:907;rotation:5898240f;" filled="f" stroked="t" coordsize="21600,21600" o:gfxdata="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JoXu8AAAA&#10;2wAAAA8AAAAAAAAAAQAgAAAAIgAAAGRycy9kb3ducmV2LnhtbFBLAQIUABQAAAAIAIdO4kAzLwWe&#10;OwAAADkAAAAQAAAAAAAAAAEAIAAAAAsBAABkcnMvc2hhcGV4bWwueG1sUEsFBgAAAAAGAAYAWwEA&#10;ALUDAAAAAA==&#10;">
                    <v:fill on="f" focussize="0,0"/>
                    <v:stroke color="#000000 [3213]" miterlimit="8" joinstyle="miter" endarrow="block"/>
                    <v:imagedata o:title=""/>
                    <o:lock v:ext="edit" aspectratio="f"/>
                  </v:shape>
                </v:group>
                <v:rect id="_x0000_s1026" o:spid="_x0000_s1026" o:spt="1" style="position:absolute;left:3954;top:543071;height:2314;width:5523;v-text-anchor:middle;" fillcolor="#FFFFFF" filled="t" stroked="t" coordsize="21600,21600" o:gfxdata="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dqYpL4A&#10;AADcAAAADwAAAAAAAAABACAAAAAiAAAAZHJzL2Rvd25yZXYueG1sUEsBAhQAFAAAAAgAh07iQDMv&#10;BZ47AAAAOQAAABAAAAAAAAAAAQAgAAAADQEAAGRycy9zaGFwZXhtbC54bWxQSwUGAAAAAAYABgBb&#10;AQAAtwMAAAAA&#10;">
                  <v:fill on="t" focussize="0,0"/>
                  <v:stroke color="#000000" joinstyle="miter" endarrow="block"/>
                  <v:imagedata o:title=""/>
                  <o:lock v:ext="edit" aspectratio="f"/>
                  <v:textbox inset="2.5mm,1.3mm,2.5mm,1.3mm">
                    <w:txbxContent>
                      <w:p>
                        <w:pPr>
                          <w:keepNext w:val="0"/>
                          <w:keepLines w:val="0"/>
                          <w:pageBreakBefore w:val="0"/>
                          <w:widowControl/>
                          <w:kinsoku/>
                          <w:wordWrap/>
                          <w:overflowPunct/>
                          <w:topLinePunct w:val="0"/>
                          <w:autoSpaceDE/>
                          <w:autoSpaceDN/>
                          <w:bidi w:val="0"/>
                          <w:adjustRightInd/>
                          <w:snapToGrid/>
                          <w:spacing w:line="290" w:lineRule="exact"/>
                          <w:textAlignment w:val="auto"/>
                          <w:rPr>
                            <w:kern w:val="0"/>
                          </w:rPr>
                        </w:pPr>
                        <w:r>
                          <w:rPr>
                            <w:rFonts w:hint="eastAsia"/>
                            <w:kern w:val="0"/>
                          </w:rPr>
                          <w:t>医保部门负责审核相关医疗费用</w:t>
                        </w:r>
                      </w:p>
                      <w:p>
                        <w:pPr>
                          <w:keepNext w:val="0"/>
                          <w:keepLines w:val="0"/>
                          <w:pageBreakBefore w:val="0"/>
                          <w:widowControl/>
                          <w:kinsoku/>
                          <w:wordWrap/>
                          <w:overflowPunct/>
                          <w:topLinePunct w:val="0"/>
                          <w:autoSpaceDE/>
                          <w:autoSpaceDN/>
                          <w:bidi w:val="0"/>
                          <w:adjustRightInd/>
                          <w:snapToGrid/>
                          <w:spacing w:line="290" w:lineRule="exact"/>
                          <w:textAlignment w:val="auto"/>
                          <w:rPr>
                            <w:kern w:val="0"/>
                          </w:rPr>
                        </w:pPr>
                        <w:r>
                          <w:rPr>
                            <w:rFonts w:hint="eastAsia"/>
                            <w:kern w:val="0"/>
                          </w:rPr>
                          <w:t>民政部门负责认定家庭总收入情况和是否符合低收入家庭财产核查条件，负责特困人员、低保对象和其他农村低收入人口身份认定和信息共享</w:t>
                        </w:r>
                      </w:p>
                      <w:p>
                        <w:pPr>
                          <w:keepNext w:val="0"/>
                          <w:keepLines w:val="0"/>
                          <w:pageBreakBefore w:val="0"/>
                          <w:widowControl/>
                          <w:kinsoku/>
                          <w:wordWrap/>
                          <w:overflowPunct/>
                          <w:topLinePunct w:val="0"/>
                          <w:autoSpaceDE/>
                          <w:autoSpaceDN/>
                          <w:bidi w:val="0"/>
                          <w:adjustRightInd/>
                          <w:snapToGrid/>
                          <w:spacing w:line="290" w:lineRule="exact"/>
                          <w:textAlignment w:val="auto"/>
                          <w:rPr>
                            <w:kern w:val="0"/>
                          </w:rPr>
                        </w:pPr>
                        <w:r>
                          <w:rPr>
                            <w:rFonts w:hint="eastAsia"/>
                            <w:kern w:val="0"/>
                          </w:rPr>
                          <w:t>乡村振兴部门负责返贫致贫人口、脱贫不稳定人口等防止返贫监测对象的认定和信息共享</w:t>
                        </w:r>
                      </w:p>
                      <w:p>
                        <w:pPr>
                          <w:rPr>
                            <w:rFonts w:hint="eastAsia"/>
                            <w:lang w:val="en-US" w:eastAsia="zh-CN"/>
                          </w:rPr>
                        </w:pPr>
                        <w:r>
                          <w:rPr>
                            <w:rFonts w:hint="eastAsia"/>
                            <w:kern w:val="0"/>
                          </w:rPr>
                          <w:t>财政部门负责医疗救助基金的筹集、拨付和监管</w:t>
                        </w:r>
                      </w:p>
                    </w:txbxContent>
                  </v:textbox>
                </v:rect>
                <v:line id="_x0000_s1026" o:spid="_x0000_s1026" o:spt="20" style="position:absolute;left:6715;top:542580;height:491;width:1;" filled="f" stroked="t" coordsize="21600,21600" o:gfxdata="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6cYc&#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pPr>
        <w:spacing w:line="540" w:lineRule="exact"/>
        <w:jc w:val="center"/>
        <w:rPr>
          <w:rFonts w:hint="eastAsia" w:ascii="仿宋_GB2312" w:hAnsi="仿宋_GB2312" w:eastAsia="仿宋_GB2312"/>
          <w:color w:val="auto"/>
          <w:sz w:val="32"/>
          <w:szCs w:val="32"/>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520" w:lineRule="exact"/>
        <w:jc w:val="center"/>
        <w:rPr>
          <w:rFonts w:hint="eastAsia" w:ascii="宋体" w:hAnsi="宋体"/>
          <w:color w:val="auto"/>
          <w:sz w:val="30"/>
          <w:szCs w:val="30"/>
        </w:rPr>
      </w:pPr>
    </w:p>
    <w:p>
      <w:pPr>
        <w:spacing w:line="520" w:lineRule="exact"/>
        <w:jc w:val="center"/>
        <w:rPr>
          <w:rFonts w:hint="eastAsia" w:ascii="宋体" w:hAnsi="宋体"/>
          <w:color w:val="auto"/>
          <w:sz w:val="30"/>
          <w:szCs w:val="30"/>
        </w:rPr>
      </w:pPr>
    </w:p>
    <w:p>
      <w:pPr>
        <w:spacing w:line="520" w:lineRule="exact"/>
        <w:jc w:val="center"/>
        <w:rPr>
          <w:rFonts w:hint="eastAsia" w:ascii="宋体" w:hAnsi="宋体"/>
          <w:color w:val="auto"/>
          <w:sz w:val="30"/>
          <w:szCs w:val="30"/>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eastAsia="宋体"/>
          <w:color w:val="auto"/>
          <w:szCs w:val="21"/>
          <w:lang w:val="en-US" w:eastAsia="zh-CN"/>
        </w:rPr>
      </w:pPr>
      <w:r>
        <w:rPr>
          <w:rFonts w:hint="eastAsia" w:hAnsi="宋体" w:eastAsia="宋体"/>
          <w:color w:val="auto"/>
          <w:szCs w:val="21"/>
          <w:lang w:eastAsia="zh-CN"/>
        </w:rPr>
        <w:t>办理机构：毕家岗街道办事处</w:t>
      </w:r>
    </w:p>
    <w:p>
      <w:pPr>
        <w:tabs>
          <w:tab w:val="left" w:pos="2430"/>
        </w:tabs>
        <w:spacing w:line="300" w:lineRule="exact"/>
        <w:rPr>
          <w:rFonts w:hint="default"/>
          <w:color w:val="auto"/>
          <w:szCs w:val="21"/>
          <w:lang w:val="en-US" w:eastAsia="zh-CN"/>
        </w:rPr>
      </w:pPr>
      <w:r>
        <w:rPr>
          <w:rFonts w:hint="eastAsia" w:hAnsi="宋体"/>
          <w:color w:val="auto"/>
          <w:szCs w:val="21"/>
        </w:rPr>
        <w:t>业务电话：</w:t>
      </w:r>
      <w:r>
        <w:rPr>
          <w:rFonts w:hint="eastAsia"/>
          <w:color w:val="auto"/>
          <w:szCs w:val="21"/>
          <w:lang w:val="en-US" w:eastAsia="zh-CN"/>
        </w:rPr>
        <w:t>2168711</w:t>
      </w:r>
    </w:p>
    <w:tbl>
      <w:tblPr>
        <w:tblStyle w:val="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23</w:t>
            </w:r>
          </w:p>
        </w:tc>
        <w:tc>
          <w:tcPr>
            <w:tcW w:w="2090"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2412" w:type="dxa"/>
            <w:noWrap w:val="0"/>
            <w:vAlign w:val="top"/>
          </w:tcPr>
          <w:p>
            <w:pPr>
              <w:spacing w:line="360" w:lineRule="auto"/>
              <w:jc w:val="center"/>
              <w:rPr>
                <w:rFonts w:hint="eastAsia"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rPr>
              <w:t>其他</w:t>
            </w:r>
            <w:r>
              <w:rPr>
                <w:rFonts w:hint="eastAsia" w:ascii="仿宋_GB2312" w:hAnsi="仿宋_GB2312" w:eastAsia="仿宋_GB2312" w:cs="仿宋_GB2312"/>
                <w:color w:val="auto"/>
                <w:sz w:val="24"/>
                <w:lang w:val="en-US" w:eastAsia="zh-CN"/>
              </w:rPr>
              <w:t>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tabs>
                <w:tab w:val="left" w:pos="498"/>
              </w:tabs>
              <w:spacing w:line="360" w:lineRule="auto"/>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1"/>
                <w:szCs w:val="21"/>
                <w:lang w:eastAsia="zh-CN"/>
              </w:rPr>
              <w:t>医疗救助对象审核确认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lang w:eastAsia="zh-CN"/>
              </w:rPr>
            </w:pPr>
          </w:p>
        </w:tc>
      </w:tr>
    </w:tbl>
    <w:p>
      <w:pPr>
        <w:rPr>
          <w:color w:val="auto"/>
          <w:sz w:val="21"/>
        </w:rPr>
      </w:pPr>
    </w:p>
    <w:p>
      <w:pPr>
        <w:bidi w:val="0"/>
        <w:rPr>
          <w:rFonts w:asciiTheme="minorHAnsi" w:hAnsiTheme="minorHAnsi" w:eastAsiaTheme="minorEastAsia" w:cstheme="minorBidi"/>
          <w:kern w:val="2"/>
          <w:sz w:val="21"/>
          <w:szCs w:val="24"/>
          <w:lang w:val="en-US" w:eastAsia="zh-CN" w:bidi="ar-SA"/>
        </w:rPr>
      </w:pPr>
      <w:r>
        <w:rPr>
          <w:color w:val="auto"/>
          <w:sz w:val="21"/>
        </w:rPr>
        <mc:AlternateContent>
          <mc:Choice Requires="wpg">
            <w:drawing>
              <wp:anchor distT="0" distB="0" distL="114300" distR="114300" simplePos="0" relativeHeight="251693056" behindDoc="0" locked="0" layoutInCell="1" allowOverlap="1">
                <wp:simplePos x="0" y="0"/>
                <wp:positionH relativeFrom="column">
                  <wp:posOffset>30480</wp:posOffset>
                </wp:positionH>
                <wp:positionV relativeFrom="paragraph">
                  <wp:posOffset>96520</wp:posOffset>
                </wp:positionV>
                <wp:extent cx="6029960" cy="4924425"/>
                <wp:effectExtent l="4445" t="4445" r="23495" b="5080"/>
                <wp:wrapNone/>
                <wp:docPr id="1074" name="组合 1074"/>
                <wp:cNvGraphicFramePr/>
                <a:graphic xmlns:a="http://schemas.openxmlformats.org/drawingml/2006/main">
                  <a:graphicData uri="http://schemas.microsoft.com/office/word/2010/wordprocessingGroup">
                    <wpg:wgp>
                      <wpg:cNvGrpSpPr/>
                      <wpg:grpSpPr>
                        <a:xfrm>
                          <a:off x="0" y="0"/>
                          <a:ext cx="6029960" cy="4924425"/>
                          <a:chOff x="1830" y="21678"/>
                          <a:chExt cx="8799" cy="7755"/>
                        </a:xfrm>
                      </wpg:grpSpPr>
                      <wps:wsp>
                        <wps:cNvPr id="1075" name="文本框 38"/>
                        <wps:cNvSpPr txBox="1"/>
                        <wps:spPr>
                          <a:xfrm>
                            <a:off x="4884" y="28008"/>
                            <a:ext cx="2743" cy="1425"/>
                          </a:xfrm>
                          <a:prstGeom prst="rect">
                            <a:avLst/>
                          </a:prstGeom>
                          <a:solidFill>
                            <a:srgbClr val="FFFFFF"/>
                          </a:solidFill>
                          <a:ln w="6350">
                            <a:solidFill>
                              <a:prstClr val="black"/>
                            </a:solidFill>
                          </a:ln>
                          <a:effectLst/>
                        </wps:spPr>
                        <wps:txbx>
                          <w:txbxContent>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办结</w:t>
                              </w:r>
                            </w:p>
                            <w:p>
                              <w:pPr>
                                <w:jc w:val="left"/>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对准与许可的通知申请人领取审批结果，对不予许可的告知不予许可的理由</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1076" name="组合 84"/>
                        <wpg:cNvGrpSpPr/>
                        <wpg:grpSpPr>
                          <a:xfrm>
                            <a:off x="1830" y="21678"/>
                            <a:ext cx="8799" cy="5445"/>
                            <a:chOff x="2128" y="21767"/>
                            <a:chExt cx="8799" cy="5445"/>
                          </a:xfrm>
                        </wpg:grpSpPr>
                        <wps:wsp>
                          <wps:cNvPr id="1077" name="流程图: 过程 34"/>
                          <wps:cNvSpPr/>
                          <wps:spPr>
                            <a:xfrm>
                              <a:off x="4762" y="21767"/>
                              <a:ext cx="3434" cy="540"/>
                            </a:xfrm>
                            <a:prstGeom prst="flowChartProcess">
                              <a:avLst/>
                            </a:prstGeom>
                            <a:solidFill>
                              <a:srgbClr val="FFFFFF"/>
                            </a:solidFill>
                            <a:ln w="9525" cap="sq" cmpd="sng" algn="ctr">
                              <a:solidFill>
                                <a:srgbClr val="000000"/>
                              </a:solidFill>
                              <a:prstDash val="solid"/>
                              <a:miter lim="800000"/>
                              <a:tailEnd type="triangle" w="med" len="med"/>
                            </a:ln>
                            <a:effectLst/>
                          </wps:spPr>
                          <wps:txbx>
                            <w:txbxContent>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申请人申请</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1078" name="直接箭头连接符 33"/>
                          <wps:cNvCnPr>
                            <a:stCxn id="34" idx="2"/>
                            <a:endCxn id="2465" idx="0"/>
                          </wps:cNvCnPr>
                          <wps:spPr>
                            <a:xfrm>
                              <a:off x="6479" y="22307"/>
                              <a:ext cx="0" cy="893"/>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1079" name="直接箭头连接符 29"/>
                          <wps:cNvCnPr>
                            <a:stCxn id="2465" idx="2"/>
                            <a:endCxn id="7" idx="0"/>
                          </wps:cNvCnPr>
                          <wps:spPr>
                            <a:xfrm>
                              <a:off x="6485" y="24669"/>
                              <a:ext cx="0" cy="896"/>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1080" name="文本框 10"/>
                          <wps:cNvSpPr txBox="1"/>
                          <wps:spPr>
                            <a:xfrm>
                              <a:off x="2128" y="23238"/>
                              <a:ext cx="1948" cy="1424"/>
                            </a:xfrm>
                            <a:prstGeom prst="rect">
                              <a:avLst/>
                            </a:prstGeom>
                            <a:solidFill>
                              <a:srgbClr val="FFFFFF"/>
                            </a:solidFill>
                            <a:ln w="9525" cap="sq">
                              <a:solidFill>
                                <a:prstClr val="black"/>
                              </a:solidFill>
                              <a:tailEnd type="triangle" w="med" len="med"/>
                            </a:ln>
                            <a:effectLst/>
                          </wps:spPr>
                          <wps:txbx>
                            <w:txbxContent>
                              <w:p>
                                <w:pPr>
                                  <w:jc w:val="both"/>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不属于街道职权范围内的，不予受理，并告知当事人。</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1081" name="文本框 7"/>
                          <wps:cNvSpPr txBox="1"/>
                          <wps:spPr>
                            <a:xfrm>
                              <a:off x="5218" y="25594"/>
                              <a:ext cx="2533" cy="1618"/>
                            </a:xfrm>
                            <a:prstGeom prst="rect">
                              <a:avLst/>
                            </a:prstGeom>
                            <a:solidFill>
                              <a:srgbClr val="FFFFFF"/>
                            </a:solidFill>
                            <a:ln w="9525" cap="sq">
                              <a:solidFill>
                                <a:prstClr val="black"/>
                              </a:solidFill>
                              <a:tailEnd type="triangle" w="med" len="med"/>
                            </a:ln>
                            <a:effectLst/>
                          </wps:spPr>
                          <wps:txbx>
                            <w:txbxContent>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审查、决定</w:t>
                                </w:r>
                              </w:p>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申请材料齐全，街道进行审查。按程序研究后做出准予或不准予决定。</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1082" name="文本框 9"/>
                          <wps:cNvSpPr txBox="1"/>
                          <wps:spPr>
                            <a:xfrm>
                              <a:off x="8902" y="23195"/>
                              <a:ext cx="2025" cy="1500"/>
                            </a:xfrm>
                            <a:prstGeom prst="rect">
                              <a:avLst/>
                            </a:prstGeom>
                            <a:solidFill>
                              <a:srgbClr val="FFFFFF"/>
                            </a:solidFill>
                            <a:ln w="9525" cap="sq">
                              <a:solidFill>
                                <a:prstClr val="black"/>
                              </a:solidFill>
                              <a:tailEnd type="triangle" w="med" len="med"/>
                            </a:ln>
                            <a:effectLst/>
                          </wps:spPr>
                          <wps:txbx>
                            <w:txbxContent>
                              <w:p>
                                <w:pPr>
                                  <w:jc w:val="both"/>
                                  <w:rPr>
                                    <w:rFonts w:hint="default" w:eastAsia="宋体"/>
                                    <w:sz w:val="21"/>
                                    <w:szCs w:val="21"/>
                                    <w:lang w:val="en-US" w:eastAsia="zh-CN"/>
                                  </w:rPr>
                                </w:pPr>
                                <w:r>
                                  <w:rPr>
                                    <w:rFonts w:hint="eastAsia"/>
                                    <w:color w:val="000000" w:themeColor="text1"/>
                                    <w:sz w:val="21"/>
                                    <w:szCs w:val="21"/>
                                    <w:lang w:val="en-US" w:eastAsia="zh-CN"/>
                                    <w14:textFill>
                                      <w14:solidFill>
                                        <w14:schemeClr w14:val="tx1"/>
                                      </w14:solidFill>
                                    </w14:textFill>
                                  </w:rPr>
                                  <w:t>材料不全或不符合法定形式的当场一次性</w:t>
                                </w:r>
                                <w:r>
                                  <w:rPr>
                                    <w:rFonts w:hint="eastAsia"/>
                                    <w:sz w:val="21"/>
                                    <w:szCs w:val="21"/>
                                    <w:lang w:val="en-US" w:eastAsia="zh-CN"/>
                                  </w:rPr>
                                  <w:t>告知申请人补正的全部要求</w:t>
                                </w:r>
                              </w:p>
                              <w:p>
                                <w:pPr>
                                  <w:jc w:val="center"/>
                                  <w:rPr>
                                    <w:rFonts w:hint="default" w:eastAsia="宋体"/>
                                    <w:color w:val="000000" w:themeColor="text1"/>
                                    <w:sz w:val="21"/>
                                    <w:szCs w:val="21"/>
                                    <w:lang w:val="en-US" w:eastAsia="zh-CN"/>
                                    <w14:textFill>
                                      <w14:solidFill>
                                        <w14:schemeClr w14:val="tx1"/>
                                      </w14:solidFill>
                                    </w14:textFill>
                                  </w:rPr>
                                </w:pP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1083" name="直接箭头连接符 298"/>
                          <wps:cNvCnPr/>
                          <wps:spPr>
                            <a:xfrm flipH="1">
                              <a:off x="4046" y="23815"/>
                              <a:ext cx="720" cy="0"/>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280" name="直接箭头连接符 2405"/>
                          <wps:cNvCnPr/>
                          <wps:spPr>
                            <a:xfrm>
                              <a:off x="8215" y="23708"/>
                              <a:ext cx="720" cy="0"/>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281" name="流程图: 过程 2465"/>
                          <wps:cNvSpPr/>
                          <wps:spPr>
                            <a:xfrm>
                              <a:off x="4764" y="23200"/>
                              <a:ext cx="3441" cy="1469"/>
                            </a:xfrm>
                            <a:prstGeom prst="flowChartProcess">
                              <a:avLst/>
                            </a:prstGeom>
                            <a:solidFill>
                              <a:srgbClr val="FFFFFF"/>
                            </a:solidFill>
                            <a:ln w="9525" cap="sq" cmpd="sng" algn="ctr">
                              <a:solidFill>
                                <a:srgbClr val="000000"/>
                              </a:solidFill>
                              <a:prstDash val="solid"/>
                              <a:miter lim="800000"/>
                              <a:tailEnd type="triangle" w="med" len="med"/>
                            </a:ln>
                            <a:effectLst/>
                          </wps:spPr>
                          <wps:txbx>
                            <w:txbxContent>
                              <w:p>
                                <w:pPr>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受理</w:t>
                                </w:r>
                              </w:p>
                              <w:p>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街道政务服务中心窗口受理并进行形式审查</w:t>
                                </w:r>
                              </w:p>
                            </w:txbxContent>
                          </wps:txbx>
                          <wps:bodyPr rot="0" spcFirstLastPara="0" vertOverflow="overflow" horzOverflow="overflow" vert="horz" wrap="square" lIns="90000" tIns="46800" rIns="90000" bIns="46800" numCol="1" spcCol="0" rtlCol="0" fromWordArt="0" anchor="ctr" anchorCtr="0" forceAA="0" compatLnSpc="1">
                            <a:noAutofit/>
                          </wps:bodyPr>
                        </wps:wsp>
                      </wpg:grpSp>
                    </wpg:wgp>
                  </a:graphicData>
                </a:graphic>
              </wp:anchor>
            </w:drawing>
          </mc:Choice>
          <mc:Fallback>
            <w:pict>
              <v:group id="_x0000_s1026" o:spid="_x0000_s1026" o:spt="203" style="position:absolute;left:0pt;margin-left:2.4pt;margin-top:7.6pt;height:387.75pt;width:474.8pt;z-index:251693056;mso-width-relative:page;mso-height-relative:page;" coordorigin="1830,21678" coordsize="8799,7755" o:gfxdata="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">
                <o:lock v:ext="edit" aspectratio="f"/>
                <v:shape id="文本框 38" o:spid="_x0000_s1026" o:spt="202" type="#_x0000_t202" style="position:absolute;left:4884;top:28008;height:1425;width:2743;" fillcolor="#FFFFFF" filled="t" stroked="t" coordsize="21600,21600" o:gfxdata="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47YN7gAAADdAAAA&#10;DwAAAAAAAAABACAAAAAiAAAAZHJzL2Rvd25yZXYueG1sUEsBAhQAFAAAAAgAh07iQDMvBZ47AAAA&#10;OQAAABAAAAAAAAAAAQAgAAAABwEAAGRycy9zaGFwZXhtbC54bWxQSwUGAAAAAAYABgBbAQAAsQMA&#10;AAAA&#10;">
                  <v:fill on="t" focussize="0,0"/>
                  <v:stroke weight="0.5pt" color="#000000" joinstyle="round"/>
                  <v:imagedata o:title=""/>
                  <o:lock v:ext="edit" aspectratio="f"/>
                  <v:textbox>
                    <w:txbxContent>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办结</w:t>
                        </w:r>
                      </w:p>
                      <w:p>
                        <w:pPr>
                          <w:jc w:val="left"/>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对准与许可的通知申请人领取审批结果，对不予许可的告知不予许可的理由</w:t>
                        </w:r>
                      </w:p>
                    </w:txbxContent>
                  </v:textbox>
                </v:shape>
                <v:group id="组合 84" o:spid="_x0000_s1026" o:spt="203" style="position:absolute;left:1830;top:21678;height:5445;width:8799;" coordorigin="2128,21767" coordsize="8799,5445" o:gfxdata="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Fmtg70AAADdAAAADwAAAAAAAAABACAAAAAiAAAAZHJzL2Rvd25yZXYueG1s&#10;UEsBAhQAFAAAAAgAh07iQDMvBZ47AAAAOQAAABUAAAAAAAAAAQAgAAAADAEAAGRycy9ncm91cHNo&#10;YXBleG1sLnhtbFBLBQYAAAAABgAGAGABAADJAwAAAAA=&#10;">
                  <o:lock v:ext="edit" aspectratio="f"/>
                  <v:shape id="流程图: 过程 34" o:spid="_x0000_s1026" o:spt="109" type="#_x0000_t109" style="position:absolute;left:4762;top:21767;height:540;width:3434;v-text-anchor:middle;" fillcolor="#FFFFFF" filled="t" stroked="t" coordsize="21600,21600" o:gfxdata="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gxVqvQAA&#10;AN0AAAAPAAAAAAAAAAEAIAAAACIAAABkcnMvZG93bnJldi54bWxQSwECFAAUAAAACACHTuJAMy8F&#10;njsAAAA5AAAAEAAAAAAAAAABACAAAAAMAQAAZHJzL3NoYXBleG1sLnhtbFBLBQYAAAAABgAGAFsB&#10;AAC2AwAAAAA=&#10;">
                    <v:fill on="t" focussize="0,0"/>
                    <v:stroke color="#000000" miterlimit="8" joinstyle="miter" endcap="square" endarrow="block"/>
                    <v:imagedata o:title=""/>
                    <o:lock v:ext="edit" aspectratio="f"/>
                    <v:textbox inset="2.5mm,1.3mm,2.5mm,1.3mm">
                      <w:txbxContent>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申请人申请</w:t>
                          </w:r>
                        </w:p>
                      </w:txbxContent>
                    </v:textbox>
                  </v:shape>
                  <v:shape id="直接箭头连接符 33" o:spid="_x0000_s1026" o:spt="32" type="#_x0000_t32" style="position:absolute;left:6479;top:22307;height:893;width:0;" filled="f" stroked="t" coordsize="21600,21600" o:gfxdata="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xG6UvQAA&#10;AN0AAAAPAAAAAAAAAAEAIAAAACIAAABkcnMvZG93bnJldi54bWxQSwECFAAUAAAACACHTuJAMy8F&#10;njsAAAA5AAAAEAAAAAAAAAABACAAAAAMAQAAZHJzL3NoYXBleG1sLnhtbFBLBQYAAAAABgAGAFsB&#10;AAC2AwAAAAA=&#10;">
                    <v:fill on="f" focussize="0,0"/>
                    <v:stroke color="#000000" miterlimit="8" joinstyle="miter" endcap="square" endarrow="block"/>
                    <v:imagedata o:title=""/>
                    <o:lock v:ext="edit" aspectratio="f"/>
                  </v:shape>
                  <v:shape id="直接箭头连接符 29" o:spid="_x0000_s1026" o:spt="32" type="#_x0000_t32" style="position:absolute;left:6485;top:24669;height:896;width:0;" filled="f" stroked="t" coordsize="21600,21600" o:gfxdata="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IjLD7sAAADd&#10;AAAADwAAAAAAAAABACAAAAAiAAAAZHJzL2Rvd25yZXYueG1sUEsBAhQAFAAAAAgAh07iQDMvBZ47&#10;AAAAOQAAABAAAAAAAAAAAQAgAAAACgEAAGRycy9zaGFwZXhtbC54bWxQSwUGAAAAAAYABgBbAQAA&#10;tAMAAAAA&#10;">
                    <v:fill on="f" focussize="0,0"/>
                    <v:stroke color="#000000" miterlimit="8" joinstyle="miter" endcap="square" endarrow="block"/>
                    <v:imagedata o:title=""/>
                    <o:lock v:ext="edit" aspectratio="f"/>
                  </v:shape>
                  <v:shape id="文本框 10" o:spid="_x0000_s1026" o:spt="202" type="#_x0000_t202" style="position:absolute;left:2128;top:23238;height:1424;width:1948;v-text-anchor:middle;" fillcolor="#FFFFFF" filled="t" stroked="t" coordsize="21600,21600" o:gfxdata="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b6yS/&#10;AAAA3QAAAA8AAAAAAAAAAQAgAAAAIgAAAGRycy9kb3ducmV2LnhtbFBLAQIUABQAAAAIAIdO4kAz&#10;LwWeOwAAADkAAAAQAAAAAAAAAAEAIAAAAA4BAABkcnMvc2hhcGV4bWwueG1sUEsFBgAAAAAGAAYA&#10;WwEAALgDAAAAAA==&#10;">
                    <v:fill on="t" focussize="0,0"/>
                    <v:stroke color="#000000" joinstyle="round" endcap="square" endarrow="block"/>
                    <v:imagedata o:title=""/>
                    <o:lock v:ext="edit" aspectratio="f"/>
                    <v:textbox inset="2.5mm,1.3mm,2.5mm,1.3mm">
                      <w:txbxContent>
                        <w:p>
                          <w:pPr>
                            <w:jc w:val="both"/>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不属于街道职权范围内的，不予受理，并告知当事人。</w:t>
                          </w:r>
                        </w:p>
                      </w:txbxContent>
                    </v:textbox>
                  </v:shape>
                  <v:shape id="文本框 7" o:spid="_x0000_s1026" o:spt="202" type="#_x0000_t202" style="position:absolute;left:5218;top:25594;height:1618;width:2533;v-text-anchor:middle;" fillcolor="#FFFFFF" filled="t" stroked="t" coordsize="21600,21600" o:gfxdata="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XTr+8AAAA&#10;3QAAAA8AAAAAAAAAAQAgAAAAIgAAAGRycy9kb3ducmV2LnhtbFBLAQIUABQAAAAIAIdO4kAzLwWe&#10;OwAAADkAAAAQAAAAAAAAAAEAIAAAAAsBAABkcnMvc2hhcGV4bWwueG1sUEsFBgAAAAAGAAYAWwEA&#10;ALUDAAAAAA==&#10;">
                    <v:fill on="t" focussize="0,0"/>
                    <v:stroke color="#000000" joinstyle="round" endcap="square" endarrow="block"/>
                    <v:imagedata o:title=""/>
                    <o:lock v:ext="edit" aspectratio="f"/>
                    <v:textbox inset="2.5mm,1.3mm,2.5mm,1.3mm">
                      <w:txbxContent>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审查、决定</w:t>
                          </w:r>
                        </w:p>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申请材料齐全，街道进行审查。按程序研究后做出准予或不准予决定。</w:t>
                          </w:r>
                        </w:p>
                      </w:txbxContent>
                    </v:textbox>
                  </v:shape>
                  <v:shape id="文本框 9" o:spid="_x0000_s1026" o:spt="202" type="#_x0000_t202" style="position:absolute;left:8902;top:23195;height:1500;width:2025;v-text-anchor:middle;" fillcolor="#FFFFFF" filled="t" stroked="t" coordsize="21600,21600" o:gfxdata="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F0Mi8AAAA&#10;3QAAAA8AAAAAAAAAAQAgAAAAIgAAAGRycy9kb3ducmV2LnhtbFBLAQIUABQAAAAIAIdO4kAzLwWe&#10;OwAAADkAAAAQAAAAAAAAAAEAIAAAAAsBAABkcnMvc2hhcGV4bWwueG1sUEsFBgAAAAAGAAYAWwEA&#10;ALUDAAAAAA==&#10;">
                    <v:fill on="t" focussize="0,0"/>
                    <v:stroke color="#000000" joinstyle="round" endcap="square" endarrow="block"/>
                    <v:imagedata o:title=""/>
                    <o:lock v:ext="edit" aspectratio="f"/>
                    <v:textbox inset="2.5mm,1.3mm,2.5mm,1.3mm">
                      <w:txbxContent>
                        <w:p>
                          <w:pPr>
                            <w:jc w:val="both"/>
                            <w:rPr>
                              <w:rFonts w:hint="default" w:eastAsia="宋体"/>
                              <w:sz w:val="21"/>
                              <w:szCs w:val="21"/>
                              <w:lang w:val="en-US" w:eastAsia="zh-CN"/>
                            </w:rPr>
                          </w:pPr>
                          <w:r>
                            <w:rPr>
                              <w:rFonts w:hint="eastAsia"/>
                              <w:color w:val="000000" w:themeColor="text1"/>
                              <w:sz w:val="21"/>
                              <w:szCs w:val="21"/>
                              <w:lang w:val="en-US" w:eastAsia="zh-CN"/>
                              <w14:textFill>
                                <w14:solidFill>
                                  <w14:schemeClr w14:val="tx1"/>
                                </w14:solidFill>
                              </w14:textFill>
                            </w:rPr>
                            <w:t>材料不全或不符合法定形式的当场一次性</w:t>
                          </w:r>
                          <w:r>
                            <w:rPr>
                              <w:rFonts w:hint="eastAsia"/>
                              <w:sz w:val="21"/>
                              <w:szCs w:val="21"/>
                              <w:lang w:val="en-US" w:eastAsia="zh-CN"/>
                            </w:rPr>
                            <w:t>告知申请人补正的全部要求</w:t>
                          </w:r>
                        </w:p>
                        <w:p>
                          <w:pPr>
                            <w:jc w:val="center"/>
                            <w:rPr>
                              <w:rFonts w:hint="default" w:eastAsia="宋体"/>
                              <w:color w:val="000000" w:themeColor="text1"/>
                              <w:sz w:val="21"/>
                              <w:szCs w:val="21"/>
                              <w:lang w:val="en-US" w:eastAsia="zh-CN"/>
                              <w14:textFill>
                                <w14:solidFill>
                                  <w14:schemeClr w14:val="tx1"/>
                                </w14:solidFill>
                              </w14:textFill>
                            </w:rPr>
                          </w:pPr>
                        </w:p>
                      </w:txbxContent>
                    </v:textbox>
                  </v:shape>
                  <v:shape id="直接箭头连接符 298" o:spid="_x0000_s1026" o:spt="32" type="#_x0000_t32" style="position:absolute;left:4046;top:23815;flip:x;height:0;width:720;" filled="f" stroked="t" coordsize="21600,21600" o:gfxdata="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itc4bsAAADd&#10;AAAADwAAAAAAAAABACAAAAAiAAAAZHJzL2Rvd25yZXYueG1sUEsBAhQAFAAAAAgAh07iQDMvBZ47&#10;AAAAOQAAABAAAAAAAAAAAQAgAAAACgEAAGRycy9zaGFwZXhtbC54bWxQSwUGAAAAAAYABgBbAQAA&#10;tAMAAAAA&#10;">
                    <v:fill on="f" focussize="0,0"/>
                    <v:stroke color="#000000" miterlimit="8" joinstyle="miter" endcap="square" endarrow="block"/>
                    <v:imagedata o:title=""/>
                    <o:lock v:ext="edit" aspectratio="f"/>
                  </v:shape>
                  <v:shape id="直接箭头连接符 2405" o:spid="_x0000_s1026" o:spt="32" type="#_x0000_t32" style="position:absolute;left:8215;top:23708;height:0;width:720;" filled="f" stroked="t" coordsize="21600,21600" o:gfxdata="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C6rRugAAANwA&#10;AAAPAAAAAAAAAAEAIAAAACIAAABkcnMvZG93bnJldi54bWxQSwECFAAUAAAACACHTuJAMy8FnjsA&#10;AAA5AAAAEAAAAAAAAAABACAAAAAJAQAAZHJzL3NoYXBleG1sLnhtbFBLBQYAAAAABgAGAFsBAACz&#10;AwAAAAA=&#10;">
                    <v:fill on="f" focussize="0,0"/>
                    <v:stroke color="#000000" miterlimit="8" joinstyle="miter" endcap="square" endarrow="block"/>
                    <v:imagedata o:title=""/>
                    <o:lock v:ext="edit" aspectratio="f"/>
                  </v:shape>
                  <v:shape id="流程图: 过程 2465" o:spid="_x0000_s1026" o:spt="109" type="#_x0000_t109" style="position:absolute;left:4764;top:23200;height:1469;width:3441;v-text-anchor:middle;" fillcolor="#FFFFFF" filled="t" stroked="t" coordsize="21600,21600" o:gfxdata="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Uq3a/&#10;AAAA3AAAAA8AAAAAAAAAAQAgAAAAIgAAAGRycy9kb3ducmV2LnhtbFBLAQIUABQAAAAIAIdO4kAz&#10;LwWeOwAAADkAAAAQAAAAAAAAAAEAIAAAAA4BAABkcnMvc2hhcGV4bWwueG1sUEsFBgAAAAAGAAYA&#10;WwEAALgDAAAAAA==&#10;">
                    <v:fill on="t" focussize="0,0"/>
                    <v:stroke color="#000000" miterlimit="8" joinstyle="miter" endcap="square" endarrow="block"/>
                    <v:imagedata o:title=""/>
                    <o:lock v:ext="edit" aspectratio="f"/>
                    <v:textbox inset="2.5mm,1.3mm,2.5mm,1.3mm">
                      <w:txbxContent>
                        <w:p>
                          <w:pPr>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受理</w:t>
                          </w:r>
                        </w:p>
                        <w:p>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街道政务服务中心窗口受理并进行形式审查</w:t>
                          </w:r>
                        </w:p>
                      </w:txbxContent>
                    </v:textbox>
                  </v:shape>
                </v:group>
              </v:group>
            </w:pict>
          </mc:Fallback>
        </mc:AlternateContent>
      </w:r>
    </w:p>
    <w:p>
      <w:pPr>
        <w:bidi w:val="0"/>
        <w:rPr>
          <w:lang w:val="en-US" w:eastAsia="zh-CN"/>
        </w:rPr>
      </w:pPr>
      <w:r>
        <w:rPr>
          <w:color w:val="auto"/>
          <w:sz w:val="21"/>
        </w:rPr>
        <mc:AlternateContent>
          <mc:Choice Requires="wpg">
            <w:drawing>
              <wp:anchor distT="0" distB="0" distL="114300" distR="114300" simplePos="0" relativeHeight="251667456" behindDoc="0" locked="0" layoutInCell="1" allowOverlap="1">
                <wp:simplePos x="0" y="0"/>
                <wp:positionH relativeFrom="column">
                  <wp:posOffset>-85725</wp:posOffset>
                </wp:positionH>
                <wp:positionV relativeFrom="paragraph">
                  <wp:posOffset>108729780</wp:posOffset>
                </wp:positionV>
                <wp:extent cx="6029960" cy="4924425"/>
                <wp:effectExtent l="4445" t="4445" r="23495" b="5080"/>
                <wp:wrapNone/>
                <wp:docPr id="449" name="组合 449"/>
                <wp:cNvGraphicFramePr/>
                <a:graphic xmlns:a="http://schemas.openxmlformats.org/drawingml/2006/main">
                  <a:graphicData uri="http://schemas.microsoft.com/office/word/2010/wordprocessingGroup">
                    <wpg:wgp>
                      <wpg:cNvGrpSpPr/>
                      <wpg:grpSpPr>
                        <a:xfrm>
                          <a:off x="0" y="0"/>
                          <a:ext cx="6029960" cy="4924425"/>
                          <a:chOff x="1830" y="21678"/>
                          <a:chExt cx="8799" cy="7755"/>
                        </a:xfrm>
                      </wpg:grpSpPr>
                      <wps:wsp>
                        <wps:cNvPr id="518" name="文本框 38"/>
                        <wps:cNvSpPr txBox="1"/>
                        <wps:spPr>
                          <a:xfrm>
                            <a:off x="4884" y="28008"/>
                            <a:ext cx="2743" cy="1425"/>
                          </a:xfrm>
                          <a:prstGeom prst="rect">
                            <a:avLst/>
                          </a:prstGeom>
                          <a:solidFill>
                            <a:srgbClr val="FFFFFF"/>
                          </a:solidFill>
                          <a:ln w="6350">
                            <a:solidFill>
                              <a:prstClr val="black"/>
                            </a:solidFill>
                          </a:ln>
                          <a:effectLst/>
                        </wps:spPr>
                        <wps:txbx>
                          <w:txbxContent>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办结</w:t>
                              </w:r>
                            </w:p>
                            <w:p>
                              <w:pPr>
                                <w:jc w:val="left"/>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对准与许可的通知申请人领取审批结果，对不予许可的告知不予许可的理由</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450" name="组合 84"/>
                        <wpg:cNvGrpSpPr/>
                        <wpg:grpSpPr>
                          <a:xfrm>
                            <a:off x="1830" y="21678"/>
                            <a:ext cx="8799" cy="5445"/>
                            <a:chOff x="2128" y="21767"/>
                            <a:chExt cx="8799" cy="5445"/>
                          </a:xfrm>
                        </wpg:grpSpPr>
                        <wps:wsp>
                          <wps:cNvPr id="520" name="流程图: 过程 34"/>
                          <wps:cNvSpPr/>
                          <wps:spPr>
                            <a:xfrm>
                              <a:off x="4762" y="21767"/>
                              <a:ext cx="3434" cy="540"/>
                            </a:xfrm>
                            <a:prstGeom prst="flowChartProcess">
                              <a:avLst/>
                            </a:prstGeom>
                            <a:solidFill>
                              <a:srgbClr val="FFFFFF"/>
                            </a:solidFill>
                            <a:ln w="9525" cap="sq" cmpd="sng" algn="ctr">
                              <a:solidFill>
                                <a:srgbClr val="000000"/>
                              </a:solidFill>
                              <a:prstDash val="solid"/>
                              <a:miter lim="800000"/>
                              <a:tailEnd type="triangle" w="med" len="med"/>
                            </a:ln>
                            <a:effectLst/>
                          </wps:spPr>
                          <wps:txbx>
                            <w:txbxContent>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申请人申请</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530" name="文本框 10"/>
                          <wps:cNvSpPr txBox="1"/>
                          <wps:spPr>
                            <a:xfrm>
                              <a:off x="2128" y="23238"/>
                              <a:ext cx="1948" cy="1424"/>
                            </a:xfrm>
                            <a:prstGeom prst="rect">
                              <a:avLst/>
                            </a:prstGeom>
                            <a:solidFill>
                              <a:srgbClr val="FFFFFF"/>
                            </a:solidFill>
                            <a:ln w="9525" cap="sq">
                              <a:solidFill>
                                <a:prstClr val="black"/>
                              </a:solidFill>
                              <a:tailEnd type="triangle" w="med" len="med"/>
                            </a:ln>
                            <a:effectLst/>
                          </wps:spPr>
                          <wps:txbx>
                            <w:txbxContent>
                              <w:p>
                                <w:pPr>
                                  <w:jc w:val="both"/>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不属于乡镇职权范围内的，不予受理，并告知当事人。</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531" name="文本框 7"/>
                          <wps:cNvSpPr txBox="1"/>
                          <wps:spPr>
                            <a:xfrm>
                              <a:off x="5218" y="25594"/>
                              <a:ext cx="2533" cy="1618"/>
                            </a:xfrm>
                            <a:prstGeom prst="rect">
                              <a:avLst/>
                            </a:prstGeom>
                            <a:solidFill>
                              <a:srgbClr val="FFFFFF"/>
                            </a:solidFill>
                            <a:ln w="9525" cap="sq">
                              <a:solidFill>
                                <a:prstClr val="black"/>
                              </a:solidFill>
                              <a:tailEnd type="triangle" w="med" len="med"/>
                            </a:ln>
                            <a:effectLst/>
                          </wps:spPr>
                          <wps:txbx>
                            <w:txbxContent>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审查、决定</w:t>
                                </w:r>
                              </w:p>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申请材料齐全，乡镇进行审查。按程序研究后做出准予或不准予决定。</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532" name="文本框 9"/>
                          <wps:cNvSpPr txBox="1"/>
                          <wps:spPr>
                            <a:xfrm>
                              <a:off x="8902" y="23195"/>
                              <a:ext cx="2025" cy="1500"/>
                            </a:xfrm>
                            <a:prstGeom prst="rect">
                              <a:avLst/>
                            </a:prstGeom>
                            <a:solidFill>
                              <a:srgbClr val="FFFFFF"/>
                            </a:solidFill>
                            <a:ln w="9525" cap="sq">
                              <a:solidFill>
                                <a:prstClr val="black"/>
                              </a:solidFill>
                              <a:tailEnd type="triangle" w="med" len="med"/>
                            </a:ln>
                            <a:effectLst/>
                          </wps:spPr>
                          <wps:txbx>
                            <w:txbxContent>
                              <w:p>
                                <w:pPr>
                                  <w:jc w:val="both"/>
                                  <w:rPr>
                                    <w:rFonts w:hint="default" w:eastAsia="宋体"/>
                                    <w:sz w:val="21"/>
                                    <w:szCs w:val="21"/>
                                    <w:lang w:val="en-US" w:eastAsia="zh-CN"/>
                                  </w:rPr>
                                </w:pPr>
                                <w:r>
                                  <w:rPr>
                                    <w:rFonts w:hint="eastAsia"/>
                                    <w:color w:val="000000" w:themeColor="text1"/>
                                    <w:sz w:val="21"/>
                                    <w:szCs w:val="21"/>
                                    <w:lang w:val="en-US" w:eastAsia="zh-CN"/>
                                    <w14:textFill>
                                      <w14:solidFill>
                                        <w14:schemeClr w14:val="tx1"/>
                                      </w14:solidFill>
                                    </w14:textFill>
                                  </w:rPr>
                                  <w:t>材料不全或不符合法定形式的当场一次性</w:t>
                                </w:r>
                                <w:r>
                                  <w:rPr>
                                    <w:rFonts w:hint="eastAsia"/>
                                    <w:sz w:val="21"/>
                                    <w:szCs w:val="21"/>
                                    <w:lang w:val="en-US" w:eastAsia="zh-CN"/>
                                  </w:rPr>
                                  <w:t>告知申请人补正的全部要求</w:t>
                                </w:r>
                              </w:p>
                              <w:p>
                                <w:pPr>
                                  <w:jc w:val="center"/>
                                  <w:rPr>
                                    <w:rFonts w:hint="default" w:eastAsia="宋体"/>
                                    <w:color w:val="000000" w:themeColor="text1"/>
                                    <w:sz w:val="21"/>
                                    <w:szCs w:val="21"/>
                                    <w:lang w:val="en-US" w:eastAsia="zh-CN"/>
                                    <w14:textFill>
                                      <w14:solidFill>
                                        <w14:schemeClr w14:val="tx1"/>
                                      </w14:solidFill>
                                    </w14:textFill>
                                  </w:rPr>
                                </w:pP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533" name="直接箭头连接符 298"/>
                          <wps:cNvCnPr/>
                          <wps:spPr>
                            <a:xfrm flipH="1">
                              <a:off x="4046" y="23815"/>
                              <a:ext cx="720" cy="0"/>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534" name="直接箭头连接符 2405"/>
                          <wps:cNvCnPr/>
                          <wps:spPr>
                            <a:xfrm>
                              <a:off x="8215" y="23708"/>
                              <a:ext cx="720" cy="0"/>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536" name="流程图: 过程 2465"/>
                          <wps:cNvSpPr/>
                          <wps:spPr>
                            <a:xfrm>
                              <a:off x="4764" y="23200"/>
                              <a:ext cx="3441" cy="1469"/>
                            </a:xfrm>
                            <a:prstGeom prst="flowChartProcess">
                              <a:avLst/>
                            </a:prstGeom>
                            <a:solidFill>
                              <a:srgbClr val="FFFFFF"/>
                            </a:solidFill>
                            <a:ln w="9525" cap="sq" cmpd="sng" algn="ctr">
                              <a:solidFill>
                                <a:srgbClr val="000000"/>
                              </a:solidFill>
                              <a:prstDash val="solid"/>
                              <a:miter lim="800000"/>
                              <a:tailEnd type="triangle" w="med" len="med"/>
                            </a:ln>
                            <a:effectLst/>
                          </wps:spPr>
                          <wps:txbx>
                            <w:txbxContent>
                              <w:p>
                                <w:pPr>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受理</w:t>
                                </w:r>
                              </w:p>
                              <w:p>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镇政务服务中心窗口受理并进行形式审查</w:t>
                                </w:r>
                              </w:p>
                            </w:txbxContent>
                          </wps:txbx>
                          <wps:bodyPr rot="0" spcFirstLastPara="0" vertOverflow="overflow" horzOverflow="overflow" vert="horz" wrap="square" lIns="90000" tIns="46800" rIns="90000" bIns="46800" numCol="1" spcCol="0" rtlCol="0" fromWordArt="0" anchor="ctr" anchorCtr="0" forceAA="0" compatLnSpc="1">
                            <a:noAutofit/>
                          </wps:bodyPr>
                        </wps:wsp>
                      </wpg:grpSp>
                    </wpg:wgp>
                  </a:graphicData>
                </a:graphic>
              </wp:anchor>
            </w:drawing>
          </mc:Choice>
          <mc:Fallback>
            <w:pict>
              <v:group id="_x0000_s1026" o:spid="_x0000_s1026" o:spt="203" style="position:absolute;left:0pt;margin-left:-6.75pt;margin-top:8561.4pt;height:387.75pt;width:474.8pt;z-index:251667456;mso-width-relative:page;mso-height-relative:page;" coordorigin="1830,21678" coordsize="8799,7755" o:gfxdata="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">
                <o:lock v:ext="edit" aspectratio="f"/>
                <v:shape id="文本框 38" o:spid="_x0000_s1026" o:spt="202" type="#_x0000_t202" style="position:absolute;left:4884;top:28008;height:1425;width:2743;" fillcolor="#FFFFFF" filled="t" stroked="t" coordsize="21600,21600" o:gfxdata="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EIQg9LUAAADcAAAADwAA&#10;AAAAAAABACAAAAAiAAAAZHJzL2Rvd25yZXYueG1sUEsBAhQAFAAAAAgAh07iQDMvBZ47AAAAOQAA&#10;ABAAAAAAAAAAAQAgAAAABAEAAGRycy9zaGFwZXhtbC54bWxQSwUGAAAAAAYABgBbAQAArgMAAAAA&#10;">
                  <v:fill on="t" focussize="0,0"/>
                  <v:stroke weight="0.5pt" color="#000000" joinstyle="round"/>
                  <v:imagedata o:title=""/>
                  <o:lock v:ext="edit" aspectratio="f"/>
                  <v:textbox>
                    <w:txbxContent>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办结</w:t>
                        </w:r>
                      </w:p>
                      <w:p>
                        <w:pPr>
                          <w:jc w:val="left"/>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对准与许可的通知申请人领取审批结果，对不予许可的告知不予许可的理由</w:t>
                        </w:r>
                      </w:p>
                    </w:txbxContent>
                  </v:textbox>
                </v:shape>
                <v:group id="组合 84" o:spid="_x0000_s1026" o:spt="203" style="position:absolute;left:1830;top:21678;height:5445;width:8799;" coordorigin="2128,21767" coordsize="8799,5445" o:gfxdata="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zRxFIvAAAANwAAAAPAAAAAAAAAAEAIAAAACIAAABkcnMvZG93bnJldi54bWxQ&#10;SwECFAAUAAAACACHTuJAMy8FnjsAAAA5AAAAFQAAAAAAAAABACAAAAALAQAAZHJzL2dyb3Vwc2hh&#10;cGV4bWwueG1sUEsFBgAAAAAGAAYAYAEAAMgDAAAAAA==&#10;">
                  <o:lock v:ext="edit" aspectratio="f"/>
                  <v:shape id="流程图: 过程 34" o:spid="_x0000_s1026" o:spt="109" type="#_x0000_t109" style="position:absolute;left:4762;top:21767;height:540;width:3434;v-text-anchor:middle;" fillcolor="#FFFFFF" filled="t" stroked="t" coordsize="21600,21600" o:gfxdata="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vUnLK8AAAA&#10;3AAAAA8AAAAAAAAAAQAgAAAAIgAAAGRycy9kb3ducmV2LnhtbFBLAQIUABQAAAAIAIdO4kAzLwWe&#10;OwAAADkAAAAQAAAAAAAAAAEAIAAAAAsBAABkcnMvc2hhcGV4bWwueG1sUEsFBgAAAAAGAAYAWwEA&#10;ALUDAAAAAA==&#10;">
                    <v:fill on="t" focussize="0,0"/>
                    <v:stroke color="#000000" miterlimit="8" joinstyle="miter" endcap="square" endarrow="block"/>
                    <v:imagedata o:title=""/>
                    <o:lock v:ext="edit" aspectratio="f"/>
                    <v:textbox inset="2.5mm,1.3mm,2.5mm,1.3mm">
                      <w:txbxContent>
                        <w:p>
                          <w:pPr>
                            <w:jc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申请人申请</w:t>
                          </w:r>
                        </w:p>
                      </w:txbxContent>
                    </v:textbox>
                  </v:shape>
                  <v:shape id="文本框 10" o:spid="_x0000_s1026" o:spt="202" type="#_x0000_t202" style="position:absolute;left:2128;top:23238;height:1424;width:1948;v-text-anchor:middle;" fillcolor="#FFFFFF" filled="t" stroked="t" coordsize="21600,21600" o:gfxdata="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4J/s68AAAA&#10;3AAAAA8AAAAAAAAAAQAgAAAAIgAAAGRycy9kb3ducmV2LnhtbFBLAQIUABQAAAAIAIdO4kAzLwWe&#10;OwAAADkAAAAQAAAAAAAAAAEAIAAAAAsBAABkcnMvc2hhcGV4bWwueG1sUEsFBgAAAAAGAAYAWwEA&#10;ALUDAAAAAA==&#10;">
                    <v:fill on="t" focussize="0,0"/>
                    <v:stroke color="#000000" joinstyle="round" endcap="square" endarrow="block"/>
                    <v:imagedata o:title=""/>
                    <o:lock v:ext="edit" aspectratio="f"/>
                    <v:textbox inset="2.5mm,1.3mm,2.5mm,1.3mm">
                      <w:txbxContent>
                        <w:p>
                          <w:pPr>
                            <w:jc w:val="both"/>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不属于乡镇职权范围内的，不予受理，并告知当事人。</w:t>
                          </w:r>
                        </w:p>
                      </w:txbxContent>
                    </v:textbox>
                  </v:shape>
                  <v:shape id="文本框 7" o:spid="_x0000_s1026" o:spt="202" type="#_x0000_t202" style="position:absolute;left:5218;top:25594;height:1618;width:2533;v-text-anchor:middle;" fillcolor="#FFFFFF" filled="t" stroked="t" coordsize="21600,21600" o:gfxdata="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FFW1W/&#10;AAAA3AAAAA8AAAAAAAAAAQAgAAAAIgAAAGRycy9kb3ducmV2LnhtbFBLAQIUABQAAAAIAIdO4kAz&#10;LwWeOwAAADkAAAAQAAAAAAAAAAEAIAAAAA4BAABkcnMvc2hhcGV4bWwueG1sUEsFBgAAAAAGAAYA&#10;WwEAALgDAAAAAA==&#10;">
                    <v:fill on="t" focussize="0,0"/>
                    <v:stroke color="#000000" joinstyle="round" endcap="square" endarrow="block"/>
                    <v:imagedata o:title=""/>
                    <o:lock v:ext="edit" aspectratio="f"/>
                    <v:textbox inset="2.5mm,1.3mm,2.5mm,1.3mm">
                      <w:txbxContent>
                        <w:p>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审查、决定</w:t>
                          </w:r>
                        </w:p>
                        <w:p>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申请材料齐全，乡镇进行审查。按程序研究后做出准予或不准予决定。</w:t>
                          </w:r>
                        </w:p>
                      </w:txbxContent>
                    </v:textbox>
                  </v:shape>
                  <v:shape id="文本框 9" o:spid="_x0000_s1026" o:spt="202" type="#_x0000_t202" style="position:absolute;left:8902;top:23195;height:1500;width:2025;v-text-anchor:middle;" fillcolor="#FFFFFF" filled="t" stroked="t" coordsize="21600,21600" o:gfxdata="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GXxSK/&#10;AAAA3AAAAA8AAAAAAAAAAQAgAAAAIgAAAGRycy9kb3ducmV2LnhtbFBLAQIUABQAAAAIAIdO4kAz&#10;LwWeOwAAADkAAAAQAAAAAAAAAAEAIAAAAA4BAABkcnMvc2hhcGV4bWwueG1sUEsFBgAAAAAGAAYA&#10;WwEAALgDAAAAAA==&#10;">
                    <v:fill on="t" focussize="0,0"/>
                    <v:stroke color="#000000" joinstyle="round" endcap="square" endarrow="block"/>
                    <v:imagedata o:title=""/>
                    <o:lock v:ext="edit" aspectratio="f"/>
                    <v:textbox inset="2.5mm,1.3mm,2.5mm,1.3mm">
                      <w:txbxContent>
                        <w:p>
                          <w:pPr>
                            <w:jc w:val="both"/>
                            <w:rPr>
                              <w:rFonts w:hint="default" w:eastAsia="宋体"/>
                              <w:sz w:val="21"/>
                              <w:szCs w:val="21"/>
                              <w:lang w:val="en-US" w:eastAsia="zh-CN"/>
                            </w:rPr>
                          </w:pPr>
                          <w:r>
                            <w:rPr>
                              <w:rFonts w:hint="eastAsia"/>
                              <w:color w:val="000000" w:themeColor="text1"/>
                              <w:sz w:val="21"/>
                              <w:szCs w:val="21"/>
                              <w:lang w:val="en-US" w:eastAsia="zh-CN"/>
                              <w14:textFill>
                                <w14:solidFill>
                                  <w14:schemeClr w14:val="tx1"/>
                                </w14:solidFill>
                              </w14:textFill>
                            </w:rPr>
                            <w:t>材料不全或不符合法定形式的当场一次性</w:t>
                          </w:r>
                          <w:r>
                            <w:rPr>
                              <w:rFonts w:hint="eastAsia"/>
                              <w:sz w:val="21"/>
                              <w:szCs w:val="21"/>
                              <w:lang w:val="en-US" w:eastAsia="zh-CN"/>
                            </w:rPr>
                            <w:t>告知申请人补正的全部要求</w:t>
                          </w:r>
                        </w:p>
                        <w:p>
                          <w:pPr>
                            <w:jc w:val="center"/>
                            <w:rPr>
                              <w:rFonts w:hint="default" w:eastAsia="宋体"/>
                              <w:color w:val="000000" w:themeColor="text1"/>
                              <w:sz w:val="21"/>
                              <w:szCs w:val="21"/>
                              <w:lang w:val="en-US" w:eastAsia="zh-CN"/>
                              <w14:textFill>
                                <w14:solidFill>
                                  <w14:schemeClr w14:val="tx1"/>
                                </w14:solidFill>
                              </w14:textFill>
                            </w:rPr>
                          </w:pPr>
                        </w:p>
                      </w:txbxContent>
                    </v:textbox>
                  </v:shape>
                  <v:shape id="直接箭头连接符 298" o:spid="_x0000_s1026" o:spt="32" type="#_x0000_t32" style="position:absolute;left:4046;top:23815;flip:x;height:0;width:720;" filled="f" stroked="t" coordsize="21600,21600" o:gfxdata="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1cktvQAA&#10;ANwAAAAPAAAAAAAAAAEAIAAAACIAAABkcnMvZG93bnJldi54bWxQSwECFAAUAAAACACHTuJAMy8F&#10;njsAAAA5AAAAEAAAAAAAAAABACAAAAAMAQAAZHJzL3NoYXBleG1sLnhtbFBLBQYAAAAABgAGAFsB&#10;AAC2AwAAAAA=&#10;">
                    <v:fill on="f" focussize="0,0"/>
                    <v:stroke color="#000000" miterlimit="8" joinstyle="miter" endcap="square" endarrow="block"/>
                    <v:imagedata o:title=""/>
                    <o:lock v:ext="edit" aspectratio="f"/>
                  </v:shape>
                  <v:shape id="直接箭头连接符 2405" o:spid="_x0000_s1026" o:spt="32" type="#_x0000_t32" style="position:absolute;left:8215;top:23708;height:0;width:720;" filled="f" stroked="t" coordsize="21600,21600" o:gfxdata="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ahQvQAA&#10;ANwAAAAPAAAAAAAAAAEAIAAAACIAAABkcnMvZG93bnJldi54bWxQSwECFAAUAAAACACHTuJAMy8F&#10;njsAAAA5AAAAEAAAAAAAAAABACAAAAAMAQAAZHJzL3NoYXBleG1sLnhtbFBLBQYAAAAABgAGAFsB&#10;AAC2AwAAAAA=&#10;">
                    <v:fill on="f" focussize="0,0"/>
                    <v:stroke color="#000000" miterlimit="8" joinstyle="miter" endcap="square" endarrow="block"/>
                    <v:imagedata o:title=""/>
                    <o:lock v:ext="edit" aspectratio="f"/>
                  </v:shape>
                  <v:shape id="流程图: 过程 2465" o:spid="_x0000_s1026" o:spt="109" type="#_x0000_t109" style="position:absolute;left:4764;top:23200;height:1469;width:3441;v-text-anchor:middle;" fillcolor="#FFFFFF" filled="t" stroked="t" coordsize="21600,21600" o:gfxdata="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6oN4C/&#10;AAAA3AAAAA8AAAAAAAAAAQAgAAAAIgAAAGRycy9kb3ducmV2LnhtbFBLAQIUABQAAAAIAIdO4kAz&#10;LwWeOwAAADkAAAAQAAAAAAAAAAEAIAAAAA4BAABkcnMvc2hhcGV4bWwueG1sUEsFBgAAAAAGAAYA&#10;WwEAALgDAAAAAA==&#10;">
                    <v:fill on="t" focussize="0,0"/>
                    <v:stroke color="#000000" miterlimit="8" joinstyle="miter" endcap="square" endarrow="block"/>
                    <v:imagedata o:title=""/>
                    <o:lock v:ext="edit" aspectratio="f"/>
                    <v:textbox inset="2.5mm,1.3mm,2.5mm,1.3mm">
                      <w:txbxContent>
                        <w:p>
                          <w:pPr>
                            <w:jc w:val="center"/>
                            <w:rPr>
                              <w:rFonts w:hint="eastAsia"/>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受理</w:t>
                          </w:r>
                        </w:p>
                        <w:p>
                          <w:pPr>
                            <w:jc w:val="center"/>
                            <w:rPr>
                              <w:rFonts w:hint="default"/>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镇政务服务中心窗口受理并进行形式审查</w:t>
                          </w:r>
                        </w:p>
                      </w:txbxContent>
                    </v:textbox>
                  </v:shape>
                </v:group>
              </v:group>
            </w:pict>
          </mc:Fallback>
        </mc:AlternateContent>
      </w: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tabs>
          <w:tab w:val="left" w:pos="2439"/>
        </w:tabs>
        <w:bidi w:val="0"/>
        <w:rPr>
          <w:lang w:val="en-US" w:eastAsia="zh-CN"/>
        </w:rPr>
      </w:pPr>
      <w:r>
        <w:rPr>
          <w:rFonts w:hint="eastAsia"/>
          <w:lang w:val="en-US" w:eastAsia="zh-CN"/>
        </w:rPr>
        <w:tab/>
      </w: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r>
        <mc:AlternateContent>
          <mc:Choice Requires="wps">
            <w:drawing>
              <wp:anchor distT="0" distB="0" distL="114300" distR="114300" simplePos="0" relativeHeight="251701248" behindDoc="0" locked="0" layoutInCell="1" allowOverlap="1">
                <wp:simplePos x="0" y="0"/>
                <wp:positionH relativeFrom="column">
                  <wp:posOffset>3006725</wp:posOffset>
                </wp:positionH>
                <wp:positionV relativeFrom="paragraph">
                  <wp:posOffset>1905</wp:posOffset>
                </wp:positionV>
                <wp:extent cx="0" cy="568960"/>
                <wp:effectExtent l="38100" t="4445" r="38100" b="17145"/>
                <wp:wrapNone/>
                <wp:docPr id="214" name="直接箭头连接符 29"/>
                <wp:cNvGraphicFramePr/>
                <a:graphic xmlns:a="http://schemas.openxmlformats.org/drawingml/2006/main">
                  <a:graphicData uri="http://schemas.microsoft.com/office/word/2010/wordprocessingShape">
                    <wps:wsp>
                      <wps:cNvCnPr/>
                      <wps:spPr>
                        <a:xfrm>
                          <a:off x="0" y="0"/>
                          <a:ext cx="0" cy="568960"/>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a:graphicData>
                </a:graphic>
              </wp:anchor>
            </w:drawing>
          </mc:Choice>
          <mc:Fallback>
            <w:pict>
              <v:shape id="直接箭头连接符 29" o:spid="_x0000_s1026" o:spt="32" type="#_x0000_t32" style="position:absolute;left:0pt;margin-left:236.75pt;margin-top:0.15pt;height:44.8pt;width:0pt;z-index:251701248;mso-width-relative:page;mso-height-relative:page;" filled="f" stroked="t" coordsize="21600,21600" o:gfxdata="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qKvdtdIAAAAHAQAADwAAAAAAAAABACAAAAAiAAAAZHJzL2Rvd25yZXYu&#10;eG1sUEsBAhQAFAAAAAgAh07iQODLvws6AgAAUAQAAA4AAAAAAAAAAQAgAAAAIQEAAGRycy9lMm9E&#10;b2MueG1sUEsFBgAAAAAGAAYAWQEAAM0FAAAAAA==&#10;">
                <v:fill on="f" focussize="0,0"/>
                <v:stroke color="#000000" miterlimit="8" joinstyle="miter" endcap="square" endarrow="block"/>
                <v:imagedata o:title=""/>
                <o:lock v:ext="edit" aspectratio="f"/>
              </v:shape>
            </w:pict>
          </mc:Fallback>
        </mc:AlternateContent>
      </w: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spacing w:line="300" w:lineRule="exact"/>
        <w:rPr>
          <w:rFonts w:hint="eastAsia" w:eastAsia="宋体"/>
          <w:color w:val="auto"/>
          <w:szCs w:val="21"/>
          <w:lang w:val="en-US" w:eastAsia="zh-CN"/>
        </w:rPr>
      </w:pPr>
      <w:r>
        <w:rPr>
          <w:rFonts w:hint="eastAsia" w:hAnsi="宋体" w:eastAsia="宋体"/>
          <w:color w:val="auto"/>
          <w:szCs w:val="21"/>
          <w:lang w:eastAsia="zh-CN"/>
        </w:rPr>
        <w:t>办理机构：毕家岗街道办事处</w:t>
      </w:r>
    </w:p>
    <w:p>
      <w:pPr>
        <w:tabs>
          <w:tab w:val="left" w:pos="2430"/>
        </w:tabs>
        <w:spacing w:line="300" w:lineRule="exact"/>
        <w:rPr>
          <w:rFonts w:hint="default"/>
          <w:color w:val="auto"/>
          <w:szCs w:val="21"/>
          <w:lang w:val="en-US" w:eastAsia="zh-CN"/>
        </w:rPr>
      </w:pPr>
      <w:r>
        <w:rPr>
          <w:rFonts w:hint="eastAsia" w:hAnsi="宋体"/>
          <w:color w:val="auto"/>
          <w:szCs w:val="21"/>
        </w:rPr>
        <w:t>业务电话：</w:t>
      </w:r>
      <w:r>
        <w:rPr>
          <w:rFonts w:hint="eastAsia"/>
          <w:color w:val="auto"/>
          <w:szCs w:val="21"/>
          <w:lang w:val="en-US" w:eastAsia="zh-CN"/>
        </w:rPr>
        <w:t>2168711</w:t>
      </w:r>
    </w:p>
    <w:p>
      <w:pPr>
        <w:tabs>
          <w:tab w:val="left" w:pos="2430"/>
        </w:tabs>
        <w:spacing w:line="300" w:lineRule="exact"/>
        <w:rPr>
          <w:rFonts w:hint="eastAsia"/>
          <w:color w:val="auto"/>
          <w:szCs w:val="21"/>
          <w:lang w:val="en-US" w:eastAsia="zh-CN"/>
        </w:rPr>
      </w:pPr>
    </w:p>
    <w:tbl>
      <w:tblPr>
        <w:tblStyle w:val="9"/>
        <w:tblpPr w:leftFromText="180" w:rightFromText="180" w:vertAnchor="text" w:horzAnchor="page" w:tblpX="1798" w:tblpY="124"/>
        <w:tblOverlap w:val="never"/>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1466"/>
        <w:gridCol w:w="3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24</w:t>
            </w:r>
          </w:p>
        </w:tc>
        <w:tc>
          <w:tcPr>
            <w:tcW w:w="1466"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3036" w:type="dxa"/>
            <w:noWrap w:val="0"/>
            <w:vAlign w:val="top"/>
          </w:tcPr>
          <w:p>
            <w:pPr>
              <w:spacing w:line="360" w:lineRule="auto"/>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lang w:eastAsia="zh-CN"/>
              </w:rPr>
              <w:t>其他权力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兵役登记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rPr>
            </w:pPr>
          </w:p>
        </w:tc>
      </w:tr>
    </w:tbl>
    <w:p>
      <w:pPr>
        <w:rPr>
          <w:color w:val="auto"/>
        </w:rPr>
      </w:pPr>
    </w:p>
    <w:p>
      <w:pPr>
        <w:spacing w:line="520" w:lineRule="exact"/>
        <w:jc w:val="center"/>
        <w:rPr>
          <w:rFonts w:hint="eastAsia" w:ascii="黑体" w:hAnsi="黑体" w:eastAsia="黑体"/>
          <w:color w:val="auto"/>
          <w:sz w:val="32"/>
          <w:szCs w:val="32"/>
        </w:rPr>
      </w:pPr>
      <w:r>
        <w:rPr>
          <w:color w:val="auto"/>
          <w:sz w:val="30"/>
        </w:rPr>
        <mc:AlternateContent>
          <mc:Choice Requires="wpg">
            <w:drawing>
              <wp:anchor distT="0" distB="0" distL="114300" distR="114300" simplePos="0" relativeHeight="251660288" behindDoc="0" locked="0" layoutInCell="1" allowOverlap="1">
                <wp:simplePos x="0" y="0"/>
                <wp:positionH relativeFrom="column">
                  <wp:posOffset>402590</wp:posOffset>
                </wp:positionH>
                <wp:positionV relativeFrom="paragraph">
                  <wp:posOffset>162560</wp:posOffset>
                </wp:positionV>
                <wp:extent cx="4787900" cy="5282565"/>
                <wp:effectExtent l="4445" t="5080" r="8255" b="8255"/>
                <wp:wrapNone/>
                <wp:docPr id="721" name="组合 721"/>
                <wp:cNvGraphicFramePr/>
                <a:graphic xmlns:a="http://schemas.openxmlformats.org/drawingml/2006/main">
                  <a:graphicData uri="http://schemas.microsoft.com/office/word/2010/wordprocessingGroup">
                    <wpg:wgp>
                      <wpg:cNvGrpSpPr/>
                      <wpg:grpSpPr>
                        <a:xfrm>
                          <a:off x="0" y="0"/>
                          <a:ext cx="4787900" cy="5282565"/>
                          <a:chOff x="2239" y="570985"/>
                          <a:chExt cx="7540" cy="8319"/>
                        </a:xfrm>
                      </wpg:grpSpPr>
                      <wps:wsp>
                        <wps:cNvPr id="507" name="矩形 507"/>
                        <wps:cNvSpPr/>
                        <wps:spPr>
                          <a:xfrm>
                            <a:off x="5267" y="570985"/>
                            <a:ext cx="1485" cy="470"/>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pPr>
                                <w:jc w:val="center"/>
                                <w:rPr>
                                  <w:rFonts w:hint="eastAsia"/>
                                </w:rPr>
                              </w:pPr>
                              <w:r>
                                <w:rPr>
                                  <w:rFonts w:hint="eastAsia"/>
                                </w:rPr>
                                <w:t>申  请</w:t>
                              </w:r>
                            </w:p>
                          </w:txbxContent>
                        </wps:txbx>
                        <wps:bodyPr lIns="90000" tIns="46800" rIns="90000" bIns="46800" anchor="ctr" anchorCtr="0" upright="1"/>
                      </wps:wsp>
                      <wps:wsp>
                        <wps:cNvPr id="510" name="流程图: 过程 510"/>
                        <wps:cNvSpPr/>
                        <wps:spPr>
                          <a:xfrm>
                            <a:off x="3077" y="573397"/>
                            <a:ext cx="5864" cy="2268"/>
                          </a:xfrm>
                          <a:prstGeom prst="flowChartProcess">
                            <a:avLst/>
                          </a:prstGeom>
                          <a:solidFill>
                            <a:srgbClr val="FFFFFF"/>
                          </a:solidFill>
                          <a:ln w="9525" cap="flat" cmpd="sng">
                            <a:solidFill>
                              <a:srgbClr val="000000"/>
                            </a:solidFill>
                            <a:prstDash val="solid"/>
                            <a:miter/>
                            <a:headEnd type="none" w="med" len="med"/>
                            <a:tailEnd type="triangle" w="med" len="med"/>
                          </a:ln>
                          <a:effectLst/>
                        </wps:spPr>
                        <wps:txbx>
                          <w:txbxContent>
                            <w:p>
                              <w:pPr>
                                <w:jc w:val="left"/>
                                <w:rPr>
                                  <w:rFonts w:hint="eastAsia"/>
                                </w:rPr>
                              </w:pPr>
                              <w:r>
                                <w:rPr>
                                  <w:rFonts w:hint="eastAsia"/>
                                </w:rPr>
                                <w:t xml:space="preserve">          </w:t>
                              </w:r>
                              <w:r>
                                <w:rPr>
                                  <w:rFonts w:hint="eastAsia"/>
                                  <w:lang w:val="en-US" w:eastAsia="zh-CN"/>
                                </w:rPr>
                                <w:t xml:space="preserve">           </w:t>
                              </w:r>
                              <w:r>
                                <w:rPr>
                                  <w:rFonts w:hint="eastAsia"/>
                                </w:rPr>
                                <w:t>现场确认</w:t>
                              </w:r>
                            </w:p>
                            <w:p>
                              <w:pPr>
                                <w:jc w:val="center"/>
                                <w:rPr>
                                  <w:rFonts w:hint="eastAsia"/>
                                  <w:lang w:eastAsia="zh-CN"/>
                                </w:rPr>
                              </w:pPr>
                              <w:r>
                                <w:rPr>
                                  <w:rFonts w:hint="eastAsia"/>
                                </w:rPr>
                                <w:t>青年本人持打印或下载的《男性公民兵役登记表》，携带身份证（户口簿）、毕业证（学历证明）、2张1寸免冠红底证件照等材料，到</w:t>
                              </w:r>
                              <w:r>
                                <w:rPr>
                                  <w:rFonts w:hint="eastAsia"/>
                                  <w:lang w:eastAsia="zh-CN"/>
                                </w:rPr>
                                <w:t>街道</w:t>
                              </w:r>
                              <w:r>
                                <w:rPr>
                                  <w:rFonts w:hint="eastAsia"/>
                                </w:rPr>
                                <w:t>武装部现场确认</w:t>
                              </w:r>
                              <w:r>
                                <w:rPr>
                                  <w:rFonts w:hint="eastAsia"/>
                                  <w:lang w:eastAsia="zh-CN"/>
                                </w:rPr>
                                <w:t>；</w:t>
                              </w:r>
                            </w:p>
                            <w:p>
                              <w:pPr>
                                <w:jc w:val="center"/>
                                <w:rPr>
                                  <w:rFonts w:hint="eastAsia"/>
                                  <w:lang w:eastAsia="zh-CN"/>
                                </w:rPr>
                              </w:pPr>
                              <w:r>
                                <w:rPr>
                                  <w:rFonts w:hint="eastAsia"/>
                                  <w:lang w:eastAsia="zh-CN"/>
                                </w:rPr>
                                <w:t>普通高校在校生（无论户籍是否在学校所在地）可在学校所在地兵役登记站进行现场确认或核验。</w:t>
                              </w:r>
                            </w:p>
                          </w:txbxContent>
                        </wps:txbx>
                        <wps:bodyPr lIns="90000" tIns="46800" rIns="90000" bIns="46800" anchor="ctr" anchorCtr="0" upright="1"/>
                      </wps:wsp>
                      <wps:wsp>
                        <wps:cNvPr id="504" name="流程图: 过程 504"/>
                        <wps:cNvSpPr/>
                        <wps:spPr>
                          <a:xfrm>
                            <a:off x="3175" y="571809"/>
                            <a:ext cx="5669" cy="1194"/>
                          </a:xfrm>
                          <a:prstGeom prst="flowChartProcess">
                            <a:avLst/>
                          </a:prstGeom>
                          <a:solidFill>
                            <a:srgbClr val="FFFFFF"/>
                          </a:solidFill>
                          <a:ln w="9525" cap="flat" cmpd="sng">
                            <a:solidFill>
                              <a:srgbClr val="000000"/>
                            </a:solidFill>
                            <a:prstDash val="solid"/>
                            <a:miter/>
                            <a:headEnd type="none" w="med" len="med"/>
                            <a:tailEnd type="triangle" w="med" len="med"/>
                          </a:ln>
                          <a:effectLst/>
                        </wps:spPr>
                        <wps:txbx>
                          <w:txbxContent>
                            <w:p>
                              <w:pPr>
                                <w:jc w:val="center"/>
                                <w:rPr>
                                  <w:rFonts w:hint="eastAsia"/>
                                </w:rPr>
                              </w:pPr>
                              <w:r>
                                <w:rPr>
                                  <w:rFonts w:hint="eastAsia"/>
                                </w:rPr>
                                <w:t>网络填写信息</w:t>
                              </w:r>
                            </w:p>
                            <w:p>
                              <w:pPr>
                                <w:jc w:val="center"/>
                                <w:rPr>
                                  <w:rFonts w:hint="eastAsia"/>
                                </w:rPr>
                              </w:pPr>
                              <w:r>
                                <w:rPr>
                                  <w:rFonts w:hint="eastAsia"/>
                                </w:rPr>
                                <w:t>登录“全国征兵网” http://www.gfbzb.gov.cn 点击右侧“兵役登记（男兵）”，按要求真实、完整填写基本信息。</w:t>
                              </w:r>
                            </w:p>
                          </w:txbxContent>
                        </wps:txbx>
                        <wps:bodyPr lIns="90000" tIns="46800" rIns="90000" bIns="46800" anchor="ctr" anchorCtr="0" upright="1"/>
                      </wps:wsp>
                      <wps:wsp>
                        <wps:cNvPr id="514" name="流程图: 过程 514"/>
                        <wps:cNvSpPr/>
                        <wps:spPr>
                          <a:xfrm>
                            <a:off x="3055" y="576006"/>
                            <a:ext cx="5908" cy="1478"/>
                          </a:xfrm>
                          <a:prstGeom prst="flowChartProcess">
                            <a:avLst/>
                          </a:prstGeom>
                          <a:solidFill>
                            <a:srgbClr val="FFFFFF"/>
                          </a:solidFill>
                          <a:ln w="9525" cap="flat" cmpd="sng">
                            <a:solidFill>
                              <a:srgbClr val="000000"/>
                            </a:solidFill>
                            <a:prstDash val="solid"/>
                            <a:miter/>
                            <a:headEnd type="none" w="med" len="med"/>
                            <a:tailEnd type="triangle" w="med" len="med"/>
                          </a:ln>
                          <a:effectLst/>
                        </wps:spPr>
                        <wps:txbx>
                          <w:txbxContent>
                            <w:p>
                              <w:pPr>
                                <w:jc w:val="center"/>
                                <w:rPr>
                                  <w:rFonts w:hint="eastAsia"/>
                                </w:rPr>
                              </w:pPr>
                              <w:r>
                                <w:rPr>
                                  <w:rFonts w:hint="eastAsia"/>
                                </w:rPr>
                                <w:t>初审</w:t>
                              </w:r>
                            </w:p>
                            <w:p>
                              <w:pPr>
                                <w:jc w:val="center"/>
                                <w:rPr>
                                  <w:rFonts w:hint="eastAsia"/>
                                </w:rPr>
                              </w:pPr>
                              <w:r>
                                <w:rPr>
                                  <w:rFonts w:hint="eastAsia"/>
                                  <w:lang w:eastAsia="zh-CN"/>
                                </w:rPr>
                                <w:t>街道</w:t>
                              </w:r>
                              <w:r>
                                <w:rPr>
                                  <w:rFonts w:hint="eastAsia"/>
                                </w:rPr>
                                <w:t>武装部设立固定兵役登记站，对参加兵役登记的适龄男性青年进行目测初审，依法确定应服兵役、免服兵役或不得服兵役，填写《兵役登记证》，并报</w:t>
                              </w:r>
                              <w:r>
                                <w:rPr>
                                  <w:rFonts w:hint="eastAsia"/>
                                  <w:lang w:eastAsia="zh-CN"/>
                                </w:rPr>
                                <w:t>区</w:t>
                              </w:r>
                              <w:r>
                                <w:rPr>
                                  <w:rFonts w:hint="eastAsia"/>
                                </w:rPr>
                                <w:t>级兵役机关审核。</w:t>
                              </w:r>
                            </w:p>
                          </w:txbxContent>
                        </wps:txbx>
                        <wps:bodyPr lIns="90000" tIns="46800" rIns="90000" bIns="46800" anchor="ctr" anchorCtr="0" upright="1"/>
                      </wps:wsp>
                      <wps:wsp>
                        <wps:cNvPr id="505" name="直接连接符 505"/>
                        <wps:cNvCnPr/>
                        <wps:spPr>
                          <a:xfrm flipH="1">
                            <a:off x="6009" y="571480"/>
                            <a:ext cx="0" cy="340"/>
                          </a:xfrm>
                          <a:prstGeom prst="line">
                            <a:avLst/>
                          </a:prstGeom>
                          <a:ln w="9525" cap="flat" cmpd="sng">
                            <a:solidFill>
                              <a:srgbClr val="000000"/>
                            </a:solidFill>
                            <a:prstDash val="solid"/>
                            <a:headEnd type="none" w="med" len="med"/>
                            <a:tailEnd type="triangle" w="med" len="med"/>
                          </a:ln>
                          <a:effectLst/>
                        </wps:spPr>
                        <wps:bodyPr lIns="90000" tIns="46800" rIns="90000" bIns="46800" anchor="ctr" anchorCtr="0" upright="1"/>
                      </wps:wsp>
                      <wps:wsp>
                        <wps:cNvPr id="509" name="直接连接符 509"/>
                        <wps:cNvCnPr/>
                        <wps:spPr>
                          <a:xfrm flipH="1">
                            <a:off x="6009" y="573029"/>
                            <a:ext cx="1" cy="340"/>
                          </a:xfrm>
                          <a:prstGeom prst="line">
                            <a:avLst/>
                          </a:prstGeom>
                          <a:ln w="9525" cap="flat" cmpd="sng">
                            <a:solidFill>
                              <a:srgbClr val="000000"/>
                            </a:solidFill>
                            <a:prstDash val="solid"/>
                            <a:headEnd type="none" w="med" len="med"/>
                            <a:tailEnd type="triangle" w="med" len="med"/>
                          </a:ln>
                          <a:effectLst/>
                        </wps:spPr>
                        <wps:bodyPr lIns="90000" tIns="46800" rIns="90000" bIns="46800" anchor="ctr" anchorCtr="0" upright="1"/>
                      </wps:wsp>
                      <wps:wsp>
                        <wps:cNvPr id="511" name="直接连接符 511"/>
                        <wps:cNvCnPr>
                          <a:stCxn id="510" idx="2"/>
                          <a:endCxn id="514" idx="0"/>
                        </wps:cNvCnPr>
                        <wps:spPr>
                          <a:xfrm>
                            <a:off x="6009" y="575665"/>
                            <a:ext cx="0" cy="341"/>
                          </a:xfrm>
                          <a:prstGeom prst="line">
                            <a:avLst/>
                          </a:prstGeom>
                          <a:ln w="9525" cap="flat" cmpd="sng">
                            <a:solidFill>
                              <a:srgbClr val="000000"/>
                            </a:solidFill>
                            <a:prstDash val="solid"/>
                            <a:headEnd type="none" w="med" len="med"/>
                            <a:tailEnd type="triangle" w="med" len="med"/>
                          </a:ln>
                          <a:effectLst/>
                        </wps:spPr>
                        <wps:bodyPr lIns="90000" tIns="46800" rIns="90000" bIns="46800" anchor="ctr" anchorCtr="0" upright="1"/>
                      </wps:wsp>
                      <wps:wsp>
                        <wps:cNvPr id="512" name="矩形 512"/>
                        <wps:cNvSpPr/>
                        <wps:spPr>
                          <a:xfrm>
                            <a:off x="2239" y="577866"/>
                            <a:ext cx="7540" cy="1438"/>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pPr>
                                <w:jc w:val="center"/>
                                <w:rPr>
                                  <w:rFonts w:hint="eastAsia"/>
                                </w:rPr>
                              </w:pPr>
                              <w:r>
                                <w:rPr>
                                  <w:rFonts w:hint="eastAsia"/>
                                </w:rPr>
                                <w:t>领取《兵役登记证》</w:t>
                              </w:r>
                            </w:p>
                            <w:p>
                              <w:pPr>
                                <w:jc w:val="center"/>
                                <w:rPr>
                                  <w:rFonts w:hint="eastAsia"/>
                                </w:rPr>
                              </w:pPr>
                              <w:r>
                                <w:rPr>
                                  <w:rFonts w:hint="eastAsia"/>
                                  <w:lang w:eastAsia="zh-CN"/>
                                </w:rPr>
                                <w:t>街道</w:t>
                              </w:r>
                              <w:r>
                                <w:rPr>
                                  <w:rFonts w:hint="eastAsia"/>
                                </w:rPr>
                                <w:t>武装部将</w:t>
                              </w:r>
                              <w:r>
                                <w:rPr>
                                  <w:rFonts w:hint="eastAsia"/>
                                  <w:lang w:eastAsia="zh-CN"/>
                                </w:rPr>
                                <w:t>区</w:t>
                              </w:r>
                              <w:r>
                                <w:rPr>
                                  <w:rFonts w:hint="eastAsia"/>
                                </w:rPr>
                                <w:t>级兵役机关审核盖章的《兵役登记证》发给登记青年。</w:t>
                              </w:r>
                            </w:p>
                            <w:p>
                              <w:pPr>
                                <w:jc w:val="center"/>
                                <w:rPr>
                                  <w:rFonts w:hint="eastAsia"/>
                                </w:rPr>
                              </w:pPr>
                              <w:r>
                                <w:rPr>
                                  <w:rFonts w:hint="eastAsia"/>
                                </w:rPr>
                                <w:t>注意：《兵役登记证》作为有关部门查验适龄男性青年履行兵役义务情况的依据。</w:t>
                              </w:r>
                            </w:p>
                            <w:p>
                              <w:pPr>
                                <w:rPr>
                                  <w:rFonts w:hint="eastAsia"/>
                                </w:rPr>
                              </w:pPr>
                              <w:r>
                                <w:rPr>
                                  <w:rFonts w:hint="eastAsia"/>
                                </w:rPr>
                                <w:t xml:space="preserve"> </w:t>
                              </w:r>
                            </w:p>
                          </w:txbxContent>
                        </wps:txbx>
                        <wps:bodyPr lIns="90000" tIns="46800" rIns="90000" bIns="46800" anchor="ctr" anchorCtr="0" upright="1"/>
                      </wps:wsp>
                      <wps:wsp>
                        <wps:cNvPr id="513" name="直接连接符 513"/>
                        <wps:cNvCnPr/>
                        <wps:spPr>
                          <a:xfrm>
                            <a:off x="6009" y="577508"/>
                            <a:ext cx="1" cy="340"/>
                          </a:xfrm>
                          <a:prstGeom prst="line">
                            <a:avLst/>
                          </a:prstGeom>
                          <a:ln w="9525" cap="flat" cmpd="sng">
                            <a:solidFill>
                              <a:srgbClr val="000000"/>
                            </a:solidFill>
                            <a:prstDash val="solid"/>
                            <a:headEnd type="none" w="med" len="med"/>
                            <a:tailEnd type="triangle" w="med" len="med"/>
                          </a:ln>
                        </wps:spPr>
                        <wps:bodyPr lIns="90000" tIns="46800" rIns="90000" bIns="46800" anchor="ctr" anchorCtr="0" upright="1"/>
                      </wps:wsp>
                    </wpg:wgp>
                  </a:graphicData>
                </a:graphic>
              </wp:anchor>
            </w:drawing>
          </mc:Choice>
          <mc:Fallback>
            <w:pict>
              <v:group id="_x0000_s1026" o:spid="_x0000_s1026" o:spt="203" style="position:absolute;left:0pt;margin-left:31.7pt;margin-top:12.8pt;height:415.95pt;width:377pt;z-index:251660288;mso-width-relative:page;mso-height-relative:page;" coordorigin="2239,570985" coordsize="7540,8319" o:gfxdata="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">
                <o:lock v:ext="edit" aspectratio="f"/>
                <v:rect id="_x0000_s1026" o:spid="_x0000_s1026" o:spt="1" style="position:absolute;left:5267;top:570985;height:470;width:1485;v-text-anchor:middle;" fillcolor="#FFFFFF" filled="t" stroked="t" coordsize="21600,21600" o:gfxdata="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dOSYL4A&#10;AADcAAAADwAAAAAAAAABACAAAAAiAAAAZHJzL2Rvd25yZXYueG1sUEsBAhQAFAAAAAgAh07iQDMv&#10;BZ47AAAAOQAAABAAAAAAAAAAAQAgAAAADQEAAGRycy9zaGFwZXhtbC54bWxQSwUGAAAAAAYABgBb&#10;AQAAtwMAAAAA&#10;">
                  <v:fill on="t" focussize="0,0"/>
                  <v:stroke color="#000000" joinstyle="miter" endarrow="block"/>
                  <v:imagedata o:title=""/>
                  <o:lock v:ext="edit" aspectratio="f"/>
                  <v:textbox inset="2.5mm,1.3mm,2.5mm,1.3mm">
                    <w:txbxContent>
                      <w:p>
                        <w:pPr>
                          <w:jc w:val="center"/>
                          <w:rPr>
                            <w:rFonts w:hint="eastAsia"/>
                          </w:rPr>
                        </w:pPr>
                        <w:r>
                          <w:rPr>
                            <w:rFonts w:hint="eastAsia"/>
                          </w:rPr>
                          <w:t>申  请</w:t>
                        </w:r>
                      </w:p>
                    </w:txbxContent>
                  </v:textbox>
                </v:rect>
                <v:shape id="_x0000_s1026" o:spid="_x0000_s1026" o:spt="109" type="#_x0000_t109" style="position:absolute;left:3077;top:573397;height:2268;width:5864;v-text-anchor:middle;" fillcolor="#FFFFFF" filled="t" stroked="t" coordsize="21600,21600" o:gfxdata="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AoDeugAAANwA&#10;AAAPAAAAAAAAAAEAIAAAACIAAABkcnMvZG93bnJldi54bWxQSwECFAAUAAAACACHTuJAMy8FnjsA&#10;AAA5AAAAEAAAAAAAAAABACAAAAAJAQAAZHJzL3NoYXBleG1sLnhtbFBLBQYAAAAABgAGAFsBAACz&#10;AwAAAAA=&#10;">
                  <v:fill on="t" focussize="0,0"/>
                  <v:stroke color="#000000" joinstyle="miter" endarrow="block"/>
                  <v:imagedata o:title=""/>
                  <o:lock v:ext="edit" aspectratio="f"/>
                  <v:textbox inset="2.5mm,1.3mm,2.5mm,1.3mm">
                    <w:txbxContent>
                      <w:p>
                        <w:pPr>
                          <w:jc w:val="left"/>
                          <w:rPr>
                            <w:rFonts w:hint="eastAsia"/>
                          </w:rPr>
                        </w:pPr>
                        <w:r>
                          <w:rPr>
                            <w:rFonts w:hint="eastAsia"/>
                          </w:rPr>
                          <w:t xml:space="preserve">          </w:t>
                        </w:r>
                        <w:r>
                          <w:rPr>
                            <w:rFonts w:hint="eastAsia"/>
                            <w:lang w:val="en-US" w:eastAsia="zh-CN"/>
                          </w:rPr>
                          <w:t xml:space="preserve">           </w:t>
                        </w:r>
                        <w:r>
                          <w:rPr>
                            <w:rFonts w:hint="eastAsia"/>
                          </w:rPr>
                          <w:t>现场确认</w:t>
                        </w:r>
                      </w:p>
                      <w:p>
                        <w:pPr>
                          <w:jc w:val="center"/>
                          <w:rPr>
                            <w:rFonts w:hint="eastAsia"/>
                            <w:lang w:eastAsia="zh-CN"/>
                          </w:rPr>
                        </w:pPr>
                        <w:r>
                          <w:rPr>
                            <w:rFonts w:hint="eastAsia"/>
                          </w:rPr>
                          <w:t>青年本人持打印或下载的《男性公民兵役登记表》，携带身份证（户口簿）、毕业证（学历证明）、2张1寸免冠红底证件照等材料，到</w:t>
                        </w:r>
                        <w:r>
                          <w:rPr>
                            <w:rFonts w:hint="eastAsia"/>
                            <w:lang w:eastAsia="zh-CN"/>
                          </w:rPr>
                          <w:t>街道</w:t>
                        </w:r>
                        <w:r>
                          <w:rPr>
                            <w:rFonts w:hint="eastAsia"/>
                          </w:rPr>
                          <w:t>武装部现场确认</w:t>
                        </w:r>
                        <w:r>
                          <w:rPr>
                            <w:rFonts w:hint="eastAsia"/>
                            <w:lang w:eastAsia="zh-CN"/>
                          </w:rPr>
                          <w:t>；</w:t>
                        </w:r>
                      </w:p>
                      <w:p>
                        <w:pPr>
                          <w:jc w:val="center"/>
                          <w:rPr>
                            <w:rFonts w:hint="eastAsia"/>
                            <w:lang w:eastAsia="zh-CN"/>
                          </w:rPr>
                        </w:pPr>
                        <w:r>
                          <w:rPr>
                            <w:rFonts w:hint="eastAsia"/>
                            <w:lang w:eastAsia="zh-CN"/>
                          </w:rPr>
                          <w:t>普通高校在校生（无论户籍是否在学校所在地）可在学校所在地兵役登记站进行现场确认或核验。</w:t>
                        </w:r>
                      </w:p>
                    </w:txbxContent>
                  </v:textbox>
                </v:shape>
                <v:shape id="_x0000_s1026" o:spid="_x0000_s1026" o:spt="109" type="#_x0000_t109" style="position:absolute;left:3175;top:571809;height:1194;width:5669;v-text-anchor:middle;" fillcolor="#FFFFFF" filled="t" stroked="t" coordsize="21600,21600" o:gfxdata="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uAQAL4A&#10;AADcAAAADwAAAAAAAAABACAAAAAiAAAAZHJzL2Rvd25yZXYueG1sUEsBAhQAFAAAAAgAh07iQDMv&#10;BZ47AAAAOQAAABAAAAAAAAAAAQAgAAAADQEAAGRycy9zaGFwZXhtbC54bWxQSwUGAAAAAAYABgBb&#10;AQAAtwMAAAAA&#10;">
                  <v:fill on="t" focussize="0,0"/>
                  <v:stroke color="#000000" joinstyle="miter" endarrow="block"/>
                  <v:imagedata o:title=""/>
                  <o:lock v:ext="edit" aspectratio="f"/>
                  <v:textbox inset="2.5mm,1.3mm,2.5mm,1.3mm">
                    <w:txbxContent>
                      <w:p>
                        <w:pPr>
                          <w:jc w:val="center"/>
                          <w:rPr>
                            <w:rFonts w:hint="eastAsia"/>
                          </w:rPr>
                        </w:pPr>
                        <w:r>
                          <w:rPr>
                            <w:rFonts w:hint="eastAsia"/>
                          </w:rPr>
                          <w:t>网络填写信息</w:t>
                        </w:r>
                      </w:p>
                      <w:p>
                        <w:pPr>
                          <w:jc w:val="center"/>
                          <w:rPr>
                            <w:rFonts w:hint="eastAsia"/>
                          </w:rPr>
                        </w:pPr>
                        <w:r>
                          <w:rPr>
                            <w:rFonts w:hint="eastAsia"/>
                          </w:rPr>
                          <w:t>登录“全国征兵网” http://www.gfbzb.gov.cn 点击右侧“兵役登记（男兵）”，按要求真实、完整填写基本信息。</w:t>
                        </w:r>
                      </w:p>
                    </w:txbxContent>
                  </v:textbox>
                </v:shape>
                <v:shape id="_x0000_s1026" o:spid="_x0000_s1026" o:spt="109" type="#_x0000_t109" style="position:absolute;left:3055;top:576006;height:1478;width:5908;v-text-anchor:middle;" fillcolor="#FFFFFF" filled="t" stroked="t" coordsize="21600,21600" o:gfxdata="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85ht28AAAA&#10;3AAAAA8AAAAAAAAAAQAgAAAAIgAAAGRycy9kb3ducmV2LnhtbFBLAQIUABQAAAAIAIdO4kAzLwWe&#10;OwAAADkAAAAQAAAAAAAAAAEAIAAAAAsBAABkcnMvc2hhcGV4bWwueG1sUEsFBgAAAAAGAAYAWwEA&#10;ALUDAAAAAA==&#10;">
                  <v:fill on="t" focussize="0,0"/>
                  <v:stroke color="#000000" joinstyle="miter" endarrow="block"/>
                  <v:imagedata o:title=""/>
                  <o:lock v:ext="edit" aspectratio="f"/>
                  <v:textbox inset="2.5mm,1.3mm,2.5mm,1.3mm">
                    <w:txbxContent>
                      <w:p>
                        <w:pPr>
                          <w:jc w:val="center"/>
                          <w:rPr>
                            <w:rFonts w:hint="eastAsia"/>
                          </w:rPr>
                        </w:pPr>
                        <w:r>
                          <w:rPr>
                            <w:rFonts w:hint="eastAsia"/>
                          </w:rPr>
                          <w:t>初审</w:t>
                        </w:r>
                      </w:p>
                      <w:p>
                        <w:pPr>
                          <w:jc w:val="center"/>
                          <w:rPr>
                            <w:rFonts w:hint="eastAsia"/>
                          </w:rPr>
                        </w:pPr>
                        <w:r>
                          <w:rPr>
                            <w:rFonts w:hint="eastAsia"/>
                            <w:lang w:eastAsia="zh-CN"/>
                          </w:rPr>
                          <w:t>街道</w:t>
                        </w:r>
                        <w:r>
                          <w:rPr>
                            <w:rFonts w:hint="eastAsia"/>
                          </w:rPr>
                          <w:t>武装部设立固定兵役登记站，对参加兵役登记的适龄男性青年进行目测初审，依法确定应服兵役、免服兵役或不得服兵役，填写《兵役登记证》，并报</w:t>
                        </w:r>
                        <w:r>
                          <w:rPr>
                            <w:rFonts w:hint="eastAsia"/>
                            <w:lang w:eastAsia="zh-CN"/>
                          </w:rPr>
                          <w:t>区</w:t>
                        </w:r>
                        <w:r>
                          <w:rPr>
                            <w:rFonts w:hint="eastAsia"/>
                          </w:rPr>
                          <w:t>级兵役机关审核。</w:t>
                        </w:r>
                      </w:p>
                    </w:txbxContent>
                  </v:textbox>
                </v:shape>
                <v:line id="_x0000_s1026" o:spid="_x0000_s1026" o:spt="20" style="position:absolute;left:6009;top:571480;flip:x;height:340;width:0;" filled="f" stroked="t" coordsize="21600,21600" o:gfxdata="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T7/Y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6009;top:573029;flip:x;height:340;width:1;" filled="f" stroked="t" coordsize="21600,21600" o:gfxdata="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294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6009;top:575665;height:341;width:0;" filled="f" stroked="t" coordsize="21600,21600" o:gfxdata="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enYe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2239;top:577866;height:1438;width:7540;v-text-anchor:middle;" fillcolor="#FFFFFF" filled="t" stroked="t" coordsize="21600,21600" o:gfxdata="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faclvQAA&#10;ANwAAAAPAAAAAAAAAAEAIAAAACIAAABkcnMvZG93bnJldi54bWxQSwECFAAUAAAACACHTuJAMy8F&#10;njsAAAA5AAAAEAAAAAAAAAABACAAAAAMAQAAZHJzL3NoYXBleG1sLnhtbFBLBQYAAAAABgAGAFsB&#10;AAC2AwAAAAA=&#10;">
                  <v:fill on="t" focussize="0,0"/>
                  <v:stroke color="#000000" joinstyle="miter" endarrow="block"/>
                  <v:imagedata o:title=""/>
                  <o:lock v:ext="edit" aspectratio="f"/>
                  <v:textbox inset="2.5mm,1.3mm,2.5mm,1.3mm">
                    <w:txbxContent>
                      <w:p>
                        <w:pPr>
                          <w:jc w:val="center"/>
                          <w:rPr>
                            <w:rFonts w:hint="eastAsia"/>
                          </w:rPr>
                        </w:pPr>
                        <w:r>
                          <w:rPr>
                            <w:rFonts w:hint="eastAsia"/>
                          </w:rPr>
                          <w:t>领取《兵役登记证》</w:t>
                        </w:r>
                      </w:p>
                      <w:p>
                        <w:pPr>
                          <w:jc w:val="center"/>
                          <w:rPr>
                            <w:rFonts w:hint="eastAsia"/>
                          </w:rPr>
                        </w:pPr>
                        <w:r>
                          <w:rPr>
                            <w:rFonts w:hint="eastAsia"/>
                            <w:lang w:eastAsia="zh-CN"/>
                          </w:rPr>
                          <w:t>街道</w:t>
                        </w:r>
                        <w:r>
                          <w:rPr>
                            <w:rFonts w:hint="eastAsia"/>
                          </w:rPr>
                          <w:t>武装部将</w:t>
                        </w:r>
                        <w:r>
                          <w:rPr>
                            <w:rFonts w:hint="eastAsia"/>
                            <w:lang w:eastAsia="zh-CN"/>
                          </w:rPr>
                          <w:t>区</w:t>
                        </w:r>
                        <w:r>
                          <w:rPr>
                            <w:rFonts w:hint="eastAsia"/>
                          </w:rPr>
                          <w:t>级兵役机关审核盖章的《兵役登记证》发给登记青年。</w:t>
                        </w:r>
                      </w:p>
                      <w:p>
                        <w:pPr>
                          <w:jc w:val="center"/>
                          <w:rPr>
                            <w:rFonts w:hint="eastAsia"/>
                          </w:rPr>
                        </w:pPr>
                        <w:r>
                          <w:rPr>
                            <w:rFonts w:hint="eastAsia"/>
                          </w:rPr>
                          <w:t>注意：《兵役登记证》作为有关部门查验适龄男性青年履行兵役义务情况的依据。</w:t>
                        </w:r>
                      </w:p>
                      <w:p>
                        <w:pPr>
                          <w:rPr>
                            <w:rFonts w:hint="eastAsia"/>
                          </w:rPr>
                        </w:pPr>
                        <w:r>
                          <w:rPr>
                            <w:rFonts w:hint="eastAsia"/>
                          </w:rPr>
                          <w:t xml:space="preserve"> </w:t>
                        </w:r>
                      </w:p>
                    </w:txbxContent>
                  </v:textbox>
                </v:rect>
                <v:line id="_x0000_s1026" o:spid="_x0000_s1026" o:spt="20" style="position:absolute;left:6009;top:577508;height:340;width:1;" filled="f" stroked="t" coordsize="21600,21600" o:gfxdata="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OVoF&#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pPr>
        <w:spacing w:line="540" w:lineRule="exact"/>
        <w:jc w:val="center"/>
        <w:rPr>
          <w:rFonts w:hint="eastAsia" w:ascii="仿宋_GB2312" w:hAnsi="仿宋_GB2312" w:eastAsia="仿宋_GB2312"/>
          <w:color w:val="auto"/>
          <w:sz w:val="32"/>
          <w:szCs w:val="32"/>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340" w:lineRule="exact"/>
        <w:jc w:val="center"/>
        <w:rPr>
          <w:rFonts w:hint="eastAsia" w:ascii="宋体" w:hAnsi="宋体"/>
          <w:color w:val="auto"/>
          <w:sz w:val="30"/>
          <w:szCs w:val="30"/>
        </w:rPr>
      </w:pPr>
    </w:p>
    <w:p>
      <w:pPr>
        <w:spacing w:line="520" w:lineRule="exact"/>
        <w:jc w:val="center"/>
        <w:rPr>
          <w:rFonts w:hint="eastAsia" w:ascii="宋体" w:hAnsi="宋体"/>
          <w:color w:val="auto"/>
          <w:sz w:val="30"/>
          <w:szCs w:val="30"/>
        </w:rPr>
      </w:pPr>
    </w:p>
    <w:p>
      <w:pPr>
        <w:spacing w:line="520" w:lineRule="exact"/>
        <w:jc w:val="center"/>
        <w:rPr>
          <w:rFonts w:hint="eastAsia" w:ascii="宋体" w:hAnsi="宋体"/>
          <w:color w:val="auto"/>
          <w:sz w:val="30"/>
          <w:szCs w:val="30"/>
        </w:rPr>
      </w:pPr>
    </w:p>
    <w:p>
      <w:pPr>
        <w:spacing w:line="520" w:lineRule="exact"/>
        <w:jc w:val="center"/>
        <w:rPr>
          <w:rFonts w:hint="eastAsia" w:ascii="宋体" w:hAnsi="宋体"/>
          <w:color w:val="auto"/>
          <w:sz w:val="30"/>
          <w:szCs w:val="30"/>
        </w:rPr>
      </w:pPr>
    </w:p>
    <w:p>
      <w:pPr>
        <w:spacing w:line="520" w:lineRule="exact"/>
        <w:jc w:val="center"/>
        <w:rPr>
          <w:rFonts w:hint="eastAsia" w:ascii="宋体" w:hAnsi="宋体"/>
          <w:color w:val="auto"/>
          <w:sz w:val="30"/>
          <w:szCs w:val="30"/>
        </w:rPr>
      </w:pPr>
    </w:p>
    <w:p>
      <w:pPr>
        <w:spacing w:line="300" w:lineRule="exact"/>
        <w:rPr>
          <w:rFonts w:hint="eastAsia" w:eastAsia="宋体"/>
          <w:color w:val="auto"/>
          <w:szCs w:val="21"/>
          <w:lang w:val="en-US" w:eastAsia="zh-CN"/>
        </w:rPr>
      </w:pPr>
      <w:r>
        <w:rPr>
          <w:rFonts w:hint="eastAsia" w:hAnsi="宋体" w:eastAsia="宋体"/>
          <w:color w:val="auto"/>
          <w:szCs w:val="21"/>
          <w:lang w:eastAsia="zh-CN"/>
        </w:rPr>
        <w:t>办理机构：毕家岗街道办事处</w:t>
      </w:r>
    </w:p>
    <w:p>
      <w:pPr>
        <w:tabs>
          <w:tab w:val="left" w:pos="2430"/>
        </w:tabs>
        <w:spacing w:line="300" w:lineRule="exact"/>
        <w:rPr>
          <w:rFonts w:hint="default"/>
          <w:color w:val="auto"/>
          <w:szCs w:val="21"/>
          <w:lang w:val="en-US" w:eastAsia="zh-CN"/>
        </w:rPr>
      </w:pPr>
      <w:r>
        <w:rPr>
          <w:rFonts w:hint="eastAsia" w:hAnsi="宋体"/>
          <w:color w:val="auto"/>
          <w:szCs w:val="21"/>
        </w:rPr>
        <w:t>业务电话：</w:t>
      </w:r>
      <w:r>
        <w:rPr>
          <w:rFonts w:hint="eastAsia"/>
          <w:color w:val="auto"/>
          <w:szCs w:val="21"/>
          <w:lang w:val="en-US" w:eastAsia="zh-CN"/>
        </w:rPr>
        <w:t>2168996</w:t>
      </w:r>
    </w:p>
    <w:p>
      <w:pPr>
        <w:tabs>
          <w:tab w:val="left" w:pos="2430"/>
        </w:tabs>
        <w:spacing w:line="300" w:lineRule="exact"/>
        <w:rPr>
          <w:rFonts w:hint="eastAsia"/>
          <w:color w:val="auto"/>
          <w:szCs w:val="21"/>
          <w:lang w:val="en-US" w:eastAsia="zh-CN"/>
        </w:rPr>
      </w:pPr>
    </w:p>
    <w:p>
      <w:pPr>
        <w:bidi w:val="0"/>
        <w:rPr>
          <w:lang w:val="en-US" w:eastAsia="zh-CN"/>
        </w:rPr>
      </w:pP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890"/>
        <w:gridCol w:w="1466"/>
        <w:gridCol w:w="3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center"/>
          </w:tcPr>
          <w:p>
            <w:pPr>
              <w:jc w:val="center"/>
              <w:rPr>
                <w:rFonts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25</w:t>
            </w:r>
          </w:p>
        </w:tc>
        <w:tc>
          <w:tcPr>
            <w:tcW w:w="1466"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3036" w:type="dxa"/>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其他权力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对非法种植毒品原植物的</w:t>
            </w:r>
            <w:r>
              <w:rPr>
                <w:rFonts w:hint="eastAsia" w:ascii="仿宋_GB2312" w:hAnsi="仿宋_GB2312" w:eastAsia="仿宋_GB2312" w:cs="仿宋_GB2312"/>
                <w:color w:val="auto"/>
                <w:sz w:val="24"/>
                <w:lang w:eastAsia="zh-CN"/>
              </w:rPr>
              <w:t>铲除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noWrap w:val="0"/>
            <w:vAlign w:val="top"/>
          </w:tcPr>
          <w:p>
            <w:pPr>
              <w:spacing w:line="360" w:lineRule="auto"/>
              <w:jc w:val="center"/>
              <w:rPr>
                <w:rFonts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spacing w:line="360" w:lineRule="auto"/>
              <w:jc w:val="center"/>
              <w:rPr>
                <w:rFonts w:hint="eastAsia" w:ascii="仿宋_GB2312" w:hAnsi="仿宋_GB2312" w:eastAsia="仿宋_GB2312" w:cs="仿宋_GB2312"/>
                <w:color w:val="auto"/>
                <w:sz w:val="24"/>
              </w:rPr>
            </w:pPr>
          </w:p>
        </w:tc>
      </w:tr>
    </w:tbl>
    <w:p>
      <w:pPr>
        <w:spacing w:line="520" w:lineRule="exact"/>
        <w:jc w:val="center"/>
        <w:rPr>
          <w:rFonts w:ascii="黑体" w:hAnsi="黑体" w:eastAsia="黑体"/>
          <w:color w:val="auto"/>
          <w:sz w:val="32"/>
          <w:szCs w:val="32"/>
        </w:rPr>
      </w:pPr>
    </w:p>
    <w:p>
      <w:pPr>
        <w:spacing w:line="540" w:lineRule="exact"/>
        <w:jc w:val="center"/>
        <w:rPr>
          <w:rFonts w:ascii="仿宋_GB2312" w:hAnsi="仿宋_GB2312" w:eastAsia="仿宋_GB2312"/>
          <w:color w:val="auto"/>
          <w:sz w:val="32"/>
          <w:szCs w:val="32"/>
        </w:rPr>
      </w:pPr>
      <w:r>
        <w:rPr>
          <w:color w:val="auto"/>
          <w:sz w:val="30"/>
        </w:rPr>
        <mc:AlternateContent>
          <mc:Choice Requires="wpg">
            <w:drawing>
              <wp:anchor distT="0" distB="0" distL="114300" distR="114300" simplePos="0" relativeHeight="251666432" behindDoc="0" locked="0" layoutInCell="1" allowOverlap="1">
                <wp:simplePos x="0" y="0"/>
                <wp:positionH relativeFrom="column">
                  <wp:posOffset>1427480</wp:posOffset>
                </wp:positionH>
                <wp:positionV relativeFrom="paragraph">
                  <wp:posOffset>208915</wp:posOffset>
                </wp:positionV>
                <wp:extent cx="2879725" cy="4267835"/>
                <wp:effectExtent l="4445" t="4445" r="11430" b="13970"/>
                <wp:wrapNone/>
                <wp:docPr id="448" name="组合 448"/>
                <wp:cNvGraphicFramePr/>
                <a:graphic xmlns:a="http://schemas.openxmlformats.org/drawingml/2006/main">
                  <a:graphicData uri="http://schemas.microsoft.com/office/word/2010/wordprocessingGroup">
                    <wpg:wgp>
                      <wpg:cNvGrpSpPr/>
                      <wpg:grpSpPr>
                        <a:xfrm>
                          <a:off x="0" y="0"/>
                          <a:ext cx="2879725" cy="4267835"/>
                          <a:chOff x="0" y="0"/>
                          <a:chExt cx="4536" cy="6721"/>
                        </a:xfrm>
                      </wpg:grpSpPr>
                      <wps:wsp>
                        <wps:cNvPr id="427" name="流程图: 过程 427"/>
                        <wps:cNvSpPr/>
                        <wps:spPr>
                          <a:xfrm>
                            <a:off x="1" y="4213"/>
                            <a:ext cx="4535" cy="471"/>
                          </a:xfrm>
                          <a:prstGeom prst="flowChartProcess">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sz w:val="21"/>
                                  <w:szCs w:val="21"/>
                                  <w:lang w:eastAsia="zh-CN"/>
                                </w:rPr>
                              </w:pPr>
                              <w:r>
                                <w:rPr>
                                  <w:rFonts w:hint="eastAsia"/>
                                  <w:sz w:val="21"/>
                                  <w:szCs w:val="21"/>
                                </w:rPr>
                                <w:t>公安机关</w:t>
                              </w:r>
                              <w:r>
                                <w:rPr>
                                  <w:rFonts w:hint="eastAsia"/>
                                  <w:sz w:val="21"/>
                                  <w:szCs w:val="21"/>
                                  <w:lang w:eastAsia="zh-CN"/>
                                </w:rPr>
                                <w:t>对涉案人员依法进行处罚</w:t>
                              </w:r>
                            </w:p>
                          </w:txbxContent>
                        </wps:txbx>
                        <wps:bodyPr upright="1"/>
                      </wps:wsp>
                      <wps:wsp>
                        <wps:cNvPr id="434" name="流程图: 过程 434"/>
                        <wps:cNvSpPr/>
                        <wps:spPr>
                          <a:xfrm>
                            <a:off x="1" y="2238"/>
                            <a:ext cx="4535" cy="730"/>
                          </a:xfrm>
                          <a:prstGeom prst="flowChartProcess">
                            <a:avLst/>
                          </a:prstGeom>
                          <a:solidFill>
                            <a:srgbClr val="FFFFFF"/>
                          </a:solidFill>
                          <a:ln w="9525" cap="flat" cmpd="sng">
                            <a:solidFill>
                              <a:srgbClr val="000000"/>
                            </a:solidFill>
                            <a:prstDash val="solid"/>
                            <a:bevel/>
                            <a:headEnd type="none" w="med" len="med"/>
                            <a:tailEnd type="none" w="med" len="med"/>
                          </a:ln>
                        </wps:spPr>
                        <wps:txbx>
                          <w:txbxContent>
                            <w:p>
                              <w:pPr>
                                <w:spacing w:line="240" w:lineRule="exact"/>
                                <w:jc w:val="center"/>
                                <w:rPr>
                                  <w:sz w:val="21"/>
                                  <w:szCs w:val="21"/>
                                </w:rPr>
                              </w:pPr>
                              <w:r>
                                <w:rPr>
                                  <w:rFonts w:hint="eastAsia"/>
                                  <w:sz w:val="21"/>
                                  <w:szCs w:val="21"/>
                                  <w:lang w:eastAsia="zh-CN"/>
                                </w:rPr>
                                <w:t>如发现非法种植毒品原生物的，</w:t>
                              </w:r>
                              <w:r>
                                <w:rPr>
                                  <w:rFonts w:hint="eastAsia"/>
                                  <w:sz w:val="21"/>
                                  <w:szCs w:val="21"/>
                                </w:rPr>
                                <w:t>及时铲除</w:t>
                              </w:r>
                            </w:p>
                          </w:txbxContent>
                        </wps:txbx>
                        <wps:bodyPr upright="1"/>
                      </wps:wsp>
                      <wps:wsp>
                        <wps:cNvPr id="436" name="直接连接符 436"/>
                        <wps:cNvCnPr/>
                        <wps:spPr>
                          <a:xfrm flipH="1">
                            <a:off x="2268" y="1158"/>
                            <a:ext cx="1" cy="1080"/>
                          </a:xfrm>
                          <a:prstGeom prst="line">
                            <a:avLst/>
                          </a:prstGeom>
                          <a:ln w="9525" cap="flat" cmpd="sng">
                            <a:solidFill>
                              <a:srgbClr val="000000"/>
                            </a:solidFill>
                            <a:prstDash val="solid"/>
                            <a:headEnd type="none" w="med" len="med"/>
                            <a:tailEnd type="triangle" w="med" len="med"/>
                          </a:ln>
                        </wps:spPr>
                        <wps:bodyPr upright="1"/>
                      </wps:wsp>
                      <wps:wsp>
                        <wps:cNvPr id="439" name="直接连接符 439"/>
                        <wps:cNvCnPr/>
                        <wps:spPr>
                          <a:xfrm>
                            <a:off x="2269" y="2968"/>
                            <a:ext cx="0" cy="1245"/>
                          </a:xfrm>
                          <a:prstGeom prst="line">
                            <a:avLst/>
                          </a:prstGeom>
                          <a:ln w="9525" cap="flat" cmpd="sng">
                            <a:solidFill>
                              <a:srgbClr val="000000"/>
                            </a:solidFill>
                            <a:prstDash val="solid"/>
                            <a:headEnd type="none" w="med" len="med"/>
                            <a:tailEnd type="triangle" w="med" len="med"/>
                          </a:ln>
                        </wps:spPr>
                        <wps:bodyPr upright="1"/>
                      </wps:wsp>
                      <wps:wsp>
                        <wps:cNvPr id="443" name="矩形 443"/>
                        <wps:cNvSpPr/>
                        <wps:spPr>
                          <a:xfrm>
                            <a:off x="0" y="5873"/>
                            <a:ext cx="4535" cy="84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sz w:val="21"/>
                                  <w:szCs w:val="21"/>
                                  <w:lang w:eastAsia="zh-CN"/>
                                </w:rPr>
                              </w:pPr>
                              <w:r>
                                <w:rPr>
                                  <w:rFonts w:hint="eastAsia"/>
                                  <w:sz w:val="21"/>
                                  <w:szCs w:val="21"/>
                                  <w:lang w:eastAsia="zh-CN"/>
                                </w:rPr>
                                <w:t>加强监督，尤其是发现种植过毒品原生物的村庄，不定期进行检查。</w:t>
                              </w:r>
                            </w:p>
                          </w:txbxContent>
                        </wps:txbx>
                        <wps:bodyPr upright="1"/>
                      </wps:wsp>
                      <wps:wsp>
                        <wps:cNvPr id="444" name="直接连接符 444"/>
                        <wps:cNvCnPr/>
                        <wps:spPr>
                          <a:xfrm flipH="1">
                            <a:off x="2268" y="4684"/>
                            <a:ext cx="1" cy="1189"/>
                          </a:xfrm>
                          <a:prstGeom prst="line">
                            <a:avLst/>
                          </a:prstGeom>
                          <a:ln w="9525" cap="flat" cmpd="sng">
                            <a:solidFill>
                              <a:srgbClr val="000000"/>
                            </a:solidFill>
                            <a:prstDash val="solid"/>
                            <a:headEnd type="none" w="med" len="med"/>
                            <a:tailEnd type="triangle" w="med" len="med"/>
                          </a:ln>
                        </wps:spPr>
                        <wps:bodyPr upright="1"/>
                      </wps:wsp>
                      <wps:wsp>
                        <wps:cNvPr id="447" name="矩形 447"/>
                        <wps:cNvSpPr/>
                        <wps:spPr>
                          <a:xfrm>
                            <a:off x="1" y="0"/>
                            <a:ext cx="4535" cy="115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sz w:val="21"/>
                                  <w:szCs w:val="21"/>
                                  <w:lang w:eastAsia="zh-CN"/>
                                </w:rPr>
                              </w:pPr>
                              <w:r>
                                <w:rPr>
                                  <w:rFonts w:hint="eastAsia"/>
                                  <w:sz w:val="21"/>
                                  <w:szCs w:val="21"/>
                                  <w:lang w:val="en-US" w:eastAsia="zh-CN"/>
                                </w:rPr>
                                <w:t>街道</w:t>
                              </w:r>
                              <w:r>
                                <w:rPr>
                                  <w:rFonts w:hint="eastAsia"/>
                                  <w:sz w:val="21"/>
                                  <w:szCs w:val="21"/>
                                  <w:lang w:eastAsia="zh-CN"/>
                                </w:rPr>
                                <w:t>综治</w:t>
                              </w:r>
                              <w:r>
                                <w:rPr>
                                  <w:rFonts w:hint="eastAsia"/>
                                  <w:sz w:val="21"/>
                                  <w:szCs w:val="21"/>
                                  <w:lang w:val="en-US" w:eastAsia="zh-CN"/>
                                </w:rPr>
                                <w:t>机构</w:t>
                              </w:r>
                              <w:r>
                                <w:rPr>
                                  <w:rFonts w:hint="eastAsia"/>
                                  <w:sz w:val="21"/>
                                  <w:szCs w:val="21"/>
                                  <w:lang w:eastAsia="zh-CN"/>
                                </w:rPr>
                                <w:t>联合派出所、司法所进行巡查，同时要求各社区定期进行摸排，发现线索。</w:t>
                              </w:r>
                            </w:p>
                          </w:txbxContent>
                        </wps:txbx>
                        <wps:bodyPr upright="1"/>
                      </wps:wsp>
                    </wpg:wgp>
                  </a:graphicData>
                </a:graphic>
              </wp:anchor>
            </w:drawing>
          </mc:Choice>
          <mc:Fallback>
            <w:pict>
              <v:group id="_x0000_s1026" o:spid="_x0000_s1026" o:spt="203" style="position:absolute;left:0pt;margin-left:112.4pt;margin-top:16.45pt;height:336.05pt;width:226.75pt;z-index:251666432;mso-width-relative:page;mso-height-relative:page;" coordsize="4536,6721" o:gfxdata="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">
                <o:lock v:ext="edit" aspectratio="f"/>
                <v:shape id="_x0000_s1026" o:spid="_x0000_s1026" o:spt="109" type="#_x0000_t109" style="position:absolute;left:1;top:4213;height:471;width:4535;" fillcolor="#FFFFFF" filled="t" stroked="t" coordsize="21600,21600" o:gfxdata="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wZ42vQAA&#10;ANw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eastAsia="宋体"/>
                            <w:sz w:val="21"/>
                            <w:szCs w:val="21"/>
                            <w:lang w:eastAsia="zh-CN"/>
                          </w:rPr>
                        </w:pPr>
                        <w:r>
                          <w:rPr>
                            <w:rFonts w:hint="eastAsia"/>
                            <w:sz w:val="21"/>
                            <w:szCs w:val="21"/>
                          </w:rPr>
                          <w:t>公安机关</w:t>
                        </w:r>
                        <w:r>
                          <w:rPr>
                            <w:rFonts w:hint="eastAsia"/>
                            <w:sz w:val="21"/>
                            <w:szCs w:val="21"/>
                            <w:lang w:eastAsia="zh-CN"/>
                          </w:rPr>
                          <w:t>对涉案人员依法进行处罚</w:t>
                        </w:r>
                      </w:p>
                    </w:txbxContent>
                  </v:textbox>
                </v:shape>
                <v:shape id="_x0000_s1026" o:spid="_x0000_s1026" o:spt="109" type="#_x0000_t109" style="position:absolute;left:1;top:2238;height:730;width:4535;" fillcolor="#FFFFFF" filled="t" stroked="t" coordsize="21600,21600" o:gfxdata="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ypacvQAA&#10;ANw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240" w:lineRule="exact"/>
                          <w:jc w:val="center"/>
                          <w:rPr>
                            <w:sz w:val="21"/>
                            <w:szCs w:val="21"/>
                          </w:rPr>
                        </w:pPr>
                        <w:r>
                          <w:rPr>
                            <w:rFonts w:hint="eastAsia"/>
                            <w:sz w:val="21"/>
                            <w:szCs w:val="21"/>
                            <w:lang w:eastAsia="zh-CN"/>
                          </w:rPr>
                          <w:t>如发现非法种植毒品原生物的，</w:t>
                        </w:r>
                        <w:r>
                          <w:rPr>
                            <w:rFonts w:hint="eastAsia"/>
                            <w:sz w:val="21"/>
                            <w:szCs w:val="21"/>
                          </w:rPr>
                          <w:t>及时铲除</w:t>
                        </w:r>
                      </w:p>
                    </w:txbxContent>
                  </v:textbox>
                </v:shape>
                <v:line id="_x0000_s1026" o:spid="_x0000_s1026" o:spt="20" style="position:absolute;left:2268;top:1158;flip:x;height:1080;width:1;" filled="f" stroked="t" coordsize="21600,21600" o:gfxdata="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pKbQ&#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2269;top:2968;height:1245;width:0;" filled="f" stroked="t" coordsize="21600,21600" o:gfxdata="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hT4S&#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0;top:5873;height:848;width:4535;" fillcolor="#FFFFFF" filled="t" stroked="t" coordsize="21600,21600" o:gfxdata="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5IHpi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eastAsia="宋体"/>
                            <w:sz w:val="21"/>
                            <w:szCs w:val="21"/>
                            <w:lang w:eastAsia="zh-CN"/>
                          </w:rPr>
                        </w:pPr>
                        <w:r>
                          <w:rPr>
                            <w:rFonts w:hint="eastAsia"/>
                            <w:sz w:val="21"/>
                            <w:szCs w:val="21"/>
                            <w:lang w:eastAsia="zh-CN"/>
                          </w:rPr>
                          <w:t>加强监督，尤其是发现种植过毒品原生物的村庄，不定期进行检查。</w:t>
                        </w:r>
                      </w:p>
                    </w:txbxContent>
                  </v:textbox>
                </v:rect>
                <v:line id="_x0000_s1026" o:spid="_x0000_s1026" o:spt="20" style="position:absolute;left:2268;top:4684;flip:x;height:1189;width:1;" filled="f" stroked="t" coordsize="21600,21600" o:gfxdata="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87kG/&#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1;top:0;height:1158;width:4535;" fillcolor="#FFFFFF" filled="t" stroked="t" coordsize="21600,21600" o:gfxdata="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XMYm7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center"/>
                          <w:rPr>
                            <w:rFonts w:hint="eastAsia" w:eastAsia="宋体"/>
                            <w:sz w:val="21"/>
                            <w:szCs w:val="21"/>
                            <w:lang w:eastAsia="zh-CN"/>
                          </w:rPr>
                        </w:pPr>
                        <w:r>
                          <w:rPr>
                            <w:rFonts w:hint="eastAsia"/>
                            <w:sz w:val="21"/>
                            <w:szCs w:val="21"/>
                            <w:lang w:val="en-US" w:eastAsia="zh-CN"/>
                          </w:rPr>
                          <w:t>街道</w:t>
                        </w:r>
                        <w:r>
                          <w:rPr>
                            <w:rFonts w:hint="eastAsia"/>
                            <w:sz w:val="21"/>
                            <w:szCs w:val="21"/>
                            <w:lang w:eastAsia="zh-CN"/>
                          </w:rPr>
                          <w:t>综治</w:t>
                        </w:r>
                        <w:r>
                          <w:rPr>
                            <w:rFonts w:hint="eastAsia"/>
                            <w:sz w:val="21"/>
                            <w:szCs w:val="21"/>
                            <w:lang w:val="en-US" w:eastAsia="zh-CN"/>
                          </w:rPr>
                          <w:t>机构</w:t>
                        </w:r>
                        <w:r>
                          <w:rPr>
                            <w:rFonts w:hint="eastAsia"/>
                            <w:sz w:val="21"/>
                            <w:szCs w:val="21"/>
                            <w:lang w:eastAsia="zh-CN"/>
                          </w:rPr>
                          <w:t>联合派出所、司法所进行巡查，同时要求各社区定期进行摸排，发现线索。</w:t>
                        </w:r>
                      </w:p>
                    </w:txbxContent>
                  </v:textbox>
                </v:rect>
              </v:group>
            </w:pict>
          </mc:Fallback>
        </mc:AlternateContent>
      </w:r>
    </w:p>
    <w:p>
      <w:pPr>
        <w:spacing w:line="340" w:lineRule="exact"/>
        <w:jc w:val="both"/>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40" w:lineRule="exact"/>
        <w:jc w:val="center"/>
        <w:rPr>
          <w:rFonts w:ascii="宋体" w:hAnsi="宋体"/>
          <w:color w:val="auto"/>
          <w:sz w:val="30"/>
          <w:szCs w:val="30"/>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hAnsi="宋体"/>
          <w:color w:val="auto"/>
          <w:szCs w:val="21"/>
        </w:rPr>
      </w:pPr>
    </w:p>
    <w:p>
      <w:pPr>
        <w:spacing w:line="300" w:lineRule="exact"/>
        <w:rPr>
          <w:rFonts w:hint="eastAsia" w:eastAsia="宋体"/>
          <w:color w:val="auto"/>
          <w:szCs w:val="21"/>
          <w:lang w:val="en-US" w:eastAsia="zh-CN"/>
        </w:rPr>
      </w:pPr>
      <w:r>
        <w:rPr>
          <w:rFonts w:hint="eastAsia" w:hAnsi="宋体" w:eastAsia="宋体"/>
          <w:color w:val="auto"/>
          <w:szCs w:val="21"/>
          <w:lang w:eastAsia="zh-CN"/>
        </w:rPr>
        <w:t>办理机构：毕家岗街道办事处</w:t>
      </w:r>
    </w:p>
    <w:p>
      <w:pPr>
        <w:bidi w:val="0"/>
        <w:rPr>
          <w:rFonts w:hint="default"/>
          <w:lang w:val="en-US" w:eastAsia="zh-CN"/>
        </w:rPr>
      </w:pPr>
      <w:r>
        <w:rPr>
          <w:rFonts w:hint="eastAsia" w:hAnsi="宋体"/>
          <w:color w:val="auto"/>
          <w:szCs w:val="21"/>
        </w:rPr>
        <w:t>业务电话：</w:t>
      </w:r>
      <w:r>
        <w:rPr>
          <w:rFonts w:hint="eastAsia"/>
          <w:color w:val="auto"/>
          <w:szCs w:val="21"/>
          <w:lang w:val="en-US" w:eastAsia="zh-CN"/>
        </w:rPr>
        <w:t>2168701</w:t>
      </w:r>
    </w:p>
    <w:p>
      <w:pPr>
        <w:keepNext w:val="0"/>
        <w:keepLines w:val="0"/>
        <w:pageBreakBefore w:val="0"/>
        <w:widowControl w:val="0"/>
        <w:kinsoku/>
        <w:wordWrap/>
        <w:overflowPunct/>
        <w:topLinePunct w:val="0"/>
        <w:autoSpaceDE/>
        <w:autoSpaceDN/>
        <w:bidi w:val="0"/>
        <w:adjustRightInd/>
        <w:snapToGrid/>
        <w:spacing w:after="313" w:afterLines="100"/>
        <w:jc w:val="center"/>
        <w:textAlignment w:val="auto"/>
        <w:rPr>
          <w:rFonts w:hint="eastAsia" w:ascii="方正小标宋_GBK" w:hAnsi="方正小标宋_GBK" w:eastAsia="方正小标宋_GBK" w:cs="方正小标宋_GBK"/>
          <w:color w:val="auto"/>
          <w:sz w:val="44"/>
          <w:szCs w:val="44"/>
          <w:lang w:eastAsia="zh-CN"/>
        </w:rPr>
      </w:pPr>
      <w:r>
        <w:rPr>
          <w:rFonts w:hint="eastAsia" w:ascii="方正小标宋_GBK" w:hAnsi="方正小标宋_GBK" w:eastAsia="方正小标宋_GBK" w:cs="方正小标宋_GBK"/>
          <w:color w:val="auto"/>
          <w:sz w:val="44"/>
          <w:szCs w:val="44"/>
          <w:lang w:eastAsia="zh-CN"/>
        </w:rPr>
        <w:t>街道行政执法</w:t>
      </w:r>
      <w:r>
        <w:rPr>
          <w:rFonts w:hint="eastAsia" w:ascii="方正小标宋_GBK" w:hAnsi="方正小标宋_GBK" w:eastAsia="方正小标宋_GBK" w:cs="方正小标宋_GBK"/>
          <w:color w:val="auto"/>
          <w:sz w:val="44"/>
          <w:szCs w:val="44"/>
          <w:lang w:val="en-US" w:eastAsia="zh-CN"/>
        </w:rPr>
        <w:t>事项清单</w:t>
      </w:r>
      <w:r>
        <w:rPr>
          <w:rFonts w:hint="eastAsia" w:ascii="方正小标宋_GBK" w:hAnsi="方正小标宋_GBK" w:eastAsia="方正小标宋_GBK" w:cs="方正小标宋_GBK"/>
          <w:color w:val="auto"/>
          <w:sz w:val="44"/>
          <w:szCs w:val="44"/>
          <w:lang w:eastAsia="zh-CN"/>
        </w:rPr>
        <w:t>工作运行流程图</w:t>
      </w:r>
    </w:p>
    <w:tbl>
      <w:tblPr>
        <w:tblStyle w:val="9"/>
        <w:tblW w:w="88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9"/>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9"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eastAsia" w:ascii="仿宋_GB2312" w:hAnsi="仿宋_GB2312" w:eastAsia="仿宋_GB2312" w:cs="仿宋_GB2312"/>
                <w:color w:val="auto"/>
                <w:sz w:val="24"/>
                <w:lang w:val="en-US" w:eastAsia="zh-CN"/>
              </w:rPr>
            </w:pPr>
          </w:p>
        </w:tc>
        <w:tc>
          <w:tcPr>
            <w:tcW w:w="2090"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2412" w:type="dxa"/>
            <w:noWrap w:val="0"/>
            <w:vAlign w:val="top"/>
          </w:tcPr>
          <w:p>
            <w:pPr>
              <w:spacing w:line="360" w:lineRule="auto"/>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行政</w:t>
            </w:r>
            <w:r>
              <w:rPr>
                <w:rFonts w:hint="eastAsia" w:ascii="仿宋_GB2312" w:hAnsi="仿宋_GB2312" w:eastAsia="仿宋_GB2312" w:cs="仿宋_GB2312"/>
                <w:color w:val="auto"/>
                <w:sz w:val="24"/>
                <w:lang w:val="en-US" w:eastAsia="zh-CN"/>
              </w:rPr>
              <w:t>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2409" w:type="dxa"/>
            <w:noWrap w:val="0"/>
            <w:vAlign w:val="center"/>
          </w:tcPr>
          <w:p>
            <w:pPr>
              <w:spacing w:line="360" w:lineRule="auto"/>
              <w:ind w:firstLine="480" w:firstLineChars="200"/>
              <w:jc w:val="both"/>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keepNext w:val="0"/>
              <w:keepLines w:val="0"/>
              <w:pageBreakBefore w:val="0"/>
              <w:widowControl w:val="0"/>
              <w:tabs>
                <w:tab w:val="left" w:pos="498"/>
              </w:tabs>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XXXXX的行政处罚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2409"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行政处罚类模板</w:t>
            </w:r>
          </w:p>
        </w:tc>
      </w:tr>
    </w:tbl>
    <w:p>
      <w:pPr>
        <w:keepNext w:val="0"/>
        <w:keepLines w:val="0"/>
        <w:pageBreakBefore w:val="0"/>
        <w:widowControl w:val="0"/>
        <w:kinsoku/>
        <w:wordWrap/>
        <w:overflowPunct/>
        <w:topLinePunct w:val="0"/>
        <w:autoSpaceDE/>
        <w:autoSpaceDN/>
        <w:bidi w:val="0"/>
        <w:adjustRightInd/>
        <w:snapToGrid/>
        <w:spacing w:after="313" w:afterLines="100"/>
        <w:jc w:val="center"/>
        <w:textAlignment w:val="auto"/>
        <w:rPr>
          <w:rFonts w:hint="eastAsia" w:ascii="方正小标宋_GBK" w:hAnsi="方正小标宋_GBK" w:eastAsia="方正小标宋_GBK" w:cs="方正小标宋_GBK"/>
          <w:color w:val="auto"/>
          <w:sz w:val="44"/>
          <w:szCs w:val="44"/>
          <w:lang w:eastAsia="zh-CN"/>
        </w:rPr>
      </w:pPr>
      <w:r>
        <w:rPr>
          <w:sz w:val="21"/>
        </w:rPr>
        <mc:AlternateContent>
          <mc:Choice Requires="wpg">
            <w:drawing>
              <wp:anchor distT="0" distB="0" distL="114300" distR="114300" simplePos="0" relativeHeight="251702272" behindDoc="0" locked="0" layoutInCell="1" allowOverlap="1">
                <wp:simplePos x="0" y="0"/>
                <wp:positionH relativeFrom="column">
                  <wp:posOffset>-441325</wp:posOffset>
                </wp:positionH>
                <wp:positionV relativeFrom="paragraph">
                  <wp:posOffset>78105</wp:posOffset>
                </wp:positionV>
                <wp:extent cx="6092190" cy="7572375"/>
                <wp:effectExtent l="4445" t="4445" r="18415" b="5080"/>
                <wp:wrapNone/>
                <wp:docPr id="671" name="组合 671"/>
                <wp:cNvGraphicFramePr/>
                <a:graphic xmlns:a="http://schemas.openxmlformats.org/drawingml/2006/main">
                  <a:graphicData uri="http://schemas.microsoft.com/office/word/2010/wordprocessingGroup">
                    <wpg:wgp>
                      <wpg:cNvGrpSpPr/>
                      <wpg:grpSpPr>
                        <a:xfrm rot="0">
                          <a:off x="0" y="0"/>
                          <a:ext cx="6092190" cy="7572375"/>
                          <a:chOff x="1836" y="21797"/>
                          <a:chExt cx="9594" cy="11925"/>
                        </a:xfrm>
                        <a:effectLst/>
                      </wpg:grpSpPr>
                      <wps:wsp>
                        <wps:cNvPr id="675" name="流程图: 过程 34"/>
                        <wps:cNvSpPr/>
                        <wps:spPr>
                          <a:xfrm>
                            <a:off x="2338" y="21797"/>
                            <a:ext cx="8769" cy="830"/>
                          </a:xfrm>
                          <a:prstGeom prst="flowChartProcess">
                            <a:avLst/>
                          </a:prstGeom>
                          <a:solidFill>
                            <a:srgbClr val="FFFFFF"/>
                          </a:solidFill>
                          <a:ln w="9525" cap="sq" cmpd="sng" algn="ctr">
                            <a:solidFill>
                              <a:srgbClr val="000000"/>
                            </a:solidFill>
                            <a:prstDash val="solid"/>
                            <a:miter lim="800000"/>
                            <a:tailEnd type="triangle" w="med" len="med"/>
                          </a:ln>
                          <a:effectLst/>
                        </wps:spPr>
                        <wps:txbx>
                          <w:txbxContent>
                            <w:p>
                              <w:pPr>
                                <w:jc w:val="center"/>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案件来源</w:t>
                              </w:r>
                            </w:p>
                            <w:p>
                              <w:pPr>
                                <w:jc w:val="left"/>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1.群众举报投诉；2.行政检查；3.日常巡查；4.上级交办；5.行业管理部门移送；6.其他</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679" name="文本框 10"/>
                        <wps:cNvSpPr txBox="1"/>
                        <wps:spPr>
                          <a:xfrm>
                            <a:off x="1973" y="24663"/>
                            <a:ext cx="2123" cy="1413"/>
                          </a:xfrm>
                          <a:prstGeom prst="rect">
                            <a:avLst/>
                          </a:prstGeom>
                          <a:solidFill>
                            <a:srgbClr val="FFFFFF"/>
                          </a:solidFill>
                          <a:ln w="9525" cap="sq">
                            <a:solidFill>
                              <a:prstClr val="black"/>
                            </a:solidFill>
                            <a:tailEnd type="triangle" w="med" len="med"/>
                          </a:ln>
                          <a:effectLst/>
                        </wps:spPr>
                        <wps:txbx>
                          <w:txbxContent>
                            <w:p>
                              <w:pPr>
                                <w:jc w:val="center"/>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简易程序</w:t>
                              </w:r>
                            </w:p>
                            <w:p>
                              <w:pPr>
                                <w:jc w:val="left"/>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对事实清楚，证据确凿，可以当场处理的违法行为</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680" name="文本框 11"/>
                        <wps:cNvSpPr txBox="1"/>
                        <wps:spPr>
                          <a:xfrm>
                            <a:off x="5968" y="24683"/>
                            <a:ext cx="3709" cy="1102"/>
                          </a:xfrm>
                          <a:prstGeom prst="rect">
                            <a:avLst/>
                          </a:prstGeom>
                          <a:solidFill>
                            <a:srgbClr val="FFFFFF"/>
                          </a:solidFill>
                          <a:ln w="9525" cap="sq">
                            <a:solidFill>
                              <a:prstClr val="black"/>
                            </a:solidFill>
                            <a:tailEnd type="triangle" w="med" len="med"/>
                          </a:ln>
                          <a:effectLst/>
                        </wps:spPr>
                        <wps:txbx>
                          <w:txbxContent>
                            <w:p>
                              <w:pPr>
                                <w:jc w:val="center"/>
                                <w:rPr>
                                  <w:rFonts w:hint="eastAsia"/>
                                  <w:b/>
                                  <w:bCs/>
                                  <w:lang w:val="en-US" w:eastAsia="zh-CN"/>
                                </w:rPr>
                              </w:pPr>
                              <w:r>
                                <w:rPr>
                                  <w:rFonts w:hint="eastAsia"/>
                                  <w:b/>
                                  <w:bCs/>
                                  <w:lang w:val="en-US" w:eastAsia="zh-CN"/>
                                </w:rPr>
                                <w:t>调查取证</w:t>
                              </w:r>
                            </w:p>
                            <w:p>
                              <w:pPr>
                                <w:rPr>
                                  <w:rFonts w:hint="eastAsia" w:ascii="宋体" w:hAnsi="宋体"/>
                                  <w:szCs w:val="21"/>
                                </w:rPr>
                              </w:pPr>
                              <w:r>
                                <w:rPr>
                                  <w:rFonts w:hint="eastAsia" w:ascii="宋体" w:hAnsi="宋体"/>
                                  <w:szCs w:val="21"/>
                                </w:rPr>
                                <w:t>对案发现场、违法行为人及相关证人全面、客观、公正的搜集证据</w:t>
                              </w:r>
                            </w:p>
                            <w:p>
                              <w:pPr>
                                <w:rPr>
                                  <w:rFonts w:hint="default"/>
                                  <w:lang w:val="en-US" w:eastAsia="zh-CN"/>
                                </w:rPr>
                              </w:pP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681" name="直接箭头连接符 14"/>
                        <wps:cNvCnPr/>
                        <wps:spPr>
                          <a:xfrm>
                            <a:off x="3013" y="24247"/>
                            <a:ext cx="1" cy="408"/>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684" name="文本框 18"/>
                        <wps:cNvSpPr txBox="1"/>
                        <wps:spPr>
                          <a:xfrm>
                            <a:off x="1836" y="26358"/>
                            <a:ext cx="2162" cy="1284"/>
                          </a:xfrm>
                          <a:prstGeom prst="rect">
                            <a:avLst/>
                          </a:prstGeom>
                          <a:solidFill>
                            <a:srgbClr val="FFFFFF"/>
                          </a:solidFill>
                          <a:ln w="9525" cap="sq">
                            <a:solidFill>
                              <a:prstClr val="black"/>
                            </a:solidFill>
                            <a:tailEnd type="triangle" w="med" len="med"/>
                          </a:ln>
                          <a:effectLst/>
                        </wps:spPr>
                        <wps:txbx>
                          <w:txbxContent>
                            <w:p>
                              <w:pPr>
                                <w:jc w:val="left"/>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告知当事人拟处罚的事实、理由、依据和陈述申辩的权利</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685" name="直接箭头连接符 21"/>
                        <wps:cNvCnPr/>
                        <wps:spPr>
                          <a:xfrm flipH="1">
                            <a:off x="2924" y="26067"/>
                            <a:ext cx="4" cy="319"/>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686" name="文本框 22"/>
                        <wps:cNvSpPr txBox="1"/>
                        <wps:spPr>
                          <a:xfrm>
                            <a:off x="1920" y="27993"/>
                            <a:ext cx="1844" cy="845"/>
                          </a:xfrm>
                          <a:prstGeom prst="rect">
                            <a:avLst/>
                          </a:prstGeom>
                          <a:solidFill>
                            <a:srgbClr val="FFFFFF"/>
                          </a:solidFill>
                          <a:ln w="9525" cap="sq">
                            <a:solidFill>
                              <a:prstClr val="black"/>
                            </a:solidFill>
                            <a:tailEnd type="triangle" w="med" len="med"/>
                          </a:ln>
                          <a:effectLst/>
                        </wps:spPr>
                        <wps:txbx>
                          <w:txbxContent>
                            <w:p>
                              <w:pPr>
                                <w:jc w:val="left"/>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填写预定格式的行政处罚决定书</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687" name="直接箭头连接符 23"/>
                        <wps:cNvCnPr/>
                        <wps:spPr>
                          <a:xfrm>
                            <a:off x="2850" y="28867"/>
                            <a:ext cx="1" cy="367"/>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688" name="文本框 24"/>
                        <wps:cNvSpPr txBox="1"/>
                        <wps:spPr>
                          <a:xfrm>
                            <a:off x="1857" y="29238"/>
                            <a:ext cx="1844" cy="516"/>
                          </a:xfrm>
                          <a:prstGeom prst="rect">
                            <a:avLst/>
                          </a:prstGeom>
                          <a:solidFill>
                            <a:srgbClr val="FFFFFF"/>
                          </a:solidFill>
                          <a:ln w="9525" cap="sq">
                            <a:solidFill>
                              <a:prstClr val="black"/>
                            </a:solidFill>
                            <a:tailEnd type="triangle" w="med" len="med"/>
                          </a:ln>
                          <a:effectLst/>
                        </wps:spPr>
                        <wps:txbx>
                          <w:txbxContent>
                            <w:p>
                              <w:pPr>
                                <w:jc w:val="center"/>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备案归档</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689" name="直接箭头连接符 25"/>
                        <wps:cNvCnPr/>
                        <wps:spPr>
                          <a:xfrm flipH="1">
                            <a:off x="9173" y="26108"/>
                            <a:ext cx="1" cy="338"/>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690" name="直接箭头连接符 28"/>
                        <wps:cNvCnPr/>
                        <wps:spPr>
                          <a:xfrm>
                            <a:off x="2883" y="27647"/>
                            <a:ext cx="1" cy="367"/>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691" name="直接箭头连接符 30"/>
                        <wps:cNvCnPr/>
                        <wps:spPr>
                          <a:xfrm>
                            <a:off x="10179" y="27800"/>
                            <a:ext cx="0" cy="397"/>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692" name="文本框 32"/>
                        <wps:cNvSpPr txBox="1"/>
                        <wps:spPr>
                          <a:xfrm>
                            <a:off x="7803" y="26443"/>
                            <a:ext cx="2624" cy="994"/>
                          </a:xfrm>
                          <a:prstGeom prst="rect">
                            <a:avLst/>
                          </a:prstGeom>
                          <a:solidFill>
                            <a:srgbClr val="FFFFFF"/>
                          </a:solidFill>
                          <a:ln w="9525" cap="sq">
                            <a:solidFill>
                              <a:prstClr val="black"/>
                            </a:solidFill>
                            <a:tailEnd type="triangle" w="med" len="med"/>
                          </a:ln>
                          <a:effectLst/>
                        </wps:spPr>
                        <wps:txbx>
                          <w:txbxContent>
                            <w:p>
                              <w:pPr>
                                <w:jc w:val="both"/>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调查完成后，提出处理意见，并按程序审批</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693" name="文本框 35"/>
                        <wps:cNvSpPr txBox="1"/>
                        <wps:spPr>
                          <a:xfrm>
                            <a:off x="5519" y="28129"/>
                            <a:ext cx="2482" cy="1376"/>
                          </a:xfrm>
                          <a:prstGeom prst="rect">
                            <a:avLst/>
                          </a:prstGeom>
                          <a:solidFill>
                            <a:srgbClr val="FFFFFF"/>
                          </a:solidFill>
                          <a:ln w="9525" cap="sq">
                            <a:solidFill>
                              <a:prstClr val="black"/>
                            </a:solidFill>
                            <a:tailEnd type="triangle" w="med" len="med"/>
                          </a:ln>
                          <a:effectLst/>
                        </wps:spPr>
                        <wps:txbx>
                          <w:txbxContent>
                            <w:p>
                              <w:pPr>
                                <w:numPr>
                                  <w:ilvl w:val="0"/>
                                  <w:numId w:val="0"/>
                                </w:numPr>
                                <w:jc w:val="center"/>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依法告知</w:t>
                              </w:r>
                            </w:p>
                            <w:p>
                              <w:pPr>
                                <w:numPr>
                                  <w:ilvl w:val="0"/>
                                  <w:numId w:val="0"/>
                                </w:numPr>
                                <w:jc w:val="left"/>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依法制定并送达行政处罚告知书，听取当事人陈述和申辩</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694" name="直接箭头连接符 37"/>
                        <wps:cNvCnPr/>
                        <wps:spPr>
                          <a:xfrm>
                            <a:off x="7198" y="27795"/>
                            <a:ext cx="1" cy="340"/>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695" name="文本框 55"/>
                        <wps:cNvSpPr txBox="1"/>
                        <wps:spPr>
                          <a:xfrm>
                            <a:off x="4776" y="30045"/>
                            <a:ext cx="6654" cy="1381"/>
                          </a:xfrm>
                          <a:prstGeom prst="rect">
                            <a:avLst/>
                          </a:prstGeom>
                          <a:solidFill>
                            <a:srgbClr val="FFFFFF"/>
                          </a:solidFill>
                          <a:ln w="9525" cap="sq">
                            <a:solidFill>
                              <a:prstClr val="black"/>
                            </a:solidFill>
                            <a:tailEnd type="triangle" w="med" len="med"/>
                          </a:ln>
                          <a:effectLst/>
                        </wps:spPr>
                        <wps:txbx>
                          <w:txbxContent>
                            <w:p>
                              <w:pPr>
                                <w:jc w:val="center"/>
                                <w:rPr>
                                  <w:rFonts w:hint="eastAsia" w:ascii="宋体" w:hAnsi="宋体"/>
                                  <w:b/>
                                  <w:sz w:val="24"/>
                                </w:rPr>
                              </w:pPr>
                              <w:r>
                                <w:rPr>
                                  <w:rFonts w:hint="eastAsia" w:ascii="宋体" w:hAnsi="宋体"/>
                                  <w:b/>
                                  <w:sz w:val="24"/>
                                </w:rPr>
                                <w:t>决       定</w:t>
                              </w:r>
                            </w:p>
                            <w:p>
                              <w:pPr>
                                <w:rPr>
                                  <w:rFonts w:ascii="宋体" w:hAnsi="宋体"/>
                                </w:rPr>
                              </w:pPr>
                              <w:r>
                                <w:rPr>
                                  <w:rFonts w:hint="eastAsia" w:ascii="宋体" w:hAnsi="宋体"/>
                                </w:rPr>
                                <w:t>作出处罚决定，制作《行政处罚决定书》，并告知违法行为人违反法律、法规、规章的事实理由依据；行政处罚的种类和依据；行政处罚的履行方式和期限；依法申请行政复议、提起行政诉讼的途径和期限。</w:t>
                              </w:r>
                            </w:p>
                            <w:p>
                              <w:pPr>
                                <w:rPr>
                                  <w:rFonts w:hint="default"/>
                                  <w:lang w:val="en-US" w:eastAsia="zh-CN"/>
                                </w:rPr>
                              </w:pP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696" name="文本框 15"/>
                        <wps:cNvSpPr txBox="1"/>
                        <wps:spPr>
                          <a:xfrm>
                            <a:off x="2114" y="23263"/>
                            <a:ext cx="9238" cy="938"/>
                          </a:xfrm>
                          <a:prstGeom prst="rect">
                            <a:avLst/>
                          </a:prstGeom>
                          <a:solidFill>
                            <a:srgbClr val="FFFFFF"/>
                          </a:solidFill>
                          <a:ln w="9525" cap="sq">
                            <a:solidFill>
                              <a:prstClr val="black"/>
                            </a:solidFill>
                            <a:tailEnd type="triangle" w="med" len="med"/>
                          </a:ln>
                          <a:effectLst/>
                        </wps:spPr>
                        <wps:txbx>
                          <w:txbxContent>
                            <w:p>
                              <w:pPr>
                                <w:jc w:val="center"/>
                                <w:rPr>
                                  <w:rFonts w:ascii="宋体" w:hAnsi="宋体"/>
                                  <w:b/>
                                  <w:sz w:val="24"/>
                                </w:rPr>
                              </w:pPr>
                              <w:r>
                                <w:rPr>
                                  <w:rFonts w:hint="eastAsia" w:ascii="宋体" w:hAnsi="宋体"/>
                                  <w:b/>
                                  <w:sz w:val="24"/>
                                </w:rPr>
                                <w:t>立       案</w:t>
                              </w:r>
                            </w:p>
                            <w:p>
                              <w:pPr>
                                <w:rPr>
                                  <w:rFonts w:hint="default"/>
                                  <w:lang w:val="en-US" w:eastAsia="zh-CN"/>
                                </w:rPr>
                              </w:pPr>
                              <w:r>
                                <w:rPr>
                                  <w:rFonts w:hint="eastAsia" w:ascii="宋体" w:hAnsi="宋体"/>
                                </w:rPr>
                                <w:t>核查案发行为涉嫌违反相关法律法规规定，填写《立案申批表》报请承办机构行政负责人</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697" name="直接箭头连接符 17"/>
                        <wps:cNvCnPr/>
                        <wps:spPr>
                          <a:xfrm>
                            <a:off x="7863" y="24247"/>
                            <a:ext cx="1" cy="408"/>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698" name="直接箭头连接符 36"/>
                        <wps:cNvCnPr/>
                        <wps:spPr>
                          <a:xfrm>
                            <a:off x="6753" y="22676"/>
                            <a:ext cx="0" cy="548"/>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699" name="文本框 41"/>
                        <wps:cNvSpPr txBox="1"/>
                        <wps:spPr>
                          <a:xfrm>
                            <a:off x="4357" y="26518"/>
                            <a:ext cx="2884" cy="1201"/>
                          </a:xfrm>
                          <a:prstGeom prst="rect">
                            <a:avLst/>
                          </a:prstGeom>
                          <a:solidFill>
                            <a:srgbClr val="FFFFFF"/>
                          </a:solidFill>
                          <a:ln w="9525" cap="sq">
                            <a:solidFill>
                              <a:prstClr val="black"/>
                            </a:solidFill>
                            <a:tailEnd type="triangle" w="med" len="med"/>
                          </a:ln>
                          <a:effectLst/>
                        </wps:spPr>
                        <wps:txbx>
                          <w:txbxContent>
                            <w:p>
                              <w:pPr>
                                <w:rPr>
                                  <w:rFonts w:hint="default" w:ascii="宋体" w:hAnsi="宋体" w:eastAsia="宋体" w:cs="宋体"/>
                                  <w:b w:val="0"/>
                                  <w:bCs w:val="0"/>
                                  <w:color w:val="000000"/>
                                  <w:sz w:val="21"/>
                                  <w:szCs w:val="21"/>
                                  <w:lang w:val="en-US" w:eastAsia="zh-CN"/>
                                </w:rPr>
                              </w:pPr>
                              <w:r>
                                <w:rPr>
                                  <w:rFonts w:hint="eastAsia" w:ascii="宋体" w:hAnsi="宋体"/>
                                </w:rPr>
                                <w:t>案发行为不属于</w:t>
                              </w:r>
                              <w:r>
                                <w:rPr>
                                  <w:rFonts w:hint="eastAsia" w:ascii="宋体" w:hAnsi="宋体" w:eastAsia="宋体" w:cs="宋体"/>
                                  <w:b w:val="0"/>
                                  <w:bCs w:val="0"/>
                                  <w:color w:val="000000"/>
                                  <w:sz w:val="21"/>
                                  <w:szCs w:val="21"/>
                                  <w:lang w:val="en-US" w:eastAsia="zh-CN"/>
                                </w:rPr>
                                <w:t>监管职权范围或乡镇街道管辖范围</w:t>
                              </w:r>
                              <w:r>
                                <w:rPr>
                                  <w:rFonts w:hint="eastAsia" w:ascii="宋体" w:hAnsi="宋体"/>
                                </w:rPr>
                                <w:t>，案件移送函移交相关部门</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700" name="直接箭头连接符 50"/>
                        <wps:cNvCnPr/>
                        <wps:spPr>
                          <a:xfrm flipH="1">
                            <a:off x="6678" y="26158"/>
                            <a:ext cx="1" cy="338"/>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701" name="文本框 52"/>
                        <wps:cNvSpPr txBox="1"/>
                        <wps:spPr>
                          <a:xfrm>
                            <a:off x="9099" y="28224"/>
                            <a:ext cx="1913" cy="1256"/>
                          </a:xfrm>
                          <a:prstGeom prst="rect">
                            <a:avLst/>
                          </a:prstGeom>
                          <a:solidFill>
                            <a:srgbClr val="FFFFFF"/>
                          </a:solidFill>
                          <a:ln w="9525" cap="sq">
                            <a:solidFill>
                              <a:prstClr val="black"/>
                            </a:solidFill>
                            <a:tailEnd type="triangle" w="med" len="med"/>
                          </a:ln>
                          <a:effectLst/>
                        </wps:spPr>
                        <wps:txbx>
                          <w:txbxContent>
                            <w:p>
                              <w:pPr>
                                <w:jc w:val="left"/>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重大处罚依法申请召开听证</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702" name="直接箭头连接符 60"/>
                        <wps:cNvCnPr/>
                        <wps:spPr>
                          <a:xfrm>
                            <a:off x="8657" y="29747"/>
                            <a:ext cx="0" cy="340"/>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703" name="直接箭头连接符 61"/>
                        <wps:cNvCnPr/>
                        <wps:spPr>
                          <a:xfrm>
                            <a:off x="8657" y="31440"/>
                            <a:ext cx="0" cy="340"/>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704" name="文本框 62"/>
                        <wps:cNvSpPr txBox="1"/>
                        <wps:spPr>
                          <a:xfrm>
                            <a:off x="5030" y="31730"/>
                            <a:ext cx="6277" cy="847"/>
                          </a:xfrm>
                          <a:prstGeom prst="rect">
                            <a:avLst/>
                          </a:prstGeom>
                          <a:solidFill>
                            <a:srgbClr val="FFFFFF"/>
                          </a:solidFill>
                          <a:ln w="9525" cap="sq">
                            <a:solidFill>
                              <a:prstClr val="black"/>
                            </a:solidFill>
                            <a:tailEnd type="triangle" w="med" len="med"/>
                          </a:ln>
                          <a:effectLst/>
                        </wps:spPr>
                        <wps:txbx>
                          <w:txbxContent>
                            <w:p>
                              <w:pPr>
                                <w:jc w:val="center"/>
                                <w:rPr>
                                  <w:rFonts w:hint="eastAsia" w:ascii="宋体" w:hAnsi="宋体"/>
                                  <w:b/>
                                  <w:sz w:val="24"/>
                                </w:rPr>
                              </w:pPr>
                              <w:r>
                                <w:rPr>
                                  <w:rFonts w:hint="eastAsia" w:ascii="宋体" w:hAnsi="宋体"/>
                                  <w:b/>
                                  <w:sz w:val="24"/>
                                </w:rPr>
                                <w:t>执       行</w:t>
                              </w:r>
                            </w:p>
                            <w:p>
                              <w:pPr>
                                <w:jc w:val="center"/>
                                <w:rPr>
                                  <w:rFonts w:hint="default"/>
                                  <w:lang w:val="en-US" w:eastAsia="zh-CN"/>
                                </w:rPr>
                              </w:pPr>
                              <w:r>
                                <w:rPr>
                                  <w:rFonts w:hint="eastAsia" w:ascii="宋体" w:hAnsi="宋体"/>
                                  <w:szCs w:val="21"/>
                                </w:rPr>
                                <w:t>违法行为人逾期不履行行政处罚决定的，申请人民法院强制执行</w:t>
                              </w:r>
                              <w:r>
                                <w:rPr>
                                  <w:rFonts w:hint="eastAsia" w:ascii="仿宋_GB2312" w:eastAsia="仿宋_GB2312"/>
                                  <w:szCs w:val="21"/>
                                </w:rPr>
                                <w:t>。</w:t>
                              </w:r>
                            </w:p>
                          </w:txbxContent>
                        </wps:txbx>
                        <wps:bodyPr rot="0" spcFirstLastPara="0" vertOverflow="overflow" horzOverflow="overflow" vert="horz" wrap="square" lIns="90000" tIns="46800" rIns="90000" bIns="46800" numCol="1" spcCol="0" rtlCol="0" fromWordArt="0" anchor="ctr" anchorCtr="0" forceAA="0" compatLnSpc="1">
                          <a:noAutofit/>
                        </wps:bodyPr>
                      </wps:wsp>
                      <wps:wsp>
                        <wps:cNvPr id="705" name="直接箭头连接符 63"/>
                        <wps:cNvCnPr/>
                        <wps:spPr>
                          <a:xfrm flipH="1">
                            <a:off x="8689" y="32578"/>
                            <a:ext cx="0" cy="340"/>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s:wsp>
                        <wps:cNvPr id="706" name="文本框 64"/>
                        <wps:cNvSpPr txBox="1"/>
                        <wps:spPr>
                          <a:xfrm>
                            <a:off x="7029" y="32917"/>
                            <a:ext cx="2595" cy="805"/>
                          </a:xfrm>
                          <a:prstGeom prst="rect">
                            <a:avLst/>
                          </a:prstGeom>
                          <a:solidFill>
                            <a:srgbClr val="FFFFFF"/>
                          </a:solidFill>
                          <a:ln w="9525" cap="sq">
                            <a:solidFill>
                              <a:prstClr val="black"/>
                            </a:solidFill>
                            <a:tailEnd type="triangle" w="med" len="med"/>
                          </a:ln>
                          <a:effectLst/>
                        </wps:spPr>
                        <wps:txbx>
                          <w:txbxContent>
                            <w:p>
                              <w:pPr>
                                <w:jc w:val="center"/>
                                <w:rPr>
                                  <w:rFonts w:hint="eastAsia" w:ascii="宋体" w:hAnsi="宋体"/>
                                  <w:b/>
                                  <w:sz w:val="24"/>
                                </w:rPr>
                              </w:pPr>
                              <w:r>
                                <w:rPr>
                                  <w:rFonts w:hint="eastAsia" w:ascii="宋体" w:hAnsi="宋体"/>
                                  <w:b/>
                                  <w:sz w:val="24"/>
                                </w:rPr>
                                <w:t>结   案</w:t>
                              </w:r>
                            </w:p>
                            <w:p>
                              <w:pPr>
                                <w:jc w:val="center"/>
                                <w:rPr>
                                  <w:rFonts w:hint="default"/>
                                  <w:lang w:val="en-US" w:eastAsia="zh-CN"/>
                                </w:rPr>
                              </w:pPr>
                              <w:r>
                                <w:rPr>
                                  <w:rFonts w:hint="eastAsia" w:ascii="宋体" w:hAnsi="宋体"/>
                                  <w:szCs w:val="21"/>
                                </w:rPr>
                                <w:t>卷宗文本归档</w:t>
                              </w:r>
                            </w:p>
                          </w:txbxContent>
                        </wps:txbx>
                        <wps:bodyPr rot="0" spcFirstLastPara="0" vertOverflow="overflow" horzOverflow="overflow" vert="horz" wrap="square" lIns="90000" tIns="46800" rIns="90000" bIns="46800" numCol="1" spcCol="0" rtlCol="0" fromWordArt="0" anchor="ctr" anchorCtr="0" forceAA="0" compatLnSpc="1">
                          <a:noAutofit/>
                        </wps:bodyPr>
                      </wps:wsp>
                    </wpg:wgp>
                  </a:graphicData>
                </a:graphic>
              </wp:anchor>
            </w:drawing>
          </mc:Choice>
          <mc:Fallback>
            <w:pict>
              <v:group id="_x0000_s1026" o:spid="_x0000_s1026" o:spt="203" style="position:absolute;left:0pt;margin-left:-34.75pt;margin-top:6.15pt;height:596.25pt;width:479.7pt;z-index:251702272;mso-width-relative:page;mso-height-relative:page;" coordorigin="1836,21797" coordsize="9594,11925" o:gfxdata="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">
                <o:lock v:ext="edit" aspectratio="f"/>
                <v:shape id="流程图: 过程 34" o:spid="_x0000_s1026" o:spt="109" type="#_x0000_t109" style="position:absolute;left:2338;top:21797;height:830;width:8769;v-text-anchor:middle;" fillcolor="#FFFFFF" filled="t" stroked="t" coordsize="21600,21600" o:gfxdata="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M1cUu/&#10;AAAA3AAAAA8AAAAAAAAAAQAgAAAAIgAAAGRycy9kb3ducmV2LnhtbFBLAQIUABQAAAAIAIdO4kAz&#10;LwWeOwAAADkAAAAQAAAAAAAAAAEAIAAAAA4BAABkcnMvc2hhcGV4bWwueG1sUEsFBgAAAAAGAAYA&#10;WwEAALgDAAAAAA==&#10;">
                  <v:fill on="t" focussize="0,0"/>
                  <v:stroke color="#000000" miterlimit="8" joinstyle="miter" endcap="square" endarrow="block"/>
                  <v:imagedata o:title=""/>
                  <o:lock v:ext="edit" aspectratio="f"/>
                  <v:textbox inset="2.5mm,1.3mm,2.5mm,1.3mm">
                    <w:txbxContent>
                      <w:p>
                        <w:pPr>
                          <w:jc w:val="center"/>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案件来源</w:t>
                        </w:r>
                      </w:p>
                      <w:p>
                        <w:pPr>
                          <w:jc w:val="left"/>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1.群众举报投诉；2.行政检查；3.日常巡查；4.上级交办；5.行业管理部门移送；6.其他</w:t>
                        </w:r>
                      </w:p>
                    </w:txbxContent>
                  </v:textbox>
                </v:shape>
                <v:shape id="文本框 10" o:spid="_x0000_s1026" o:spt="202" type="#_x0000_t202" style="position:absolute;left:1973;top:24663;height:1413;width:2123;v-text-anchor:middle;" fillcolor="#FFFFFF" filled="t" stroked="t" coordsize="21600,21600" o:gfxdata="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J8j++/&#10;AAAA3AAAAA8AAAAAAAAAAQAgAAAAIgAAAGRycy9kb3ducmV2LnhtbFBLAQIUABQAAAAIAIdO4kAz&#10;LwWeOwAAADkAAAAQAAAAAAAAAAEAIAAAAA4BAABkcnMvc2hhcGV4bWwueG1sUEsFBgAAAAAGAAYA&#10;WwEAALgDAAAAAA==&#10;">
                  <v:fill on="t" focussize="0,0"/>
                  <v:stroke color="#000000" joinstyle="round" endcap="square" endarrow="block"/>
                  <v:imagedata o:title=""/>
                  <o:lock v:ext="edit" aspectratio="f"/>
                  <v:textbox inset="2.5mm,1.3mm,2.5mm,1.3mm">
                    <w:txbxContent>
                      <w:p>
                        <w:pPr>
                          <w:jc w:val="center"/>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简易程序</w:t>
                        </w:r>
                      </w:p>
                      <w:p>
                        <w:pPr>
                          <w:jc w:val="left"/>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对事实清楚，证据确凿，可以当场处理的违法行为</w:t>
                        </w:r>
                      </w:p>
                    </w:txbxContent>
                  </v:textbox>
                </v:shape>
                <v:shape id="文本框 11" o:spid="_x0000_s1026" o:spt="202" type="#_x0000_t202" style="position:absolute;left:5968;top:24683;height:1102;width:3709;v-text-anchor:middle;" fillcolor="#FFFFFF" filled="t" stroked="t" coordsize="21600,21600" o:gfxdata="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2k1ZVugAAANwA&#10;AAAPAAAAAAAAAAEAIAAAACIAAABkcnMvZG93bnJldi54bWxQSwECFAAUAAAACACHTuJAMy8FnjsA&#10;AAA5AAAAEAAAAAAAAAABACAAAAAJAQAAZHJzL3NoYXBleG1sLnhtbFBLBQYAAAAABgAGAFsBAACz&#10;AwAAAAA=&#10;">
                  <v:fill on="t" focussize="0,0"/>
                  <v:stroke color="#000000" joinstyle="round" endcap="square" endarrow="block"/>
                  <v:imagedata o:title=""/>
                  <o:lock v:ext="edit" aspectratio="f"/>
                  <v:textbox inset="2.5mm,1.3mm,2.5mm,1.3mm">
                    <w:txbxContent>
                      <w:p>
                        <w:pPr>
                          <w:jc w:val="center"/>
                          <w:rPr>
                            <w:rFonts w:hint="eastAsia"/>
                            <w:b/>
                            <w:bCs/>
                            <w:lang w:val="en-US" w:eastAsia="zh-CN"/>
                          </w:rPr>
                        </w:pPr>
                        <w:r>
                          <w:rPr>
                            <w:rFonts w:hint="eastAsia"/>
                            <w:b/>
                            <w:bCs/>
                            <w:lang w:val="en-US" w:eastAsia="zh-CN"/>
                          </w:rPr>
                          <w:t>调查取证</w:t>
                        </w:r>
                      </w:p>
                      <w:p>
                        <w:pPr>
                          <w:rPr>
                            <w:rFonts w:hint="eastAsia" w:ascii="宋体" w:hAnsi="宋体"/>
                            <w:szCs w:val="21"/>
                          </w:rPr>
                        </w:pPr>
                        <w:r>
                          <w:rPr>
                            <w:rFonts w:hint="eastAsia" w:ascii="宋体" w:hAnsi="宋体"/>
                            <w:szCs w:val="21"/>
                          </w:rPr>
                          <w:t>对案发现场、违法行为人及相关证人全面、客观、公正的搜集证据</w:t>
                        </w:r>
                      </w:p>
                      <w:p>
                        <w:pPr>
                          <w:rPr>
                            <w:rFonts w:hint="default"/>
                            <w:lang w:val="en-US" w:eastAsia="zh-CN"/>
                          </w:rPr>
                        </w:pPr>
                      </w:p>
                    </w:txbxContent>
                  </v:textbox>
                </v:shape>
                <v:shape id="直接箭头连接符 14" o:spid="_x0000_s1026" o:spt="32" type="#_x0000_t32" style="position:absolute;left:3013;top:24247;height:408;width:1;" filled="f" stroked="t" coordsize="21600,21600" o:gfxdata="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8ijU7sAAADc&#10;AAAADwAAAAAAAAABACAAAAAiAAAAZHJzL2Rvd25yZXYueG1sUEsBAhQAFAAAAAgAh07iQDMvBZ47&#10;AAAAOQAAABAAAAAAAAAAAQAgAAAACgEAAGRycy9zaGFwZXhtbC54bWxQSwUGAAAAAAYABgBbAQAA&#10;tAMAAAAA&#10;">
                  <v:fill on="f" focussize="0,0"/>
                  <v:stroke color="#000000" miterlimit="8" joinstyle="miter" endcap="square" endarrow="block"/>
                  <v:imagedata o:title=""/>
                  <o:lock v:ext="edit" aspectratio="f"/>
                </v:shape>
                <v:shape id="文本框 18" o:spid="_x0000_s1026" o:spt="202" type="#_x0000_t202" style="position:absolute;left:1836;top:26358;height:1284;width:2162;v-text-anchor:middle;" fillcolor="#FFFFFF" filled="t" stroked="t" coordsize="21600,21600" o:gfxdata="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qFBWvQAA&#10;ANwAAAAPAAAAAAAAAAEAIAAAACIAAABkcnMvZG93bnJldi54bWxQSwECFAAUAAAACACHTuJAMy8F&#10;njsAAAA5AAAAEAAAAAAAAAABACAAAAAMAQAAZHJzL3NoYXBleG1sLnhtbFBLBQYAAAAABgAGAFsB&#10;AAC2AwAAAAA=&#10;">
                  <v:fill on="t" focussize="0,0"/>
                  <v:stroke color="#000000" joinstyle="round" endcap="square" endarrow="block"/>
                  <v:imagedata o:title=""/>
                  <o:lock v:ext="edit" aspectratio="f"/>
                  <v:textbox inset="2.5mm,1.3mm,2.5mm,1.3mm">
                    <w:txbxContent>
                      <w:p>
                        <w:pPr>
                          <w:jc w:val="left"/>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告知当事人拟处罚的事实、理由、依据和陈述申辩的权利</w:t>
                        </w:r>
                      </w:p>
                    </w:txbxContent>
                  </v:textbox>
                </v:shape>
                <v:shape id="直接箭头连接符 21" o:spid="_x0000_s1026" o:spt="32" type="#_x0000_t32" style="position:absolute;left:2924;top:26067;flip:x;height:319;width:4;" filled="f" stroked="t" coordsize="21600,21600" o:gfxdata="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6lxZvQAA&#10;ANwAAAAPAAAAAAAAAAEAIAAAACIAAABkcnMvZG93bnJldi54bWxQSwECFAAUAAAACACHTuJAMy8F&#10;njsAAAA5AAAAEAAAAAAAAAABACAAAAAMAQAAZHJzL3NoYXBleG1sLnhtbFBLBQYAAAAABgAGAFsB&#10;AAC2AwAAAAA=&#10;">
                  <v:fill on="f" focussize="0,0"/>
                  <v:stroke color="#000000" miterlimit="8" joinstyle="miter" endcap="square" endarrow="block"/>
                  <v:imagedata o:title=""/>
                  <o:lock v:ext="edit" aspectratio="f"/>
                </v:shape>
                <v:shape id="文本框 22" o:spid="_x0000_s1026" o:spt="202" type="#_x0000_t202" style="position:absolute;left:1920;top:27993;height:845;width:1844;v-text-anchor:middle;" fillcolor="#FFFFFF" filled="t" stroked="t" coordsize="21600,21600" o:gfxdata="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2a7q/&#10;AAAA3AAAAA8AAAAAAAAAAQAgAAAAIgAAAGRycy9kb3ducmV2LnhtbFBLAQIUABQAAAAIAIdO4kAz&#10;LwWeOwAAADkAAAAQAAAAAAAAAAEAIAAAAA4BAABkcnMvc2hhcGV4bWwueG1sUEsFBgAAAAAGAAYA&#10;WwEAALgDAAAAAA==&#10;">
                  <v:fill on="t" focussize="0,0"/>
                  <v:stroke color="#000000" joinstyle="round" endcap="square" endarrow="block"/>
                  <v:imagedata o:title=""/>
                  <o:lock v:ext="edit" aspectratio="f"/>
                  <v:textbox inset="2.5mm,1.3mm,2.5mm,1.3mm">
                    <w:txbxContent>
                      <w:p>
                        <w:pPr>
                          <w:jc w:val="left"/>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填写预定格式的行政处罚决定书</w:t>
                        </w:r>
                      </w:p>
                    </w:txbxContent>
                  </v:textbox>
                </v:shape>
                <v:shape id="直接箭头连接符 23" o:spid="_x0000_s1026" o:spt="32" type="#_x0000_t32" style="position:absolute;left:2850;top:28867;height:367;width:1;" filled="f" stroked="t" coordsize="21600,21600" o:gfxdata="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dtnry8AAAA&#10;3AAAAA8AAAAAAAAAAQAgAAAAIgAAAGRycy9kb3ducmV2LnhtbFBLAQIUABQAAAAIAIdO4kAzLwWe&#10;OwAAADkAAAAQAAAAAAAAAAEAIAAAAAsBAABkcnMvc2hhcGV4bWwueG1sUEsFBgAAAAAGAAYAWwEA&#10;ALUDAAAAAA==&#10;">
                  <v:fill on="f" focussize="0,0"/>
                  <v:stroke color="#000000" miterlimit="8" joinstyle="miter" endcap="square" endarrow="block"/>
                  <v:imagedata o:title=""/>
                  <o:lock v:ext="edit" aspectratio="f"/>
                </v:shape>
                <v:shape id="文本框 24" o:spid="_x0000_s1026" o:spt="202" type="#_x0000_t202" style="position:absolute;left:1857;top:29238;height:516;width:1844;v-text-anchor:middle;" fillcolor="#FFFFFF" filled="t" stroked="t" coordsize="21600,21600" o:gfxdata="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5VpTugAAANwA&#10;AAAPAAAAAAAAAAEAIAAAACIAAABkcnMvZG93bnJldi54bWxQSwECFAAUAAAACACHTuJAMy8FnjsA&#10;AAA5AAAAEAAAAAAAAAABACAAAAAJAQAAZHJzL3NoYXBleG1sLnhtbFBLBQYAAAAABgAGAFsBAACz&#10;AwAAAAA=&#10;">
                  <v:fill on="t" focussize="0,0"/>
                  <v:stroke color="#000000" joinstyle="round" endcap="square" endarrow="block"/>
                  <v:imagedata o:title=""/>
                  <o:lock v:ext="edit" aspectratio="f"/>
                  <v:textbox inset="2.5mm,1.3mm,2.5mm,1.3mm">
                    <w:txbxContent>
                      <w:p>
                        <w:pPr>
                          <w:jc w:val="center"/>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备案归档</w:t>
                        </w:r>
                      </w:p>
                    </w:txbxContent>
                  </v:textbox>
                </v:shape>
                <v:shape id="直接箭头连接符 25" o:spid="_x0000_s1026" o:spt="32" type="#_x0000_t32" style="position:absolute;left:9173;top:26108;flip:x;height:338;width:1;" filled="f" stroked="t" coordsize="21600,21600" o:gfxdata="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6nVly8AAAA&#10;3AAAAA8AAAAAAAAAAQAgAAAAIgAAAGRycy9kb3ducmV2LnhtbFBLAQIUABQAAAAIAIdO4kAzLwWe&#10;OwAAADkAAAAQAAAAAAAAAAEAIAAAAAsBAABkcnMvc2hhcGV4bWwueG1sUEsFBgAAAAAGAAYAWwEA&#10;ALUDAAAAAA==&#10;">
                  <v:fill on="f" focussize="0,0"/>
                  <v:stroke color="#000000" miterlimit="8" joinstyle="miter" endcap="square" endarrow="block"/>
                  <v:imagedata o:title=""/>
                  <o:lock v:ext="edit" aspectratio="f"/>
                </v:shape>
                <v:shape id="直接箭头连接符 28" o:spid="_x0000_s1026" o:spt="32" type="#_x0000_t32" style="position:absolute;left:2883;top:27647;height:367;width:1;" filled="f" stroked="t" coordsize="21600,21600" o:gfxdata="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9XZAVugAAANwA&#10;AAAPAAAAAAAAAAEAIAAAACIAAABkcnMvZG93bnJldi54bWxQSwECFAAUAAAACACHTuJAMy8FnjsA&#10;AAA5AAAAEAAAAAAAAAABACAAAAAJAQAAZHJzL3NoYXBleG1sLnhtbFBLBQYAAAAABgAGAFsBAACz&#10;AwAAAAA=&#10;">
                  <v:fill on="f" focussize="0,0"/>
                  <v:stroke color="#000000" miterlimit="8" joinstyle="miter" endcap="square" endarrow="block"/>
                  <v:imagedata o:title=""/>
                  <o:lock v:ext="edit" aspectratio="f"/>
                </v:shape>
                <v:shape id="直接箭头连接符 30" o:spid="_x0000_s1026" o:spt="32" type="#_x0000_t32" style="position:absolute;left:10179;top:27800;height:397;width:0;" filled="f" stroked="t" coordsize="21600,21600" o:gfxdata="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IRNY68AAAA&#10;3AAAAA8AAAAAAAAAAQAgAAAAIgAAAGRycy9kb3ducmV2LnhtbFBLAQIUABQAAAAIAIdO4kAzLwWe&#10;OwAAADkAAAAQAAAAAAAAAAEAIAAAAAsBAABkcnMvc2hhcGV4bWwueG1sUEsFBgAAAAAGAAYAWwEA&#10;ALUDAAAAAA==&#10;">
                  <v:fill on="f" focussize="0,0"/>
                  <v:stroke color="#000000" miterlimit="8" joinstyle="miter" endcap="square" endarrow="block"/>
                  <v:imagedata o:title=""/>
                  <o:lock v:ext="edit" aspectratio="f"/>
                </v:shape>
                <v:shape id="文本框 32" o:spid="_x0000_s1026" o:spt="202" type="#_x0000_t202" style="position:absolute;left:7803;top:26443;height:994;width:2624;v-text-anchor:middle;" fillcolor="#FFFFFF" filled="t" stroked="t" coordsize="21600,21600" o:gfxdata="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zU+2S/&#10;AAAA3AAAAA8AAAAAAAAAAQAgAAAAIgAAAGRycy9kb3ducmV2LnhtbFBLAQIUABQAAAAIAIdO4kAz&#10;LwWeOwAAADkAAAAQAAAAAAAAAAEAIAAAAA4BAABkcnMvc2hhcGV4bWwueG1sUEsFBgAAAAAGAAYA&#10;WwEAALgDAAAAAA==&#10;">
                  <v:fill on="t" focussize="0,0"/>
                  <v:stroke color="#000000" joinstyle="round" endcap="square" endarrow="block"/>
                  <v:imagedata o:title=""/>
                  <o:lock v:ext="edit" aspectratio="f"/>
                  <v:textbox inset="2.5mm,1.3mm,2.5mm,1.3mm">
                    <w:txbxContent>
                      <w:p>
                        <w:pPr>
                          <w:jc w:val="both"/>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调查完成后，提出处理意见，并按程序审批</w:t>
                        </w:r>
                      </w:p>
                    </w:txbxContent>
                  </v:textbox>
                </v:shape>
                <v:shape id="文本框 35" o:spid="_x0000_s1026" o:spt="202" type="#_x0000_t202" style="position:absolute;left:5519;top:28129;height:1376;width:2482;v-text-anchor:middle;" fillcolor="#FFFFFF" filled="t" stroked="t" coordsize="21600,21600" o:gfxdata="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5he/74A&#10;AADcAAAADwAAAAAAAAABACAAAAAiAAAAZHJzL2Rvd25yZXYueG1sUEsBAhQAFAAAAAgAh07iQDMv&#10;BZ47AAAAOQAAABAAAAAAAAAAAQAgAAAADQEAAGRycy9zaGFwZXhtbC54bWxQSwUGAAAAAAYABgBb&#10;AQAAtwMAAAAA&#10;">
                  <v:fill on="t" focussize="0,0"/>
                  <v:stroke color="#000000" joinstyle="round" endcap="square" endarrow="block"/>
                  <v:imagedata o:title=""/>
                  <o:lock v:ext="edit" aspectratio="f"/>
                  <v:textbox inset="2.5mm,1.3mm,2.5mm,1.3mm">
                    <w:txbxContent>
                      <w:p>
                        <w:pPr>
                          <w:numPr>
                            <w:ilvl w:val="0"/>
                            <w:numId w:val="0"/>
                          </w:numPr>
                          <w:jc w:val="center"/>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依法告知</w:t>
                        </w:r>
                      </w:p>
                      <w:p>
                        <w:pPr>
                          <w:numPr>
                            <w:ilvl w:val="0"/>
                            <w:numId w:val="0"/>
                          </w:numPr>
                          <w:jc w:val="left"/>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依法制定并送达行政处罚告知书，听取当事人陈述和申辩</w:t>
                        </w:r>
                      </w:p>
                    </w:txbxContent>
                  </v:textbox>
                </v:shape>
                <v:shape id="直接箭头连接符 37" o:spid="_x0000_s1026" o:spt="32" type="#_x0000_t32" style="position:absolute;left:7198;top:27795;height:340;width:1;" filled="f" stroked="t" coordsize="21600,21600" o:gfxdata="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ZpYWvQAA&#10;ANwAAAAPAAAAAAAAAAEAIAAAACIAAABkcnMvZG93bnJldi54bWxQSwECFAAUAAAACACHTuJAMy8F&#10;njsAAAA5AAAAEAAAAAAAAAABACAAAAAMAQAAZHJzL3NoYXBleG1sLnhtbFBLBQYAAAAABgAGAFsB&#10;AAC2AwAAAAA=&#10;">
                  <v:fill on="f" focussize="0,0"/>
                  <v:stroke color="#000000" miterlimit="8" joinstyle="miter" endcap="square" endarrow="block"/>
                  <v:imagedata o:title=""/>
                  <o:lock v:ext="edit" aspectratio="f"/>
                </v:shape>
                <v:shape id="文本框 55" o:spid="_x0000_s1026" o:spt="202" type="#_x0000_t202" style="position:absolute;left:4776;top:30045;height:1381;width:6654;v-text-anchor:middle;" fillcolor="#FFFFFF" filled="t" stroked="t" coordsize="21600,21600" o:gfxdata="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M9YxC/&#10;AAAA3AAAAA8AAAAAAAAAAQAgAAAAIgAAAGRycy9kb3ducmV2LnhtbFBLAQIUABQAAAAIAIdO4kAz&#10;LwWeOwAAADkAAAAQAAAAAAAAAAEAIAAAAA4BAABkcnMvc2hhcGV4bWwueG1sUEsFBgAAAAAGAAYA&#10;WwEAALgDAAAAAA==&#10;">
                  <v:fill on="t" focussize="0,0"/>
                  <v:stroke color="#000000" joinstyle="round" endcap="square" endarrow="block"/>
                  <v:imagedata o:title=""/>
                  <o:lock v:ext="edit" aspectratio="f"/>
                  <v:textbox inset="2.5mm,1.3mm,2.5mm,1.3mm">
                    <w:txbxContent>
                      <w:p>
                        <w:pPr>
                          <w:jc w:val="center"/>
                          <w:rPr>
                            <w:rFonts w:hint="eastAsia" w:ascii="宋体" w:hAnsi="宋体"/>
                            <w:b/>
                            <w:sz w:val="24"/>
                          </w:rPr>
                        </w:pPr>
                        <w:r>
                          <w:rPr>
                            <w:rFonts w:hint="eastAsia" w:ascii="宋体" w:hAnsi="宋体"/>
                            <w:b/>
                            <w:sz w:val="24"/>
                          </w:rPr>
                          <w:t>决       定</w:t>
                        </w:r>
                      </w:p>
                      <w:p>
                        <w:pPr>
                          <w:rPr>
                            <w:rFonts w:ascii="宋体" w:hAnsi="宋体"/>
                          </w:rPr>
                        </w:pPr>
                        <w:r>
                          <w:rPr>
                            <w:rFonts w:hint="eastAsia" w:ascii="宋体" w:hAnsi="宋体"/>
                          </w:rPr>
                          <w:t>作出处罚决定，制作《行政处罚决定书》，并告知违法行为人违反法律、法规、规章的事实理由依据；行政处罚的种类和依据；行政处罚的履行方式和期限；依法申请行政复议、提起行政诉讼的途径和期限。</w:t>
                        </w:r>
                      </w:p>
                      <w:p>
                        <w:pPr>
                          <w:rPr>
                            <w:rFonts w:hint="default"/>
                            <w:lang w:val="en-US" w:eastAsia="zh-CN"/>
                          </w:rPr>
                        </w:pPr>
                      </w:p>
                    </w:txbxContent>
                  </v:textbox>
                </v:shape>
                <v:shape id="文本框 15" o:spid="_x0000_s1026" o:spt="202" type="#_x0000_t202" style="position:absolute;left:2114;top:23263;height:938;width:9238;v-text-anchor:middle;" fillcolor="#FFFFFF" filled="t" stroked="t" coordsize="21600,21600" o:gfxdata="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v/We/&#10;AAAA3AAAAA8AAAAAAAAAAQAgAAAAIgAAAGRycy9kb3ducmV2LnhtbFBLAQIUABQAAAAIAIdO4kAz&#10;LwWeOwAAADkAAAAQAAAAAAAAAAEAIAAAAA4BAABkcnMvc2hhcGV4bWwueG1sUEsFBgAAAAAGAAYA&#10;WwEAALgDAAAAAA==&#10;">
                  <v:fill on="t" focussize="0,0"/>
                  <v:stroke color="#000000" joinstyle="round" endcap="square" endarrow="block"/>
                  <v:imagedata o:title=""/>
                  <o:lock v:ext="edit" aspectratio="f"/>
                  <v:textbox inset="2.5mm,1.3mm,2.5mm,1.3mm">
                    <w:txbxContent>
                      <w:p>
                        <w:pPr>
                          <w:jc w:val="center"/>
                          <w:rPr>
                            <w:rFonts w:ascii="宋体" w:hAnsi="宋体"/>
                            <w:b/>
                            <w:sz w:val="24"/>
                          </w:rPr>
                        </w:pPr>
                        <w:r>
                          <w:rPr>
                            <w:rFonts w:hint="eastAsia" w:ascii="宋体" w:hAnsi="宋体"/>
                            <w:b/>
                            <w:sz w:val="24"/>
                          </w:rPr>
                          <w:t>立       案</w:t>
                        </w:r>
                      </w:p>
                      <w:p>
                        <w:pPr>
                          <w:rPr>
                            <w:rFonts w:hint="default"/>
                            <w:lang w:val="en-US" w:eastAsia="zh-CN"/>
                          </w:rPr>
                        </w:pPr>
                        <w:r>
                          <w:rPr>
                            <w:rFonts w:hint="eastAsia" w:ascii="宋体" w:hAnsi="宋体"/>
                          </w:rPr>
                          <w:t>核查案发行为涉嫌违反相关法律法规规定，填写《立案申批表》报请承办机构行政负责人</w:t>
                        </w:r>
                      </w:p>
                    </w:txbxContent>
                  </v:textbox>
                </v:shape>
                <v:shape id="直接箭头连接符 17" o:spid="_x0000_s1026" o:spt="32" type="#_x0000_t32" style="position:absolute;left:7863;top:24247;height:408;width:1;" filled="f" stroked="t" coordsize="21600,21600" o:gfxdata="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K0CGG8AAAA&#10;3AAAAA8AAAAAAAAAAQAgAAAAIgAAAGRycy9kb3ducmV2LnhtbFBLAQIUABQAAAAIAIdO4kAzLwWe&#10;OwAAADkAAAAQAAAAAAAAAAEAIAAAAAsBAABkcnMvc2hhcGV4bWwueG1sUEsFBgAAAAAGAAYAWwEA&#10;ALUDAAAAAA==&#10;">
                  <v:fill on="f" focussize="0,0"/>
                  <v:stroke color="#000000" miterlimit="8" joinstyle="miter" endcap="square" endarrow="block"/>
                  <v:imagedata o:title=""/>
                  <o:lock v:ext="edit" aspectratio="f"/>
                </v:shape>
                <v:shape id="直接箭头连接符 36" o:spid="_x0000_s1026" o:spt="32" type="#_x0000_t32" style="position:absolute;left:6753;top:22676;height:548;width:0;" filled="f" stroked="t" coordsize="21600,21600" o:gfxdata="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K5wTugAAANwA&#10;AAAPAAAAAAAAAAEAIAAAACIAAABkcnMvZG93bnJldi54bWxQSwECFAAUAAAACACHTuJAMy8FnjsA&#10;AAA5AAAAEAAAAAAAAAABACAAAAAJAQAAZHJzL3NoYXBleG1sLnhtbFBLBQYAAAAABgAGAFsBAACz&#10;AwAAAAA=&#10;">
                  <v:fill on="f" focussize="0,0"/>
                  <v:stroke color="#000000" miterlimit="8" joinstyle="miter" endcap="square" endarrow="block"/>
                  <v:imagedata o:title=""/>
                  <o:lock v:ext="edit" aspectratio="f"/>
                </v:shape>
                <v:shape id="文本框 41" o:spid="_x0000_s1026" o:spt="202" type="#_x0000_t202" style="position:absolute;left:4357;top:26518;height:1201;width:2884;v-text-anchor:middle;" fillcolor="#FFFFFF" filled="t" stroked="t" coordsize="21600,21600" o:gfxdata="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cGkVvQAA&#10;ANwAAAAPAAAAAAAAAAEAIAAAACIAAABkcnMvZG93bnJldi54bWxQSwECFAAUAAAACACHTuJAMy8F&#10;njsAAAA5AAAAEAAAAAAAAAABACAAAAAMAQAAZHJzL3NoYXBleG1sLnhtbFBLBQYAAAAABgAGAFsB&#10;AAC2AwAAAAA=&#10;">
                  <v:fill on="t" focussize="0,0"/>
                  <v:stroke color="#000000" joinstyle="round" endcap="square" endarrow="block"/>
                  <v:imagedata o:title=""/>
                  <o:lock v:ext="edit" aspectratio="f"/>
                  <v:textbox inset="2.5mm,1.3mm,2.5mm,1.3mm">
                    <w:txbxContent>
                      <w:p>
                        <w:pPr>
                          <w:rPr>
                            <w:rFonts w:hint="default" w:ascii="宋体" w:hAnsi="宋体" w:eastAsia="宋体" w:cs="宋体"/>
                            <w:b w:val="0"/>
                            <w:bCs w:val="0"/>
                            <w:color w:val="000000"/>
                            <w:sz w:val="21"/>
                            <w:szCs w:val="21"/>
                            <w:lang w:val="en-US" w:eastAsia="zh-CN"/>
                          </w:rPr>
                        </w:pPr>
                        <w:r>
                          <w:rPr>
                            <w:rFonts w:hint="eastAsia" w:ascii="宋体" w:hAnsi="宋体"/>
                          </w:rPr>
                          <w:t>案发行为不属于</w:t>
                        </w:r>
                        <w:r>
                          <w:rPr>
                            <w:rFonts w:hint="eastAsia" w:ascii="宋体" w:hAnsi="宋体" w:eastAsia="宋体" w:cs="宋体"/>
                            <w:b w:val="0"/>
                            <w:bCs w:val="0"/>
                            <w:color w:val="000000"/>
                            <w:sz w:val="21"/>
                            <w:szCs w:val="21"/>
                            <w:lang w:val="en-US" w:eastAsia="zh-CN"/>
                          </w:rPr>
                          <w:t>监管职权范围或乡镇街道管辖范围</w:t>
                        </w:r>
                        <w:r>
                          <w:rPr>
                            <w:rFonts w:hint="eastAsia" w:ascii="宋体" w:hAnsi="宋体"/>
                          </w:rPr>
                          <w:t>，案件移送函移交相关部门</w:t>
                        </w:r>
                      </w:p>
                    </w:txbxContent>
                  </v:textbox>
                </v:shape>
                <v:shape id="直接箭头连接符 50" o:spid="_x0000_s1026" o:spt="32" type="#_x0000_t32" style="position:absolute;left:6678;top:26158;flip:x;height:338;width:1;" filled="f" stroked="t" coordsize="21600,21600" o:gfxdata="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Sv8wa5AAAA3AAA&#10;AA8AAAAAAAAAAQAgAAAAIgAAAGRycy9kb3ducmV2LnhtbFBLAQIUABQAAAAIAIdO4kAzLwWeOwAA&#10;ADkAAAAQAAAAAAAAAAEAIAAAAAgBAABkcnMvc2hhcGV4bWwueG1sUEsFBgAAAAAGAAYAWwEAALID&#10;AAAAAA==&#10;">
                  <v:fill on="f" focussize="0,0"/>
                  <v:stroke color="#000000" miterlimit="8" joinstyle="miter" endcap="square" endarrow="block"/>
                  <v:imagedata o:title=""/>
                  <o:lock v:ext="edit" aspectratio="f"/>
                </v:shape>
                <v:shape id="文本框 52" o:spid="_x0000_s1026" o:spt="202" type="#_x0000_t202" style="position:absolute;left:9099;top:28224;height:1256;width:1913;v-text-anchor:middle;" fillcolor="#FFFFFF" filled="t" stroked="t" coordsize="21600,21600" o:gfxdata="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7f8JvQAA&#10;ANwAAAAPAAAAAAAAAAEAIAAAACIAAABkcnMvZG93bnJldi54bWxQSwECFAAUAAAACACHTuJAMy8F&#10;njsAAAA5AAAAEAAAAAAAAAABACAAAAAMAQAAZHJzL3NoYXBleG1sLnhtbFBLBQYAAAAABgAGAFsB&#10;AAC2AwAAAAA=&#10;">
                  <v:fill on="t" focussize="0,0"/>
                  <v:stroke color="#000000" joinstyle="round" endcap="square" endarrow="block"/>
                  <v:imagedata o:title=""/>
                  <o:lock v:ext="edit" aspectratio="f"/>
                  <v:textbox inset="2.5mm,1.3mm,2.5mm,1.3mm">
                    <w:txbxContent>
                      <w:p>
                        <w:pPr>
                          <w:jc w:val="left"/>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lang w:val="en-US" w:eastAsia="zh-CN"/>
                          </w:rPr>
                          <w:t>重大处罚依法申请召开听证</w:t>
                        </w:r>
                      </w:p>
                    </w:txbxContent>
                  </v:textbox>
                </v:shape>
                <v:shape id="直接箭头连接符 60" o:spid="_x0000_s1026" o:spt="32" type="#_x0000_t32" style="position:absolute;left:8657;top:29747;height:340;width:0;" filled="f" stroked="t" coordsize="21600,21600" o:gfxdata="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woMeO8AAAA&#10;3AAAAA8AAAAAAAAAAQAgAAAAIgAAAGRycy9kb3ducmV2LnhtbFBLAQIUABQAAAAIAIdO4kAzLwWe&#10;OwAAADkAAAAQAAAAAAAAAAEAIAAAAAsBAABkcnMvc2hhcGV4bWwueG1sUEsFBgAAAAAGAAYAWwEA&#10;ALUDAAAAAA==&#10;">
                  <v:fill on="f" focussize="0,0"/>
                  <v:stroke color="#000000" miterlimit="8" joinstyle="miter" endcap="square" endarrow="block"/>
                  <v:imagedata o:title=""/>
                  <o:lock v:ext="edit" aspectratio="f"/>
                </v:shape>
                <v:shape id="直接箭头连接符 61" o:spid="_x0000_s1026" o:spt="32" type="#_x0000_t32" style="position:absolute;left:8657;top:31440;height:340;width:0;" filled="f" stroked="t" coordsize="21600,21600" o:gfxdata="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NklHi8AAAA&#10;3AAAAA8AAAAAAAAAAQAgAAAAIgAAAGRycy9kb3ducmV2LnhtbFBLAQIUABQAAAAIAIdO4kAzLwWe&#10;OwAAADkAAAAQAAAAAAAAAAEAIAAAAAsBAABkcnMvc2hhcGV4bWwueG1sUEsFBgAAAAAGAAYAWwEA&#10;ALUDAAAAAA==&#10;">
                  <v:fill on="f" focussize="0,0"/>
                  <v:stroke color="#000000" miterlimit="8" joinstyle="miter" endcap="square" endarrow="block"/>
                  <v:imagedata o:title=""/>
                  <o:lock v:ext="edit" aspectratio="f"/>
                </v:shape>
                <v:shape id="文本框 62" o:spid="_x0000_s1026" o:spt="202" type="#_x0000_t202" style="position:absolute;left:5030;top:31730;height:847;width:6277;v-text-anchor:middle;" fillcolor="#FFFFFF" filled="t" stroked="t" coordsize="21600,21600" o:gfxdata="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mlyRvQAA&#10;ANwAAAAPAAAAAAAAAAEAIAAAACIAAABkcnMvZG93bnJldi54bWxQSwECFAAUAAAACACHTuJAMy8F&#10;njsAAAA5AAAAEAAAAAAAAAABACAAAAAMAQAAZHJzL3NoYXBleG1sLnhtbFBLBQYAAAAABgAGAFsB&#10;AAC2AwAAAAA=&#10;">
                  <v:fill on="t" focussize="0,0"/>
                  <v:stroke color="#000000" joinstyle="round" endcap="square" endarrow="block"/>
                  <v:imagedata o:title=""/>
                  <o:lock v:ext="edit" aspectratio="f"/>
                  <v:textbox inset="2.5mm,1.3mm,2.5mm,1.3mm">
                    <w:txbxContent>
                      <w:p>
                        <w:pPr>
                          <w:jc w:val="center"/>
                          <w:rPr>
                            <w:rFonts w:hint="eastAsia" w:ascii="宋体" w:hAnsi="宋体"/>
                            <w:b/>
                            <w:sz w:val="24"/>
                          </w:rPr>
                        </w:pPr>
                        <w:r>
                          <w:rPr>
                            <w:rFonts w:hint="eastAsia" w:ascii="宋体" w:hAnsi="宋体"/>
                            <w:b/>
                            <w:sz w:val="24"/>
                          </w:rPr>
                          <w:t>执       行</w:t>
                        </w:r>
                      </w:p>
                      <w:p>
                        <w:pPr>
                          <w:jc w:val="center"/>
                          <w:rPr>
                            <w:rFonts w:hint="default"/>
                            <w:lang w:val="en-US" w:eastAsia="zh-CN"/>
                          </w:rPr>
                        </w:pPr>
                        <w:r>
                          <w:rPr>
                            <w:rFonts w:hint="eastAsia" w:ascii="宋体" w:hAnsi="宋体"/>
                            <w:szCs w:val="21"/>
                          </w:rPr>
                          <w:t>违法行为人逾期不履行行政处罚决定的，申请人民法院强制执行</w:t>
                        </w:r>
                        <w:r>
                          <w:rPr>
                            <w:rFonts w:hint="eastAsia" w:ascii="仿宋_GB2312" w:eastAsia="仿宋_GB2312"/>
                            <w:szCs w:val="21"/>
                          </w:rPr>
                          <w:t>。</w:t>
                        </w:r>
                      </w:p>
                    </w:txbxContent>
                  </v:textbox>
                </v:shape>
                <v:shape id="直接箭头连接符 63" o:spid="_x0000_s1026" o:spt="32" type="#_x0000_t32" style="position:absolute;left:8689;top:32578;flip:x;height:340;width:0;" filled="f" stroked="t" coordsize="21600,21600" o:gfxdata="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2FCevQAA&#10;ANwAAAAPAAAAAAAAAAEAIAAAACIAAABkcnMvZG93bnJldi54bWxQSwECFAAUAAAACACHTuJAMy8F&#10;njsAAAA5AAAAEAAAAAAAAAABACAAAAAMAQAAZHJzL3NoYXBleG1sLnhtbFBLBQYAAAAABgAGAFsB&#10;AAC2AwAAAAA=&#10;">
                  <v:fill on="f" focussize="0,0"/>
                  <v:stroke color="#000000" miterlimit="8" joinstyle="miter" endcap="square" endarrow="block"/>
                  <v:imagedata o:title=""/>
                  <o:lock v:ext="edit" aspectratio="f"/>
                </v:shape>
                <v:shape id="文本框 64" o:spid="_x0000_s1026" o:spt="202" type="#_x0000_t202" style="position:absolute;left:7029;top:32917;height:805;width:2595;v-text-anchor:middle;" fillcolor="#FFFFFF" filled="t" stroked="t" coordsize="21600,21600" o:gfxdata="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QRnfb4A&#10;AADcAAAADwAAAAAAAAABACAAAAAiAAAAZHJzL2Rvd25yZXYueG1sUEsBAhQAFAAAAAgAh07iQDMv&#10;BZ47AAAAOQAAABAAAAAAAAAAAQAgAAAADQEAAGRycy9zaGFwZXhtbC54bWxQSwUGAAAAAAYABgBb&#10;AQAAtwMAAAAA&#10;">
                  <v:fill on="t" focussize="0,0"/>
                  <v:stroke color="#000000" joinstyle="round" endcap="square" endarrow="block"/>
                  <v:imagedata o:title=""/>
                  <o:lock v:ext="edit" aspectratio="f"/>
                  <v:textbox inset="2.5mm,1.3mm,2.5mm,1.3mm">
                    <w:txbxContent>
                      <w:p>
                        <w:pPr>
                          <w:jc w:val="center"/>
                          <w:rPr>
                            <w:rFonts w:hint="eastAsia" w:ascii="宋体" w:hAnsi="宋体"/>
                            <w:b/>
                            <w:sz w:val="24"/>
                          </w:rPr>
                        </w:pPr>
                        <w:r>
                          <w:rPr>
                            <w:rFonts w:hint="eastAsia" w:ascii="宋体" w:hAnsi="宋体"/>
                            <w:b/>
                            <w:sz w:val="24"/>
                          </w:rPr>
                          <w:t>结   案</w:t>
                        </w:r>
                      </w:p>
                      <w:p>
                        <w:pPr>
                          <w:jc w:val="center"/>
                          <w:rPr>
                            <w:rFonts w:hint="default"/>
                            <w:lang w:val="en-US" w:eastAsia="zh-CN"/>
                          </w:rPr>
                        </w:pPr>
                        <w:r>
                          <w:rPr>
                            <w:rFonts w:hint="eastAsia" w:ascii="宋体" w:hAnsi="宋体"/>
                            <w:szCs w:val="21"/>
                          </w:rPr>
                          <w:t>卷宗文本归档</w:t>
                        </w:r>
                      </w:p>
                    </w:txbxContent>
                  </v:textbox>
                </v:shape>
              </v:group>
            </w:pict>
          </mc:Fallback>
        </mc:AlternateContent>
      </w:r>
    </w:p>
    <w:p>
      <w:pPr>
        <w:tabs>
          <w:tab w:val="left" w:pos="2758"/>
        </w:tabs>
        <w:bidi w:val="0"/>
        <w:jc w:val="left"/>
      </w:pPr>
      <w:r>
        <mc:AlternateContent>
          <mc:Choice Requires="wps">
            <w:drawing>
              <wp:anchor distT="0" distB="0" distL="114300" distR="114300" simplePos="0" relativeHeight="251704320" behindDoc="0" locked="0" layoutInCell="1" allowOverlap="1">
                <wp:simplePos x="0" y="0"/>
                <wp:positionH relativeFrom="column">
                  <wp:posOffset>2606040</wp:posOffset>
                </wp:positionH>
                <wp:positionV relativeFrom="paragraph">
                  <wp:posOffset>2012950</wp:posOffset>
                </wp:positionV>
                <wp:extent cx="1581150" cy="635"/>
                <wp:effectExtent l="0" t="0" r="0" b="0"/>
                <wp:wrapNone/>
                <wp:docPr id="220" name="直接连接符 113"/>
                <wp:cNvGraphicFramePr/>
                <a:graphic xmlns:a="http://schemas.openxmlformats.org/drawingml/2006/main">
                  <a:graphicData uri="http://schemas.microsoft.com/office/word/2010/wordprocessingShape">
                    <wps:wsp>
                      <wps:cNvCnPr/>
                      <wps:spPr>
                        <a:xfrm flipV="1">
                          <a:off x="0" y="0"/>
                          <a:ext cx="1581150" cy="635"/>
                        </a:xfrm>
                        <a:prstGeom prst="line">
                          <a:avLst/>
                        </a:prstGeom>
                        <a:noFill/>
                        <a:ln w="9525" cap="flat" cmpd="sng" algn="ctr">
                          <a:solidFill>
                            <a:srgbClr val="000000">
                              <a:shade val="95000"/>
                              <a:satMod val="105000"/>
                            </a:srgbClr>
                          </a:solidFill>
                          <a:prstDash val="solid"/>
                        </a:ln>
                        <a:effectLst/>
                      </wps:spPr>
                      <wps:bodyPr/>
                    </wps:wsp>
                  </a:graphicData>
                </a:graphic>
              </wp:anchor>
            </w:drawing>
          </mc:Choice>
          <mc:Fallback>
            <w:pict>
              <v:line id="直接连接符 113" o:spid="_x0000_s1026" o:spt="20" style="position:absolute;left:0pt;flip:y;margin-left:205.2pt;margin-top:158.5pt;height:0.05pt;width:124.5pt;z-index:251704320;mso-width-relative:page;mso-height-relative:page;" filled="f" stroked="t" coordsize="21600,21600" o:gfxdata="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eUmQa1wAAAAsBAAAPAAAAAAAAAAEAIAAAACIAAABkcnMvZG93&#10;bnJldi54bWxQSwECFAAUAAAACACHTuJAL7C/JwECAADxAwAADgAAAAAAAAABACAAAAAmAQAAZHJz&#10;L2Uyb0RvYy54bWxQSwUGAAAAAAYABgBZAQAAmQUAAAAA&#10;">
                <v:fill on="f" focussize="0,0"/>
                <v:stroke color="#000000" joinstyle="round"/>
                <v:imagedata o:title=""/>
                <o:lock v:ext="edit" aspectratio="f"/>
              </v:line>
            </w:pict>
          </mc:Fallback>
        </mc:AlternateConten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mc:AlternateContent>
          <mc:Choice Requires="wps">
            <w:drawing>
              <wp:anchor distT="0" distB="0" distL="114300" distR="114300" simplePos="0" relativeHeight="251705344" behindDoc="0" locked="0" layoutInCell="1" allowOverlap="1">
                <wp:simplePos x="0" y="0"/>
                <wp:positionH relativeFrom="column">
                  <wp:posOffset>3360420</wp:posOffset>
                </wp:positionH>
                <wp:positionV relativeFrom="paragraph">
                  <wp:posOffset>29845</wp:posOffset>
                </wp:positionV>
                <wp:extent cx="7620" cy="234315"/>
                <wp:effectExtent l="35560" t="5080" r="33020" b="8255"/>
                <wp:wrapNone/>
                <wp:docPr id="219" name="直接箭头连接符 50"/>
                <wp:cNvGraphicFramePr/>
                <a:graphic xmlns:a="http://schemas.openxmlformats.org/drawingml/2006/main">
                  <a:graphicData uri="http://schemas.microsoft.com/office/word/2010/wordprocessingShape">
                    <wps:wsp>
                      <wps:cNvCnPr/>
                      <wps:spPr>
                        <a:xfrm flipH="1">
                          <a:off x="0" y="0"/>
                          <a:ext cx="7620" cy="234315"/>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a:graphicData>
                </a:graphic>
              </wp:anchor>
            </w:drawing>
          </mc:Choice>
          <mc:Fallback>
            <w:pict>
              <v:shape id="直接箭头连接符 50" o:spid="_x0000_s1026" o:spt="32" type="#_x0000_t32" style="position:absolute;left:0pt;flip:x;margin-left:264.6pt;margin-top:2.35pt;height:18.45pt;width:0.6pt;z-index:251705344;mso-width-relative:page;mso-height-relative:page;" filled="f" stroked="t" coordsize="21600,21600" o:gfxdata="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6lfKP1gAAAAgBAAAPAAAAAAAAAAEAIAAAACIA&#10;AABkcnMvZG93bnJldi54bWxQSwECFAAUAAAACACHTuJA+9TUpkQCAABdBAAADgAAAAAAAAABACAA&#10;AAAlAQAAZHJzL2Uyb0RvYy54bWxQSwUGAAAAAAYABgBZAQAA2wUAAAAA&#10;">
                <v:fill on="f" focussize="0,0"/>
                <v:stroke color="#000000" miterlimit="8" joinstyle="miter" endcap="square" endarrow="block"/>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1"/>
        </w:rPr>
        <mc:AlternateContent>
          <mc:Choice Requires="wpg">
            <w:drawing>
              <wp:anchor distT="0" distB="0" distL="114300" distR="114300" simplePos="0" relativeHeight="251703296" behindDoc="0" locked="0" layoutInCell="1" allowOverlap="1">
                <wp:simplePos x="0" y="0"/>
                <wp:positionH relativeFrom="column">
                  <wp:posOffset>2958465</wp:posOffset>
                </wp:positionH>
                <wp:positionV relativeFrom="paragraph">
                  <wp:posOffset>95885</wp:posOffset>
                </wp:positionV>
                <wp:extent cx="1905000" cy="1426845"/>
                <wp:effectExtent l="0" t="5080" r="0" b="15875"/>
                <wp:wrapNone/>
                <wp:docPr id="609" name="组合 609"/>
                <wp:cNvGraphicFramePr/>
                <a:graphic xmlns:a="http://schemas.openxmlformats.org/drawingml/2006/main">
                  <a:graphicData uri="http://schemas.microsoft.com/office/word/2010/wordprocessingGroup">
                    <wpg:wgp>
                      <wpg:cNvGrpSpPr/>
                      <wpg:grpSpPr>
                        <a:xfrm>
                          <a:off x="0" y="0"/>
                          <a:ext cx="1904908" cy="1426845"/>
                          <a:chOff x="14313" y="130012"/>
                          <a:chExt cx="3000" cy="2247"/>
                        </a:xfrm>
                        <a:effectLst/>
                      </wpg:grpSpPr>
                      <wpg:grpSp>
                        <wpg:cNvPr id="611" name="组合 118"/>
                        <wpg:cNvGrpSpPr/>
                        <wpg:grpSpPr>
                          <a:xfrm>
                            <a:off x="14313" y="130012"/>
                            <a:ext cx="3000" cy="346"/>
                            <a:chOff x="12616" y="128362"/>
                            <a:chExt cx="4041" cy="443"/>
                          </a:xfrm>
                          <a:effectLst/>
                        </wpg:grpSpPr>
                        <wps:wsp>
                          <wps:cNvPr id="612" name="直接连接符 113"/>
                          <wps:cNvCnPr/>
                          <wps:spPr>
                            <a:xfrm flipV="1">
                              <a:off x="12616" y="128797"/>
                              <a:ext cx="4041" cy="8"/>
                            </a:xfrm>
                            <a:prstGeom prst="line">
                              <a:avLst/>
                            </a:prstGeom>
                            <a:noFill/>
                            <a:ln w="9525" cap="flat" cmpd="sng" algn="ctr">
                              <a:solidFill>
                                <a:srgbClr val="000000">
                                  <a:shade val="95000"/>
                                  <a:satMod val="105000"/>
                                </a:srgbClr>
                              </a:solidFill>
                              <a:prstDash val="solid"/>
                            </a:ln>
                            <a:effectLst/>
                          </wps:spPr>
                          <wps:bodyPr/>
                        </wps:wsp>
                        <wps:wsp>
                          <wps:cNvPr id="622" name="直接箭头连接符 50"/>
                          <wps:cNvCnPr/>
                          <wps:spPr>
                            <a:xfrm>
                              <a:off x="15165" y="128362"/>
                              <a:ext cx="1" cy="397"/>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wpg:grpSp>
                      <wps:wsp>
                        <wps:cNvPr id="624" name="直接连接符 46"/>
                        <wps:cNvCnPr/>
                        <wps:spPr>
                          <a:xfrm>
                            <a:off x="14322" y="132259"/>
                            <a:ext cx="2710" cy="0"/>
                          </a:xfrm>
                          <a:prstGeom prst="line">
                            <a:avLst/>
                          </a:prstGeom>
                          <a:noFill/>
                          <a:ln w="9525" cap="flat" cmpd="sng" algn="ctr">
                            <a:solidFill>
                              <a:srgbClr val="000000">
                                <a:shade val="95000"/>
                                <a:satMod val="105000"/>
                              </a:srgbClr>
                            </a:solidFill>
                            <a:prstDash val="solid"/>
                          </a:ln>
                          <a:effectLst/>
                        </wps:spPr>
                        <wps:bodyPr/>
                      </wps:wsp>
                    </wpg:wgp>
                  </a:graphicData>
                </a:graphic>
              </wp:anchor>
            </w:drawing>
          </mc:Choice>
          <mc:Fallback>
            <w:pict>
              <v:group id="_x0000_s1026" o:spid="_x0000_s1026" o:spt="203" style="position:absolute;left:0pt;margin-left:232.95pt;margin-top:7.55pt;height:112.35pt;width:150pt;z-index:251703296;mso-width-relative:page;mso-height-relative:page;" coordorigin="14313,130012" coordsize="3000,2247" o:gfxdata="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">
                <o:lock v:ext="edit" aspectratio="f"/>
                <v:group id="组合 118" o:spid="_x0000_s1026" o:spt="203" style="position:absolute;left:14313;top:130012;height:346;width:3000;" coordorigin="12616,128362" coordsize="4041,443" o:gfxdata="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6Vj8r0AAADcAAAADwAAAAAAAAABACAAAAAiAAAAZHJzL2Rvd25yZXYueG1s&#10;UEsBAhQAFAAAAAgAh07iQDMvBZ47AAAAOQAAABUAAAAAAAAAAQAgAAAADAEAAGRycy9ncm91cHNo&#10;YXBleG1sLnhtbFBLBQYAAAAABgAGAGABAADJAwAAAAA=&#10;">
                  <o:lock v:ext="edit" aspectratio="f"/>
                  <v:line id="直接连接符 113" o:spid="_x0000_s1026" o:spt="20" style="position:absolute;left:12616;top:128797;flip:y;height:8;width:4041;" filled="f" stroked="t" coordsize="21600,21600" o:gfxdata="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i4NI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直接箭头连接符 50" o:spid="_x0000_s1026" o:spt="32" type="#_x0000_t32" style="position:absolute;left:15165;top:128362;height:397;width:1;" filled="f" stroked="t" coordsize="21600,21600" o:gfxdata="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F8Yh68AAAA&#10;3AAAAA8AAAAAAAAAAQAgAAAAIgAAAGRycy9kb3ducmV2LnhtbFBLAQIUABQAAAAIAIdO4kAzLwWe&#10;OwAAADkAAAAQAAAAAAAAAAEAIAAAAAsBAABkcnMvc2hhcGV4bWwueG1sUEsFBgAAAAAGAAYAWwEA&#10;ALUDAAAAAA==&#10;">
                    <v:fill on="f" focussize="0,0"/>
                    <v:stroke color="#000000" miterlimit="8" joinstyle="miter" endcap="square" endarrow="block"/>
                    <v:imagedata o:title=""/>
                    <o:lock v:ext="edit" aspectratio="f"/>
                  </v:shape>
                </v:group>
                <v:line id="直接连接符 46" o:spid="_x0000_s1026" o:spt="20" style="position:absolute;left:14322;top:132259;height:0;width:2710;" filled="f" stroked="t" coordsize="21600,21600" o:gfxdata="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NkOI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mc:AlternateContent>
          <mc:Choice Requires="wps">
            <w:drawing>
              <wp:anchor distT="0" distB="0" distL="114300" distR="114300" simplePos="0" relativeHeight="251707392" behindDoc="0" locked="0" layoutInCell="1" allowOverlap="1">
                <wp:simplePos x="0" y="0"/>
                <wp:positionH relativeFrom="column">
                  <wp:posOffset>4632960</wp:posOffset>
                </wp:positionH>
                <wp:positionV relativeFrom="paragraph">
                  <wp:posOffset>149860</wp:posOffset>
                </wp:positionV>
                <wp:extent cx="635" cy="185420"/>
                <wp:effectExtent l="37465" t="0" r="38100" b="5080"/>
                <wp:wrapNone/>
                <wp:docPr id="216" name="直接箭头连接符 37"/>
                <wp:cNvGraphicFramePr/>
                <a:graphic xmlns:a="http://schemas.openxmlformats.org/drawingml/2006/main">
                  <a:graphicData uri="http://schemas.microsoft.com/office/word/2010/wordprocessingShape">
                    <wps:wsp>
                      <wps:cNvCnPr/>
                      <wps:spPr>
                        <a:xfrm flipV="1">
                          <a:off x="0" y="0"/>
                          <a:ext cx="635" cy="185420"/>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a:graphicData>
                </a:graphic>
              </wp:anchor>
            </w:drawing>
          </mc:Choice>
          <mc:Fallback>
            <w:pict>
              <v:shape id="直接箭头连接符 37" o:spid="_x0000_s1026" o:spt="32" type="#_x0000_t32" style="position:absolute;left:0pt;flip:y;margin-left:364.8pt;margin-top:11.8pt;height:14.6pt;width:0.05pt;z-index:251707392;mso-width-relative:page;mso-height-relative:page;" filled="f" stroked="t" coordsize="21600,21600" o:gfxdata="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tj+d9YAAAAJAQAADwAAAAAAAAABACAAAAAi&#10;AAAAZHJzL2Rvd25yZXYueG1sUEsBAhQAFAAAAAgAh07iQOaI1EpFAgAAXAQAAA4AAAAAAAAAAQAg&#10;AAAAJQEAAGRycy9lMm9Eb2MueG1sUEsFBgAAAAAGAAYAWQEAANwFAAAAAA==&#10;">
                <v:fill on="f" focussize="0,0"/>
                <v:stroke color="#000000" miterlimit="8" joinstyle="miter" endcap="square" endarrow="block"/>
                <v:imagedata o:title=""/>
                <o:lock v:ext="edit" aspectratio="f"/>
              </v:shape>
            </w:pict>
          </mc:Fallback>
        </mc:AlternateContent>
      </w:r>
      <w:r>
        <mc:AlternateContent>
          <mc:Choice Requires="wps">
            <w:drawing>
              <wp:anchor distT="0" distB="0" distL="114300" distR="114300" simplePos="0" relativeHeight="251706368" behindDoc="0" locked="0" layoutInCell="1" allowOverlap="1">
                <wp:simplePos x="0" y="0"/>
                <wp:positionH relativeFrom="column">
                  <wp:posOffset>2985135</wp:posOffset>
                </wp:positionH>
                <wp:positionV relativeFrom="paragraph">
                  <wp:posOffset>168910</wp:posOffset>
                </wp:positionV>
                <wp:extent cx="635" cy="185420"/>
                <wp:effectExtent l="37465" t="0" r="38100" b="5080"/>
                <wp:wrapNone/>
                <wp:docPr id="218" name="直接箭头连接符 37"/>
                <wp:cNvGraphicFramePr/>
                <a:graphic xmlns:a="http://schemas.openxmlformats.org/drawingml/2006/main">
                  <a:graphicData uri="http://schemas.microsoft.com/office/word/2010/wordprocessingShape">
                    <wps:wsp>
                      <wps:cNvCnPr/>
                      <wps:spPr>
                        <a:xfrm flipV="1">
                          <a:off x="0" y="0"/>
                          <a:ext cx="635" cy="185420"/>
                        </a:xfrm>
                        <a:prstGeom prst="straightConnector1">
                          <a:avLst/>
                        </a:prstGeom>
                        <a:noFill/>
                        <a:ln w="9525" cap="sq" cmpd="sng" algn="ctr">
                          <a:solidFill>
                            <a:srgbClr val="000000"/>
                          </a:solidFill>
                          <a:prstDash val="solid"/>
                          <a:miter lim="800000"/>
                          <a:tailEnd type="triangle" w="med" len="med"/>
                        </a:ln>
                        <a:effectLst/>
                      </wps:spPr>
                      <wps:bodyPr lIns="90000" tIns="46800" rIns="90000" bIns="46800" anchor="ctr" anchorCtr="0"/>
                    </wps:wsp>
                  </a:graphicData>
                </a:graphic>
              </wp:anchor>
            </w:drawing>
          </mc:Choice>
          <mc:Fallback>
            <w:pict>
              <v:shape id="直接箭头连接符 37" o:spid="_x0000_s1026" o:spt="32" type="#_x0000_t32" style="position:absolute;left:0pt;flip:y;margin-left:235.05pt;margin-top:13.3pt;height:14.6pt;width:0.05pt;z-index:251706368;mso-width-relative:page;mso-height-relative:page;" filled="f" stroked="t" coordsize="21600,21600" o:gfxdata="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Ifq7gtYAAAAJAQAADwAAAAAAAAABACAAAAAi&#10;AAAAZHJzL2Rvd25yZXYueG1sUEsBAhQAFAAAAAgAh07iQKm/a+9FAgAAXAQAAA4AAAAAAAAAAQAg&#10;AAAAJQEAAGRycy9lMm9Eb2MueG1sUEsFBgAAAAAGAAYAWQEAANwFAAAAAA==&#10;">
                <v:fill on="f" focussize="0,0"/>
                <v:stroke color="#000000" miterlimit="8" joinstyle="miter" endcap="square" endarrow="block"/>
                <v:imagedata o:title=""/>
                <o:lock v:ext="edit" aspectratio="f"/>
              </v:shap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1716"/>
        </w:tabs>
        <w:bidi w:val="0"/>
        <w:jc w:val="left"/>
        <w:rPr>
          <w:rFonts w:hint="eastAsia"/>
          <w:lang w:val="en-US" w:eastAsia="zh-CN"/>
        </w:rPr>
      </w:pPr>
      <w:r>
        <w:rPr>
          <w:rFonts w:hint="eastAsia"/>
          <w:lang w:val="en-US" w:eastAsia="zh-CN"/>
        </w:rPr>
        <w:tab/>
      </w:r>
    </w:p>
    <w:p>
      <w:pPr>
        <w:tabs>
          <w:tab w:val="left" w:pos="1716"/>
        </w:tabs>
        <w:bidi w:val="0"/>
        <w:jc w:val="left"/>
        <w:rPr>
          <w:rFonts w:hint="eastAsia"/>
          <w:lang w:val="en-US" w:eastAsia="zh-CN"/>
        </w:rPr>
      </w:pPr>
    </w:p>
    <w:tbl>
      <w:tblPr>
        <w:tblStyle w:val="9"/>
        <w:tblW w:w="88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9"/>
        <w:gridCol w:w="1890"/>
        <w:gridCol w:w="2090"/>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9"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权力序号</w:t>
            </w:r>
          </w:p>
        </w:tc>
        <w:tc>
          <w:tcPr>
            <w:tcW w:w="1890" w:type="dxa"/>
            <w:noWrap w:val="0"/>
            <w:vAlign w:val="top"/>
          </w:tcPr>
          <w:p>
            <w:pPr>
              <w:spacing w:line="360" w:lineRule="auto"/>
              <w:jc w:val="center"/>
              <w:rPr>
                <w:rFonts w:hint="eastAsia" w:ascii="仿宋_GB2312" w:hAnsi="仿宋_GB2312" w:eastAsia="仿宋_GB2312" w:cs="仿宋_GB2312"/>
                <w:color w:val="auto"/>
                <w:sz w:val="24"/>
                <w:lang w:val="en-US" w:eastAsia="zh-CN"/>
              </w:rPr>
            </w:pPr>
          </w:p>
        </w:tc>
        <w:tc>
          <w:tcPr>
            <w:tcW w:w="2090" w:type="dxa"/>
            <w:noWrap w:val="0"/>
            <w:vAlign w:val="top"/>
          </w:tcPr>
          <w:p>
            <w:pPr>
              <w:spacing w:line="360" w:lineRule="auto"/>
              <w:jc w:val="center"/>
              <w:rPr>
                <w:rFonts w:hint="eastAsia" w:ascii="仿宋_GB2312" w:hAnsi="仿宋_GB2312" w:eastAsia="仿宋_GB2312" w:cs="仿宋_GB2312"/>
                <w:color w:val="auto"/>
                <w:sz w:val="24"/>
              </w:rPr>
            </w:pPr>
            <w:r>
              <w:rPr>
                <w:rFonts w:hint="eastAsia" w:ascii="黑体" w:hAnsi="黑体" w:eastAsia="黑体" w:cs="黑体"/>
                <w:color w:val="auto"/>
                <w:sz w:val="24"/>
              </w:rPr>
              <w:t>权力类型</w:t>
            </w:r>
          </w:p>
        </w:tc>
        <w:tc>
          <w:tcPr>
            <w:tcW w:w="2412" w:type="dxa"/>
            <w:noWrap w:val="0"/>
            <w:vAlign w:val="top"/>
          </w:tcPr>
          <w:p>
            <w:pPr>
              <w:spacing w:line="360" w:lineRule="auto"/>
              <w:jc w:val="center"/>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行政</w:t>
            </w:r>
            <w:r>
              <w:rPr>
                <w:rFonts w:hint="eastAsia" w:ascii="仿宋_GB2312" w:hAnsi="仿宋_GB2312" w:eastAsia="仿宋_GB2312" w:cs="仿宋_GB2312"/>
                <w:color w:val="auto"/>
                <w:sz w:val="24"/>
                <w:lang w:val="en-US" w:eastAsia="zh-CN"/>
              </w:rPr>
              <w:t>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2409" w:type="dxa"/>
            <w:noWrap w:val="0"/>
            <w:vAlign w:val="center"/>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权力名称</w:t>
            </w:r>
          </w:p>
        </w:tc>
        <w:tc>
          <w:tcPr>
            <w:tcW w:w="6392" w:type="dxa"/>
            <w:gridSpan w:val="3"/>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XXXXX的行政强制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9" w:type="dxa"/>
            <w:noWrap w:val="0"/>
            <w:vAlign w:val="top"/>
          </w:tcPr>
          <w:p>
            <w:pPr>
              <w:spacing w:line="360" w:lineRule="auto"/>
              <w:jc w:val="center"/>
              <w:rPr>
                <w:rFonts w:hint="eastAsia" w:ascii="黑体" w:hAnsi="黑体" w:eastAsia="黑体" w:cs="黑体"/>
                <w:color w:val="auto"/>
                <w:sz w:val="24"/>
              </w:rPr>
            </w:pPr>
            <w:r>
              <w:rPr>
                <w:rFonts w:hint="eastAsia" w:ascii="黑体" w:hAnsi="黑体" w:eastAsia="黑体" w:cs="黑体"/>
                <w:color w:val="auto"/>
                <w:sz w:val="24"/>
              </w:rPr>
              <w:t>备注</w:t>
            </w:r>
          </w:p>
        </w:tc>
        <w:tc>
          <w:tcPr>
            <w:tcW w:w="6392" w:type="dxa"/>
            <w:gridSpan w:val="3"/>
            <w:noWrap w:val="0"/>
            <w:vAlign w:val="top"/>
          </w:tcPr>
          <w:p>
            <w:pPr>
              <w:spacing w:line="360" w:lineRule="auto"/>
              <w:jc w:val="center"/>
              <w:rPr>
                <w:rFonts w:hint="default" w:ascii="仿宋_GB2312" w:hAnsi="仿宋_GB2312" w:eastAsia="仿宋_GB2312" w:cs="仿宋_GB2312"/>
                <w:color w:val="auto"/>
                <w:sz w:val="24"/>
                <w:lang w:val="en-US" w:eastAsia="zh-CN"/>
              </w:rPr>
            </w:pPr>
            <w:r>
              <w:rPr>
                <w:rFonts w:hint="eastAsia" w:ascii="仿宋_GB2312" w:hAnsi="仿宋_GB2312" w:eastAsia="仿宋_GB2312" w:cs="仿宋_GB2312"/>
                <w:color w:val="auto"/>
                <w:sz w:val="24"/>
                <w:lang w:val="en-US" w:eastAsia="zh-CN"/>
              </w:rPr>
              <w:t xml:space="preserve">行政强制类模板 </w:t>
            </w:r>
          </w:p>
        </w:tc>
      </w:tr>
    </w:tbl>
    <w:p>
      <w:pPr>
        <w:tabs>
          <w:tab w:val="left" w:pos="1716"/>
        </w:tabs>
        <w:bidi w:val="0"/>
        <w:jc w:val="left"/>
        <w:rPr>
          <w:color w:val="auto"/>
          <w:sz w:val="21"/>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r>
        <w:rPr>
          <w:sz w:val="21"/>
        </w:rPr>
        <mc:AlternateContent>
          <mc:Choice Requires="wpg">
            <w:drawing>
              <wp:anchor distT="0" distB="0" distL="114300" distR="114300" simplePos="0" relativeHeight="251708416" behindDoc="0" locked="0" layoutInCell="1" allowOverlap="1">
                <wp:simplePos x="0" y="0"/>
                <wp:positionH relativeFrom="column">
                  <wp:posOffset>-241935</wp:posOffset>
                </wp:positionH>
                <wp:positionV relativeFrom="paragraph">
                  <wp:posOffset>28575</wp:posOffset>
                </wp:positionV>
                <wp:extent cx="5622925" cy="4088130"/>
                <wp:effectExtent l="4445" t="5080" r="11430" b="21590"/>
                <wp:wrapNone/>
                <wp:docPr id="659" name="组合 659"/>
                <wp:cNvGraphicFramePr/>
                <a:graphic xmlns:a="http://schemas.openxmlformats.org/drawingml/2006/main">
                  <a:graphicData uri="http://schemas.microsoft.com/office/word/2010/wordprocessingGroup">
                    <wpg:wgp>
                      <wpg:cNvGrpSpPr/>
                      <wpg:grpSpPr>
                        <a:xfrm>
                          <a:off x="0" y="0"/>
                          <a:ext cx="5622925" cy="4088130"/>
                          <a:chOff x="5597" y="4623"/>
                          <a:chExt cx="9254" cy="6438"/>
                        </a:xfrm>
                        <a:effectLst/>
                      </wpg:grpSpPr>
                      <wpg:grpSp>
                        <wpg:cNvPr id="660" name="组合 308"/>
                        <wpg:cNvGrpSpPr/>
                        <wpg:grpSpPr>
                          <a:xfrm>
                            <a:off x="8251" y="4623"/>
                            <a:ext cx="6600" cy="6438"/>
                            <a:chOff x="3716" y="90316"/>
                            <a:chExt cx="6600" cy="6438"/>
                          </a:xfrm>
                          <a:effectLst/>
                        </wpg:grpSpPr>
                        <wps:wsp>
                          <wps:cNvPr id="661" name="矩形 217"/>
                          <wps:cNvSpPr/>
                          <wps:spPr>
                            <a:xfrm>
                              <a:off x="3716" y="95487"/>
                              <a:ext cx="2477" cy="1267"/>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pPr>
                                  <w:rPr>
                                    <w:rFonts w:hint="default" w:eastAsia="宋体"/>
                                    <w:kern w:val="0"/>
                                    <w:lang w:val="en-US" w:eastAsia="zh-CN"/>
                                  </w:rPr>
                                </w:pPr>
                                <w:r>
                                  <w:rPr>
                                    <w:rFonts w:hint="eastAsia"/>
                                    <w:kern w:val="0"/>
                                    <w:lang w:val="en-US" w:eastAsia="zh-CN"/>
                                  </w:rPr>
                                  <w:t>协助配合做好现场稳控和后续工作。</w:t>
                                </w:r>
                              </w:p>
                              <w:p>
                                <w:pPr>
                                  <w:rPr>
                                    <w:rFonts w:hint="eastAsia"/>
                                    <w:lang w:val="en-US" w:eastAsia="zh-CN"/>
                                  </w:rPr>
                                </w:pPr>
                              </w:p>
                            </w:txbxContent>
                          </wps:txbx>
                          <wps:bodyPr lIns="90000" tIns="46800" rIns="90000" bIns="46800" anchor="ctr" anchorCtr="0" upright="1">
                            <a:noAutofit/>
                          </wps:bodyPr>
                        </wps:wsp>
                        <wpg:grpSp>
                          <wpg:cNvPr id="662" name="组合 299"/>
                          <wpg:cNvGrpSpPr/>
                          <wpg:grpSpPr>
                            <a:xfrm>
                              <a:off x="3730" y="90316"/>
                              <a:ext cx="6586" cy="5149"/>
                              <a:chOff x="3920" y="90370"/>
                              <a:chExt cx="6586" cy="5149"/>
                            </a:xfrm>
                            <a:effectLst/>
                          </wpg:grpSpPr>
                          <wps:wsp>
                            <wps:cNvPr id="663" name="矩形 172"/>
                            <wps:cNvSpPr/>
                            <wps:spPr>
                              <a:xfrm>
                                <a:off x="3920" y="90370"/>
                                <a:ext cx="2477" cy="1486"/>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pPr>
                                    <w:spacing w:line="240" w:lineRule="auto"/>
                                    <w:jc w:val="center"/>
                                    <w:rPr>
                                      <w:rFonts w:hint="eastAsia" w:eastAsia="宋体"/>
                                      <w:lang w:val="en-US" w:eastAsia="zh-CN"/>
                                    </w:rPr>
                                  </w:pPr>
                                  <w:r>
                                    <w:rPr>
                                      <w:rFonts w:hint="eastAsia"/>
                                      <w:kern w:val="0"/>
                                    </w:rPr>
                                    <w:t>对辖区内进行巡查</w:t>
                                  </w:r>
                                </w:p>
                              </w:txbxContent>
                            </wps:txbx>
                            <wps:bodyPr lIns="90000" tIns="46800" rIns="90000" bIns="46800" anchor="ctr" anchorCtr="0" upright="1">
                              <a:noAutofit/>
                            </wps:bodyPr>
                          </wps:wsp>
                          <wps:wsp>
                            <wps:cNvPr id="664" name="直接箭头连接符 215"/>
                            <wps:cNvCnPr/>
                            <wps:spPr>
                              <a:xfrm flipH="1">
                                <a:off x="5143" y="94534"/>
                                <a:ext cx="14" cy="984"/>
                              </a:xfrm>
                              <a:prstGeom prst="straightConnector1">
                                <a:avLst/>
                              </a:prstGeom>
                              <a:ln w="9525" cap="flat" cmpd="sng">
                                <a:solidFill>
                                  <a:srgbClr val="000000"/>
                                </a:solidFill>
                                <a:prstDash val="solid"/>
                                <a:headEnd type="none" w="med" len="med"/>
                                <a:tailEnd type="triangle" w="med" len="med"/>
                              </a:ln>
                              <a:effectLst/>
                            </wps:spPr>
                            <wps:bodyPr lIns="90000" tIns="46800" rIns="90000" bIns="46800" anchor="ctr" anchorCtr="0" upright="1">
                              <a:noAutofit/>
                            </wps:bodyPr>
                          </wps:wsp>
                          <wps:wsp>
                            <wps:cNvPr id="665" name="矩形 179"/>
                            <wps:cNvSpPr/>
                            <wps:spPr>
                              <a:xfrm>
                                <a:off x="7491" y="92039"/>
                                <a:ext cx="3015" cy="3480"/>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pPr>
                                    <w:numPr>
                                      <w:ilvl w:val="0"/>
                                      <w:numId w:val="2"/>
                                    </w:numPr>
                                    <w:spacing w:line="240" w:lineRule="auto"/>
                                    <w:ind w:left="420" w:leftChars="0" w:hanging="420" w:firstLineChars="0"/>
                                    <w:jc w:val="left"/>
                                    <w:rPr>
                                      <w:rFonts w:hint="eastAsia"/>
                                      <w:kern w:val="0"/>
                                    </w:rPr>
                                  </w:pPr>
                                  <w:r>
                                    <w:rPr>
                                      <w:rFonts w:hint="eastAsia"/>
                                      <w:kern w:val="0"/>
                                      <w:lang w:val="en-US" w:eastAsia="zh-CN"/>
                                    </w:rPr>
                                    <w:t>告知当事人采取行政强制措施的理由和依据以及当事人依法享有的权利和救济途径</w:t>
                                  </w:r>
                                </w:p>
                                <w:p>
                                  <w:pPr>
                                    <w:numPr>
                                      <w:ilvl w:val="0"/>
                                      <w:numId w:val="2"/>
                                    </w:numPr>
                                    <w:spacing w:line="240" w:lineRule="auto"/>
                                    <w:ind w:left="420" w:leftChars="0" w:hanging="420" w:firstLineChars="0"/>
                                    <w:jc w:val="left"/>
                                    <w:rPr>
                                      <w:rFonts w:hint="eastAsia"/>
                                      <w:kern w:val="0"/>
                                    </w:rPr>
                                  </w:pPr>
                                  <w:r>
                                    <w:rPr>
                                      <w:rFonts w:hint="eastAsia"/>
                                      <w:kern w:val="0"/>
                                      <w:lang w:val="en-US" w:eastAsia="zh-CN"/>
                                    </w:rPr>
                                    <w:t>听取当事人的陈述和申辩</w:t>
                                  </w:r>
                                </w:p>
                                <w:p>
                                  <w:pPr>
                                    <w:numPr>
                                      <w:ilvl w:val="0"/>
                                      <w:numId w:val="2"/>
                                    </w:numPr>
                                    <w:spacing w:line="240" w:lineRule="auto"/>
                                    <w:ind w:left="420" w:leftChars="0" w:hanging="420" w:firstLineChars="0"/>
                                    <w:jc w:val="left"/>
                                    <w:rPr>
                                      <w:rFonts w:hint="default"/>
                                      <w:kern w:val="0"/>
                                      <w:lang w:val="en-US"/>
                                    </w:rPr>
                                  </w:pPr>
                                  <w:r>
                                    <w:rPr>
                                      <w:rFonts w:hint="eastAsia"/>
                                      <w:kern w:val="0"/>
                                      <w:lang w:val="en-US" w:eastAsia="zh-CN"/>
                                    </w:rPr>
                                    <w:t>现场做好记录，保留相关资料</w:t>
                                  </w:r>
                                </w:p>
                              </w:txbxContent>
                            </wps:txbx>
                            <wps:bodyPr lIns="90000" tIns="46800" rIns="90000" bIns="46800" anchor="ctr" anchorCtr="0" upright="1">
                              <a:noAutofit/>
                            </wps:bodyPr>
                          </wps:wsp>
                          <wps:wsp>
                            <wps:cNvPr id="666" name="直接箭头连接符 173"/>
                            <wps:cNvCnPr/>
                            <wps:spPr>
                              <a:xfrm>
                                <a:off x="5144" y="91864"/>
                                <a:ext cx="14" cy="687"/>
                              </a:xfrm>
                              <a:prstGeom prst="straightConnector1">
                                <a:avLst/>
                              </a:prstGeom>
                              <a:ln w="9525" cap="flat" cmpd="sng">
                                <a:solidFill>
                                  <a:srgbClr val="000000"/>
                                </a:solidFill>
                                <a:prstDash val="solid"/>
                                <a:headEnd type="none" w="med" len="med"/>
                                <a:tailEnd type="triangle" w="med" len="med"/>
                              </a:ln>
                              <a:effectLst/>
                            </wps:spPr>
                            <wps:bodyPr lIns="90000" tIns="46800" rIns="90000" bIns="46800" anchor="ctr" anchorCtr="0" upright="1">
                              <a:noAutofit/>
                            </wps:bodyPr>
                          </wps:wsp>
                          <wps:wsp>
                            <wps:cNvPr id="667" name="矩形 212"/>
                            <wps:cNvSpPr/>
                            <wps:spPr>
                              <a:xfrm>
                                <a:off x="3920" y="92531"/>
                                <a:ext cx="2716" cy="2005"/>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pPr>
                                    <w:jc w:val="center"/>
                                    <w:rPr>
                                      <w:rFonts w:hint="default" w:eastAsia="宋体"/>
                                      <w:lang w:val="en-US" w:eastAsia="zh-CN"/>
                                    </w:rPr>
                                  </w:pPr>
                                  <w:r>
                                    <w:rPr>
                                      <w:rFonts w:hint="eastAsia"/>
                                      <w:kern w:val="0"/>
                                    </w:rPr>
                                    <w:t>对案源线索，及时进行审查、调查</w:t>
                                  </w:r>
                                  <w:r>
                                    <w:rPr>
                                      <w:rFonts w:hint="eastAsia"/>
                                      <w:kern w:val="0"/>
                                      <w:lang w:eastAsia="zh-CN"/>
                                    </w:rPr>
                                    <w:t>，</w:t>
                                  </w:r>
                                  <w:r>
                                    <w:rPr>
                                      <w:rFonts w:hint="eastAsia"/>
                                      <w:kern w:val="0"/>
                                      <w:lang w:val="en-US" w:eastAsia="zh-CN"/>
                                    </w:rPr>
                                    <w:t>并依法作出行政强制决定</w:t>
                                  </w:r>
                                </w:p>
                              </w:txbxContent>
                            </wps:txbx>
                            <wps:bodyPr lIns="90000" tIns="46800" rIns="90000" bIns="46800" anchor="ctr" anchorCtr="0" upright="1">
                              <a:noAutofit/>
                            </wps:bodyPr>
                          </wps:wsp>
                          <wps:wsp>
                            <wps:cNvPr id="668" name="直接箭头连接符 300"/>
                            <wps:cNvCnPr/>
                            <wps:spPr>
                              <a:xfrm flipV="1">
                                <a:off x="6667" y="93753"/>
                                <a:ext cx="827" cy="4"/>
                              </a:xfrm>
                              <a:prstGeom prst="straightConnector1">
                                <a:avLst/>
                              </a:prstGeom>
                              <a:ln w="9525" cap="flat" cmpd="sng">
                                <a:solidFill>
                                  <a:srgbClr val="000000"/>
                                </a:solidFill>
                                <a:prstDash val="solid"/>
                                <a:headEnd type="none" w="med" len="med"/>
                                <a:tailEnd type="triangle" w="med" len="med"/>
                              </a:ln>
                              <a:effectLst/>
                            </wps:spPr>
                            <wps:bodyPr lIns="90000" tIns="46800" rIns="90000" bIns="46800" anchor="ctr" anchorCtr="0" upright="1">
                              <a:noAutofit/>
                            </wps:bodyPr>
                          </wps:wsp>
                        </wpg:grpSp>
                      </wpg:grpSp>
                      <wps:wsp>
                        <wps:cNvPr id="669" name="矩形 90"/>
                        <wps:cNvSpPr/>
                        <wps:spPr>
                          <a:xfrm>
                            <a:off x="5597" y="7152"/>
                            <a:ext cx="1832" cy="2014"/>
                          </a:xfrm>
                          <a:prstGeom prst="rect">
                            <a:avLst/>
                          </a:prstGeom>
                          <a:solidFill>
                            <a:srgbClr val="FFFFFF"/>
                          </a:solidFill>
                          <a:ln w="9525" cap="flat" cmpd="sng">
                            <a:solidFill>
                              <a:srgbClr val="000000"/>
                            </a:solidFill>
                            <a:prstDash val="solid"/>
                            <a:miter/>
                            <a:headEnd type="none" w="med" len="med"/>
                            <a:tailEnd type="triangle" w="med" len="med"/>
                          </a:ln>
                          <a:effectLst/>
                        </wps:spPr>
                        <wps:txbx>
                          <w:txbxContent>
                            <w:p>
                              <w:pPr>
                                <w:jc w:val="center"/>
                                <w:rPr>
                                  <w:rFonts w:hint="eastAsia" w:eastAsia="宋体"/>
                                  <w:lang w:val="en-US" w:eastAsia="zh-CN"/>
                                </w:rPr>
                              </w:pPr>
                              <w:r>
                                <w:rPr>
                                  <w:rFonts w:hint="eastAsia"/>
                                  <w:kern w:val="0"/>
                                  <w:lang w:val="en-US" w:eastAsia="zh-CN"/>
                                </w:rPr>
                                <w:t>相关业务主管部门</w:t>
                              </w:r>
                              <w:r>
                                <w:rPr>
                                  <w:rFonts w:hint="eastAsia"/>
                                  <w:kern w:val="0"/>
                                </w:rPr>
                                <w:t>按照职责分工进行业务指导</w:t>
                              </w:r>
                            </w:p>
                          </w:txbxContent>
                        </wps:txbx>
                        <wps:bodyPr lIns="90000" tIns="46800" rIns="90000" bIns="46800" anchor="ctr" anchorCtr="0" upright="1">
                          <a:noAutofit/>
                        </wps:bodyPr>
                      </wps:wsp>
                      <wps:wsp>
                        <wps:cNvPr id="670" name="直接箭头连接符 94"/>
                        <wps:cNvCnPr/>
                        <wps:spPr>
                          <a:xfrm>
                            <a:off x="7429" y="8223"/>
                            <a:ext cx="850" cy="1"/>
                          </a:xfrm>
                          <a:prstGeom prst="straightConnector1">
                            <a:avLst/>
                          </a:prstGeom>
                          <a:ln w="9525" cap="flat" cmpd="sng">
                            <a:solidFill>
                              <a:srgbClr val="000000"/>
                            </a:solidFill>
                            <a:prstDash val="solid"/>
                            <a:headEnd type="none" w="med" len="med"/>
                            <a:tailEnd type="triangle" w="med" len="med"/>
                          </a:ln>
                          <a:effectLst/>
                        </wps:spPr>
                        <wps:bodyPr lIns="90000" tIns="46800" rIns="90000" bIns="46800" anchor="ctr" anchorCtr="0" upright="1">
                          <a:noAutofit/>
                        </wps:bodyPr>
                      </wps:wsp>
                    </wpg:wgp>
                  </a:graphicData>
                </a:graphic>
              </wp:anchor>
            </w:drawing>
          </mc:Choice>
          <mc:Fallback>
            <w:pict>
              <v:group id="_x0000_s1026" o:spid="_x0000_s1026" o:spt="203" style="position:absolute;left:0pt;margin-left:-19.05pt;margin-top:2.25pt;height:321.9pt;width:442.75pt;z-index:251708416;mso-width-relative:page;mso-height-relative:page;" coordorigin="5597,4623" coordsize="9254,6438" o:gfxdata="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">
                <o:lock v:ext="edit" aspectratio="f"/>
                <v:group id="组合 308" o:spid="_x0000_s1026" o:spt="203" style="position:absolute;left:8251;top:4623;height:6438;width:6600;" coordorigin="3716,90316" coordsize="6600,6438" o:gfxdata="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Q77UUvAAAANwAAAAPAAAAAAAAAAEAIAAAACIAAABkcnMvZG93bnJldi54bWxQ&#10;SwECFAAUAAAACACHTuJAMy8FnjsAAAA5AAAAFQAAAAAAAAABACAAAAALAQAAZHJzL2dyb3Vwc2hh&#10;cGV4bWwueG1sUEsFBgAAAAAGAAYAYAEAAMgDAAAAAA==&#10;">
                  <o:lock v:ext="edit" aspectratio="f"/>
                  <v:rect id="矩形 217" o:spid="_x0000_s1026" o:spt="1" style="position:absolute;left:3716;top:95487;height:1267;width:2477;v-text-anchor:middle;" fillcolor="#FFFFFF" filled="t" stroked="t" coordsize="21600,21600" o:gfxdata="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4wrU74A&#10;AADcAAAADwAAAAAAAAABACAAAAAiAAAAZHJzL2Rvd25yZXYueG1sUEsBAhQAFAAAAAgAh07iQDMv&#10;BZ47AAAAOQAAABAAAAAAAAAAAQAgAAAADQEAAGRycy9zaGFwZXhtbC54bWxQSwUGAAAAAAYABgBb&#10;AQAAtwMAAAAA&#10;">
                    <v:fill on="t" focussize="0,0"/>
                    <v:stroke color="#000000" joinstyle="miter" endarrow="block"/>
                    <v:imagedata o:title=""/>
                    <o:lock v:ext="edit" aspectratio="f"/>
                    <v:textbox inset="2.5mm,1.3mm,2.5mm,1.3mm">
                      <w:txbxContent>
                        <w:p>
                          <w:pPr>
                            <w:rPr>
                              <w:rFonts w:hint="default" w:eastAsia="宋体"/>
                              <w:kern w:val="0"/>
                              <w:lang w:val="en-US" w:eastAsia="zh-CN"/>
                            </w:rPr>
                          </w:pPr>
                          <w:r>
                            <w:rPr>
                              <w:rFonts w:hint="eastAsia"/>
                              <w:kern w:val="0"/>
                              <w:lang w:val="en-US" w:eastAsia="zh-CN"/>
                            </w:rPr>
                            <w:t>协助配合做好现场稳控和后续工作。</w:t>
                          </w:r>
                        </w:p>
                        <w:p>
                          <w:pPr>
                            <w:rPr>
                              <w:rFonts w:hint="eastAsia"/>
                              <w:lang w:val="en-US" w:eastAsia="zh-CN"/>
                            </w:rPr>
                          </w:pPr>
                        </w:p>
                      </w:txbxContent>
                    </v:textbox>
                  </v:rect>
                  <v:group id="组合 299" o:spid="_x0000_s1026" o:spt="203" style="position:absolute;left:3730;top:90316;height:5149;width:6586;" coordorigin="3920,90370" coordsize="6586,5149" o:gfxdata="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PcY74vwAAANwAAAAPAAAAAAAAAAEAIAAAACIAAABkcnMvZG93bnJldi54&#10;bWxQSwECFAAUAAAACACHTuJAMy8FnjsAAAA5AAAAFQAAAAAAAAABACAAAAAOAQAAZHJzL2dyb3Vw&#10;c2hhcGV4bWwueG1sUEsFBgAAAAAGAAYAYAEAAMsDAAAAAA==&#10;">
                    <o:lock v:ext="edit" aspectratio="f"/>
                    <v:rect id="矩形 172" o:spid="_x0000_s1026" o:spt="1" style="position:absolute;left:3920;top:90370;height:1486;width:2477;v-text-anchor:middle;" fillcolor="#FFFFFF" filled="t" stroked="t" coordsize="21600,21600" o:gfxdata="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BIQv74A&#10;AADcAAAADwAAAAAAAAABACAAAAAiAAAAZHJzL2Rvd25yZXYueG1sUEsBAhQAFAAAAAgAh07iQDMv&#10;BZ47AAAAOQAAABAAAAAAAAAAAQAgAAAADQEAAGRycy9zaGFwZXhtbC54bWxQSwUGAAAAAAYABgBb&#10;AQAAtwMAAAAA&#10;">
                      <v:fill on="t" focussize="0,0"/>
                      <v:stroke color="#000000" joinstyle="miter" endarrow="block"/>
                      <v:imagedata o:title=""/>
                      <o:lock v:ext="edit" aspectratio="f"/>
                      <v:textbox inset="2.5mm,1.3mm,2.5mm,1.3mm">
                        <w:txbxContent>
                          <w:p>
                            <w:pPr>
                              <w:spacing w:line="240" w:lineRule="auto"/>
                              <w:jc w:val="center"/>
                              <w:rPr>
                                <w:rFonts w:hint="eastAsia" w:eastAsia="宋体"/>
                                <w:lang w:val="en-US" w:eastAsia="zh-CN"/>
                              </w:rPr>
                            </w:pPr>
                            <w:r>
                              <w:rPr>
                                <w:rFonts w:hint="eastAsia"/>
                                <w:kern w:val="0"/>
                              </w:rPr>
                              <w:t>对辖区内进行巡查</w:t>
                            </w:r>
                          </w:p>
                        </w:txbxContent>
                      </v:textbox>
                    </v:rect>
                    <v:shape id="直接箭头连接符 215" o:spid="_x0000_s1026" o:spt="32" type="#_x0000_t32" style="position:absolute;left:5143;top:94534;flip:x;height:984;width:14;" filled="f" stroked="t" coordsize="21600,21600" o:gfxdata="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DArP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矩形 179" o:spid="_x0000_s1026" o:spt="1" style="position:absolute;left:7491;top:92039;height:3480;width:3015;v-text-anchor:middle;" fillcolor="#FFFFFF" filled="t" stroked="t" coordsize="21600,21600" o:gfxdata="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LctUL4A&#10;AADcAAAADwAAAAAAAAABACAAAAAiAAAAZHJzL2Rvd25yZXYueG1sUEsBAhQAFAAAAAgAh07iQDMv&#10;BZ47AAAAOQAAABAAAAAAAAAAAQAgAAAADQEAAGRycy9zaGFwZXhtbC54bWxQSwUGAAAAAAYABgBb&#10;AQAAtwMAAAAA&#10;">
                      <v:fill on="t" focussize="0,0"/>
                      <v:stroke color="#000000" joinstyle="miter" endarrow="block"/>
                      <v:imagedata o:title=""/>
                      <o:lock v:ext="edit" aspectratio="f"/>
                      <v:textbox inset="2.5mm,1.3mm,2.5mm,1.3mm">
                        <w:txbxContent>
                          <w:p>
                            <w:pPr>
                              <w:numPr>
                                <w:ilvl w:val="0"/>
                                <w:numId w:val="2"/>
                              </w:numPr>
                              <w:spacing w:line="240" w:lineRule="auto"/>
                              <w:ind w:left="420" w:leftChars="0" w:hanging="420" w:firstLineChars="0"/>
                              <w:jc w:val="left"/>
                              <w:rPr>
                                <w:rFonts w:hint="eastAsia"/>
                                <w:kern w:val="0"/>
                              </w:rPr>
                            </w:pPr>
                            <w:r>
                              <w:rPr>
                                <w:rFonts w:hint="eastAsia"/>
                                <w:kern w:val="0"/>
                                <w:lang w:val="en-US" w:eastAsia="zh-CN"/>
                              </w:rPr>
                              <w:t>告知当事人采取行政强制措施的理由和依据以及当事人依法享有的权利和救济途径</w:t>
                            </w:r>
                          </w:p>
                          <w:p>
                            <w:pPr>
                              <w:numPr>
                                <w:ilvl w:val="0"/>
                                <w:numId w:val="2"/>
                              </w:numPr>
                              <w:spacing w:line="240" w:lineRule="auto"/>
                              <w:ind w:left="420" w:leftChars="0" w:hanging="420" w:firstLineChars="0"/>
                              <w:jc w:val="left"/>
                              <w:rPr>
                                <w:rFonts w:hint="eastAsia"/>
                                <w:kern w:val="0"/>
                              </w:rPr>
                            </w:pPr>
                            <w:r>
                              <w:rPr>
                                <w:rFonts w:hint="eastAsia"/>
                                <w:kern w:val="0"/>
                                <w:lang w:val="en-US" w:eastAsia="zh-CN"/>
                              </w:rPr>
                              <w:t>听取当事人的陈述和申辩</w:t>
                            </w:r>
                          </w:p>
                          <w:p>
                            <w:pPr>
                              <w:numPr>
                                <w:ilvl w:val="0"/>
                                <w:numId w:val="2"/>
                              </w:numPr>
                              <w:spacing w:line="240" w:lineRule="auto"/>
                              <w:ind w:left="420" w:leftChars="0" w:hanging="420" w:firstLineChars="0"/>
                              <w:jc w:val="left"/>
                              <w:rPr>
                                <w:rFonts w:hint="default"/>
                                <w:kern w:val="0"/>
                                <w:lang w:val="en-US"/>
                              </w:rPr>
                            </w:pPr>
                            <w:r>
                              <w:rPr>
                                <w:rFonts w:hint="eastAsia"/>
                                <w:kern w:val="0"/>
                                <w:lang w:val="en-US" w:eastAsia="zh-CN"/>
                              </w:rPr>
                              <w:t>现场做好记录，保留相关资料</w:t>
                            </w:r>
                          </w:p>
                        </w:txbxContent>
                      </v:textbox>
                    </v:rect>
                    <v:shape id="直接箭头连接符 173" o:spid="_x0000_s1026" o:spt="32" type="#_x0000_t32" style="position:absolute;left:5144;top:91864;height:687;width:14;" filled="f" stroked="t" coordsize="21600,21600" o:gfxdata="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6zcJb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矩形 212" o:spid="_x0000_s1026" o:spt="1" style="position:absolute;left:3920;top:92531;height:2005;width:2716;v-text-anchor:middle;" fillcolor="#FFFFFF" filled="t" stroked="t" coordsize="21600,21600" o:gfxdata="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8pFry/&#10;AAAA3AAAAA8AAAAAAAAAAQAgAAAAIgAAAGRycy9kb3ducmV2LnhtbFBLAQIUABQAAAAIAIdO4kAz&#10;LwWeOwAAADkAAAAQAAAAAAAAAAEAIAAAAA4BAABkcnMvc2hhcGV4bWwueG1sUEsFBgAAAAAGAAYA&#10;WwEAALgDAAAAAA==&#10;">
                      <v:fill on="t" focussize="0,0"/>
                      <v:stroke color="#000000" joinstyle="miter" endarrow="block"/>
                      <v:imagedata o:title=""/>
                      <o:lock v:ext="edit" aspectratio="f"/>
                      <v:textbox inset="2.5mm,1.3mm,2.5mm,1.3mm">
                        <w:txbxContent>
                          <w:p>
                            <w:pPr>
                              <w:jc w:val="center"/>
                              <w:rPr>
                                <w:rFonts w:hint="default" w:eastAsia="宋体"/>
                                <w:lang w:val="en-US" w:eastAsia="zh-CN"/>
                              </w:rPr>
                            </w:pPr>
                            <w:r>
                              <w:rPr>
                                <w:rFonts w:hint="eastAsia"/>
                                <w:kern w:val="0"/>
                              </w:rPr>
                              <w:t>对案源线索，及时进行审查、调查</w:t>
                            </w:r>
                            <w:r>
                              <w:rPr>
                                <w:rFonts w:hint="eastAsia"/>
                                <w:kern w:val="0"/>
                                <w:lang w:eastAsia="zh-CN"/>
                              </w:rPr>
                              <w:t>，</w:t>
                            </w:r>
                            <w:r>
                              <w:rPr>
                                <w:rFonts w:hint="eastAsia"/>
                                <w:kern w:val="0"/>
                                <w:lang w:val="en-US" w:eastAsia="zh-CN"/>
                              </w:rPr>
                              <w:t>并依法作出行政强制决定</w:t>
                            </w:r>
                          </w:p>
                        </w:txbxContent>
                      </v:textbox>
                    </v:rect>
                    <v:shape id="直接箭头连接符 300" o:spid="_x0000_s1026" o:spt="32" type="#_x0000_t32" style="position:absolute;left:6667;top:93753;flip:y;height:4;width:827;" filled="f" stroked="t" coordsize="21600,21600" o:gfxdata="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fSE7ugAAANwA&#10;AAAPAAAAAAAAAAEAIAAAACIAAABkcnMvZG93bnJldi54bWxQSwECFAAUAAAACACHTuJAMy8FnjsA&#10;AAA5AAAAEAAAAAAAAAABACAAAAAJAQAAZHJzL3NoYXBleG1sLnhtbFBLBQYAAAAABgAGAFsBAACz&#10;AwAAAAA=&#10;">
                      <v:fill on="f" focussize="0,0"/>
                      <v:stroke color="#000000" joinstyle="round" endarrow="block"/>
                      <v:imagedata o:title=""/>
                      <o:lock v:ext="edit" aspectratio="f"/>
                    </v:shape>
                  </v:group>
                </v:group>
                <v:rect id="矩形 90" o:spid="_x0000_s1026" o:spt="1" style="position:absolute;left:5597;top:7152;height:2014;width:1832;v-text-anchor:middle;" fillcolor="#FFFFFF" filled="t" stroked="t" coordsize="21600,21600" o:gfxdata="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H6J1W/&#10;AAAA3AAAAA8AAAAAAAAAAQAgAAAAIgAAAGRycy9kb3ducmV2LnhtbFBLAQIUABQAAAAIAIdO4kAz&#10;LwWeOwAAADkAAAAQAAAAAAAAAAEAIAAAAA4BAABkcnMvc2hhcGV4bWwueG1sUEsFBgAAAAAGAAYA&#10;WwEAALgDAAAAAA==&#10;">
                  <v:fill on="t" focussize="0,0"/>
                  <v:stroke color="#000000" joinstyle="miter" endarrow="block"/>
                  <v:imagedata o:title=""/>
                  <o:lock v:ext="edit" aspectratio="f"/>
                  <v:textbox inset="2.5mm,1.3mm,2.5mm,1.3mm">
                    <w:txbxContent>
                      <w:p>
                        <w:pPr>
                          <w:jc w:val="center"/>
                          <w:rPr>
                            <w:rFonts w:hint="eastAsia" w:eastAsia="宋体"/>
                            <w:lang w:val="en-US" w:eastAsia="zh-CN"/>
                          </w:rPr>
                        </w:pPr>
                        <w:r>
                          <w:rPr>
                            <w:rFonts w:hint="eastAsia"/>
                            <w:kern w:val="0"/>
                            <w:lang w:val="en-US" w:eastAsia="zh-CN"/>
                          </w:rPr>
                          <w:t>相关业务主管部门</w:t>
                        </w:r>
                        <w:r>
                          <w:rPr>
                            <w:rFonts w:hint="eastAsia"/>
                            <w:kern w:val="0"/>
                          </w:rPr>
                          <w:t>按照职责分工进行业务指导</w:t>
                        </w:r>
                      </w:p>
                    </w:txbxContent>
                  </v:textbox>
                </v:rect>
                <v:shape id="直接箭头连接符 94" o:spid="_x0000_s1026" o:spt="32" type="#_x0000_t32" style="position:absolute;left:7429;top:8223;height:1;width:850;" filled="f" stroked="t" coordsize="21600,21600" o:gfxdata="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LQdxe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group>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2031"/>
        </w:tabs>
        <w:bidi w:val="0"/>
        <w:jc w:val="left"/>
        <w:rPr>
          <w:rFonts w:hint="eastAsia"/>
        </w:rPr>
      </w:pPr>
    </w:p>
    <w:p>
      <w:pPr>
        <w:bidi w:val="0"/>
        <w:rPr>
          <w:rFonts w:hint="eastAsia"/>
        </w:rPr>
      </w:pPr>
    </w:p>
    <w:p>
      <w:pPr>
        <w:tabs>
          <w:tab w:val="left" w:pos="6660"/>
        </w:tabs>
        <w:rPr>
          <w:rFonts w:hint="eastAsia" w:ascii="宋体" w:hAnsi="宋体" w:eastAsia="宋体" w:cs="宋体"/>
          <w:color w:val="auto"/>
          <w:szCs w:val="21"/>
        </w:rPr>
      </w:pPr>
    </w:p>
    <w:p>
      <w:pPr>
        <w:tabs>
          <w:tab w:val="left" w:pos="6660"/>
        </w:tabs>
        <w:rPr>
          <w:rFonts w:hint="eastAsia" w:ascii="宋体" w:hAnsi="宋体" w:eastAsia="宋体" w:cs="宋体"/>
          <w:color w:val="auto"/>
          <w:szCs w:val="21"/>
        </w:rPr>
      </w:pPr>
    </w:p>
    <w:p>
      <w:pPr>
        <w:tabs>
          <w:tab w:val="left" w:pos="6660"/>
        </w:tabs>
        <w:rPr>
          <w:rFonts w:hint="eastAsia" w:ascii="宋体" w:hAnsi="宋体" w:eastAsia="宋体" w:cs="宋体"/>
          <w:color w:val="auto"/>
          <w:szCs w:val="21"/>
        </w:rPr>
      </w:pPr>
    </w:p>
    <w:p>
      <w:pPr>
        <w:tabs>
          <w:tab w:val="left" w:pos="6660"/>
        </w:tabs>
        <w:rPr>
          <w:rFonts w:hint="eastAsia" w:ascii="宋体" w:hAnsi="宋体" w:eastAsia="宋体" w:cs="宋体"/>
          <w:color w:val="auto"/>
          <w:szCs w:val="21"/>
        </w:rPr>
      </w:pPr>
    </w:p>
    <w:p>
      <w:pPr>
        <w:tabs>
          <w:tab w:val="left" w:pos="6660"/>
        </w:tabs>
        <w:rPr>
          <w:rFonts w:hint="eastAsia" w:ascii="宋体" w:hAnsi="宋体" w:eastAsia="宋体" w:cs="宋体"/>
          <w:color w:val="auto"/>
          <w:szCs w:val="21"/>
        </w:rPr>
      </w:pPr>
    </w:p>
    <w:p>
      <w:pPr>
        <w:tabs>
          <w:tab w:val="left" w:pos="6660"/>
        </w:tabs>
        <w:rPr>
          <w:rFonts w:hint="eastAsia" w:ascii="宋体" w:hAnsi="宋体" w:eastAsia="宋体" w:cs="宋体"/>
          <w:color w:val="auto"/>
          <w:szCs w:val="21"/>
        </w:rPr>
      </w:pPr>
    </w:p>
    <w:p>
      <w:pPr>
        <w:tabs>
          <w:tab w:val="left" w:pos="6660"/>
        </w:tabs>
        <w:rPr>
          <w:rFonts w:hint="eastAsia" w:ascii="宋体" w:hAnsi="宋体" w:eastAsia="宋体" w:cs="宋体"/>
          <w:color w:val="auto"/>
          <w:szCs w:val="21"/>
        </w:rPr>
      </w:pPr>
    </w:p>
    <w:p>
      <w:pPr>
        <w:tabs>
          <w:tab w:val="left" w:pos="6660"/>
        </w:tabs>
        <w:rPr>
          <w:rFonts w:hint="eastAsia" w:ascii="宋体" w:hAnsi="宋体" w:eastAsia="宋体" w:cs="宋体"/>
          <w:color w:val="auto"/>
          <w:szCs w:val="21"/>
        </w:rPr>
      </w:pPr>
    </w:p>
    <w:p>
      <w:pPr>
        <w:tabs>
          <w:tab w:val="left" w:pos="6660"/>
        </w:tabs>
        <w:rPr>
          <w:rFonts w:hint="eastAsia" w:ascii="宋体" w:hAnsi="宋体" w:eastAsia="宋体" w:cs="宋体"/>
          <w:color w:val="auto"/>
          <w:szCs w:val="21"/>
        </w:rPr>
      </w:pPr>
    </w:p>
    <w:p>
      <w:pPr>
        <w:tabs>
          <w:tab w:val="left" w:pos="6660"/>
        </w:tabs>
        <w:rPr>
          <w:rFonts w:hint="eastAsia" w:ascii="宋体" w:hAnsi="宋体" w:eastAsia="宋体" w:cs="宋体"/>
          <w:color w:val="auto"/>
          <w:szCs w:val="21"/>
        </w:rPr>
      </w:pPr>
    </w:p>
    <w:p>
      <w:pPr>
        <w:tabs>
          <w:tab w:val="left" w:pos="6660"/>
        </w:tabs>
        <w:rPr>
          <w:rFonts w:hint="eastAsia" w:ascii="宋体" w:hAnsi="宋体" w:eastAsia="宋体" w:cs="宋体"/>
          <w:color w:val="auto"/>
          <w:szCs w:val="21"/>
        </w:rPr>
      </w:pPr>
    </w:p>
    <w:p>
      <w:pPr>
        <w:tabs>
          <w:tab w:val="left" w:pos="6660"/>
        </w:tabs>
        <w:rPr>
          <w:rFonts w:hint="eastAsia" w:ascii="宋体" w:hAnsi="宋体" w:eastAsia="宋体" w:cs="宋体"/>
          <w:color w:val="auto"/>
          <w:szCs w:val="21"/>
        </w:rPr>
      </w:pPr>
    </w:p>
    <w:p>
      <w:pPr>
        <w:tabs>
          <w:tab w:val="left" w:pos="6660"/>
        </w:tabs>
        <w:rPr>
          <w:rFonts w:hint="eastAsia" w:ascii="宋体" w:hAnsi="宋体" w:eastAsia="宋体" w:cs="宋体"/>
          <w:color w:val="auto"/>
          <w:szCs w:val="21"/>
        </w:rPr>
      </w:pPr>
    </w:p>
    <w:p>
      <w:pPr>
        <w:tabs>
          <w:tab w:val="left" w:pos="6660"/>
        </w:tabs>
        <w:rPr>
          <w:rFonts w:hint="eastAsia" w:ascii="宋体" w:hAnsi="宋体" w:eastAsia="宋体" w:cs="宋体"/>
          <w:color w:val="auto"/>
          <w:szCs w:val="21"/>
        </w:rPr>
      </w:pPr>
    </w:p>
    <w:p>
      <w:pPr>
        <w:tabs>
          <w:tab w:val="left" w:pos="6660"/>
        </w:tabs>
        <w:rPr>
          <w:rFonts w:hint="eastAsia" w:ascii="宋体" w:hAnsi="宋体" w:eastAsia="宋体" w:cs="宋体"/>
          <w:color w:val="auto"/>
          <w:szCs w:val="21"/>
        </w:rPr>
      </w:pPr>
    </w:p>
    <w:p>
      <w:pPr>
        <w:tabs>
          <w:tab w:val="left" w:pos="6660"/>
        </w:tabs>
        <w:rPr>
          <w:rFonts w:hint="eastAsia" w:ascii="宋体" w:hAnsi="宋体" w:eastAsia="宋体" w:cs="宋体"/>
          <w:color w:val="auto"/>
          <w:szCs w:val="21"/>
        </w:rPr>
      </w:pPr>
    </w:p>
    <w:p>
      <w:pPr>
        <w:tabs>
          <w:tab w:val="left" w:pos="6660"/>
        </w:tabs>
        <w:rPr>
          <w:rFonts w:hint="eastAsia" w:ascii="宋体" w:hAnsi="宋体" w:eastAsia="宋体" w:cs="宋体"/>
          <w:color w:val="auto"/>
          <w:szCs w:val="21"/>
        </w:rPr>
      </w:pPr>
    </w:p>
    <w:p>
      <w:pPr>
        <w:tabs>
          <w:tab w:val="left" w:pos="6660"/>
        </w:tabs>
        <w:rPr>
          <w:rFonts w:hint="eastAsia" w:ascii="宋体" w:hAnsi="宋体" w:eastAsia="宋体" w:cs="宋体"/>
          <w:color w:val="auto"/>
          <w:szCs w:val="21"/>
        </w:rPr>
      </w:pPr>
    </w:p>
    <w:p>
      <w:pPr>
        <w:tabs>
          <w:tab w:val="left" w:pos="6660"/>
        </w:tabs>
        <w:rPr>
          <w:rFonts w:hint="eastAsia" w:ascii="宋体" w:hAnsi="宋体" w:eastAsia="宋体" w:cs="宋体"/>
          <w:color w:val="auto"/>
          <w:szCs w:val="21"/>
          <w:lang w:val="en-US" w:eastAsia="zh-CN"/>
        </w:rPr>
      </w:pPr>
      <w:r>
        <w:rPr>
          <w:rFonts w:hint="eastAsia" w:ascii="宋体" w:hAnsi="宋体" w:eastAsia="宋体" w:cs="宋体"/>
          <w:color w:val="auto"/>
          <w:szCs w:val="21"/>
          <w:lang w:eastAsia="zh-CN"/>
        </w:rPr>
        <w:t>办理机构：毕家岗街道办事处</w:t>
      </w:r>
    </w:p>
    <w:p>
      <w:pPr>
        <w:tabs>
          <w:tab w:val="left" w:pos="2031"/>
        </w:tabs>
        <w:bidi w:val="0"/>
        <w:jc w:val="left"/>
        <w:rPr>
          <w:rFonts w:hint="default" w:ascii="方正小标宋_GBK" w:hAnsi="方正小标宋_GBK" w:eastAsia="方正小标宋_GBK" w:cs="方正小标宋_GBK"/>
          <w:sz w:val="44"/>
          <w:szCs w:val="44"/>
          <w:highlight w:val="none"/>
          <w:lang w:val="en-US" w:eastAsia="zh-CN"/>
        </w:rPr>
      </w:pPr>
      <w:r>
        <w:rPr>
          <w:rFonts w:hint="eastAsia" w:ascii="宋体" w:hAnsi="宋体" w:eastAsia="宋体" w:cs="宋体"/>
          <w:color w:val="auto"/>
          <w:szCs w:val="21"/>
        </w:rPr>
        <w:t>业务电话：</w:t>
      </w:r>
      <w:r>
        <w:rPr>
          <w:rFonts w:hint="eastAsia" w:ascii="宋体" w:hAnsi="宋体" w:eastAsia="宋体" w:cs="宋体"/>
          <w:color w:val="auto"/>
          <w:szCs w:val="21"/>
          <w:lang w:val="en-US" w:eastAsia="zh-CN"/>
        </w:rPr>
        <w:t>2168701</w:t>
      </w:r>
    </w:p>
    <w:p>
      <w:pPr>
        <w:jc w:val="center"/>
        <w:rPr>
          <w:rFonts w:hint="eastAsia" w:ascii="方正小标宋_GBK" w:hAnsi="方正小标宋_GBK" w:eastAsia="方正小标宋_GBK" w:cs="方正小标宋_GBK"/>
          <w:sz w:val="44"/>
          <w:szCs w:val="44"/>
          <w:highlight w:val="none"/>
          <w:lang w:eastAsia="zh-CN"/>
        </w:rPr>
      </w:pPr>
      <w:r>
        <w:rPr>
          <w:rFonts w:hint="eastAsia" w:ascii="方正小标宋_GBK" w:hAnsi="方正小标宋_GBK" w:eastAsia="方正小标宋_GBK" w:cs="方正小标宋_GBK"/>
          <w:sz w:val="44"/>
          <w:szCs w:val="44"/>
          <w:highlight w:val="none"/>
          <w:lang w:eastAsia="zh-CN"/>
        </w:rPr>
        <w:t>街道配合事项清单工作运行流程图（模板）</w: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1、校外培训机构监管执法</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ascii="方正小标宋_GBK" w:hAnsi="方正小标宋_GBK" w:eastAsia="方正小标宋_GBK" w:cs="方正小标宋_GBK"/>
          <w:sz w:val="32"/>
          <w:szCs w:val="32"/>
          <w:highlight w:val="none"/>
          <w:lang w:val="en-US" w:eastAsia="zh-CN"/>
        </w:rPr>
      </w:pPr>
      <w:r>
        <w:rPr>
          <w:sz w:val="28"/>
        </w:rPr>
        <mc:AlternateContent>
          <mc:Choice Requires="wps">
            <w:drawing>
              <wp:anchor distT="0" distB="0" distL="114300" distR="114300" simplePos="0" relativeHeight="251709440" behindDoc="0" locked="0" layoutInCell="1" allowOverlap="1">
                <wp:simplePos x="0" y="0"/>
                <wp:positionH relativeFrom="column">
                  <wp:posOffset>321310</wp:posOffset>
                </wp:positionH>
                <wp:positionV relativeFrom="paragraph">
                  <wp:posOffset>229870</wp:posOffset>
                </wp:positionV>
                <wp:extent cx="5454650" cy="424180"/>
                <wp:effectExtent l="4445" t="4445" r="8255" b="9525"/>
                <wp:wrapNone/>
                <wp:docPr id="1210" name="矩形 1210"/>
                <wp:cNvGraphicFramePr/>
                <a:graphic xmlns:a="http://schemas.openxmlformats.org/drawingml/2006/main">
                  <a:graphicData uri="http://schemas.microsoft.com/office/word/2010/wordprocessingShape">
                    <wps:wsp>
                      <wps:cNvSpPr/>
                      <wps:spPr>
                        <a:xfrm>
                          <a:off x="0" y="0"/>
                          <a:ext cx="5454650" cy="42418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szCs w:val="32"/>
                              </w:rPr>
                            </w:pPr>
                            <w:r>
                              <w:rPr>
                                <w:rFonts w:hint="eastAsia"/>
                                <w:b/>
                                <w:sz w:val="32"/>
                                <w:szCs w:val="32"/>
                                <w:lang w:val="en-US" w:eastAsia="zh-CN"/>
                              </w:rPr>
                              <w:t>校外培训机构</w:t>
                            </w:r>
                            <w:r>
                              <w:rPr>
                                <w:rFonts w:hint="eastAsia"/>
                                <w:b/>
                                <w:sz w:val="32"/>
                                <w:szCs w:val="32"/>
                              </w:rPr>
                              <w:t>监管执法</w:t>
                            </w:r>
                          </w:p>
                        </w:txbxContent>
                      </wps:txbx>
                      <wps:bodyPr upright="1"/>
                    </wps:wsp>
                  </a:graphicData>
                </a:graphic>
              </wp:anchor>
            </w:drawing>
          </mc:Choice>
          <mc:Fallback>
            <w:pict>
              <v:rect id="_x0000_s1026" o:spid="_x0000_s1026" o:spt="1" style="position:absolute;left:0pt;margin-left:25.3pt;margin-top:18.1pt;height:33.4pt;width:429.5pt;z-index:251709440;mso-width-relative:page;mso-height-relative:page;" fillcolor="#FFFFFF" filled="t" stroked="t" coordsize="21600,21600" o:gfxdata="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IAgR9UAAAAJAQAADwAAAAAAAAABACAAAAAiAAAAZHJz&#10;L2Rvd25yZXYueG1sUEsBAhQAFAAAAAgAh07iQLq2FhwHAgAALwQAAA4AAAAAAAAAAQAgAAAAJAEA&#10;AGRycy9lMm9Eb2MueG1sUEsFBgAAAAAGAAYAWQEAAJ0FAAAAAA==&#10;">
                <v:fill on="t" focussize="0,0"/>
                <v:stroke color="#000000" joinstyle="bevel"/>
                <v:imagedata o:title=""/>
                <o:lock v:ext="edit" aspectratio="f"/>
                <v:textbox>
                  <w:txbxContent>
                    <w:p>
                      <w:pPr>
                        <w:jc w:val="center"/>
                        <w:rPr>
                          <w:rFonts w:hint="eastAsia"/>
                          <w:szCs w:val="32"/>
                        </w:rPr>
                      </w:pPr>
                      <w:r>
                        <w:rPr>
                          <w:rFonts w:hint="eastAsia"/>
                          <w:b/>
                          <w:sz w:val="32"/>
                          <w:szCs w:val="32"/>
                          <w:lang w:val="en-US" w:eastAsia="zh-CN"/>
                        </w:rPr>
                        <w:t>校外培训机构</w:t>
                      </w:r>
                      <w:r>
                        <w:rPr>
                          <w:rFonts w:hint="eastAsia"/>
                          <w:b/>
                          <w:sz w:val="32"/>
                          <w:szCs w:val="32"/>
                        </w:rPr>
                        <w:t>监管执法</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r>
        <w:rPr>
          <w:sz w:val="32"/>
        </w:rPr>
        <mc:AlternateContent>
          <mc:Choice Requires="wps">
            <w:drawing>
              <wp:anchor distT="0" distB="0" distL="114300" distR="114300" simplePos="0" relativeHeight="251711488" behindDoc="0" locked="0" layoutInCell="1" allowOverlap="1">
                <wp:simplePos x="0" y="0"/>
                <wp:positionH relativeFrom="column">
                  <wp:posOffset>4683760</wp:posOffset>
                </wp:positionH>
                <wp:positionV relativeFrom="paragraph">
                  <wp:posOffset>22225</wp:posOffset>
                </wp:positionV>
                <wp:extent cx="0" cy="323850"/>
                <wp:effectExtent l="38100" t="0" r="38100" b="0"/>
                <wp:wrapNone/>
                <wp:docPr id="1209" name="直接连接符 1209"/>
                <wp:cNvGraphicFramePr/>
                <a:graphic xmlns:a="http://schemas.openxmlformats.org/drawingml/2006/main">
                  <a:graphicData uri="http://schemas.microsoft.com/office/word/2010/wordprocessingShape">
                    <wps:wsp>
                      <wps:cNvCnPr/>
                      <wps:spPr>
                        <a:xfrm>
                          <a:off x="0" y="0"/>
                          <a:ext cx="0"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68.8pt;margin-top:1.75pt;height:25.5pt;width:0pt;z-index:251711488;mso-width-relative:page;mso-height-relative:page;" filled="f" stroked="t" coordsize="21600,21600" o:gfxdata="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ITX1TYAAAACAEAAA8AAAAAAAAAAQAgAAAAIgAAAGRycy9kb3du&#10;cmV2LnhtbFBLAQIUABQAAAAIAIdO4kBNZkl4/wEAAO0DAAAOAAAAAAAAAAEAIAAAACcBAABkcnMv&#10;ZTJvRG9jLnhtbFBLBQYAAAAABgAGAFkBAACYBQ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710464" behindDoc="0" locked="0" layoutInCell="1" allowOverlap="1">
                <wp:simplePos x="0" y="0"/>
                <wp:positionH relativeFrom="column">
                  <wp:posOffset>1304290</wp:posOffset>
                </wp:positionH>
                <wp:positionV relativeFrom="paragraph">
                  <wp:posOffset>17780</wp:posOffset>
                </wp:positionV>
                <wp:extent cx="0" cy="323850"/>
                <wp:effectExtent l="38100" t="0" r="38100" b="0"/>
                <wp:wrapNone/>
                <wp:docPr id="1208" name="直接连接符 1208"/>
                <wp:cNvGraphicFramePr/>
                <a:graphic xmlns:a="http://schemas.openxmlformats.org/drawingml/2006/main">
                  <a:graphicData uri="http://schemas.microsoft.com/office/word/2010/wordprocessingShape">
                    <wps:wsp>
                      <wps:cNvCnPr/>
                      <wps:spPr>
                        <a:xfrm>
                          <a:off x="0" y="0"/>
                          <a:ext cx="0"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02.7pt;margin-top:1.4pt;height:25.5pt;width:0pt;z-index:251710464;mso-width-relative:page;mso-height-relative:page;" filled="f" stroked="t" coordsize="21600,21600" o:gfxdata="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41/rX1wAAAAgBAAAPAAAAAAAAAAEAIAAAACIAAABkcnMvZG93bnJl&#10;di54bWxQSwECFAAUAAAACACHTuJAQ+AEj/4BAADtAwAADgAAAAAAAAABACAAAAAmAQAAZHJzL2Uy&#10;b0RvYy54bWxQSwUGAAAAAAYABgBZAQAAlgUAAAAA&#10;">
                <v:fill on="f" focussize="0,0"/>
                <v:stroke color="#000000" joinstyle="round" endarrow="block"/>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r>
        <w:rPr>
          <w:sz w:val="32"/>
        </w:rPr>
        <mc:AlternateContent>
          <mc:Choice Requires="wps">
            <w:drawing>
              <wp:anchor distT="0" distB="0" distL="114300" distR="114300" simplePos="0" relativeHeight="251713536" behindDoc="0" locked="0" layoutInCell="1" allowOverlap="1">
                <wp:simplePos x="0" y="0"/>
                <wp:positionH relativeFrom="column">
                  <wp:posOffset>3615690</wp:posOffset>
                </wp:positionH>
                <wp:positionV relativeFrom="paragraph">
                  <wp:posOffset>32385</wp:posOffset>
                </wp:positionV>
                <wp:extent cx="2160270" cy="720090"/>
                <wp:effectExtent l="4445" t="4445" r="6985" b="18415"/>
                <wp:wrapNone/>
                <wp:docPr id="1207" name="矩形 1207"/>
                <wp:cNvGraphicFramePr/>
                <a:graphic xmlns:a="http://schemas.openxmlformats.org/drawingml/2006/main">
                  <a:graphicData uri="http://schemas.microsoft.com/office/word/2010/wordprocessingShape">
                    <wps:wsp>
                      <wps:cNvSpPr/>
                      <wps:spPr>
                        <a:xfrm>
                          <a:off x="0" y="0"/>
                          <a:ext cx="2160270" cy="72009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a:graphicData>
                </a:graphic>
              </wp:anchor>
            </w:drawing>
          </mc:Choice>
          <mc:Fallback>
            <w:pict>
              <v:rect id="_x0000_s1026" o:spid="_x0000_s1026" o:spt="1" style="position:absolute;left:0pt;margin-left:284.7pt;margin-top:2.55pt;height:56.7pt;width:170.1pt;z-index:251713536;mso-width-relative:page;mso-height-relative:page;" fillcolor="#FFFFFF" filled="t" stroked="t" coordsize="21600,21600" o:gfxdata="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Ou4r9YAAAAJAQAADwAAAAAAAAABACAAAAAiAAAAZHJz&#10;L2Rvd25yZXYueG1sUEsBAhQAFAAAAAgAh07iQPMlRRoGAgAALwQAAA4AAAAAAAAAAQAgAAAAJQEA&#10;AGRycy9lMm9Eb2MueG1sUEsFBgAAAAAGAAYAWQEAAJ0F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w:pict>
          </mc:Fallback>
        </mc:AlternateContent>
      </w:r>
      <w:r>
        <w:rPr>
          <w:sz w:val="32"/>
        </w:rPr>
        <mc:AlternateContent>
          <mc:Choice Requires="wps">
            <w:drawing>
              <wp:anchor distT="0" distB="0" distL="114300" distR="114300" simplePos="0" relativeHeight="251712512" behindDoc="0" locked="0" layoutInCell="1" allowOverlap="1">
                <wp:simplePos x="0" y="0"/>
                <wp:positionH relativeFrom="column">
                  <wp:posOffset>226060</wp:posOffset>
                </wp:positionH>
                <wp:positionV relativeFrom="paragraph">
                  <wp:posOffset>34925</wp:posOffset>
                </wp:positionV>
                <wp:extent cx="2701290" cy="718820"/>
                <wp:effectExtent l="4445" t="4445" r="18415" b="19685"/>
                <wp:wrapNone/>
                <wp:docPr id="1206" name="矩形 1206"/>
                <wp:cNvGraphicFramePr/>
                <a:graphic xmlns:a="http://schemas.openxmlformats.org/drawingml/2006/main">
                  <a:graphicData uri="http://schemas.microsoft.com/office/word/2010/wordprocessingShape">
                    <wps:wsp>
                      <wps:cNvSpPr/>
                      <wps:spPr>
                        <a:xfrm>
                          <a:off x="0" y="0"/>
                          <a:ext cx="2701290" cy="71882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b w:val="0"/>
                                <w:bCs w:val="0"/>
                                <w:sz w:val="28"/>
                                <w:szCs w:val="28"/>
                                <w:lang w:val="en-US" w:eastAsia="zh-CN"/>
                              </w:rPr>
                            </w:pPr>
                            <w:r>
                              <w:rPr>
                                <w:rFonts w:hint="eastAsia" w:ascii="楷体" w:hAnsi="楷体" w:eastAsia="楷体" w:cs="楷体"/>
                                <w:b w:val="0"/>
                                <w:bCs w:val="0"/>
                                <w:sz w:val="28"/>
                                <w:szCs w:val="28"/>
                                <w:lang w:val="en-US" w:eastAsia="zh-CN"/>
                              </w:rPr>
                              <w:t>教育部门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承办机构：区教育体育局        </w:t>
                            </w:r>
                          </w:p>
                          <w:p>
                            <w:pPr>
                              <w:rPr>
                                <w:rFonts w:hint="eastAsia"/>
                                <w:lang w:val="en-US" w:eastAsia="zh-CN"/>
                              </w:rPr>
                            </w:pPr>
                          </w:p>
                        </w:txbxContent>
                      </wps:txbx>
                      <wps:bodyPr upright="1"/>
                    </wps:wsp>
                  </a:graphicData>
                </a:graphic>
              </wp:anchor>
            </w:drawing>
          </mc:Choice>
          <mc:Fallback>
            <w:pict>
              <v:rect id="_x0000_s1026" o:spid="_x0000_s1026" o:spt="1" style="position:absolute;left:0pt;margin-left:17.8pt;margin-top:2.75pt;height:56.6pt;width:212.7pt;z-index:251712512;mso-width-relative:page;mso-height-relative:page;" fillcolor="#FFFFFF" filled="t" stroked="t" coordsize="21600,21600" o:gfxdata="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islBtYAAAAIAQAADwAAAAAAAAABACAAAAAiAAAAZHJz&#10;L2Rvd25yZXYueG1sUEsBAhQAFAAAAAgAh07iQEKshFYGAgAALwQAAA4AAAAAAAAAAQAgAAAAJQEA&#10;AGRycy9lMm9Eb2MueG1sUEsFBgAAAAAGAAYAWQEAAJ0FAAAAAA==&#10;">
                <v:fill on="t" focussize="0,0"/>
                <v:stroke color="#000000" joinstyle="bevel"/>
                <v:imagedata o:title=""/>
                <o:lock v:ext="edit" aspectratio="f"/>
                <v:textbox>
                  <w:txbxContent>
                    <w:p>
                      <w:pPr>
                        <w:spacing w:line="320" w:lineRule="exact"/>
                        <w:jc w:val="center"/>
                        <w:rPr>
                          <w:rFonts w:hint="eastAsia" w:ascii="楷体" w:hAnsi="楷体" w:eastAsia="楷体" w:cs="楷体"/>
                          <w:b w:val="0"/>
                          <w:bCs w:val="0"/>
                          <w:sz w:val="28"/>
                          <w:szCs w:val="28"/>
                          <w:lang w:val="en-US" w:eastAsia="zh-CN"/>
                        </w:rPr>
                      </w:pPr>
                      <w:r>
                        <w:rPr>
                          <w:rFonts w:hint="eastAsia" w:ascii="楷体" w:hAnsi="楷体" w:eastAsia="楷体" w:cs="楷体"/>
                          <w:b w:val="0"/>
                          <w:bCs w:val="0"/>
                          <w:sz w:val="28"/>
                          <w:szCs w:val="28"/>
                          <w:lang w:val="en-US" w:eastAsia="zh-CN"/>
                        </w:rPr>
                        <w:t>教育部门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承办机构：区教育体育局        </w:t>
                      </w:r>
                    </w:p>
                    <w:p>
                      <w:pPr>
                        <w:rPr>
                          <w:rFonts w:hint="eastAsia"/>
                          <w:lang w:val="en-US" w:eastAsia="zh-CN"/>
                        </w:rPr>
                      </w:pP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r>
        <w:rPr>
          <w:sz w:val="32"/>
        </w:rPr>
        <mc:AlternateContent>
          <mc:Choice Requires="wps">
            <w:drawing>
              <wp:anchor distT="0" distB="0" distL="114300" distR="114300" simplePos="0" relativeHeight="251721728" behindDoc="0" locked="0" layoutInCell="1" allowOverlap="1">
                <wp:simplePos x="0" y="0"/>
                <wp:positionH relativeFrom="column">
                  <wp:posOffset>1303655</wp:posOffset>
                </wp:positionH>
                <wp:positionV relativeFrom="paragraph">
                  <wp:posOffset>121285</wp:posOffset>
                </wp:positionV>
                <wp:extent cx="635" cy="288290"/>
                <wp:effectExtent l="38100" t="0" r="37465" b="16510"/>
                <wp:wrapNone/>
                <wp:docPr id="1205" name="直接连接符 1205"/>
                <wp:cNvGraphicFramePr/>
                <a:graphic xmlns:a="http://schemas.openxmlformats.org/drawingml/2006/main">
                  <a:graphicData uri="http://schemas.microsoft.com/office/word/2010/wordprocessingShape">
                    <wps:wsp>
                      <wps:cNvCnPr/>
                      <wps:spPr>
                        <a:xfrm flipH="1">
                          <a:off x="0" y="0"/>
                          <a:ext cx="635" cy="2882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02.65pt;margin-top:9.55pt;height:22.7pt;width:0.05pt;z-index:251721728;mso-width-relative:page;mso-height-relative:page;" filled="f" stroked="t" coordsize="21600,21600" o:gfxdata="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JHkI2AAAAAkBAAAPAAAAAAAAAAEAIAAAACIA&#10;AABkcnMvZG93bnJldi54bWxQSwECFAAUAAAACACHTuJADjiuLwkCAAD5AwAADgAAAAAAAAABACAA&#10;AAAnAQAAZHJzL2Uyb0RvYy54bWxQSwUGAAAAAAYABgBZAQAAogUAAAAA&#10;">
                <v:fill on="f" focussize="0,0"/>
                <v:stroke color="#000000" joinstyle="round" endarrow="block"/>
                <v:imagedata o:title=""/>
                <o:lock v:ext="edit" aspectratio="f"/>
              </v:line>
            </w:pict>
          </mc:Fallback>
        </mc:AlternateContent>
      </w:r>
      <w:r>
        <w:rPr>
          <w:sz w:val="32"/>
        </w:rPr>
        <mc:AlternateContent>
          <mc:Choice Requires="wpg">
            <w:drawing>
              <wp:anchor distT="0" distB="0" distL="114300" distR="114300" simplePos="0" relativeHeight="251722752" behindDoc="0" locked="0" layoutInCell="1" allowOverlap="1">
                <wp:simplePos x="0" y="0"/>
                <wp:positionH relativeFrom="column">
                  <wp:posOffset>3470910</wp:posOffset>
                </wp:positionH>
                <wp:positionV relativeFrom="paragraph">
                  <wp:posOffset>154305</wp:posOffset>
                </wp:positionV>
                <wp:extent cx="2546985" cy="5462905"/>
                <wp:effectExtent l="4445" t="0" r="20320" b="23495"/>
                <wp:wrapNone/>
                <wp:docPr id="322" name="组合 322"/>
                <wp:cNvGraphicFramePr/>
                <a:graphic xmlns:a="http://schemas.openxmlformats.org/drawingml/2006/main">
                  <a:graphicData uri="http://schemas.microsoft.com/office/word/2010/wordprocessingGroup">
                    <wpg:wgp>
                      <wpg:cNvGrpSpPr/>
                      <wpg:grpSpPr>
                        <a:xfrm>
                          <a:off x="0" y="0"/>
                          <a:ext cx="2546985" cy="5462905"/>
                          <a:chOff x="0" y="0"/>
                          <a:chExt cx="4011" cy="8603"/>
                        </a:xfrm>
                      </wpg:grpSpPr>
                      <wps:wsp>
                        <wps:cNvPr id="1196" name="矩形 1196"/>
                        <wps:cNvSpPr/>
                        <wps:spPr>
                          <a:xfrm>
                            <a:off x="228" y="522"/>
                            <a:ext cx="3595" cy="299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rPr>
                                  <w:rFonts w:hint="eastAsia" w:ascii="宋体" w:hAnsi="宋体"/>
                                  <w:szCs w:val="21"/>
                                </w:rPr>
                              </w:pPr>
                              <w:r>
                                <w:rPr>
                                  <w:rFonts w:hint="eastAsia" w:ascii="宋体" w:hAnsi="宋体"/>
                                  <w:szCs w:val="21"/>
                                </w:rPr>
                                <w:t>统筹</w:t>
                              </w:r>
                              <w:r>
                                <w:rPr>
                                  <w:rFonts w:hint="eastAsia" w:ascii="宋体" w:hAnsi="宋体"/>
                                  <w:szCs w:val="21"/>
                                  <w:lang w:eastAsia="zh-CN"/>
                                </w:rPr>
                                <w:t>街道</w:t>
                              </w:r>
                              <w:r>
                                <w:rPr>
                                  <w:rFonts w:hint="eastAsia" w:ascii="宋体" w:hAnsi="宋体"/>
                                  <w:szCs w:val="21"/>
                                </w:rPr>
                                <w:t>、</w:t>
                              </w:r>
                              <w:r>
                                <w:rPr>
                                  <w:rFonts w:hint="eastAsia" w:ascii="宋体" w:hAnsi="宋体"/>
                                  <w:szCs w:val="21"/>
                                  <w:lang w:eastAsia="zh-CN"/>
                                </w:rPr>
                                <w:t>社区</w:t>
                              </w:r>
                              <w:r>
                                <w:rPr>
                                  <w:rFonts w:hint="eastAsia" w:ascii="宋体" w:hAnsi="宋体"/>
                                  <w:szCs w:val="21"/>
                                </w:rPr>
                                <w:t>网格监管力量，对辖区内</w:t>
                              </w:r>
                              <w:r>
                                <w:rPr>
                                  <w:rFonts w:hint="eastAsia" w:ascii="宋体" w:hAnsi="宋体"/>
                                  <w:szCs w:val="21"/>
                                  <w:lang w:val="en-US" w:eastAsia="zh-CN"/>
                                </w:rPr>
                                <w:t>校外培训机构</w:t>
                              </w:r>
                              <w:r>
                                <w:rPr>
                                  <w:rFonts w:hint="eastAsia" w:ascii="宋体" w:hAnsi="宋体"/>
                                  <w:szCs w:val="21"/>
                                </w:rPr>
                                <w:t>违法行为进行日常巡查和宣传教育工作，发现违法线索进行初步核实，及时上报</w:t>
                              </w:r>
                              <w:r>
                                <w:rPr>
                                  <w:rFonts w:hint="eastAsia" w:ascii="宋体" w:hAnsi="宋体"/>
                                  <w:szCs w:val="21"/>
                                  <w:lang w:val="en-US" w:eastAsia="zh-CN"/>
                                </w:rPr>
                                <w:t>教育</w:t>
                              </w:r>
                              <w:r>
                                <w:rPr>
                                  <w:rFonts w:hint="eastAsia" w:ascii="宋体" w:hAnsi="宋体"/>
                                  <w:szCs w:val="21"/>
                                </w:rPr>
                                <w:t>部门处理。</w:t>
                              </w:r>
                            </w:p>
                          </w:txbxContent>
                        </wps:txbx>
                        <wps:bodyPr upright="1"/>
                      </wps:wsp>
                      <wps:wsp>
                        <wps:cNvPr id="1197" name="直接连接符 1197"/>
                        <wps:cNvCnPr/>
                        <wps:spPr>
                          <a:xfrm flipH="1">
                            <a:off x="2026" y="3528"/>
                            <a:ext cx="0" cy="794"/>
                          </a:xfrm>
                          <a:prstGeom prst="line">
                            <a:avLst/>
                          </a:prstGeom>
                          <a:ln w="9525" cap="flat" cmpd="sng">
                            <a:solidFill>
                              <a:srgbClr val="000000"/>
                            </a:solidFill>
                            <a:prstDash val="solid"/>
                            <a:headEnd type="none" w="med" len="med"/>
                            <a:tailEnd type="triangle" w="med" len="med"/>
                          </a:ln>
                        </wps:spPr>
                        <wps:bodyPr upright="1"/>
                      </wps:wsp>
                      <wps:wsp>
                        <wps:cNvPr id="1198" name="矩形 1198"/>
                        <wps:cNvSpPr/>
                        <wps:spPr>
                          <a:xfrm>
                            <a:off x="41" y="4333"/>
                            <a:ext cx="3969" cy="108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sz w:val="24"/>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部门进行实地核查确认</w:t>
                              </w:r>
                              <w:r>
                                <w:rPr>
                                  <w:rFonts w:hint="eastAsia" w:ascii="宋体" w:hAnsi="宋体"/>
                                  <w:sz w:val="21"/>
                                  <w:szCs w:val="21"/>
                                  <w:lang w:eastAsia="zh-CN"/>
                                </w:rPr>
                                <w:t>、</w:t>
                              </w:r>
                              <w:r>
                                <w:rPr>
                                  <w:rFonts w:hint="eastAsia" w:ascii="宋体" w:hAnsi="宋体"/>
                                  <w:sz w:val="21"/>
                                  <w:szCs w:val="21"/>
                                </w:rPr>
                                <w:t>秩序稳定等工作</w:t>
                              </w:r>
                            </w:p>
                          </w:txbxContent>
                        </wps:txbx>
                        <wps:bodyPr upright="1"/>
                      </wps:wsp>
                      <wps:wsp>
                        <wps:cNvPr id="1199" name="直接连接符 1199"/>
                        <wps:cNvCnPr/>
                        <wps:spPr>
                          <a:xfrm>
                            <a:off x="2027" y="5425"/>
                            <a:ext cx="0" cy="567"/>
                          </a:xfrm>
                          <a:prstGeom prst="line">
                            <a:avLst/>
                          </a:prstGeom>
                          <a:ln w="9525" cap="flat" cmpd="sng">
                            <a:solidFill>
                              <a:srgbClr val="000000"/>
                            </a:solidFill>
                            <a:prstDash val="solid"/>
                            <a:headEnd type="none" w="med" len="med"/>
                            <a:tailEnd type="triangle" w="med" len="med"/>
                          </a:ln>
                        </wps:spPr>
                        <wps:bodyPr upright="1"/>
                      </wps:wsp>
                      <wps:wsp>
                        <wps:cNvPr id="1200" name="矩形 1200"/>
                        <wps:cNvSpPr/>
                        <wps:spPr>
                          <a:xfrm>
                            <a:off x="42" y="7678"/>
                            <a:ext cx="3969" cy="92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sz w:val="21"/>
                                  <w:szCs w:val="21"/>
                                </w:rPr>
                              </w:pPr>
                              <w:r>
                                <w:rPr>
                                  <w:rFonts w:hint="eastAsia" w:ascii="宋体" w:hAnsi="宋体"/>
                                  <w:sz w:val="21"/>
                                  <w:szCs w:val="21"/>
                                </w:rPr>
                                <w:t>协助执行有关处理决定</w:t>
                              </w:r>
                            </w:p>
                          </w:txbxContent>
                        </wps:txbx>
                        <wps:bodyPr upright="1"/>
                      </wps:wsp>
                      <wps:wsp>
                        <wps:cNvPr id="1201" name="直接连接符 1201"/>
                        <wps:cNvCnPr/>
                        <wps:spPr>
                          <a:xfrm>
                            <a:off x="2026" y="7114"/>
                            <a:ext cx="0" cy="510"/>
                          </a:xfrm>
                          <a:prstGeom prst="line">
                            <a:avLst/>
                          </a:prstGeom>
                          <a:ln w="9525" cap="flat" cmpd="sng">
                            <a:solidFill>
                              <a:srgbClr val="000000"/>
                            </a:solidFill>
                            <a:prstDash val="solid"/>
                            <a:headEnd type="none" w="med" len="med"/>
                            <a:tailEnd type="triangle" w="med" len="med"/>
                          </a:ln>
                        </wps:spPr>
                        <wps:bodyPr upright="1"/>
                      </wps:wsp>
                      <wps:wsp>
                        <wps:cNvPr id="1202" name="矩形 1202"/>
                        <wps:cNvSpPr/>
                        <wps:spPr>
                          <a:xfrm>
                            <a:off x="0" y="5963"/>
                            <a:ext cx="3969" cy="115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sz w:val="21"/>
                                  <w:szCs w:val="21"/>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部门进行行政处罚法律文书的送达、属地相关责任人员处理、违法行为整改等</w:t>
                              </w:r>
                            </w:p>
                            <w:p>
                              <w:pPr>
                                <w:spacing w:line="320" w:lineRule="exact"/>
                                <w:rPr>
                                  <w:rFonts w:hint="eastAsia" w:ascii="宋体" w:hAnsi="宋体"/>
                                  <w:szCs w:val="21"/>
                                </w:rPr>
                              </w:pPr>
                            </w:p>
                          </w:txbxContent>
                        </wps:txbx>
                        <wps:bodyPr upright="1"/>
                      </wps:wsp>
                      <wps:wsp>
                        <wps:cNvPr id="1203" name="直接连接符 1203"/>
                        <wps:cNvCnPr/>
                        <wps:spPr>
                          <a:xfrm>
                            <a:off x="2025" y="0"/>
                            <a:ext cx="1" cy="567"/>
                          </a:xfrm>
                          <a:prstGeom prst="line">
                            <a:avLst/>
                          </a:prstGeom>
                          <a:ln w="9525" cap="flat" cmpd="sng">
                            <a:solidFill>
                              <a:srgbClr val="000000"/>
                            </a:solidFill>
                            <a:prstDash val="solid"/>
                            <a:bevel/>
                            <a:headEnd type="none" w="med" len="med"/>
                            <a:tailEnd type="triangle" w="med" len="med"/>
                          </a:ln>
                        </wps:spPr>
                        <wps:bodyPr upright="1"/>
                      </wps:wsp>
                    </wpg:wgp>
                  </a:graphicData>
                </a:graphic>
              </wp:anchor>
            </w:drawing>
          </mc:Choice>
          <mc:Fallback>
            <w:pict>
              <v:group id="_x0000_s1026" o:spid="_x0000_s1026" o:spt="203" style="position:absolute;left:0pt;margin-left:273.3pt;margin-top:12.15pt;height:430.15pt;width:200.55pt;z-index:251722752;mso-width-relative:page;mso-height-relative:page;" coordsize="4011,8603" o:gfxdata="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">
                <o:lock v:ext="edit" aspectratio="f"/>
                <v:rect id="_x0000_s1026" o:spid="_x0000_s1026" o:spt="1" style="position:absolute;left:228;top:522;height:2992;width:3595;" fillcolor="#FFFFFF" filled="t" stroked="t" coordsize="21600,21600" o:gfxdata="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uF0H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rPr>
                            <w:rFonts w:hint="eastAsia" w:ascii="宋体" w:hAnsi="宋体"/>
                            <w:szCs w:val="21"/>
                          </w:rPr>
                        </w:pPr>
                        <w:r>
                          <w:rPr>
                            <w:rFonts w:hint="eastAsia" w:ascii="宋体" w:hAnsi="宋体"/>
                            <w:szCs w:val="21"/>
                          </w:rPr>
                          <w:t>统筹</w:t>
                        </w:r>
                        <w:r>
                          <w:rPr>
                            <w:rFonts w:hint="eastAsia" w:ascii="宋体" w:hAnsi="宋体"/>
                            <w:szCs w:val="21"/>
                            <w:lang w:eastAsia="zh-CN"/>
                          </w:rPr>
                          <w:t>街道</w:t>
                        </w:r>
                        <w:r>
                          <w:rPr>
                            <w:rFonts w:hint="eastAsia" w:ascii="宋体" w:hAnsi="宋体"/>
                            <w:szCs w:val="21"/>
                          </w:rPr>
                          <w:t>、</w:t>
                        </w:r>
                        <w:r>
                          <w:rPr>
                            <w:rFonts w:hint="eastAsia" w:ascii="宋体" w:hAnsi="宋体"/>
                            <w:szCs w:val="21"/>
                            <w:lang w:eastAsia="zh-CN"/>
                          </w:rPr>
                          <w:t>社区</w:t>
                        </w:r>
                        <w:r>
                          <w:rPr>
                            <w:rFonts w:hint="eastAsia" w:ascii="宋体" w:hAnsi="宋体"/>
                            <w:szCs w:val="21"/>
                          </w:rPr>
                          <w:t>网格监管力量，对辖区内</w:t>
                        </w:r>
                        <w:r>
                          <w:rPr>
                            <w:rFonts w:hint="eastAsia" w:ascii="宋体" w:hAnsi="宋体"/>
                            <w:szCs w:val="21"/>
                            <w:lang w:val="en-US" w:eastAsia="zh-CN"/>
                          </w:rPr>
                          <w:t>校外培训机构</w:t>
                        </w:r>
                        <w:r>
                          <w:rPr>
                            <w:rFonts w:hint="eastAsia" w:ascii="宋体" w:hAnsi="宋体"/>
                            <w:szCs w:val="21"/>
                          </w:rPr>
                          <w:t>违法行为进行日常巡查和宣传教育工作，发现违法线索进行初步核实，及时上报</w:t>
                        </w:r>
                        <w:r>
                          <w:rPr>
                            <w:rFonts w:hint="eastAsia" w:ascii="宋体" w:hAnsi="宋体"/>
                            <w:szCs w:val="21"/>
                            <w:lang w:val="en-US" w:eastAsia="zh-CN"/>
                          </w:rPr>
                          <w:t>教育</w:t>
                        </w:r>
                        <w:r>
                          <w:rPr>
                            <w:rFonts w:hint="eastAsia" w:ascii="宋体" w:hAnsi="宋体"/>
                            <w:szCs w:val="21"/>
                          </w:rPr>
                          <w:t>部门处理。</w:t>
                        </w:r>
                      </w:p>
                    </w:txbxContent>
                  </v:textbox>
                </v:rect>
                <v:line id="_x0000_s1026" o:spid="_x0000_s1026" o:spt="20" style="position:absolute;left:2026;top:3528;flip:x;height:794;width:0;" filled="f" stroked="t" coordsize="21600,21600" o:gfxdata="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GU3Y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41;top:4333;height:1086;width:3969;" fillcolor="#FFFFFF" filled="t" stroked="t" coordsize="21600,21600" o:gfxdata="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rbO6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宋体" w:hAnsi="宋体"/>
                            <w:sz w:val="24"/>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部门进行实地核查确认</w:t>
                        </w:r>
                        <w:r>
                          <w:rPr>
                            <w:rFonts w:hint="eastAsia" w:ascii="宋体" w:hAnsi="宋体"/>
                            <w:sz w:val="21"/>
                            <w:szCs w:val="21"/>
                            <w:lang w:eastAsia="zh-CN"/>
                          </w:rPr>
                          <w:t>、</w:t>
                        </w:r>
                        <w:r>
                          <w:rPr>
                            <w:rFonts w:hint="eastAsia" w:ascii="宋体" w:hAnsi="宋体"/>
                            <w:sz w:val="21"/>
                            <w:szCs w:val="21"/>
                          </w:rPr>
                          <w:t>秩序稳定等工作</w:t>
                        </w:r>
                      </w:p>
                    </w:txbxContent>
                  </v:textbox>
                </v:rect>
                <v:line id="_x0000_s1026" o:spid="_x0000_s1026" o:spt="20" style="position:absolute;left:2027;top:5425;height:567;width:0;" filled="f" stroked="t" coordsize="21600,21600" o:gfxdata="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PDXT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42;top:7678;height:925;width:3969;" fillcolor="#FFFFFF" filled="t" stroked="t" coordsize="21600,21600" o:gfxdata="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8ylBO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宋体" w:hAnsi="宋体"/>
                            <w:sz w:val="21"/>
                            <w:szCs w:val="21"/>
                          </w:rPr>
                        </w:pPr>
                        <w:r>
                          <w:rPr>
                            <w:rFonts w:hint="eastAsia" w:ascii="宋体" w:hAnsi="宋体"/>
                            <w:sz w:val="21"/>
                            <w:szCs w:val="21"/>
                          </w:rPr>
                          <w:t>协助执行有关处理决定</w:t>
                        </w:r>
                      </w:p>
                    </w:txbxContent>
                  </v:textbox>
                </v:rect>
                <v:line id="_x0000_s1026" o:spid="_x0000_s1026" o:spt="20" style="position:absolute;left:2026;top:7114;height:510;width:0;" filled="f" stroked="t" coordsize="21600,21600" o:gfxdata="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qS+x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0;top:5963;height:1157;width:3969;" fillcolor="#FFFFFF" filled="t" stroked="t" coordsize="21600,21600" o:gfxdata="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rK//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宋体" w:hAnsi="宋体"/>
                            <w:sz w:val="21"/>
                            <w:szCs w:val="21"/>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部门进行行政处罚法律文书的送达、属地相关责任人员处理、违法行为整改等</w:t>
                        </w:r>
                      </w:p>
                      <w:p>
                        <w:pPr>
                          <w:spacing w:line="320" w:lineRule="exact"/>
                          <w:rPr>
                            <w:rFonts w:hint="eastAsia" w:ascii="宋体" w:hAnsi="宋体"/>
                            <w:szCs w:val="21"/>
                          </w:rPr>
                        </w:pPr>
                      </w:p>
                    </w:txbxContent>
                  </v:textbox>
                </v:rect>
                <v:line id="_x0000_s1026" o:spid="_x0000_s1026" o:spt="20" style="position:absolute;left:2025;top:0;height:567;width:1;" filled="f" stroked="t" coordsize="21600,21600" o:gfxdata="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au59vQAA&#10;AN0AAAAPAAAAAAAAAAEAIAAAACIAAABkcnMvZG93bnJldi54bWxQSwECFAAUAAAACACHTuJAMy8F&#10;njsAAAA5AAAAEAAAAAAAAAABACAAAAAMAQAAZHJzL3NoYXBleG1sLnhtbFBLBQYAAAAABgAGAFsB&#10;AAC2AwAAAAA=&#10;">
                  <v:fill on="f" focussize="0,0"/>
                  <v:stroke color="#000000" joinstyle="bevel" endarrow="block"/>
                  <v:imagedata o:title=""/>
                  <o:lock v:ext="edit" aspectratio="f"/>
                </v:line>
              </v:group>
            </w:pict>
          </mc:Fallback>
        </mc:AlternateConten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r>
        <w:rPr>
          <w:sz w:val="32"/>
        </w:rPr>
        <mc:AlternateContent>
          <mc:Choice Requires="wps">
            <w:drawing>
              <wp:anchor distT="0" distB="0" distL="114300" distR="114300" simplePos="0" relativeHeight="251717632" behindDoc="0" locked="0" layoutInCell="1" allowOverlap="1">
                <wp:simplePos x="0" y="0"/>
                <wp:positionH relativeFrom="column">
                  <wp:posOffset>56515</wp:posOffset>
                </wp:positionH>
                <wp:positionV relativeFrom="paragraph">
                  <wp:posOffset>43180</wp:posOffset>
                </wp:positionV>
                <wp:extent cx="2865755" cy="2998470"/>
                <wp:effectExtent l="4445" t="4445" r="6350" b="6985"/>
                <wp:wrapNone/>
                <wp:docPr id="1195" name="矩形 1195"/>
                <wp:cNvGraphicFramePr/>
                <a:graphic xmlns:a="http://schemas.openxmlformats.org/drawingml/2006/main">
                  <a:graphicData uri="http://schemas.microsoft.com/office/word/2010/wordprocessingShape">
                    <wps:wsp>
                      <wps:cNvSpPr/>
                      <wps:spPr>
                        <a:xfrm>
                          <a:off x="0" y="0"/>
                          <a:ext cx="2865755" cy="299847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宋体" w:hAnsi="宋体"/>
                                <w:sz w:val="21"/>
                                <w:szCs w:val="21"/>
                                <w:lang w:eastAsia="zh-CN"/>
                              </w:rPr>
                            </w:pPr>
                            <w:r>
                              <w:rPr>
                                <w:rFonts w:hint="eastAsia" w:ascii="宋体" w:hAnsi="宋体"/>
                                <w:sz w:val="21"/>
                                <w:szCs w:val="21"/>
                                <w:lang w:val="en-US" w:eastAsia="zh-CN"/>
                              </w:rPr>
                              <w:t>教育部门会同有关部门对校外培训机构进行巡查。</w:t>
                            </w: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sz w:val="21"/>
                                <w:szCs w:val="21"/>
                                <w:lang w:val="en-US" w:eastAsia="zh-CN"/>
                              </w:rPr>
                            </w:pPr>
                            <w:r>
                              <w:rPr>
                                <w:rFonts w:hint="eastAsia" w:ascii="宋体" w:hAnsi="宋体"/>
                                <w:sz w:val="21"/>
                                <w:szCs w:val="21"/>
                                <w:lang w:val="en-US" w:eastAsia="zh-CN"/>
                              </w:rPr>
                              <w:t>网信部门配合教育、通信管理等部门做好线上校外培训监管。</w:t>
                            </w: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cs="宋体"/>
                                <w:b w:val="0"/>
                                <w:bCs w:val="0"/>
                                <w:kern w:val="0"/>
                                <w:lang w:val="en-US" w:eastAsia="zh-CN"/>
                              </w:rPr>
                            </w:pPr>
                            <w:r>
                              <w:rPr>
                                <w:rFonts w:hint="eastAsia" w:hAnsi="宋体" w:cs="宋体"/>
                                <w:b w:val="0"/>
                                <w:bCs w:val="0"/>
                                <w:kern w:val="0"/>
                                <w:lang w:val="en-US" w:eastAsia="zh-CN"/>
                              </w:rPr>
                              <w:t>民政部门做好学科类非营利性培训机构登记。</w:t>
                            </w: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cs="宋体"/>
                                <w:b w:val="0"/>
                                <w:bCs w:val="0"/>
                                <w:kern w:val="0"/>
                                <w:lang w:val="en-US" w:eastAsia="zh-CN"/>
                              </w:rPr>
                            </w:pPr>
                            <w:r>
                              <w:rPr>
                                <w:rFonts w:hint="eastAsia" w:hAnsi="宋体" w:cs="宋体"/>
                                <w:b w:val="0"/>
                                <w:bCs w:val="0"/>
                                <w:kern w:val="0"/>
                                <w:lang w:val="en-US" w:eastAsia="zh-CN"/>
                              </w:rPr>
                              <w:t>市场监管部门做好学科类盈利性培训机构和非学科类培训机构登记工作。</w:t>
                            </w: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eastAsia="宋体" w:cs="宋体"/>
                                <w:kern w:val="0"/>
                                <w:lang w:eastAsia="zh-CN"/>
                              </w:rPr>
                            </w:pPr>
                            <w:r>
                              <w:rPr>
                                <w:rFonts w:hint="eastAsia" w:hAnsi="宋体" w:cs="宋体"/>
                                <w:kern w:val="0"/>
                              </w:rPr>
                              <w:t>地方金融监管部门负责会同相关部门做好校外培训机构资金监管</w:t>
                            </w:r>
                            <w:r>
                              <w:rPr>
                                <w:rFonts w:hint="eastAsia" w:hAnsi="宋体" w:cs="宋体"/>
                                <w:kern w:val="0"/>
                                <w:lang w:eastAsia="zh-CN"/>
                              </w:rPr>
                              <w:t>。</w:t>
                            </w: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eastAsia="宋体" w:cs="宋体"/>
                                <w:kern w:val="0"/>
                                <w:lang w:eastAsia="zh-CN"/>
                              </w:rPr>
                            </w:pPr>
                            <w:r>
                              <w:rPr>
                                <w:rFonts w:hint="eastAsia" w:hAnsi="宋体" w:cs="宋体"/>
                                <w:kern w:val="0"/>
                              </w:rPr>
                              <w:t>通信管理部门负责配合相关部门做好线上校外培训机构监管、审批</w:t>
                            </w:r>
                            <w:r>
                              <w:rPr>
                                <w:rFonts w:hint="eastAsia" w:hAnsi="宋体" w:cs="宋体"/>
                                <w:kern w:val="0"/>
                                <w:lang w:eastAsia="zh-CN"/>
                              </w:rPr>
                              <w:t>。</w:t>
                            </w: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cs="宋体"/>
                                <w:kern w:val="0"/>
                                <w:lang w:eastAsia="zh-CN"/>
                              </w:rPr>
                            </w:pPr>
                            <w:r>
                              <w:rPr>
                                <w:rFonts w:hint="eastAsia" w:hAnsi="宋体" w:cs="宋体"/>
                                <w:kern w:val="0"/>
                              </w:rPr>
                              <w:t>应急部门负责校外培训机构</w:t>
                            </w:r>
                            <w:r>
                              <w:rPr>
                                <w:rFonts w:hint="eastAsia" w:hAnsi="宋体" w:cs="宋体"/>
                                <w:kern w:val="0"/>
                                <w:lang w:val="en-US" w:eastAsia="zh-CN"/>
                              </w:rPr>
                              <w:t>综合</w:t>
                            </w:r>
                            <w:r>
                              <w:rPr>
                                <w:rFonts w:hint="eastAsia" w:hAnsi="宋体" w:cs="宋体"/>
                                <w:kern w:val="0"/>
                              </w:rPr>
                              <w:t>安全监管</w:t>
                            </w:r>
                            <w:r>
                              <w:rPr>
                                <w:rFonts w:hint="eastAsia" w:hAnsi="宋体" w:cs="宋体"/>
                                <w:kern w:val="0"/>
                                <w:lang w:eastAsia="zh-CN"/>
                              </w:rPr>
                              <w:t>。</w:t>
                            </w:r>
                          </w:p>
                          <w:p>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hAnsi="宋体" w:eastAsia="宋体" w:cs="宋体"/>
                                <w:b w:val="0"/>
                                <w:bCs w:val="0"/>
                                <w:color w:val="auto"/>
                                <w:kern w:val="0"/>
                                <w:lang w:val="en-US" w:eastAsia="zh-CN"/>
                              </w:rPr>
                            </w:pPr>
                            <w:r>
                              <w:rPr>
                                <w:rFonts w:hint="eastAsia" w:hAnsi="宋体" w:eastAsia="宋体" w:cs="宋体"/>
                                <w:b w:val="0"/>
                                <w:bCs w:val="0"/>
                                <w:color w:val="auto"/>
                                <w:kern w:val="0"/>
                                <w:lang w:val="en-US" w:eastAsia="zh-CN"/>
                              </w:rPr>
                              <w:t>文化旅游体育部门负责非学科类文化艺术体育类别校外培训机构行政许可和日常监管</w:t>
                            </w:r>
                          </w:p>
                          <w:p>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宋体" w:hAnsi="宋体" w:eastAsia="宋体"/>
                                <w:b w:val="0"/>
                                <w:bCs w:val="0"/>
                                <w:color w:val="auto"/>
                                <w:sz w:val="21"/>
                                <w:szCs w:val="21"/>
                                <w:lang w:val="en-US" w:eastAsia="zh-CN"/>
                              </w:rPr>
                            </w:pPr>
                            <w:r>
                              <w:rPr>
                                <w:rFonts w:hint="eastAsia" w:cs="宋体"/>
                                <w:b w:val="0"/>
                                <w:bCs w:val="0"/>
                                <w:color w:val="auto"/>
                                <w:kern w:val="0"/>
                                <w:lang w:val="en-US" w:eastAsia="zh-CN"/>
                              </w:rPr>
                              <w:t>科技经济信息化部门</w:t>
                            </w:r>
                            <w:r>
                              <w:rPr>
                                <w:rFonts w:hint="eastAsia" w:cs="宋体"/>
                                <w:b w:val="0"/>
                                <w:bCs w:val="0"/>
                                <w:color w:val="auto"/>
                                <w:kern w:val="0"/>
                                <w:lang w:eastAsia="zh-CN"/>
                              </w:rPr>
                              <w:t>负责</w:t>
                            </w:r>
                            <w:r>
                              <w:rPr>
                                <w:rFonts w:hint="eastAsia" w:hAnsi="宋体" w:eastAsia="宋体" w:cs="宋体"/>
                                <w:b w:val="0"/>
                                <w:bCs w:val="0"/>
                                <w:color w:val="auto"/>
                                <w:kern w:val="0"/>
                                <w:lang w:val="en-US" w:eastAsia="zh-CN"/>
                              </w:rPr>
                              <w:t>非学科类科技类别校外培训机构行政许可和日常监管</w:t>
                            </w:r>
                          </w:p>
                        </w:txbxContent>
                      </wps:txbx>
                      <wps:bodyPr upright="1"/>
                    </wps:wsp>
                  </a:graphicData>
                </a:graphic>
              </wp:anchor>
            </w:drawing>
          </mc:Choice>
          <mc:Fallback>
            <w:pict>
              <v:rect id="_x0000_s1026" o:spid="_x0000_s1026" o:spt="1" style="position:absolute;left:0pt;margin-left:4.45pt;margin-top:3.4pt;height:236.1pt;width:225.65pt;z-index:251717632;mso-width-relative:page;mso-height-relative:page;" fillcolor="#FFFFFF" filled="t" stroked="t" coordsize="21600,21600" o:gfxdata="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VfcddQAAAAHAQAADwAAAAAAAAABACAAAAAiAAAAZHJz&#10;L2Rvd25yZXYueG1sUEsBAhQAFAAAAAgAh07iQNYkXdkIAgAAMAQAAA4AAAAAAAAAAQAgAAAAIwEA&#10;AGRycy9lMm9Eb2MueG1sUEsFBgAAAAAGAAYAWQEAAJ0FAAAAAA==&#10;">
                <v:fill on="t" focussize="0,0"/>
                <v:stroke color="#000000" joinstyle="bevel"/>
                <v:imagedata o:title=""/>
                <o:lock v:ext="edit" aspectratio="f"/>
                <v:textbox>
                  <w:txbxContent>
                    <w:p>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宋体" w:hAnsi="宋体"/>
                          <w:sz w:val="21"/>
                          <w:szCs w:val="21"/>
                          <w:lang w:eastAsia="zh-CN"/>
                        </w:rPr>
                      </w:pPr>
                      <w:r>
                        <w:rPr>
                          <w:rFonts w:hint="eastAsia" w:ascii="宋体" w:hAnsi="宋体"/>
                          <w:sz w:val="21"/>
                          <w:szCs w:val="21"/>
                          <w:lang w:val="en-US" w:eastAsia="zh-CN"/>
                        </w:rPr>
                        <w:t>教育部门会同有关部门对校外培训机构进行巡查。</w:t>
                      </w: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ascii="宋体" w:hAnsi="宋体"/>
                          <w:sz w:val="21"/>
                          <w:szCs w:val="21"/>
                          <w:lang w:val="en-US" w:eastAsia="zh-CN"/>
                        </w:rPr>
                      </w:pPr>
                      <w:r>
                        <w:rPr>
                          <w:rFonts w:hint="eastAsia" w:ascii="宋体" w:hAnsi="宋体"/>
                          <w:sz w:val="21"/>
                          <w:szCs w:val="21"/>
                          <w:lang w:val="en-US" w:eastAsia="zh-CN"/>
                        </w:rPr>
                        <w:t>网信部门配合教育、通信管理等部门做好线上校外培训监管。</w:t>
                      </w: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cs="宋体"/>
                          <w:b w:val="0"/>
                          <w:bCs w:val="0"/>
                          <w:kern w:val="0"/>
                          <w:lang w:val="en-US" w:eastAsia="zh-CN"/>
                        </w:rPr>
                      </w:pPr>
                      <w:r>
                        <w:rPr>
                          <w:rFonts w:hint="eastAsia" w:hAnsi="宋体" w:cs="宋体"/>
                          <w:b w:val="0"/>
                          <w:bCs w:val="0"/>
                          <w:kern w:val="0"/>
                          <w:lang w:val="en-US" w:eastAsia="zh-CN"/>
                        </w:rPr>
                        <w:t>民政部门做好学科类非营利性培训机构登记。</w:t>
                      </w: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cs="宋体"/>
                          <w:b w:val="0"/>
                          <w:bCs w:val="0"/>
                          <w:kern w:val="0"/>
                          <w:lang w:val="en-US" w:eastAsia="zh-CN"/>
                        </w:rPr>
                      </w:pPr>
                      <w:r>
                        <w:rPr>
                          <w:rFonts w:hint="eastAsia" w:hAnsi="宋体" w:cs="宋体"/>
                          <w:b w:val="0"/>
                          <w:bCs w:val="0"/>
                          <w:kern w:val="0"/>
                          <w:lang w:val="en-US" w:eastAsia="zh-CN"/>
                        </w:rPr>
                        <w:t>市场监管部门做好学科类盈利性培训机构和非学科类培训机构登记工作。</w:t>
                      </w: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eastAsia="宋体" w:cs="宋体"/>
                          <w:kern w:val="0"/>
                          <w:lang w:eastAsia="zh-CN"/>
                        </w:rPr>
                      </w:pPr>
                      <w:r>
                        <w:rPr>
                          <w:rFonts w:hint="eastAsia" w:hAnsi="宋体" w:cs="宋体"/>
                          <w:kern w:val="0"/>
                        </w:rPr>
                        <w:t>地方金融监管部门负责会同相关部门做好校外培训机构资金监管</w:t>
                      </w:r>
                      <w:r>
                        <w:rPr>
                          <w:rFonts w:hint="eastAsia" w:hAnsi="宋体" w:cs="宋体"/>
                          <w:kern w:val="0"/>
                          <w:lang w:eastAsia="zh-CN"/>
                        </w:rPr>
                        <w:t>。</w:t>
                      </w: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eastAsia="宋体" w:cs="宋体"/>
                          <w:kern w:val="0"/>
                          <w:lang w:eastAsia="zh-CN"/>
                        </w:rPr>
                      </w:pPr>
                      <w:r>
                        <w:rPr>
                          <w:rFonts w:hint="eastAsia" w:hAnsi="宋体" w:cs="宋体"/>
                          <w:kern w:val="0"/>
                        </w:rPr>
                        <w:t>通信管理部门负责配合相关部门做好线上校外培训机构监管、审批</w:t>
                      </w:r>
                      <w:r>
                        <w:rPr>
                          <w:rFonts w:hint="eastAsia" w:hAnsi="宋体" w:cs="宋体"/>
                          <w:kern w:val="0"/>
                          <w:lang w:eastAsia="zh-CN"/>
                        </w:rPr>
                        <w:t>。</w:t>
                      </w:r>
                    </w:p>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cs="宋体"/>
                          <w:kern w:val="0"/>
                          <w:lang w:eastAsia="zh-CN"/>
                        </w:rPr>
                      </w:pPr>
                      <w:r>
                        <w:rPr>
                          <w:rFonts w:hint="eastAsia" w:hAnsi="宋体" w:cs="宋体"/>
                          <w:kern w:val="0"/>
                        </w:rPr>
                        <w:t>应急部门负责校外培训机构</w:t>
                      </w:r>
                      <w:r>
                        <w:rPr>
                          <w:rFonts w:hint="eastAsia" w:hAnsi="宋体" w:cs="宋体"/>
                          <w:kern w:val="0"/>
                          <w:lang w:val="en-US" w:eastAsia="zh-CN"/>
                        </w:rPr>
                        <w:t>综合</w:t>
                      </w:r>
                      <w:r>
                        <w:rPr>
                          <w:rFonts w:hint="eastAsia" w:hAnsi="宋体" w:cs="宋体"/>
                          <w:kern w:val="0"/>
                        </w:rPr>
                        <w:t>安全监管</w:t>
                      </w:r>
                      <w:r>
                        <w:rPr>
                          <w:rFonts w:hint="eastAsia" w:hAnsi="宋体" w:cs="宋体"/>
                          <w:kern w:val="0"/>
                          <w:lang w:eastAsia="zh-CN"/>
                        </w:rPr>
                        <w:t>。</w:t>
                      </w:r>
                    </w:p>
                    <w:p>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hAnsi="宋体" w:eastAsia="宋体" w:cs="宋体"/>
                          <w:b w:val="0"/>
                          <w:bCs w:val="0"/>
                          <w:color w:val="auto"/>
                          <w:kern w:val="0"/>
                          <w:lang w:val="en-US" w:eastAsia="zh-CN"/>
                        </w:rPr>
                      </w:pPr>
                      <w:r>
                        <w:rPr>
                          <w:rFonts w:hint="eastAsia" w:hAnsi="宋体" w:eastAsia="宋体" w:cs="宋体"/>
                          <w:b w:val="0"/>
                          <w:bCs w:val="0"/>
                          <w:color w:val="auto"/>
                          <w:kern w:val="0"/>
                          <w:lang w:val="en-US" w:eastAsia="zh-CN"/>
                        </w:rPr>
                        <w:t>文化旅游体育部门负责非学科类文化艺术体育类别校外培训机构行政许可和日常监管</w:t>
                      </w:r>
                    </w:p>
                    <w:p>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ascii="宋体" w:hAnsi="宋体" w:eastAsia="宋体"/>
                          <w:b w:val="0"/>
                          <w:bCs w:val="0"/>
                          <w:color w:val="auto"/>
                          <w:sz w:val="21"/>
                          <w:szCs w:val="21"/>
                          <w:lang w:val="en-US" w:eastAsia="zh-CN"/>
                        </w:rPr>
                      </w:pPr>
                      <w:r>
                        <w:rPr>
                          <w:rFonts w:hint="eastAsia" w:cs="宋体"/>
                          <w:b w:val="0"/>
                          <w:bCs w:val="0"/>
                          <w:color w:val="auto"/>
                          <w:kern w:val="0"/>
                          <w:lang w:val="en-US" w:eastAsia="zh-CN"/>
                        </w:rPr>
                        <w:t>科技经济信息化部门</w:t>
                      </w:r>
                      <w:r>
                        <w:rPr>
                          <w:rFonts w:hint="eastAsia" w:cs="宋体"/>
                          <w:b w:val="0"/>
                          <w:bCs w:val="0"/>
                          <w:color w:val="auto"/>
                          <w:kern w:val="0"/>
                          <w:lang w:eastAsia="zh-CN"/>
                        </w:rPr>
                        <w:t>负责</w:t>
                      </w:r>
                      <w:r>
                        <w:rPr>
                          <w:rFonts w:hint="eastAsia" w:hAnsi="宋体" w:eastAsia="宋体" w:cs="宋体"/>
                          <w:b w:val="0"/>
                          <w:bCs w:val="0"/>
                          <w:color w:val="auto"/>
                          <w:kern w:val="0"/>
                          <w:lang w:val="en-US" w:eastAsia="zh-CN"/>
                        </w:rPr>
                        <w:t>非学科类科技类别校外培训机构行政许可和日常监管</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r>
        <w:rPr>
          <w:sz w:val="32"/>
        </w:rPr>
        <mc:AlternateContent>
          <mc:Choice Requires="wps">
            <w:drawing>
              <wp:anchor distT="0" distB="0" distL="114300" distR="114300" simplePos="0" relativeHeight="251715584" behindDoc="0" locked="0" layoutInCell="1" allowOverlap="1">
                <wp:simplePos x="0" y="0"/>
                <wp:positionH relativeFrom="column">
                  <wp:posOffset>1337310</wp:posOffset>
                </wp:positionH>
                <wp:positionV relativeFrom="paragraph">
                  <wp:posOffset>216535</wp:posOffset>
                </wp:positionV>
                <wp:extent cx="0" cy="323850"/>
                <wp:effectExtent l="38100" t="0" r="38100" b="0"/>
                <wp:wrapNone/>
                <wp:docPr id="1194" name="直接连接符 1194"/>
                <wp:cNvGraphicFramePr/>
                <a:graphic xmlns:a="http://schemas.openxmlformats.org/drawingml/2006/main">
                  <a:graphicData uri="http://schemas.microsoft.com/office/word/2010/wordprocessingShape">
                    <wps:wsp>
                      <wps:cNvCnPr/>
                      <wps:spPr>
                        <a:xfrm flipH="1">
                          <a:off x="0" y="0"/>
                          <a:ext cx="0"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05.3pt;margin-top:17.05pt;height:25.5pt;width:0pt;z-index:251715584;mso-width-relative:page;mso-height-relative:page;" filled="f" stroked="t" coordsize="21600,21600" o:gfxdata="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OCi9odgAAAAJAQAADwAAAAAAAAABACAAAAAiAAAA&#10;ZHJzL2Rvd25yZXYueG1sUEsBAhQAFAAAAAgAh07iQMb7pTEHAgAA9wMAAA4AAAAAAAAAAQAgAAAA&#10;JwEAAGRycy9lMm9Eb2MueG1sUEsFBgAAAAAGAAYAWQEAAKAFAAAAAA==&#10;">
                <v:fill on="f" focussize="0,0"/>
                <v:stroke color="#000000" joinstyle="round" endarrow="block"/>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r>
        <w:rPr>
          <w:sz w:val="32"/>
        </w:rPr>
        <mc:AlternateContent>
          <mc:Choice Requires="wps">
            <w:drawing>
              <wp:anchor distT="0" distB="0" distL="114300" distR="114300" simplePos="0" relativeHeight="251714560" behindDoc="0" locked="0" layoutInCell="1" allowOverlap="1">
                <wp:simplePos x="0" y="0"/>
                <wp:positionH relativeFrom="column">
                  <wp:posOffset>62230</wp:posOffset>
                </wp:positionH>
                <wp:positionV relativeFrom="paragraph">
                  <wp:posOffset>206375</wp:posOffset>
                </wp:positionV>
                <wp:extent cx="2840355" cy="601980"/>
                <wp:effectExtent l="5080" t="4445" r="12065" b="22225"/>
                <wp:wrapNone/>
                <wp:docPr id="1193" name="矩形 1193"/>
                <wp:cNvGraphicFramePr/>
                <a:graphic xmlns:a="http://schemas.openxmlformats.org/drawingml/2006/main">
                  <a:graphicData uri="http://schemas.microsoft.com/office/word/2010/wordprocessingShape">
                    <wps:wsp>
                      <wps:cNvSpPr/>
                      <wps:spPr>
                        <a:xfrm>
                          <a:off x="0" y="0"/>
                          <a:ext cx="2840355" cy="60198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sz w:val="21"/>
                                <w:szCs w:val="21"/>
                              </w:rPr>
                            </w:pPr>
                            <w:r>
                              <w:rPr>
                                <w:rFonts w:hint="eastAsia" w:ascii="宋体" w:hAnsi="宋体"/>
                                <w:sz w:val="21"/>
                                <w:szCs w:val="21"/>
                                <w:lang w:val="en-US" w:eastAsia="zh-CN"/>
                              </w:rPr>
                              <w:t>相关部门根据职责权限</w:t>
                            </w:r>
                            <w:r>
                              <w:rPr>
                                <w:rFonts w:hint="eastAsia" w:ascii="宋体" w:hAnsi="宋体"/>
                                <w:sz w:val="21"/>
                                <w:szCs w:val="21"/>
                              </w:rPr>
                              <w:t>对发现的违法线索进行实地核查确认、调查取证</w:t>
                            </w:r>
                          </w:p>
                        </w:txbxContent>
                      </wps:txbx>
                      <wps:bodyPr upright="1"/>
                    </wps:wsp>
                  </a:graphicData>
                </a:graphic>
              </wp:anchor>
            </w:drawing>
          </mc:Choice>
          <mc:Fallback>
            <w:pict>
              <v:rect id="_x0000_s1026" o:spid="_x0000_s1026" o:spt="1" style="position:absolute;left:0pt;margin-left:4.9pt;margin-top:16.25pt;height:47.4pt;width:223.65pt;z-index:251714560;mso-width-relative:page;mso-height-relative:page;" fillcolor="#FFFFFF" filled="t" stroked="t" coordsize="21600,21600" o:gfxdata="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&#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ffibi1gAAAAgBAAAPAAAAAAAAAAEAIAAAACIAAABk&#10;cnMvZG93bnJldi54bWxQSwECFAAUAAAACACHTuJA8joZ8wgCAAAvBAAADgAAAAAAAAABACAAAAAl&#10;AQAAZHJzL2Uyb0RvYy54bWxQSwUGAAAAAAYABgBZAQAAnwUAAAAA&#10;">
                <v:fill on="t" focussize="0,0"/>
                <v:stroke color="#000000" joinstyle="bevel"/>
                <v:imagedata o:title=""/>
                <o:lock v:ext="edit" aspectratio="f"/>
                <v:textbox>
                  <w:txbxContent>
                    <w:p>
                      <w:pPr>
                        <w:spacing w:line="320" w:lineRule="exact"/>
                        <w:jc w:val="center"/>
                        <w:rPr>
                          <w:rFonts w:hint="eastAsia" w:ascii="宋体" w:hAnsi="宋体"/>
                          <w:sz w:val="21"/>
                          <w:szCs w:val="21"/>
                        </w:rPr>
                      </w:pPr>
                      <w:r>
                        <w:rPr>
                          <w:rFonts w:hint="eastAsia" w:ascii="宋体" w:hAnsi="宋体"/>
                          <w:sz w:val="21"/>
                          <w:szCs w:val="21"/>
                          <w:lang w:val="en-US" w:eastAsia="zh-CN"/>
                        </w:rPr>
                        <w:t>相关部门根据职责权限</w:t>
                      </w:r>
                      <w:r>
                        <w:rPr>
                          <w:rFonts w:hint="eastAsia" w:ascii="宋体" w:hAnsi="宋体"/>
                          <w:sz w:val="21"/>
                          <w:szCs w:val="21"/>
                        </w:rPr>
                        <w:t>对发现的违法线索进行实地核查确认、调查取证</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r>
        <w:rPr>
          <w:sz w:val="32"/>
        </w:rPr>
        <mc:AlternateContent>
          <mc:Choice Requires="wps">
            <w:drawing>
              <wp:anchor distT="0" distB="0" distL="114300" distR="114300" simplePos="0" relativeHeight="251716608" behindDoc="0" locked="0" layoutInCell="1" allowOverlap="1">
                <wp:simplePos x="0" y="0"/>
                <wp:positionH relativeFrom="column">
                  <wp:posOffset>1341120</wp:posOffset>
                </wp:positionH>
                <wp:positionV relativeFrom="paragraph">
                  <wp:posOffset>186690</wp:posOffset>
                </wp:positionV>
                <wp:extent cx="0" cy="325755"/>
                <wp:effectExtent l="38100" t="0" r="38100" b="17145"/>
                <wp:wrapNone/>
                <wp:docPr id="1192" name="直接连接符 1192"/>
                <wp:cNvGraphicFramePr/>
                <a:graphic xmlns:a="http://schemas.openxmlformats.org/drawingml/2006/main">
                  <a:graphicData uri="http://schemas.microsoft.com/office/word/2010/wordprocessingShape">
                    <wps:wsp>
                      <wps:cNvCnPr/>
                      <wps:spPr>
                        <a:xfrm>
                          <a:off x="0" y="0"/>
                          <a:ext cx="0" cy="3257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05.6pt;margin-top:14.7pt;height:25.65pt;width:0pt;z-index:251716608;mso-width-relative:page;mso-height-relative:page;" filled="f" stroked="t" coordsize="21600,21600" o:gfxdata="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YT7WXYAAAACQEAAA8AAAAAAAAAAQAgAAAAIgAAAGRycy9kb3ducmV2&#10;LnhtbFBLAQIUABQAAAAIAIdO4kB1sIQ2/AEAAO0DAAAOAAAAAAAAAAEAIAAAACcBAABkcnMvZTJv&#10;RG9jLnhtbFBLBQYAAAAABgAGAFkBAACVBQAAAAA=&#10;">
                <v:fill on="f" focussize="0,0"/>
                <v:stroke color="#000000" joinstyle="round" endarrow="block"/>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r>
        <w:rPr>
          <w:sz w:val="32"/>
        </w:rPr>
        <mc:AlternateContent>
          <mc:Choice Requires="wps">
            <w:drawing>
              <wp:anchor distT="0" distB="0" distL="114300" distR="114300" simplePos="0" relativeHeight="251720704" behindDoc="0" locked="0" layoutInCell="1" allowOverlap="1">
                <wp:simplePos x="0" y="0"/>
                <wp:positionH relativeFrom="column">
                  <wp:posOffset>52705</wp:posOffset>
                </wp:positionH>
                <wp:positionV relativeFrom="paragraph">
                  <wp:posOffset>219710</wp:posOffset>
                </wp:positionV>
                <wp:extent cx="2886075" cy="553720"/>
                <wp:effectExtent l="4445" t="4445" r="5080" b="13335"/>
                <wp:wrapNone/>
                <wp:docPr id="1191" name="矩形 1191"/>
                <wp:cNvGraphicFramePr/>
                <a:graphic xmlns:a="http://schemas.openxmlformats.org/drawingml/2006/main">
                  <a:graphicData uri="http://schemas.microsoft.com/office/word/2010/wordprocessingShape">
                    <wps:wsp>
                      <wps:cNvSpPr/>
                      <wps:spPr>
                        <a:xfrm>
                          <a:off x="0" y="0"/>
                          <a:ext cx="2886075" cy="55372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sz w:val="21"/>
                                <w:szCs w:val="21"/>
                              </w:rPr>
                            </w:pPr>
                            <w:r>
                              <w:rPr>
                                <w:rFonts w:hint="eastAsia" w:ascii="宋体" w:hAnsi="宋体"/>
                                <w:sz w:val="21"/>
                                <w:szCs w:val="21"/>
                              </w:rPr>
                              <w:t>依法实施处理</w:t>
                            </w:r>
                          </w:p>
                        </w:txbxContent>
                      </wps:txbx>
                      <wps:bodyPr upright="1"/>
                    </wps:wsp>
                  </a:graphicData>
                </a:graphic>
              </wp:anchor>
            </w:drawing>
          </mc:Choice>
          <mc:Fallback>
            <w:pict>
              <v:rect id="_x0000_s1026" o:spid="_x0000_s1026" o:spt="1" style="position:absolute;left:0pt;margin-left:4.15pt;margin-top:17.3pt;height:43.6pt;width:227.25pt;z-index:251720704;mso-width-relative:page;mso-height-relative:page;" fillcolor="#FFFFFF" filled="t" stroked="t" coordsize="21600,21600" o:gfxdata="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&#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F4dS3WAAAACAEAAA8AAAAAAAAAAQAgAAAAIgAAAGRy&#10;cy9kb3ducmV2LnhtbFBLAQIUABQAAAAIAIdO4kBdNy2SBwIAAC8EAAAOAAAAAAAAAAEAIAAAACUB&#10;AABkcnMvZTJvRG9jLnhtbFBLBQYAAAAABgAGAFkBAACeBQAAAAA=&#10;">
                <v:fill on="t" focussize="0,0"/>
                <v:stroke color="#000000" joinstyle="bevel"/>
                <v:imagedata o:title=""/>
                <o:lock v:ext="edit" aspectratio="f"/>
                <v:textbox>
                  <w:txbxContent>
                    <w:p>
                      <w:pPr>
                        <w:spacing w:line="320" w:lineRule="exact"/>
                        <w:jc w:val="center"/>
                        <w:rPr>
                          <w:rFonts w:hint="eastAsia" w:ascii="宋体" w:hAnsi="宋体"/>
                          <w:sz w:val="21"/>
                          <w:szCs w:val="21"/>
                        </w:rPr>
                      </w:pPr>
                      <w:r>
                        <w:rPr>
                          <w:rFonts w:hint="eastAsia" w:ascii="宋体" w:hAnsi="宋体"/>
                          <w:sz w:val="21"/>
                          <w:szCs w:val="21"/>
                        </w:rPr>
                        <w:t>依法实施处理</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sectPr>
          <w:footerReference r:id="rId3" w:type="default"/>
          <w:pgSz w:w="11906" w:h="16838"/>
          <w:pgMar w:top="1440" w:right="1474" w:bottom="1440" w:left="1587" w:header="851" w:footer="992" w:gutter="0"/>
          <w:cols w:space="720" w:num="1"/>
          <w:rtlGutter w:val="0"/>
          <w:docGrid w:type="lines" w:linePitch="312" w:charSpace="0"/>
        </w:sectPr>
      </w:pPr>
      <w:r>
        <w:rPr>
          <w:sz w:val="32"/>
        </w:rPr>
        <mc:AlternateContent>
          <mc:Choice Requires="wps">
            <w:drawing>
              <wp:anchor distT="0" distB="0" distL="114300" distR="114300" simplePos="0" relativeHeight="251719680" behindDoc="0" locked="0" layoutInCell="1" allowOverlap="1">
                <wp:simplePos x="0" y="0"/>
                <wp:positionH relativeFrom="column">
                  <wp:posOffset>1341120</wp:posOffset>
                </wp:positionH>
                <wp:positionV relativeFrom="paragraph">
                  <wp:posOffset>-154940</wp:posOffset>
                </wp:positionV>
                <wp:extent cx="0" cy="324485"/>
                <wp:effectExtent l="38100" t="0" r="38100" b="18415"/>
                <wp:wrapNone/>
                <wp:docPr id="1190" name="直接连接符 1190"/>
                <wp:cNvGraphicFramePr/>
                <a:graphic xmlns:a="http://schemas.openxmlformats.org/drawingml/2006/main">
                  <a:graphicData uri="http://schemas.microsoft.com/office/word/2010/wordprocessingShape">
                    <wps:wsp>
                      <wps:cNvCnPr/>
                      <wps:spPr>
                        <a:xfrm>
                          <a:off x="0" y="0"/>
                          <a:ext cx="0" cy="3244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05.6pt;margin-top:-12.2pt;height:25.55pt;width:0pt;z-index:251719680;mso-width-relative:page;mso-height-relative:page;" filled="f" stroked="t" coordsize="21600,21600" o:gfxdata="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xObs9kAAAAKAQAADwAAAAAAAAABACAAAAAiAAAAZHJzL2Rvd25y&#10;ZXYueG1sUEsBAhQAFAAAAAgAh07iQFBpatL9AQAA7QMAAA4AAAAAAAAAAQAgAAAAKAEAAGRycy9l&#10;Mm9Eb2MueG1sUEsFBgAAAAAGAAYAWQEAAJcFAAAAAA==&#10;">
                <v:fill on="f" focussize="0,0"/>
                <v:stroke color="#000000" joinstyle="round" endarrow="block"/>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r>
        <w:rPr>
          <w:sz w:val="32"/>
        </w:rPr>
        <mc:AlternateContent>
          <mc:Choice Requires="wps">
            <w:drawing>
              <wp:anchor distT="0" distB="0" distL="114300" distR="114300" simplePos="0" relativeHeight="251718656" behindDoc="0" locked="0" layoutInCell="1" allowOverlap="1">
                <wp:simplePos x="0" y="0"/>
                <wp:positionH relativeFrom="column">
                  <wp:posOffset>90170</wp:posOffset>
                </wp:positionH>
                <wp:positionV relativeFrom="paragraph">
                  <wp:posOffset>170815</wp:posOffset>
                </wp:positionV>
                <wp:extent cx="2893695" cy="480060"/>
                <wp:effectExtent l="4445" t="4445" r="16510" b="10795"/>
                <wp:wrapNone/>
                <wp:docPr id="1189" name="矩形 1189"/>
                <wp:cNvGraphicFramePr/>
                <a:graphic xmlns:a="http://schemas.openxmlformats.org/drawingml/2006/main">
                  <a:graphicData uri="http://schemas.microsoft.com/office/word/2010/wordprocessingShape">
                    <wps:wsp>
                      <wps:cNvSpPr/>
                      <wps:spPr>
                        <a:xfrm>
                          <a:off x="0" y="0"/>
                          <a:ext cx="2893695" cy="48006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eastAsia="宋体"/>
                                <w:sz w:val="21"/>
                                <w:szCs w:val="21"/>
                                <w:lang w:eastAsia="zh-CN"/>
                              </w:rPr>
                            </w:pPr>
                            <w:r>
                              <w:rPr>
                                <w:rFonts w:hint="eastAsia" w:ascii="宋体" w:hAnsi="宋体"/>
                                <w:sz w:val="21"/>
                                <w:szCs w:val="21"/>
                              </w:rPr>
                              <w:t>落实处理决定</w:t>
                            </w:r>
                          </w:p>
                        </w:txbxContent>
                      </wps:txbx>
                      <wps:bodyPr upright="1"/>
                    </wps:wsp>
                  </a:graphicData>
                </a:graphic>
              </wp:anchor>
            </w:drawing>
          </mc:Choice>
          <mc:Fallback>
            <w:pict>
              <v:rect id="_x0000_s1026" o:spid="_x0000_s1026" o:spt="1" style="position:absolute;left:0pt;margin-left:7.1pt;margin-top:13.45pt;height:37.8pt;width:227.85pt;z-index:251718656;mso-width-relative:page;mso-height-relative:page;" fillcolor="#FFFFFF" filled="t" stroked="t" coordsize="21600,21600" o:gfxdata="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&#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YbKa/WAAAACQEAAA8AAAAAAAAAAQAgAAAAIgAAAGRy&#10;cy9kb3ducmV2LnhtbFBLAQIUABQAAAAIAIdO4kA9cgcXBwIAAC8EAAAOAAAAAAAAAAEAIAAAACUB&#10;AABkcnMvZTJvRG9jLnhtbFBLBQYAAAAABgAGAFkBAACeBQAAAAA=&#10;">
                <v:fill on="t" focussize="0,0"/>
                <v:stroke color="#000000" joinstyle="bevel"/>
                <v:imagedata o:title=""/>
                <o:lock v:ext="edit" aspectratio="f"/>
                <v:textbox>
                  <w:txbxContent>
                    <w:p>
                      <w:pPr>
                        <w:spacing w:line="320" w:lineRule="exact"/>
                        <w:jc w:val="center"/>
                        <w:rPr>
                          <w:rFonts w:hint="eastAsia" w:ascii="宋体" w:hAnsi="宋体" w:eastAsia="宋体"/>
                          <w:sz w:val="21"/>
                          <w:szCs w:val="21"/>
                          <w:lang w:eastAsia="zh-CN"/>
                        </w:rPr>
                      </w:pPr>
                      <w:r>
                        <w:rPr>
                          <w:rFonts w:hint="eastAsia" w:ascii="宋体" w:hAnsi="宋体"/>
                          <w:sz w:val="21"/>
                          <w:szCs w:val="21"/>
                        </w:rPr>
                        <w:t>落实处理决定</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3"/>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中小学幼儿园安全风险防控</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default" w:ascii="方正小标宋_GBK" w:hAnsi="方正小标宋_GBK" w:eastAsia="方正小标宋_GBK" w:cs="方正小标宋_GBK"/>
          <w:sz w:val="32"/>
          <w:szCs w:val="32"/>
          <w:highlight w:val="none"/>
          <w:lang w:val="en-US" w:eastAsia="zh-CN"/>
        </w:rPr>
      </w:pPr>
      <w:r>
        <w:rPr>
          <w:sz w:val="21"/>
        </w:rPr>
        <mc:AlternateContent>
          <mc:Choice Requires="wpg">
            <w:drawing>
              <wp:anchor distT="0" distB="0" distL="114300" distR="114300" simplePos="0" relativeHeight="251723776" behindDoc="0" locked="0" layoutInCell="1" allowOverlap="1">
                <wp:simplePos x="0" y="0"/>
                <wp:positionH relativeFrom="column">
                  <wp:posOffset>-117475</wp:posOffset>
                </wp:positionH>
                <wp:positionV relativeFrom="paragraph">
                  <wp:posOffset>257175</wp:posOffset>
                </wp:positionV>
                <wp:extent cx="5901690" cy="7687310"/>
                <wp:effectExtent l="4445" t="4445" r="18415" b="23495"/>
                <wp:wrapNone/>
                <wp:docPr id="323" name="组合 323"/>
                <wp:cNvGraphicFramePr/>
                <a:graphic xmlns:a="http://schemas.openxmlformats.org/drawingml/2006/main">
                  <a:graphicData uri="http://schemas.microsoft.com/office/word/2010/wordprocessingGroup">
                    <wpg:wgp>
                      <wpg:cNvGrpSpPr/>
                      <wpg:grpSpPr>
                        <a:xfrm>
                          <a:off x="0" y="0"/>
                          <a:ext cx="5901690" cy="7687310"/>
                          <a:chOff x="0" y="0"/>
                          <a:chExt cx="9294" cy="12106"/>
                        </a:xfrm>
                      </wpg:grpSpPr>
                      <wps:wsp>
                        <wps:cNvPr id="1173" name="矩形 1173"/>
                        <wps:cNvSpPr/>
                        <wps:spPr>
                          <a:xfrm>
                            <a:off x="270" y="1234"/>
                            <a:ext cx="3402" cy="11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b w:val="0"/>
                                  <w:bCs w:val="0"/>
                                  <w:sz w:val="28"/>
                                  <w:szCs w:val="28"/>
                                  <w:lang w:val="en-US" w:eastAsia="zh-CN"/>
                                </w:rPr>
                              </w:pPr>
                              <w:r>
                                <w:rPr>
                                  <w:rFonts w:hint="eastAsia" w:ascii="楷体" w:hAnsi="楷体" w:eastAsia="楷体" w:cs="楷体"/>
                                  <w:b w:val="0"/>
                                  <w:bCs w:val="0"/>
                                  <w:sz w:val="28"/>
                                  <w:szCs w:val="28"/>
                                  <w:lang w:val="en-US" w:eastAsia="zh-CN"/>
                                </w:rPr>
                                <w:t>教育部门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承办机构：区教育体育局        </w:t>
                              </w:r>
                            </w:p>
                            <w:p>
                              <w:pPr>
                                <w:rPr>
                                  <w:rFonts w:hint="eastAsia"/>
                                  <w:lang w:val="en-US" w:eastAsia="zh-CN"/>
                                </w:rPr>
                              </w:pPr>
                            </w:p>
                          </w:txbxContent>
                        </wps:txbx>
                        <wps:bodyPr upright="0"/>
                      </wps:wsp>
                      <wps:wsp>
                        <wps:cNvPr id="1174" name="矩形 1174"/>
                        <wps:cNvSpPr/>
                        <wps:spPr>
                          <a:xfrm>
                            <a:off x="0" y="9052"/>
                            <a:ext cx="3969" cy="121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学校制定安全事故处置预案，加强安全教育和日常巡查，发现安全事故及时上报</w:t>
                              </w:r>
                            </w:p>
                          </w:txbxContent>
                        </wps:txbx>
                        <wps:bodyPr upright="0"/>
                      </wps:wsp>
                      <wps:wsp>
                        <wps:cNvPr id="1175" name="矩形 1175"/>
                        <wps:cNvSpPr/>
                        <wps:spPr>
                          <a:xfrm>
                            <a:off x="5615" y="1234"/>
                            <a:ext cx="3402" cy="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0"/>
                      </wps:wsp>
                      <wps:wsp>
                        <wps:cNvPr id="1176" name="矩形 1176"/>
                        <wps:cNvSpPr/>
                        <wps:spPr>
                          <a:xfrm>
                            <a:off x="0" y="10872"/>
                            <a:ext cx="3969" cy="123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根据事故情况，协调有关部门开展调查研究，对于重特大安全事故，第一时间启动应急处置预案。</w:t>
                              </w:r>
                            </w:p>
                          </w:txbxContent>
                        </wps:txbx>
                        <wps:bodyPr upright="0"/>
                      </wps:wsp>
                      <wps:wsp>
                        <wps:cNvPr id="1177" name="矩形 1177"/>
                        <wps:cNvSpPr/>
                        <wps:spPr>
                          <a:xfrm>
                            <a:off x="5325" y="2664"/>
                            <a:ext cx="3969" cy="129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街道配合履行学校安全工作职责，协助做好校车安全监督管理</w:t>
                              </w:r>
                            </w:p>
                          </w:txbxContent>
                        </wps:txbx>
                        <wps:bodyPr upright="0"/>
                      </wps:wsp>
                      <wps:wsp>
                        <wps:cNvPr id="1178" name="矩形 1178"/>
                        <wps:cNvSpPr/>
                        <wps:spPr>
                          <a:xfrm>
                            <a:off x="4" y="3004"/>
                            <a:ext cx="4049" cy="548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spacing w:line="320" w:lineRule="exact"/>
                              </w:pPr>
                              <w:r>
                                <w:rPr>
                                  <w:rFonts w:hint="eastAsia"/>
                                </w:rPr>
                                <w:t>教育部门负责制定学校安全工作考核目标，加强对学校安全工作的检查指导，督促学校建立健全并落实安全管理制度。</w:t>
                              </w:r>
                            </w:p>
                            <w:p>
                              <w:pPr>
                                <w:widowControl/>
                                <w:spacing w:line="320" w:lineRule="exact"/>
                              </w:pPr>
                              <w:r>
                                <w:rPr>
                                  <w:rFonts w:hint="eastAsia"/>
                                </w:rPr>
                                <w:t>公安部门负责了解掌握学校及周边治安状况，指导学校做好校园保卫工作</w:t>
                              </w:r>
                              <w:r>
                                <w:rPr>
                                  <w:rFonts w:hint="eastAsia"/>
                                  <w:lang w:val="en-US" w:eastAsia="zh-CN"/>
                                </w:rPr>
                                <w:t>,</w:t>
                              </w:r>
                              <w:r>
                                <w:rPr>
                                  <w:rFonts w:hint="eastAsia"/>
                                </w:rPr>
                                <w:t>协助学校处理校园突发事件。</w:t>
                              </w:r>
                            </w:p>
                            <w:p>
                              <w:pPr>
                                <w:widowControl/>
                                <w:spacing w:line="320" w:lineRule="exact"/>
                              </w:pPr>
                              <w:r>
                                <w:rPr>
                                  <w:rFonts w:hint="eastAsia"/>
                                </w:rPr>
                                <w:t>卫生健康部门负责检查、指导学校卫生防疫和卫生保健工作。</w:t>
                              </w:r>
                            </w:p>
                            <w:p>
                              <w:pPr>
                                <w:widowControl/>
                                <w:spacing w:line="320" w:lineRule="exact"/>
                              </w:pPr>
                              <w:r>
                                <w:rPr>
                                  <w:rFonts w:hint="eastAsia"/>
                                </w:rPr>
                                <w:t>住房城乡建设部门负责加强对学校建筑、燃气设施设备安全状况的监管，发现安全事故隐患的，应当依法责令立即排除；指导校舍安全检查鉴定工作；加强对学校工程建设过程的监管。</w:t>
                              </w:r>
                            </w:p>
                            <w:p>
                              <w:pPr>
                                <w:rPr>
                                  <w:rFonts w:hint="eastAsia"/>
                                  <w:lang w:val="en-US" w:eastAsia="zh-CN"/>
                                </w:rPr>
                              </w:pPr>
                              <w:r>
                                <w:rPr>
                                  <w:rFonts w:hint="eastAsia" w:hAnsi="宋体"/>
                                  <w:shd w:val="clear" w:color="auto" w:fill="FFFFFF"/>
                                </w:rPr>
                                <w:t>教育、公安、交通运输等部门按照各自职责履行校车安全管理的相关职责。</w:t>
                              </w:r>
                            </w:p>
                          </w:txbxContent>
                        </wps:txbx>
                        <wps:bodyPr upright="0"/>
                      </wps:wsp>
                      <wps:wsp>
                        <wps:cNvPr id="1179" name="矩形 1179"/>
                        <wps:cNvSpPr/>
                        <wps:spPr>
                          <a:xfrm>
                            <a:off x="270" y="0"/>
                            <a:ext cx="8747" cy="66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b/>
                                  <w:sz w:val="32"/>
                                  <w:szCs w:val="32"/>
                                  <w:lang w:val="en-US" w:eastAsia="zh-CN"/>
                                </w:rPr>
                              </w:pPr>
                              <w:r>
                                <w:rPr>
                                  <w:rFonts w:hint="eastAsia"/>
                                  <w:b/>
                                  <w:sz w:val="32"/>
                                  <w:szCs w:val="32"/>
                                  <w:lang w:val="en-US" w:eastAsia="zh-CN"/>
                                </w:rPr>
                                <w:t>中小学幼儿园安全风险防控</w:t>
                              </w:r>
                            </w:p>
                            <w:p>
                              <w:pPr>
                                <w:rPr>
                                  <w:rFonts w:hint="eastAsia"/>
                                </w:rPr>
                              </w:pPr>
                            </w:p>
                          </w:txbxContent>
                        </wps:txbx>
                        <wps:bodyPr upright="1"/>
                      </wps:wsp>
                      <wps:wsp>
                        <wps:cNvPr id="1180" name="直接连接符 1180"/>
                        <wps:cNvCnPr/>
                        <wps:spPr>
                          <a:xfrm>
                            <a:off x="7307" y="667"/>
                            <a:ext cx="1" cy="567"/>
                          </a:xfrm>
                          <a:prstGeom prst="line">
                            <a:avLst/>
                          </a:prstGeom>
                          <a:ln w="9525" cap="flat" cmpd="sng">
                            <a:solidFill>
                              <a:srgbClr val="000000"/>
                            </a:solidFill>
                            <a:prstDash val="solid"/>
                            <a:headEnd type="none" w="med" len="med"/>
                            <a:tailEnd type="triangle" w="med" len="med"/>
                          </a:ln>
                        </wps:spPr>
                        <wps:bodyPr upright="1"/>
                      </wps:wsp>
                      <wps:wsp>
                        <wps:cNvPr id="1181" name="直接连接符 1181"/>
                        <wps:cNvCnPr/>
                        <wps:spPr>
                          <a:xfrm>
                            <a:off x="1982" y="2380"/>
                            <a:ext cx="1" cy="624"/>
                          </a:xfrm>
                          <a:prstGeom prst="line">
                            <a:avLst/>
                          </a:prstGeom>
                          <a:ln w="9525" cap="flat" cmpd="sng">
                            <a:solidFill>
                              <a:srgbClr val="000000"/>
                            </a:solidFill>
                            <a:prstDash val="solid"/>
                            <a:headEnd type="none" w="med" len="med"/>
                            <a:tailEnd type="triangle" w="med" len="med"/>
                          </a:ln>
                        </wps:spPr>
                        <wps:bodyPr upright="1"/>
                      </wps:wsp>
                      <wps:wsp>
                        <wps:cNvPr id="1182" name="直接连接符 1182"/>
                        <wps:cNvCnPr/>
                        <wps:spPr>
                          <a:xfrm flipH="1">
                            <a:off x="1981" y="8485"/>
                            <a:ext cx="1" cy="567"/>
                          </a:xfrm>
                          <a:prstGeom prst="line">
                            <a:avLst/>
                          </a:prstGeom>
                          <a:ln w="9525" cap="flat" cmpd="sng">
                            <a:solidFill>
                              <a:srgbClr val="000000"/>
                            </a:solidFill>
                            <a:prstDash val="solid"/>
                            <a:headEnd type="none" w="med" len="med"/>
                            <a:tailEnd type="triangle" w="med" len="med"/>
                          </a:ln>
                        </wps:spPr>
                        <wps:bodyPr upright="1"/>
                      </wps:wsp>
                      <wps:wsp>
                        <wps:cNvPr id="1183" name="直接连接符 1183"/>
                        <wps:cNvCnPr/>
                        <wps:spPr>
                          <a:xfrm>
                            <a:off x="1983" y="667"/>
                            <a:ext cx="1" cy="567"/>
                          </a:xfrm>
                          <a:prstGeom prst="line">
                            <a:avLst/>
                          </a:prstGeom>
                          <a:ln w="9525" cap="flat" cmpd="sng">
                            <a:solidFill>
                              <a:srgbClr val="000000"/>
                            </a:solidFill>
                            <a:prstDash val="solid"/>
                            <a:headEnd type="none" w="med" len="med"/>
                            <a:tailEnd type="triangle" w="med" len="med"/>
                          </a:ln>
                        </wps:spPr>
                        <wps:bodyPr upright="1"/>
                      </wps:wsp>
                      <wps:wsp>
                        <wps:cNvPr id="1184" name="直接连接符 1184"/>
                        <wps:cNvCnPr/>
                        <wps:spPr>
                          <a:xfrm>
                            <a:off x="7308" y="2097"/>
                            <a:ext cx="1" cy="567"/>
                          </a:xfrm>
                          <a:prstGeom prst="line">
                            <a:avLst/>
                          </a:prstGeom>
                          <a:ln w="9525" cap="flat" cmpd="sng">
                            <a:solidFill>
                              <a:srgbClr val="000000"/>
                            </a:solidFill>
                            <a:prstDash val="solid"/>
                            <a:headEnd type="none" w="med" len="med"/>
                            <a:tailEnd type="triangle" w="med" len="med"/>
                          </a:ln>
                        </wps:spPr>
                        <wps:bodyPr upright="1"/>
                      </wps:wsp>
                      <wps:wsp>
                        <wps:cNvPr id="1185" name="直接连接符 1185"/>
                        <wps:cNvCnPr/>
                        <wps:spPr>
                          <a:xfrm flipH="1">
                            <a:off x="1984" y="10305"/>
                            <a:ext cx="1" cy="567"/>
                          </a:xfrm>
                          <a:prstGeom prst="line">
                            <a:avLst/>
                          </a:prstGeom>
                          <a:ln w="9525" cap="flat" cmpd="sng">
                            <a:solidFill>
                              <a:srgbClr val="000000"/>
                            </a:solidFill>
                            <a:prstDash val="solid"/>
                            <a:headEnd type="none" w="med" len="med"/>
                            <a:tailEnd type="triangle" w="med" len="med"/>
                          </a:ln>
                        </wps:spPr>
                        <wps:bodyPr upright="1"/>
                      </wps:wsp>
                      <wps:wsp>
                        <wps:cNvPr id="1186" name="直接连接符 1186"/>
                        <wps:cNvCnPr/>
                        <wps:spPr>
                          <a:xfrm>
                            <a:off x="7309" y="3963"/>
                            <a:ext cx="1" cy="766"/>
                          </a:xfrm>
                          <a:prstGeom prst="line">
                            <a:avLst/>
                          </a:prstGeom>
                          <a:ln w="9525" cap="flat" cmpd="sng">
                            <a:solidFill>
                              <a:srgbClr val="000000"/>
                            </a:solidFill>
                            <a:prstDash val="solid"/>
                            <a:headEnd type="none" w="med" len="med"/>
                            <a:tailEnd type="triangle" w="med" len="med"/>
                          </a:ln>
                        </wps:spPr>
                        <wps:bodyPr upright="1"/>
                      </wps:wsp>
                      <wps:wsp>
                        <wps:cNvPr id="1187" name="矩形 1187"/>
                        <wps:cNvSpPr/>
                        <wps:spPr>
                          <a:xfrm>
                            <a:off x="5323" y="4729"/>
                            <a:ext cx="3969" cy="978"/>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default"/>
                                  <w:lang w:val="en-US" w:eastAsia="zh-CN"/>
                                </w:rPr>
                              </w:pPr>
                              <w:r>
                                <w:rPr>
                                  <w:rFonts w:hint="eastAsia"/>
                                  <w:lang w:val="en-US" w:eastAsia="zh-CN"/>
                                </w:rPr>
                                <w:t>帮助学校处理学校安全事故纠纷</w:t>
                              </w:r>
                            </w:p>
                          </w:txbxContent>
                        </wps:txbx>
                        <wps:bodyPr upright="0"/>
                      </wps:wsp>
                    </wpg:wgp>
                  </a:graphicData>
                </a:graphic>
              </wp:anchor>
            </w:drawing>
          </mc:Choice>
          <mc:Fallback>
            <w:pict>
              <v:group id="_x0000_s1026" o:spid="_x0000_s1026" o:spt="203" style="position:absolute;left:0pt;margin-left:-9.25pt;margin-top:20.25pt;height:605.3pt;width:464.7pt;z-index:251723776;mso-width-relative:page;mso-height-relative:page;" coordsize="9294,12106" o:gfxdata="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">
                <o:lock v:ext="edit" aspectratio="f"/>
                <v:rect id="_x0000_s1026" o:spid="_x0000_s1026" o:spt="1" style="position:absolute;left:270;top:1234;height:1146;width:3402;" fillcolor="#FFFFFF" filled="t" stroked="t" coordsize="21600,21600" o:gfxdata="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Vn74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jc w:val="center"/>
                          <w:rPr>
                            <w:rFonts w:hint="eastAsia" w:ascii="楷体" w:hAnsi="楷体" w:eastAsia="楷体" w:cs="楷体"/>
                            <w:b w:val="0"/>
                            <w:bCs w:val="0"/>
                            <w:sz w:val="28"/>
                            <w:szCs w:val="28"/>
                            <w:lang w:val="en-US" w:eastAsia="zh-CN"/>
                          </w:rPr>
                        </w:pPr>
                        <w:r>
                          <w:rPr>
                            <w:rFonts w:hint="eastAsia" w:ascii="楷体" w:hAnsi="楷体" w:eastAsia="楷体" w:cs="楷体"/>
                            <w:b w:val="0"/>
                            <w:bCs w:val="0"/>
                            <w:sz w:val="28"/>
                            <w:szCs w:val="28"/>
                            <w:lang w:val="en-US" w:eastAsia="zh-CN"/>
                          </w:rPr>
                          <w:t>教育部门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承办机构：区教育体育局        </w:t>
                        </w:r>
                      </w:p>
                      <w:p>
                        <w:pPr>
                          <w:rPr>
                            <w:rFonts w:hint="eastAsia"/>
                            <w:lang w:val="en-US" w:eastAsia="zh-CN"/>
                          </w:rPr>
                        </w:pPr>
                      </w:p>
                    </w:txbxContent>
                  </v:textbox>
                </v:rect>
                <v:rect id="_x0000_s1026" o:spid="_x0000_s1026" o:spt="1" style="position:absolute;left:0;top:9052;height:1216;width:3969;" fillcolor="#FFFFFF" filled="t" stroked="t" coordsize="21600,21600" o:gfxdata="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v+aM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default" w:eastAsia="宋体"/>
                            <w:lang w:val="en-US" w:eastAsia="zh-CN"/>
                          </w:rPr>
                        </w:pPr>
                        <w:r>
                          <w:rPr>
                            <w:rFonts w:hint="eastAsia"/>
                            <w:lang w:val="en-US" w:eastAsia="zh-CN"/>
                          </w:rPr>
                          <w:t>学校制定安全事故处置预案，加强安全教育和日常巡查，发现安全事故及时上报</w:t>
                        </w:r>
                      </w:p>
                    </w:txbxContent>
                  </v:textbox>
                </v:rect>
                <v:rect id="_x0000_s1026" o:spid="_x0000_s1026" o:spt="1" style="position:absolute;left:5615;top:1234;height:850;width:3402;" fillcolor="#FFFFFF" filled="t" stroked="t" coordsize="21600,21600" o:gfxdata="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80MX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rect id="_x0000_s1026" o:spid="_x0000_s1026" o:spt="1" style="position:absolute;left:0;top:10872;height:1234;width:3969;" fillcolor="#FFFFFF" filled="t" stroked="t" coordsize="21600,21600" o:gfxdata="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Id1g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default" w:eastAsia="宋体"/>
                            <w:lang w:val="en-US" w:eastAsia="zh-CN"/>
                          </w:rPr>
                        </w:pPr>
                        <w:r>
                          <w:rPr>
                            <w:rFonts w:hint="eastAsia"/>
                            <w:lang w:val="en-US" w:eastAsia="zh-CN"/>
                          </w:rPr>
                          <w:t>根据事故情况，协调有关部门开展调查研究，对于重特大安全事故，第一时间启动应急处置预案。</w:t>
                        </w:r>
                      </w:p>
                    </w:txbxContent>
                  </v:textbox>
                </v:rect>
                <v:rect id="_x0000_s1026" o:spid="_x0000_s1026" o:spt="1" style="position:absolute;left:5325;top:2664;height:1299;width:3969;" fillcolor="#FFFFFF" filled="t" stroked="t" coordsize="21600,21600" o:gfxdata="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NtePu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default" w:eastAsia="宋体"/>
                            <w:lang w:val="en-US" w:eastAsia="zh-CN"/>
                          </w:rPr>
                        </w:pPr>
                        <w:r>
                          <w:rPr>
                            <w:rFonts w:hint="eastAsia"/>
                            <w:lang w:val="en-US" w:eastAsia="zh-CN"/>
                          </w:rPr>
                          <w:t>街道配合履行学校安全工作职责，协助做好校车安全监督管理</w:t>
                        </w:r>
                      </w:p>
                    </w:txbxContent>
                  </v:textbox>
                </v:rect>
                <v:rect id="_x0000_s1026" o:spid="_x0000_s1026" o:spt="1" style="position:absolute;left:4;top:3004;height:5481;width:4049;" fillcolor="#FFFFFF" filled="t" stroked="t" coordsize="21600,21600" o:gfxdata="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Ly7Im/&#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widowControl/>
                          <w:spacing w:line="320" w:lineRule="exact"/>
                        </w:pPr>
                        <w:r>
                          <w:rPr>
                            <w:rFonts w:hint="eastAsia"/>
                          </w:rPr>
                          <w:t>教育部门负责制定学校安全工作考核目标，加强对学校安全工作的检查指导，督促学校建立健全并落实安全管理制度。</w:t>
                        </w:r>
                      </w:p>
                      <w:p>
                        <w:pPr>
                          <w:widowControl/>
                          <w:spacing w:line="320" w:lineRule="exact"/>
                        </w:pPr>
                        <w:r>
                          <w:rPr>
                            <w:rFonts w:hint="eastAsia"/>
                          </w:rPr>
                          <w:t>公安部门负责了解掌握学校及周边治安状况，指导学校做好校园保卫工作</w:t>
                        </w:r>
                        <w:r>
                          <w:rPr>
                            <w:rFonts w:hint="eastAsia"/>
                            <w:lang w:val="en-US" w:eastAsia="zh-CN"/>
                          </w:rPr>
                          <w:t>,</w:t>
                        </w:r>
                        <w:r>
                          <w:rPr>
                            <w:rFonts w:hint="eastAsia"/>
                          </w:rPr>
                          <w:t>协助学校处理校园突发事件。</w:t>
                        </w:r>
                      </w:p>
                      <w:p>
                        <w:pPr>
                          <w:widowControl/>
                          <w:spacing w:line="320" w:lineRule="exact"/>
                        </w:pPr>
                        <w:r>
                          <w:rPr>
                            <w:rFonts w:hint="eastAsia"/>
                          </w:rPr>
                          <w:t>卫生健康部门负责检查、指导学校卫生防疫和卫生保健工作。</w:t>
                        </w:r>
                      </w:p>
                      <w:p>
                        <w:pPr>
                          <w:widowControl/>
                          <w:spacing w:line="320" w:lineRule="exact"/>
                        </w:pPr>
                        <w:r>
                          <w:rPr>
                            <w:rFonts w:hint="eastAsia"/>
                          </w:rPr>
                          <w:t>住房城乡建设部门负责加强对学校建筑、燃气设施设备安全状况的监管，发现安全事故隐患的，应当依法责令立即排除；指导校舍安全检查鉴定工作；加强对学校工程建设过程的监管。</w:t>
                        </w:r>
                      </w:p>
                      <w:p>
                        <w:pPr>
                          <w:rPr>
                            <w:rFonts w:hint="eastAsia"/>
                            <w:lang w:val="en-US" w:eastAsia="zh-CN"/>
                          </w:rPr>
                        </w:pPr>
                        <w:r>
                          <w:rPr>
                            <w:rFonts w:hint="eastAsia" w:hAnsi="宋体"/>
                            <w:shd w:val="clear" w:color="auto" w:fill="FFFFFF"/>
                          </w:rPr>
                          <w:t>教育、公安、交通运输等部门按照各自职责履行校车安全管理的相关职责。</w:t>
                        </w:r>
                      </w:p>
                    </w:txbxContent>
                  </v:textbox>
                </v:rect>
                <v:rect id="_x0000_s1026" o:spid="_x0000_s1026" o:spt="1" style="position:absolute;left:270;top:0;height:667;width:8747;" fillcolor="#FFFFFF" filled="t" stroked="t" coordsize="21600,21600" o:gfxdata="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Ky+P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b/>
                            <w:sz w:val="32"/>
                            <w:szCs w:val="32"/>
                            <w:lang w:val="en-US" w:eastAsia="zh-CN"/>
                          </w:rPr>
                        </w:pPr>
                        <w:r>
                          <w:rPr>
                            <w:rFonts w:hint="eastAsia"/>
                            <w:b/>
                            <w:sz w:val="32"/>
                            <w:szCs w:val="32"/>
                            <w:lang w:val="en-US" w:eastAsia="zh-CN"/>
                          </w:rPr>
                          <w:t>中小学幼儿园安全风险防控</w:t>
                        </w:r>
                      </w:p>
                      <w:p>
                        <w:pPr>
                          <w:rPr>
                            <w:rFonts w:hint="eastAsia"/>
                          </w:rPr>
                        </w:pPr>
                      </w:p>
                    </w:txbxContent>
                  </v:textbox>
                </v:rect>
                <v:line id="_x0000_s1026" o:spid="_x0000_s1026" o:spt="20" style="position:absolute;left:7307;top:667;height:567;width:1;" filled="f" stroked="t" coordsize="21600,21600" o:gfxdata="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BPo&#10;D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1982;top:2380;height:624;width:1;" filled="f" stroked="t" coordsize="21600,21600" o:gfxdata="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X02X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1981;top:8485;flip:x;height:567;width:1;" filled="f" stroked="t" coordsize="21600,21600" o:gfxdata="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csCJ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983;top:667;height:567;width:1;" filled="f" stroked="t" coordsize="21600,21600" o:gfxdata="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MF2e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7308;top:2097;height:567;width:1;" filled="f" stroked="t" coordsize="21600,21600" o:gfxdata="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yjuD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984;top:10305;flip:x;height:567;width:1;" filled="f" stroked="t" coordsize="21600,21600" o:gfxdata="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iKaU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7309;top:3963;height:766;width:1;" filled="f" stroked="t" coordsize="21600,21600" o:gfxdata="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LbV4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5323;top:4729;height:978;width:3969;" fillcolor="#FFFFFF" filled="t" stroked="t" coordsize="21600,21600" o:gfxdata="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NWNRm8AAAA&#10;3Q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w:txbxContent>
                      <w:p>
                        <w:pPr>
                          <w:jc w:val="center"/>
                          <w:rPr>
                            <w:rFonts w:hint="default"/>
                            <w:lang w:val="en-US" w:eastAsia="zh-CN"/>
                          </w:rPr>
                        </w:pPr>
                        <w:r>
                          <w:rPr>
                            <w:rFonts w:hint="eastAsia"/>
                            <w:lang w:val="en-US" w:eastAsia="zh-CN"/>
                          </w:rPr>
                          <w:t>帮助学校处理学校安全事故纠纷</w:t>
                        </w:r>
                      </w:p>
                    </w:txbxContent>
                  </v:textbox>
                </v:rect>
              </v:group>
            </w:pict>
          </mc:Fallback>
        </mc:AlternateContent>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tabs>
          <w:tab w:val="left" w:pos="3285"/>
        </w:tabs>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ab/>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tabs>
          <w:tab w:val="left" w:pos="6172"/>
        </w:tabs>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ab/>
      </w: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sectPr>
          <w:type w:val="continuous"/>
          <w:pgSz w:w="11906" w:h="16838"/>
          <w:pgMar w:top="1440" w:right="1474" w:bottom="1440" w:left="1587" w:header="851" w:footer="992" w:gutter="0"/>
          <w:cols w:space="720" w:num="1"/>
          <w:rtlGutter w:val="0"/>
          <w:docGrid w:type="lines" w:linePitch="312" w:charSpace="0"/>
        </w:sectPr>
      </w:pPr>
    </w:p>
    <w:p>
      <w:pPr>
        <w:keepNext w:val="0"/>
        <w:keepLines w:val="0"/>
        <w:pageBreakBefore w:val="0"/>
        <w:widowControl w:val="0"/>
        <w:numPr>
          <w:ilvl w:val="0"/>
          <w:numId w:val="3"/>
        </w:numPr>
        <w:kinsoku/>
        <w:wordWrap/>
        <w:overflowPunct/>
        <w:topLinePunct w:val="0"/>
        <w:autoSpaceDE/>
        <w:autoSpaceDN/>
        <w:bidi w:val="0"/>
        <w:adjustRightInd/>
        <w:snapToGrid/>
        <w:spacing w:line="500" w:lineRule="exact"/>
        <w:ind w:left="0" w:leftChars="0" w:firstLine="0" w:firstLineChars="0"/>
        <w:jc w:val="left"/>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保障农民工工资支付工作</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r>
        <w:rPr>
          <w:sz w:val="28"/>
          <w:highlight w:val="none"/>
        </w:rPr>
        <mc:AlternateContent>
          <mc:Choice Requires="wpg">
            <w:drawing>
              <wp:anchor distT="0" distB="0" distL="114300" distR="114300" simplePos="0" relativeHeight="251820032" behindDoc="0" locked="0" layoutInCell="1" allowOverlap="1">
                <wp:simplePos x="0" y="0"/>
                <wp:positionH relativeFrom="column">
                  <wp:posOffset>-27305</wp:posOffset>
                </wp:positionH>
                <wp:positionV relativeFrom="paragraph">
                  <wp:posOffset>290830</wp:posOffset>
                </wp:positionV>
                <wp:extent cx="5664835" cy="8034655"/>
                <wp:effectExtent l="4445" t="4445" r="7620" b="19050"/>
                <wp:wrapNone/>
                <wp:docPr id="324" name="组合 324"/>
                <wp:cNvGraphicFramePr/>
                <a:graphic xmlns:a="http://schemas.openxmlformats.org/drawingml/2006/main">
                  <a:graphicData uri="http://schemas.microsoft.com/office/word/2010/wordprocessingGroup">
                    <wpg:wgp>
                      <wpg:cNvGrpSpPr/>
                      <wpg:grpSpPr>
                        <a:xfrm>
                          <a:off x="0" y="0"/>
                          <a:ext cx="5664835" cy="8034655"/>
                          <a:chOff x="0" y="0"/>
                          <a:chExt cx="8921" cy="12653"/>
                        </a:xfrm>
                      </wpg:grpSpPr>
                      <wps:wsp>
                        <wps:cNvPr id="1151" name="矩形 1151"/>
                        <wps:cNvSpPr/>
                        <wps:spPr>
                          <a:xfrm>
                            <a:off x="254" y="0"/>
                            <a:ext cx="8535" cy="66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b/>
                                  <w:sz w:val="32"/>
                                  <w:szCs w:val="32"/>
                                  <w:lang w:val="en-US" w:eastAsia="zh-CN"/>
                                </w:rPr>
                              </w:pPr>
                              <w:r>
                                <w:rPr>
                                  <w:rFonts w:hint="eastAsia"/>
                                  <w:b/>
                                  <w:sz w:val="32"/>
                                  <w:szCs w:val="32"/>
                                  <w:lang w:val="en-US" w:eastAsia="zh-CN"/>
                                </w:rPr>
                                <w:t>保障农民工工资支付工作</w:t>
                              </w:r>
                            </w:p>
                          </w:txbxContent>
                        </wps:txbx>
                        <wps:bodyPr upright="1"/>
                      </wps:wsp>
                      <wps:wsp>
                        <wps:cNvPr id="1152" name="直接连接符 1152"/>
                        <wps:cNvCnPr/>
                        <wps:spPr>
                          <a:xfrm>
                            <a:off x="2101" y="668"/>
                            <a:ext cx="0" cy="510"/>
                          </a:xfrm>
                          <a:prstGeom prst="line">
                            <a:avLst/>
                          </a:prstGeom>
                          <a:ln w="9525" cap="flat" cmpd="sng">
                            <a:solidFill>
                              <a:srgbClr val="000000"/>
                            </a:solidFill>
                            <a:prstDash val="solid"/>
                            <a:headEnd type="none" w="med" len="med"/>
                            <a:tailEnd type="triangle" w="med" len="med"/>
                          </a:ln>
                        </wps:spPr>
                        <wps:bodyPr upright="1"/>
                      </wps:wsp>
                      <wps:wsp>
                        <wps:cNvPr id="1153" name="直接连接符 1153"/>
                        <wps:cNvCnPr/>
                        <wps:spPr>
                          <a:xfrm>
                            <a:off x="7017" y="682"/>
                            <a:ext cx="0" cy="510"/>
                          </a:xfrm>
                          <a:prstGeom prst="line">
                            <a:avLst/>
                          </a:prstGeom>
                          <a:ln w="9525" cap="flat" cmpd="sng">
                            <a:solidFill>
                              <a:srgbClr val="000000"/>
                            </a:solidFill>
                            <a:prstDash val="solid"/>
                            <a:headEnd type="none" w="med" len="med"/>
                            <a:tailEnd type="triangle" w="med" len="med"/>
                          </a:ln>
                        </wps:spPr>
                        <wps:bodyPr upright="1"/>
                      </wps:wsp>
                      <wps:wsp>
                        <wps:cNvPr id="1154" name="矩形 1154"/>
                        <wps:cNvSpPr/>
                        <wps:spPr>
                          <a:xfrm>
                            <a:off x="5127" y="2517"/>
                            <a:ext cx="3703" cy="206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rPr>
                                  <w:rFonts w:hint="eastAsia" w:ascii="宋体" w:hAnsi="宋体"/>
                                  <w:szCs w:val="21"/>
                                </w:rPr>
                              </w:pPr>
                              <w:r>
                                <w:rPr>
                                  <w:rFonts w:hint="eastAsia" w:ascii="宋体" w:hAnsi="宋体"/>
                                  <w:szCs w:val="21"/>
                                  <w:lang w:eastAsia="zh-CN"/>
                                </w:rPr>
                                <w:t>街道</w:t>
                              </w:r>
                              <w:r>
                                <w:rPr>
                                  <w:rFonts w:hint="eastAsia" w:hAnsi="宋体" w:cs="宋体"/>
                                  <w:kern w:val="0"/>
                                </w:rPr>
                                <w:t>加强对拖欠农民工工资矛盾的排查和调处工作，防范和化解矛盾，及时调解纠纷。加强欠薪预警排查，发现违法线索及时上报有关部门</w:t>
                              </w:r>
                              <w:r>
                                <w:rPr>
                                  <w:rFonts w:hint="eastAsia" w:hAnsi="宋体" w:cs="宋体"/>
                                  <w:kern w:val="0"/>
                                  <w:lang w:eastAsia="zh-CN"/>
                                </w:rPr>
                                <w:t>。</w:t>
                              </w:r>
                            </w:p>
                          </w:txbxContent>
                        </wps:txbx>
                        <wps:bodyPr upright="1"/>
                      </wps:wsp>
                      <wps:wsp>
                        <wps:cNvPr id="1155" name="矩形 1155"/>
                        <wps:cNvSpPr/>
                        <wps:spPr>
                          <a:xfrm>
                            <a:off x="204" y="1181"/>
                            <a:ext cx="3798" cy="121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人力资源社会保障部门</w:t>
                              </w:r>
                            </w:p>
                            <w:p>
                              <w:pPr>
                                <w:spacing w:line="320" w:lineRule="exact"/>
                                <w:jc w:val="left"/>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承办机构：区公共就业管理服务中心       </w:t>
                              </w:r>
                            </w:p>
                            <w:p>
                              <w:pPr>
                                <w:spacing w:line="320" w:lineRule="exact"/>
                                <w:jc w:val="center"/>
                                <w:rPr>
                                  <w:rFonts w:hint="default" w:ascii="楷体" w:hAnsi="楷体" w:eastAsia="楷体" w:cs="楷体"/>
                                  <w:sz w:val="28"/>
                                  <w:szCs w:val="28"/>
                                  <w:lang w:val="en-US" w:eastAsia="zh-CN"/>
                                </w:rPr>
                              </w:pPr>
                            </w:p>
                          </w:txbxContent>
                        </wps:txbx>
                        <wps:bodyPr upright="1"/>
                      </wps:wsp>
                      <wps:wsp>
                        <wps:cNvPr id="1156" name="矩形 1156"/>
                        <wps:cNvSpPr/>
                        <wps:spPr>
                          <a:xfrm>
                            <a:off x="86" y="8277"/>
                            <a:ext cx="4028" cy="115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sz w:val="21"/>
                                  <w:szCs w:val="21"/>
                                </w:rPr>
                              </w:pPr>
                              <w:r>
                                <w:rPr>
                                  <w:rFonts w:hint="eastAsia" w:ascii="宋体" w:hAnsi="宋体"/>
                                  <w:sz w:val="21"/>
                                  <w:szCs w:val="21"/>
                                  <w:lang w:val="en-US" w:eastAsia="zh-CN"/>
                                </w:rPr>
                                <w:t>相关部门根据职责权限</w:t>
                              </w:r>
                              <w:r>
                                <w:rPr>
                                  <w:rFonts w:hint="eastAsia" w:ascii="宋体" w:hAnsi="宋体"/>
                                  <w:sz w:val="21"/>
                                  <w:szCs w:val="21"/>
                                </w:rPr>
                                <w:t>对发现的违法线索进行实地核查确认、调查取证</w:t>
                              </w:r>
                            </w:p>
                          </w:txbxContent>
                        </wps:txbx>
                        <wps:bodyPr upright="1"/>
                      </wps:wsp>
                      <wps:wsp>
                        <wps:cNvPr id="1157" name="直接连接符 1157"/>
                        <wps:cNvCnPr/>
                        <wps:spPr>
                          <a:xfrm flipH="1">
                            <a:off x="6931" y="4604"/>
                            <a:ext cx="0" cy="1134"/>
                          </a:xfrm>
                          <a:prstGeom prst="line">
                            <a:avLst/>
                          </a:prstGeom>
                          <a:ln w="9525" cap="flat" cmpd="sng">
                            <a:solidFill>
                              <a:srgbClr val="000000"/>
                            </a:solidFill>
                            <a:prstDash val="solid"/>
                            <a:headEnd type="none" w="med" len="med"/>
                            <a:tailEnd type="triangle" w="med" len="med"/>
                          </a:ln>
                        </wps:spPr>
                        <wps:bodyPr upright="1"/>
                      </wps:wsp>
                      <wps:wsp>
                        <wps:cNvPr id="1158" name="矩形 1158"/>
                        <wps:cNvSpPr/>
                        <wps:spPr>
                          <a:xfrm>
                            <a:off x="5114" y="5738"/>
                            <a:ext cx="3633" cy="101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eastAsia="宋体"/>
                                  <w:sz w:val="24"/>
                                  <w:lang w:val="en-US" w:eastAsia="zh-CN"/>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部门进行实地核查确认、秩序稳定等工作</w:t>
                              </w:r>
                            </w:p>
                          </w:txbxContent>
                        </wps:txbx>
                        <wps:bodyPr upright="1"/>
                      </wps:wsp>
                      <wps:wsp>
                        <wps:cNvPr id="1159" name="直接连接符 1159"/>
                        <wps:cNvCnPr/>
                        <wps:spPr>
                          <a:xfrm flipH="1">
                            <a:off x="2094" y="7748"/>
                            <a:ext cx="0" cy="510"/>
                          </a:xfrm>
                          <a:prstGeom prst="line">
                            <a:avLst/>
                          </a:prstGeom>
                          <a:ln w="9525" cap="flat" cmpd="sng">
                            <a:solidFill>
                              <a:srgbClr val="000000"/>
                            </a:solidFill>
                            <a:prstDash val="solid"/>
                            <a:headEnd type="none" w="med" len="med"/>
                            <a:tailEnd type="triangle" w="med" len="med"/>
                          </a:ln>
                        </wps:spPr>
                        <wps:bodyPr upright="1"/>
                      </wps:wsp>
                      <wps:wsp>
                        <wps:cNvPr id="1160" name="直接连接符 1160"/>
                        <wps:cNvCnPr/>
                        <wps:spPr>
                          <a:xfrm>
                            <a:off x="2088" y="9436"/>
                            <a:ext cx="0" cy="510"/>
                          </a:xfrm>
                          <a:prstGeom prst="line">
                            <a:avLst/>
                          </a:prstGeom>
                          <a:ln w="9525" cap="flat" cmpd="sng">
                            <a:solidFill>
                              <a:srgbClr val="000000"/>
                            </a:solidFill>
                            <a:prstDash val="solid"/>
                            <a:headEnd type="none" w="med" len="med"/>
                            <a:tailEnd type="triangle" w="med" len="med"/>
                          </a:ln>
                        </wps:spPr>
                        <wps:bodyPr upright="1"/>
                      </wps:wsp>
                      <wps:wsp>
                        <wps:cNvPr id="1161" name="矩形 1161"/>
                        <wps:cNvSpPr/>
                        <wps:spPr>
                          <a:xfrm>
                            <a:off x="5123" y="1185"/>
                            <a:ext cx="3798" cy="79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s:wsp>
                        <wps:cNvPr id="1162" name="直接连接符 1162"/>
                        <wps:cNvCnPr/>
                        <wps:spPr>
                          <a:xfrm flipH="1">
                            <a:off x="6931" y="6750"/>
                            <a:ext cx="0" cy="900"/>
                          </a:xfrm>
                          <a:prstGeom prst="line">
                            <a:avLst/>
                          </a:prstGeom>
                          <a:ln w="9525" cap="flat" cmpd="sng">
                            <a:solidFill>
                              <a:srgbClr val="000000"/>
                            </a:solidFill>
                            <a:prstDash val="solid"/>
                            <a:headEnd type="none" w="med" len="med"/>
                            <a:tailEnd type="triangle" w="med" len="med"/>
                          </a:ln>
                        </wps:spPr>
                        <wps:bodyPr upright="1"/>
                      </wps:wsp>
                      <wps:wsp>
                        <wps:cNvPr id="1163" name="矩形 1163"/>
                        <wps:cNvSpPr/>
                        <wps:spPr>
                          <a:xfrm>
                            <a:off x="19" y="2947"/>
                            <a:ext cx="4287" cy="480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cs="宋体"/>
                                  <w:b w:val="0"/>
                                  <w:bCs w:val="0"/>
                                  <w:kern w:val="0"/>
                                </w:rPr>
                              </w:pPr>
                              <w:r>
                                <w:rPr>
                                  <w:rFonts w:hint="eastAsia" w:hAnsi="宋体" w:cs="宋体"/>
                                  <w:kern w:val="0"/>
                                </w:rPr>
                                <w:t>人社部门负责保障农民工工资支付工作的组织协调、管理指导和支付情况监督检查。</w:t>
                              </w:r>
                              <w:r>
                                <w:rPr>
                                  <w:rFonts w:cs="宋体"/>
                                  <w:kern w:val="0"/>
                                </w:rPr>
                                <w:br w:type="textWrapping"/>
                              </w:r>
                              <w:r>
                                <w:rPr>
                                  <w:rFonts w:hint="eastAsia" w:hAnsi="宋体" w:cs="宋体"/>
                                  <w:kern w:val="0"/>
                                </w:rPr>
                                <w:t>住房城乡建设、交通运输、水利等相关行业工程建设主管部门按照职责履行行业监管责任，督办拖欠农民工工资案件。</w:t>
                              </w:r>
                              <w:r>
                                <w:rPr>
                                  <w:rFonts w:cs="宋体"/>
                                  <w:kern w:val="0"/>
                                </w:rPr>
                                <w:br w:type="textWrapping"/>
                              </w:r>
                              <w:r>
                                <w:rPr>
                                  <w:rFonts w:hint="eastAsia" w:hAnsi="宋体" w:cs="宋体"/>
                                  <w:kern w:val="0"/>
                                </w:rPr>
                                <w:t>发展改革等部门按照职责负责政府投资项目的审批管理，组织对拖欠农民工工资失信联合惩戒对象依法依规予以限制和惩戒。</w:t>
                              </w:r>
                              <w:r>
                                <w:rPr>
                                  <w:rFonts w:cs="宋体"/>
                                  <w:kern w:val="0"/>
                                </w:rPr>
                                <w:br w:type="textWrapping"/>
                              </w:r>
                              <w:r>
                                <w:rPr>
                                  <w:rFonts w:hint="eastAsia" w:hAnsi="宋体" w:cs="宋体"/>
                                  <w:kern w:val="0"/>
                                </w:rPr>
                                <w:t>财政部门负责政府投资资金的预算管理。</w:t>
                              </w:r>
                              <w:r>
                                <w:rPr>
                                  <w:rFonts w:cs="宋体"/>
                                  <w:kern w:val="0"/>
                                </w:rPr>
                                <w:br w:type="textWrapping"/>
                              </w:r>
                              <w:r>
                                <w:rPr>
                                  <w:rFonts w:hint="eastAsia" w:hAnsi="宋体" w:cs="宋体"/>
                                  <w:kern w:val="0"/>
                                </w:rPr>
                                <w:t>公安部门负责及时受理、侦办涉嫌拒不支付劳动报酬刑事案件，依法处置因农民工工资拖欠引发的社会治安案件。</w:t>
                              </w:r>
                              <w:r>
                                <w:rPr>
                                  <w:rFonts w:cs="宋体"/>
                                  <w:kern w:val="0"/>
                                </w:rPr>
                                <w:br w:type="textWrapping"/>
                              </w:r>
                              <w:r>
                                <w:rPr>
                                  <w:rFonts w:hint="eastAsia" w:hAnsi="宋体" w:cs="宋体"/>
                                  <w:kern w:val="0"/>
                                </w:rPr>
                                <w:t>司法、自然资源和规划、人民银行、审计、国有资产管理、税务、市场监管、金融监管等部门，按照职责做好与保障农民工工资支付相关的工作。</w:t>
                              </w:r>
                            </w:p>
                            <w:p>
                              <w:pPr>
                                <w:spacing w:line="320" w:lineRule="exact"/>
                                <w:jc w:val="left"/>
                                <w:rPr>
                                  <w:rFonts w:hint="eastAsia" w:ascii="宋体" w:hAnsi="宋体"/>
                                  <w:b w:val="0"/>
                                  <w:bCs w:val="0"/>
                                  <w:sz w:val="21"/>
                                  <w:szCs w:val="21"/>
                                </w:rPr>
                              </w:pPr>
                            </w:p>
                          </w:txbxContent>
                        </wps:txbx>
                        <wps:bodyPr upright="1"/>
                      </wps:wsp>
                      <wps:wsp>
                        <wps:cNvPr id="1164" name="矩形 1164"/>
                        <wps:cNvSpPr/>
                        <wps:spPr>
                          <a:xfrm>
                            <a:off x="5093" y="9673"/>
                            <a:ext cx="3674" cy="102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eastAsia="宋体"/>
                                  <w:sz w:val="21"/>
                                  <w:szCs w:val="21"/>
                                  <w:lang w:eastAsia="zh-CN"/>
                                </w:rPr>
                              </w:pPr>
                              <w:r>
                                <w:rPr>
                                  <w:rFonts w:hint="eastAsia" w:ascii="宋体" w:hAnsi="宋体"/>
                                  <w:sz w:val="21"/>
                                  <w:szCs w:val="21"/>
                                </w:rPr>
                                <w:t>协助执行有关处理决定</w:t>
                              </w:r>
                              <w:r>
                                <w:rPr>
                                  <w:rFonts w:hint="eastAsia" w:ascii="宋体" w:hAnsi="宋体"/>
                                  <w:sz w:val="21"/>
                                  <w:szCs w:val="21"/>
                                  <w:lang w:eastAsia="zh-CN"/>
                                </w:rPr>
                                <w:t>。</w:t>
                              </w:r>
                            </w:p>
                          </w:txbxContent>
                        </wps:txbx>
                        <wps:bodyPr upright="1"/>
                      </wps:wsp>
                      <wps:wsp>
                        <wps:cNvPr id="1165" name="直接连接符 1165"/>
                        <wps:cNvCnPr/>
                        <wps:spPr>
                          <a:xfrm>
                            <a:off x="2105" y="2437"/>
                            <a:ext cx="0" cy="510"/>
                          </a:xfrm>
                          <a:prstGeom prst="line">
                            <a:avLst/>
                          </a:prstGeom>
                          <a:ln w="9525" cap="flat" cmpd="sng">
                            <a:solidFill>
                              <a:srgbClr val="000000"/>
                            </a:solidFill>
                            <a:prstDash val="solid"/>
                            <a:headEnd type="none" w="med" len="med"/>
                            <a:tailEnd type="triangle" w="med" len="med"/>
                          </a:ln>
                        </wps:spPr>
                        <wps:bodyPr upright="1"/>
                      </wps:wsp>
                      <wps:wsp>
                        <wps:cNvPr id="1166" name="矩形 1166"/>
                        <wps:cNvSpPr/>
                        <wps:spPr>
                          <a:xfrm>
                            <a:off x="0" y="11554"/>
                            <a:ext cx="4154" cy="109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eastAsia="宋体"/>
                                  <w:sz w:val="21"/>
                                  <w:szCs w:val="21"/>
                                  <w:lang w:eastAsia="zh-CN"/>
                                </w:rPr>
                              </w:pPr>
                              <w:r>
                                <w:rPr>
                                  <w:rFonts w:hint="eastAsia" w:ascii="宋体" w:hAnsi="宋体"/>
                                  <w:sz w:val="21"/>
                                  <w:szCs w:val="21"/>
                                </w:rPr>
                                <w:t>落实处理决定</w:t>
                              </w:r>
                              <w:r>
                                <w:rPr>
                                  <w:rFonts w:hint="eastAsia" w:ascii="宋体" w:hAnsi="宋体"/>
                                  <w:sz w:val="21"/>
                                  <w:szCs w:val="21"/>
                                  <w:lang w:eastAsia="zh-CN"/>
                                </w:rPr>
                                <w:t>，</w:t>
                              </w:r>
                              <w:r>
                                <w:rPr>
                                  <w:rFonts w:hint="eastAsia" w:ascii="宋体" w:hAnsi="宋体"/>
                                  <w:sz w:val="21"/>
                                  <w:szCs w:val="21"/>
                                  <w:lang w:val="en-US" w:eastAsia="zh-CN"/>
                                </w:rPr>
                                <w:t>财政等部门</w:t>
                              </w:r>
                              <w:r>
                                <w:rPr>
                                  <w:rFonts w:hint="eastAsia" w:hAnsi="宋体" w:cs="宋体"/>
                                  <w:kern w:val="0"/>
                                </w:rPr>
                                <w:t>按照职责做好与保障农民工工资支付相关的工作</w:t>
                              </w:r>
                            </w:p>
                          </w:txbxContent>
                        </wps:txbx>
                        <wps:bodyPr upright="1"/>
                      </wps:wsp>
                      <wps:wsp>
                        <wps:cNvPr id="1167" name="直接连接符 1167"/>
                        <wps:cNvCnPr/>
                        <wps:spPr>
                          <a:xfrm>
                            <a:off x="6999" y="1994"/>
                            <a:ext cx="0" cy="510"/>
                          </a:xfrm>
                          <a:prstGeom prst="line">
                            <a:avLst/>
                          </a:prstGeom>
                          <a:ln w="9525" cap="flat" cmpd="sng">
                            <a:solidFill>
                              <a:srgbClr val="000000"/>
                            </a:solidFill>
                            <a:prstDash val="solid"/>
                            <a:headEnd type="none" w="med" len="med"/>
                            <a:tailEnd type="triangle" w="med" len="med"/>
                          </a:ln>
                        </wps:spPr>
                        <wps:bodyPr upright="1"/>
                      </wps:wsp>
                      <wps:wsp>
                        <wps:cNvPr id="1168" name="直接连接符 1168"/>
                        <wps:cNvCnPr/>
                        <wps:spPr>
                          <a:xfrm flipH="1">
                            <a:off x="2077" y="11039"/>
                            <a:ext cx="3" cy="515"/>
                          </a:xfrm>
                          <a:prstGeom prst="line">
                            <a:avLst/>
                          </a:prstGeom>
                          <a:ln w="9525" cap="flat" cmpd="sng">
                            <a:solidFill>
                              <a:srgbClr val="000000"/>
                            </a:solidFill>
                            <a:prstDash val="solid"/>
                            <a:headEnd type="none" w="med" len="med"/>
                            <a:tailEnd type="triangle" w="med" len="med"/>
                          </a:ln>
                        </wps:spPr>
                        <wps:bodyPr upright="1"/>
                      </wps:wsp>
                      <wps:wsp>
                        <wps:cNvPr id="1169" name="直接连接符 1169"/>
                        <wps:cNvCnPr/>
                        <wps:spPr>
                          <a:xfrm>
                            <a:off x="6935" y="8840"/>
                            <a:ext cx="0" cy="821"/>
                          </a:xfrm>
                          <a:prstGeom prst="line">
                            <a:avLst/>
                          </a:prstGeom>
                          <a:ln w="9525" cap="flat" cmpd="sng">
                            <a:solidFill>
                              <a:srgbClr val="000000"/>
                            </a:solidFill>
                            <a:prstDash val="solid"/>
                            <a:headEnd type="none" w="med" len="med"/>
                            <a:tailEnd type="triangle" w="med" len="med"/>
                          </a:ln>
                        </wps:spPr>
                        <wps:bodyPr upright="1"/>
                      </wps:wsp>
                      <wps:wsp>
                        <wps:cNvPr id="1170" name="矩形 1170"/>
                        <wps:cNvSpPr/>
                        <wps:spPr>
                          <a:xfrm>
                            <a:off x="5165" y="7689"/>
                            <a:ext cx="3507" cy="114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eastAsia="宋体"/>
                                  <w:sz w:val="21"/>
                                  <w:szCs w:val="21"/>
                                  <w:lang w:eastAsia="zh-CN"/>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部门进行行政处罚法律文书的送达、属地相关责任人员处理、违法行为整改等</w:t>
                              </w:r>
                            </w:p>
                            <w:p>
                              <w:pPr>
                                <w:spacing w:line="320" w:lineRule="exact"/>
                                <w:rPr>
                                  <w:rFonts w:hint="eastAsia" w:ascii="宋体" w:hAnsi="宋体"/>
                                  <w:szCs w:val="21"/>
                                </w:rPr>
                              </w:pPr>
                            </w:p>
                          </w:txbxContent>
                        </wps:txbx>
                        <wps:bodyPr upright="1"/>
                      </wps:wsp>
                      <wps:wsp>
                        <wps:cNvPr id="1171" name="矩形 1171"/>
                        <wps:cNvSpPr/>
                        <wps:spPr>
                          <a:xfrm>
                            <a:off x="32" y="9991"/>
                            <a:ext cx="4095" cy="104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eastAsia="宋体"/>
                                  <w:sz w:val="21"/>
                                  <w:szCs w:val="21"/>
                                  <w:lang w:eastAsia="zh-CN"/>
                                </w:rPr>
                              </w:pPr>
                              <w:r>
                                <w:rPr>
                                  <w:rFonts w:hint="eastAsia" w:ascii="宋体" w:hAnsi="宋体"/>
                                  <w:sz w:val="21"/>
                                  <w:szCs w:val="21"/>
                                </w:rPr>
                                <w:t>依法实施处理</w:t>
                              </w:r>
                            </w:p>
                          </w:txbxContent>
                        </wps:txbx>
                        <wps:bodyPr upright="1"/>
                      </wps:wsp>
                    </wpg:wgp>
                  </a:graphicData>
                </a:graphic>
              </wp:anchor>
            </w:drawing>
          </mc:Choice>
          <mc:Fallback>
            <w:pict>
              <v:group id="_x0000_s1026" o:spid="_x0000_s1026" o:spt="203" style="position:absolute;left:0pt;margin-left:-2.15pt;margin-top:22.9pt;height:632.65pt;width:446.05pt;z-index:251820032;mso-width-relative:page;mso-height-relative:page;" coordsize="8921,12653" o:gfxdata="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">
                <o:lock v:ext="edit" aspectratio="f"/>
                <v:rect id="_x0000_s1026" o:spid="_x0000_s1026" o:spt="1" style="position:absolute;left:254;top:0;height:667;width:8535;" fillcolor="#FFFFFF" filled="t" stroked="t" coordsize="21600,21600" o:gfxdata="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jof+m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b/>
                            <w:sz w:val="32"/>
                            <w:szCs w:val="32"/>
                            <w:lang w:val="en-US" w:eastAsia="zh-CN"/>
                          </w:rPr>
                        </w:pPr>
                        <w:r>
                          <w:rPr>
                            <w:rFonts w:hint="eastAsia"/>
                            <w:b/>
                            <w:sz w:val="32"/>
                            <w:szCs w:val="32"/>
                            <w:lang w:val="en-US" w:eastAsia="zh-CN"/>
                          </w:rPr>
                          <w:t>保障农民工工资支付工作</w:t>
                        </w:r>
                      </w:p>
                    </w:txbxContent>
                  </v:textbox>
                </v:rect>
                <v:line id="_x0000_s1026" o:spid="_x0000_s1026" o:spt="20" style="position:absolute;left:2101;top:668;height:510;width:0;" filled="f" stroked="t" coordsize="21600,21600" o:gfxdata="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e3/p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7017;top:682;height:510;width:0;" filled="f" stroked="t" coordsize="21600,21600" o:gfxdata="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qFaP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5127;top:2517;height:2064;width:3703;" fillcolor="#FFFFFF" filled="t" stroked="t" coordsize="21600,21600" o:gfxdata="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n9xx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rPr>
                            <w:rFonts w:hint="eastAsia" w:ascii="宋体" w:hAnsi="宋体"/>
                            <w:szCs w:val="21"/>
                          </w:rPr>
                        </w:pPr>
                        <w:r>
                          <w:rPr>
                            <w:rFonts w:hint="eastAsia" w:ascii="宋体" w:hAnsi="宋体"/>
                            <w:szCs w:val="21"/>
                            <w:lang w:eastAsia="zh-CN"/>
                          </w:rPr>
                          <w:t>街道</w:t>
                        </w:r>
                        <w:r>
                          <w:rPr>
                            <w:rFonts w:hint="eastAsia" w:hAnsi="宋体" w:cs="宋体"/>
                            <w:kern w:val="0"/>
                          </w:rPr>
                          <w:t>加强对拖欠农民工工资矛盾的排查和调处工作，防范和化解矛盾，及时调解纠纷。加强欠薪预警排查，发现违法线索及时上报有关部门</w:t>
                        </w:r>
                        <w:r>
                          <w:rPr>
                            <w:rFonts w:hint="eastAsia" w:hAnsi="宋体" w:cs="宋体"/>
                            <w:kern w:val="0"/>
                            <w:lang w:eastAsia="zh-CN"/>
                          </w:rPr>
                          <w:t>。</w:t>
                        </w:r>
                      </w:p>
                    </w:txbxContent>
                  </v:textbox>
                </v:rect>
                <v:rect id="_x0000_s1026" o:spid="_x0000_s1026" o:spt="1" style="position:absolute;left:204;top:1181;height:1217;width:3798;" fillcolor="#FFFFFF" filled="t" stroked="t" coordsize="21600,21600" o:gfxdata="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03nq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人力资源社会保障部门</w:t>
                        </w:r>
                      </w:p>
                      <w:p>
                        <w:pPr>
                          <w:spacing w:line="320" w:lineRule="exact"/>
                          <w:jc w:val="left"/>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承办机构：区公共就业管理服务中心       </w:t>
                        </w:r>
                      </w:p>
                      <w:p>
                        <w:pPr>
                          <w:spacing w:line="320" w:lineRule="exact"/>
                          <w:jc w:val="center"/>
                          <w:rPr>
                            <w:rFonts w:hint="default" w:ascii="楷体" w:hAnsi="楷体" w:eastAsia="楷体" w:cs="楷体"/>
                            <w:sz w:val="28"/>
                            <w:szCs w:val="28"/>
                            <w:lang w:val="en-US" w:eastAsia="zh-CN"/>
                          </w:rPr>
                        </w:pPr>
                      </w:p>
                    </w:txbxContent>
                  </v:textbox>
                </v:rect>
                <v:rect id="_x0000_s1026" o:spid="_x0000_s1026" o:spt="1" style="position:absolute;left:86;top:8277;height:1152;width:4028;" fillcolor="#FFFFFF" filled="t" stroked="t" coordsize="21600,21600" o:gfxdata="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Aeed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宋体" w:hAnsi="宋体"/>
                            <w:sz w:val="21"/>
                            <w:szCs w:val="21"/>
                          </w:rPr>
                        </w:pPr>
                        <w:r>
                          <w:rPr>
                            <w:rFonts w:hint="eastAsia" w:ascii="宋体" w:hAnsi="宋体"/>
                            <w:sz w:val="21"/>
                            <w:szCs w:val="21"/>
                            <w:lang w:val="en-US" w:eastAsia="zh-CN"/>
                          </w:rPr>
                          <w:t>相关部门根据职责权限</w:t>
                        </w:r>
                        <w:r>
                          <w:rPr>
                            <w:rFonts w:hint="eastAsia" w:ascii="宋体" w:hAnsi="宋体"/>
                            <w:sz w:val="21"/>
                            <w:szCs w:val="21"/>
                          </w:rPr>
                          <w:t>对发现的违法线索进行实地核查确认、调查取证</w:t>
                        </w:r>
                      </w:p>
                    </w:txbxContent>
                  </v:textbox>
                </v:rect>
                <v:line id="_x0000_s1026" o:spid="_x0000_s1026" o:spt="20" style="position:absolute;left:6931;top:4604;flip:x;height:1134;width:0;" filled="f" stroked="t" coordsize="21600,21600" o:gfxdata="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9yN+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5114;top:5738;height:1012;width:3633;" fillcolor="#FFFFFF" filled="t" stroked="t" coordsize="21600,21600" o:gfxdata="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nS1nS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宋体" w:hAnsi="宋体" w:eastAsia="宋体"/>
                            <w:sz w:val="24"/>
                            <w:lang w:val="en-US" w:eastAsia="zh-CN"/>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部门进行实地核查确认、秩序稳定等工作</w:t>
                        </w:r>
                      </w:p>
                    </w:txbxContent>
                  </v:textbox>
                </v:rect>
                <v:line id="_x0000_s1026" o:spid="_x0000_s1026" o:spt="20" style="position:absolute;left:2094;top:7748;flip:x;height:510;width:0;" filled="f" stroked="t" coordsize="21600,21600" o:gfxdata="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Q+8E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2088;top:9436;height:510;width:0;" filled="f" stroked="t" coordsize="21600,21600" o:gfxdata="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B8O&#10;9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5123;top:1185;height:794;width:3798;" fillcolor="#FFFFFF" filled="t" stroked="t" coordsize="21600,21600" o:gfxdata="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oS1VL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line id="_x0000_s1026" o:spid="_x0000_s1026" o:spt="20" style="position:absolute;left:6931;top:6750;flip:x;height:900;width:0;" filled="f" stroked="t" coordsize="21600,21600" o:gfxdata="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cfk3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19;top:2947;height:4802;width:4287;" fillcolor="#FFFFFF" filled="t" stroked="t" coordsize="21600,21600" o:gfxdata="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Go64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hAnsi="宋体" w:cs="宋体"/>
                            <w:b w:val="0"/>
                            <w:bCs w:val="0"/>
                            <w:kern w:val="0"/>
                          </w:rPr>
                        </w:pPr>
                        <w:r>
                          <w:rPr>
                            <w:rFonts w:hint="eastAsia" w:hAnsi="宋体" w:cs="宋体"/>
                            <w:kern w:val="0"/>
                          </w:rPr>
                          <w:t>人社部门负责保障农民工工资支付工作的组织协调、管理指导和支付情况监督检查。</w:t>
                        </w:r>
                        <w:r>
                          <w:rPr>
                            <w:rFonts w:cs="宋体"/>
                            <w:kern w:val="0"/>
                          </w:rPr>
                          <w:br w:type="textWrapping"/>
                        </w:r>
                        <w:r>
                          <w:rPr>
                            <w:rFonts w:hint="eastAsia" w:hAnsi="宋体" w:cs="宋体"/>
                            <w:kern w:val="0"/>
                          </w:rPr>
                          <w:t>住房城乡建设、交通运输、水利等相关行业工程建设主管部门按照职责履行行业监管责任，督办拖欠农民工工资案件。</w:t>
                        </w:r>
                        <w:r>
                          <w:rPr>
                            <w:rFonts w:cs="宋体"/>
                            <w:kern w:val="0"/>
                          </w:rPr>
                          <w:br w:type="textWrapping"/>
                        </w:r>
                        <w:r>
                          <w:rPr>
                            <w:rFonts w:hint="eastAsia" w:hAnsi="宋体" w:cs="宋体"/>
                            <w:kern w:val="0"/>
                          </w:rPr>
                          <w:t>发展改革等部门按照职责负责政府投资项目的审批管理，组织对拖欠农民工工资失信联合惩戒对象依法依规予以限制和惩戒。</w:t>
                        </w:r>
                        <w:r>
                          <w:rPr>
                            <w:rFonts w:cs="宋体"/>
                            <w:kern w:val="0"/>
                          </w:rPr>
                          <w:br w:type="textWrapping"/>
                        </w:r>
                        <w:r>
                          <w:rPr>
                            <w:rFonts w:hint="eastAsia" w:hAnsi="宋体" w:cs="宋体"/>
                            <w:kern w:val="0"/>
                          </w:rPr>
                          <w:t>财政部门负责政府投资资金的预算管理。</w:t>
                        </w:r>
                        <w:r>
                          <w:rPr>
                            <w:rFonts w:cs="宋体"/>
                            <w:kern w:val="0"/>
                          </w:rPr>
                          <w:br w:type="textWrapping"/>
                        </w:r>
                        <w:r>
                          <w:rPr>
                            <w:rFonts w:hint="eastAsia" w:hAnsi="宋体" w:cs="宋体"/>
                            <w:kern w:val="0"/>
                          </w:rPr>
                          <w:t>公安部门负责及时受理、侦办涉嫌拒不支付劳动报酬刑事案件，依法处置因农民工工资拖欠引发的社会治安案件。</w:t>
                        </w:r>
                        <w:r>
                          <w:rPr>
                            <w:rFonts w:cs="宋体"/>
                            <w:kern w:val="0"/>
                          </w:rPr>
                          <w:br w:type="textWrapping"/>
                        </w:r>
                        <w:r>
                          <w:rPr>
                            <w:rFonts w:hint="eastAsia" w:hAnsi="宋体" w:cs="宋体"/>
                            <w:kern w:val="0"/>
                          </w:rPr>
                          <w:t>司法、自然资源和规划、人民银行、审计、国有资产管理、税务、市场监管、金融监管等部门，按照职责做好与保障农民工工资支付相关的工作。</w:t>
                        </w:r>
                      </w:p>
                      <w:p>
                        <w:pPr>
                          <w:spacing w:line="320" w:lineRule="exact"/>
                          <w:jc w:val="left"/>
                          <w:rPr>
                            <w:rFonts w:hint="eastAsia" w:ascii="宋体" w:hAnsi="宋体"/>
                            <w:b w:val="0"/>
                            <w:bCs w:val="0"/>
                            <w:sz w:val="21"/>
                            <w:szCs w:val="21"/>
                          </w:rPr>
                        </w:pPr>
                      </w:p>
                    </w:txbxContent>
                  </v:textbox>
                </v:rect>
                <v:rect id="_x0000_s1026" o:spid="_x0000_s1026" o:spt="1" style="position:absolute;left:5093;top:9673;height:1027;width:3674;" fillcolor="#FFFFFF" filled="t" stroked="t" coordsize="21600,21600" o:gfxdata="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8xbM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宋体" w:hAnsi="宋体" w:eastAsia="宋体"/>
                            <w:sz w:val="21"/>
                            <w:szCs w:val="21"/>
                            <w:lang w:eastAsia="zh-CN"/>
                          </w:rPr>
                        </w:pPr>
                        <w:r>
                          <w:rPr>
                            <w:rFonts w:hint="eastAsia" w:ascii="宋体" w:hAnsi="宋体"/>
                            <w:sz w:val="21"/>
                            <w:szCs w:val="21"/>
                          </w:rPr>
                          <w:t>协助执行有关处理决定</w:t>
                        </w:r>
                        <w:r>
                          <w:rPr>
                            <w:rFonts w:hint="eastAsia" w:ascii="宋体" w:hAnsi="宋体"/>
                            <w:sz w:val="21"/>
                            <w:szCs w:val="21"/>
                            <w:lang w:eastAsia="zh-CN"/>
                          </w:rPr>
                          <w:t>。</w:t>
                        </w:r>
                      </w:p>
                    </w:txbxContent>
                  </v:textbox>
                </v:rect>
                <v:line id="_x0000_s1026" o:spid="_x0000_s1026" o:spt="20" style="position:absolute;left:2105;top:2437;height:510;width:0;" filled="f" stroked="t" coordsize="21600,21600" o:gfxdata="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itb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0;top:11554;height:1099;width:4154;" fillcolor="#FFFFFF" filled="t" stroked="t" coordsize="21600,21600" o:gfxdata="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bS0g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宋体" w:hAnsi="宋体" w:eastAsia="宋体"/>
                            <w:sz w:val="21"/>
                            <w:szCs w:val="21"/>
                            <w:lang w:eastAsia="zh-CN"/>
                          </w:rPr>
                        </w:pPr>
                        <w:r>
                          <w:rPr>
                            <w:rFonts w:hint="eastAsia" w:ascii="宋体" w:hAnsi="宋体"/>
                            <w:sz w:val="21"/>
                            <w:szCs w:val="21"/>
                          </w:rPr>
                          <w:t>落实处理决定</w:t>
                        </w:r>
                        <w:r>
                          <w:rPr>
                            <w:rFonts w:hint="eastAsia" w:ascii="宋体" w:hAnsi="宋体"/>
                            <w:sz w:val="21"/>
                            <w:szCs w:val="21"/>
                            <w:lang w:eastAsia="zh-CN"/>
                          </w:rPr>
                          <w:t>，</w:t>
                        </w:r>
                        <w:r>
                          <w:rPr>
                            <w:rFonts w:hint="eastAsia" w:ascii="宋体" w:hAnsi="宋体"/>
                            <w:sz w:val="21"/>
                            <w:szCs w:val="21"/>
                            <w:lang w:val="en-US" w:eastAsia="zh-CN"/>
                          </w:rPr>
                          <w:t>财政等部门</w:t>
                        </w:r>
                        <w:r>
                          <w:rPr>
                            <w:rFonts w:hint="eastAsia" w:hAnsi="宋体" w:cs="宋体"/>
                            <w:kern w:val="0"/>
                          </w:rPr>
                          <w:t>按照职责做好与保障农民工工资支付相关的工作</w:t>
                        </w:r>
                      </w:p>
                    </w:txbxContent>
                  </v:textbox>
                </v:rect>
                <v:line id="_x0000_s1026" o:spid="_x0000_s1026" o:spt="20" style="position:absolute;left:6999;top:1994;height:510;width:0;" filled="f" stroked="t" coordsize="21600,21600" o:gfxdata="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9paC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2077;top:11039;flip:x;height:515;width:3;" filled="f" stroked="t" coordsize="21600,21600" o:gfxdata="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L9M0&#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6935;top:8840;height:821;width:0;" filled="f" stroked="t" coordsize="21600,21600" o:gfxdata="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Jadr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5165;top:7689;height:1143;width:3507;" fillcolor="#FFFFFF" filled="t" stroked="t" coordsize="21600,21600" o:gfxdata="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RhhK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宋体" w:hAnsi="宋体" w:eastAsia="宋体"/>
                            <w:sz w:val="21"/>
                            <w:szCs w:val="21"/>
                            <w:lang w:eastAsia="zh-CN"/>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部门进行行政处罚法律文书的送达、属地相关责任人员处理、违法行为整改等</w:t>
                        </w:r>
                      </w:p>
                      <w:p>
                        <w:pPr>
                          <w:spacing w:line="320" w:lineRule="exact"/>
                          <w:rPr>
                            <w:rFonts w:hint="eastAsia" w:ascii="宋体" w:hAnsi="宋体"/>
                            <w:szCs w:val="21"/>
                          </w:rPr>
                        </w:pPr>
                      </w:p>
                    </w:txbxContent>
                  </v:textbox>
                </v:rect>
                <v:rect id="_x0000_s1026" o:spid="_x0000_s1026" o:spt="1" style="position:absolute;left:32;top:9991;height:1048;width:4095;" fillcolor="#FFFFFF" filled="t" stroked="t" coordsize="21600,21600" o:gfxdata="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XSOJ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宋体" w:hAnsi="宋体" w:eastAsia="宋体"/>
                            <w:sz w:val="21"/>
                            <w:szCs w:val="21"/>
                            <w:lang w:eastAsia="zh-CN"/>
                          </w:rPr>
                        </w:pPr>
                        <w:r>
                          <w:rPr>
                            <w:rFonts w:hint="eastAsia" w:ascii="宋体" w:hAnsi="宋体"/>
                            <w:sz w:val="21"/>
                            <w:szCs w:val="21"/>
                          </w:rPr>
                          <w:t>依法实施处理</w:t>
                        </w:r>
                      </w:p>
                    </w:txbxContent>
                  </v:textbox>
                </v:rect>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sz w:val="32"/>
          <w:szCs w:val="32"/>
          <w:highlight w:val="none"/>
          <w:lang w:val="en-US" w:eastAsia="zh-CN"/>
        </w:rPr>
      </w:pPr>
    </w:p>
    <w:p>
      <w:pPr>
        <w:jc w:val="left"/>
        <w:rPr>
          <w:rFonts w:hint="eastAsia"/>
          <w:b/>
          <w:sz w:val="32"/>
          <w:szCs w:val="32"/>
          <w:highlight w:val="none"/>
          <w:lang w:val="en-US" w:eastAsia="zh-CN"/>
        </w:rPr>
        <w:sectPr>
          <w:pgSz w:w="11906" w:h="16838"/>
          <w:pgMar w:top="1440" w:right="1474" w:bottom="1440" w:left="1587" w:header="851" w:footer="992" w:gutter="0"/>
          <w:cols w:space="720" w:num="1"/>
          <w:rtlGutter w:val="0"/>
          <w:docGrid w:type="lines" w:linePitch="312" w:charSpace="0"/>
        </w:sectPr>
      </w:pPr>
    </w:p>
    <w:p>
      <w:pPr>
        <w:jc w:val="left"/>
        <w:rPr>
          <w:rFonts w:hint="eastAsia"/>
          <w:b/>
          <w:sz w:val="32"/>
          <w:szCs w:val="32"/>
          <w:highlight w:val="none"/>
          <w:lang w:val="en-US" w:eastAsia="zh-CN"/>
        </w:rPr>
      </w:pPr>
    </w:p>
    <w:p>
      <w:pPr>
        <w:jc w:val="left"/>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4、殡葬管理</w:t>
      </w:r>
    </w:p>
    <w:p>
      <w:pPr>
        <w:jc w:val="left"/>
        <w:rPr>
          <w:rFonts w:hint="eastAsia"/>
          <w:b/>
          <w:sz w:val="32"/>
          <w:szCs w:val="32"/>
          <w:highlight w:val="none"/>
          <w:lang w:val="en-US" w:eastAsia="zh-CN"/>
        </w:rPr>
      </w:pPr>
      <w:r>
        <w:rPr>
          <w:sz w:val="28"/>
        </w:rPr>
        <mc:AlternateContent>
          <mc:Choice Requires="wps">
            <w:drawing>
              <wp:anchor distT="0" distB="0" distL="114300" distR="114300" simplePos="0" relativeHeight="251777024" behindDoc="0" locked="0" layoutInCell="1" allowOverlap="1">
                <wp:simplePos x="0" y="0"/>
                <wp:positionH relativeFrom="column">
                  <wp:posOffset>26035</wp:posOffset>
                </wp:positionH>
                <wp:positionV relativeFrom="paragraph">
                  <wp:posOffset>134620</wp:posOffset>
                </wp:positionV>
                <wp:extent cx="5419725" cy="423545"/>
                <wp:effectExtent l="5080" t="4445" r="4445" b="10160"/>
                <wp:wrapNone/>
                <wp:docPr id="1150" name="矩形 1150"/>
                <wp:cNvGraphicFramePr/>
                <a:graphic xmlns:a="http://schemas.openxmlformats.org/drawingml/2006/main">
                  <a:graphicData uri="http://schemas.microsoft.com/office/word/2010/wordprocessingShape">
                    <wps:wsp>
                      <wps:cNvSpPr/>
                      <wps:spPr>
                        <a:xfrm>
                          <a:off x="0" y="0"/>
                          <a:ext cx="5419725" cy="42354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b/>
                                <w:sz w:val="32"/>
                                <w:szCs w:val="32"/>
                                <w:lang w:val="en-US" w:eastAsia="zh-CN"/>
                              </w:rPr>
                            </w:pPr>
                            <w:r>
                              <w:rPr>
                                <w:rFonts w:hint="eastAsia"/>
                                <w:b/>
                                <w:sz w:val="32"/>
                                <w:szCs w:val="32"/>
                                <w:lang w:val="en-US" w:eastAsia="zh-CN"/>
                              </w:rPr>
                              <w:t>殡葬管理</w:t>
                            </w:r>
                          </w:p>
                        </w:txbxContent>
                      </wps:txbx>
                      <wps:bodyPr upright="1"/>
                    </wps:wsp>
                  </a:graphicData>
                </a:graphic>
              </wp:anchor>
            </w:drawing>
          </mc:Choice>
          <mc:Fallback>
            <w:pict>
              <v:rect id="_x0000_s1026" o:spid="_x0000_s1026" o:spt="1" style="position:absolute;left:0pt;margin-left:2.05pt;margin-top:10.6pt;height:33.35pt;width:426.75pt;z-index:251777024;mso-width-relative:page;mso-height-relative:page;" fillcolor="#FFFFFF" filled="t" stroked="t" coordsize="21600,21600" o:gfxdata="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6NTL11QAAAAcBAAAPAAAAAAAAAAEAIAAAACIAAABkcnMvZG93&#10;bnJldi54bWxQSwECFAAUAAAACACHTuJAlW73igMCAAAvBAAADgAAAAAAAAABACAAAAAkAQAAZHJz&#10;L2Uyb0RvYy54bWxQSwUGAAAAAAYABgBZAQAAmQUAAAAA&#10;">
                <v:fill on="t" focussize="0,0"/>
                <v:stroke color="#000000" joinstyle="bevel"/>
                <v:imagedata o:title=""/>
                <o:lock v:ext="edit" aspectratio="f"/>
                <v:textbox>
                  <w:txbxContent>
                    <w:p>
                      <w:pPr>
                        <w:jc w:val="center"/>
                        <w:rPr>
                          <w:rFonts w:hint="default"/>
                          <w:b/>
                          <w:sz w:val="32"/>
                          <w:szCs w:val="32"/>
                          <w:lang w:val="en-US" w:eastAsia="zh-CN"/>
                        </w:rPr>
                      </w:pPr>
                      <w:r>
                        <w:rPr>
                          <w:rFonts w:hint="eastAsia"/>
                          <w:b/>
                          <w:sz w:val="32"/>
                          <w:szCs w:val="32"/>
                          <w:lang w:val="en-US" w:eastAsia="zh-CN"/>
                        </w:rPr>
                        <w:t>殡葬管理</w:t>
                      </w:r>
                    </w:p>
                  </w:txbxContent>
                </v:textbox>
              </v:rect>
            </w:pict>
          </mc:Fallback>
        </mc:AlternateContent>
      </w:r>
    </w:p>
    <w:p>
      <w:pPr>
        <w:jc w:val="left"/>
        <w:rPr>
          <w:rFonts w:hint="eastAsia"/>
          <w:b/>
          <w:sz w:val="32"/>
          <w:szCs w:val="32"/>
          <w:highlight w:val="none"/>
          <w:lang w:val="en-US" w:eastAsia="zh-CN"/>
        </w:rPr>
      </w:pPr>
      <w:r>
        <w:rPr>
          <w:sz w:val="32"/>
        </w:rPr>
        <mc:AlternateContent>
          <mc:Choice Requires="wps">
            <w:drawing>
              <wp:anchor distT="0" distB="0" distL="114300" distR="114300" simplePos="0" relativeHeight="251779072" behindDoc="0" locked="0" layoutInCell="1" allowOverlap="1">
                <wp:simplePos x="0" y="0"/>
                <wp:positionH relativeFrom="column">
                  <wp:posOffset>4380865</wp:posOffset>
                </wp:positionH>
                <wp:positionV relativeFrom="paragraph">
                  <wp:posOffset>148590</wp:posOffset>
                </wp:positionV>
                <wp:extent cx="0" cy="323850"/>
                <wp:effectExtent l="38100" t="0" r="38100" b="0"/>
                <wp:wrapNone/>
                <wp:docPr id="1149" name="直接连接符 1149"/>
                <wp:cNvGraphicFramePr/>
                <a:graphic xmlns:a="http://schemas.openxmlformats.org/drawingml/2006/main">
                  <a:graphicData uri="http://schemas.microsoft.com/office/word/2010/wordprocessingShape">
                    <wps:wsp>
                      <wps:cNvCnPr/>
                      <wps:spPr>
                        <a:xfrm flipH="1">
                          <a:off x="0" y="0"/>
                          <a:ext cx="0"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44.95pt;margin-top:11.7pt;height:25.5pt;width:0pt;z-index:251779072;mso-width-relative:page;mso-height-relative:page;" filled="f" stroked="t" coordsize="21600,21600" o:gfxdata="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JpoCjZAAAACQEAAA8AAAAAAAAAAQAgAAAAIgAA&#10;AGRycy9kb3ducmV2LnhtbFBLAQIUABQAAAAIAIdO4kDTj0IWBwIAAPcDAAAOAAAAAAAAAAEAIAAA&#10;ACgBAABkcnMvZTJvRG9jLnhtbFBLBQYAAAAABgAGAFkBAAChBQ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778048" behindDoc="0" locked="0" layoutInCell="1" allowOverlap="1">
                <wp:simplePos x="0" y="0"/>
                <wp:positionH relativeFrom="column">
                  <wp:posOffset>1148715</wp:posOffset>
                </wp:positionH>
                <wp:positionV relativeFrom="paragraph">
                  <wp:posOffset>156210</wp:posOffset>
                </wp:positionV>
                <wp:extent cx="0" cy="323850"/>
                <wp:effectExtent l="38100" t="0" r="38100" b="0"/>
                <wp:wrapNone/>
                <wp:docPr id="1148" name="直接连接符 1148"/>
                <wp:cNvGraphicFramePr/>
                <a:graphic xmlns:a="http://schemas.openxmlformats.org/drawingml/2006/main">
                  <a:graphicData uri="http://schemas.microsoft.com/office/word/2010/wordprocessingShape">
                    <wps:wsp>
                      <wps:cNvCnPr/>
                      <wps:spPr>
                        <a:xfrm>
                          <a:off x="0" y="0"/>
                          <a:ext cx="0"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90.45pt;margin-top:12.3pt;height:25.5pt;width:0pt;z-index:251778048;mso-width-relative:page;mso-height-relative:page;" filled="f" stroked="t" coordsize="21600,21600" o:gfxdata="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fUPuNNgAAAAJAQAADwAAAAAAAAABACAAAAAiAAAAZHJzL2Rvd25y&#10;ZXYueG1sUEsBAhQAFAAAAAgAh07iQP5tQ9H+AQAA7QMAAA4AAAAAAAAAAQAgAAAAJwEAAGRycy9l&#10;Mm9Eb2MueG1sUEsFBgAAAAAGAAYAWQEAAJcFAAAAAA==&#10;">
                <v:fill on="f" focussize="0,0"/>
                <v:stroke color="#000000" joinstyle="round" endarrow="block"/>
                <v:imagedata o:title=""/>
                <o:lock v:ext="edit" aspectratio="f"/>
              </v:line>
            </w:pict>
          </mc:Fallback>
        </mc:AlternateContent>
      </w:r>
    </w:p>
    <w:p>
      <w:pPr>
        <w:jc w:val="left"/>
        <w:rPr>
          <w:rFonts w:hint="eastAsia"/>
          <w:b/>
          <w:sz w:val="32"/>
          <w:szCs w:val="32"/>
          <w:highlight w:val="none"/>
          <w:lang w:val="en-US" w:eastAsia="zh-CN"/>
        </w:rPr>
      </w:pPr>
      <w:r>
        <w:rPr>
          <w:sz w:val="32"/>
        </w:rPr>
        <mc:AlternateContent>
          <mc:Choice Requires="wps">
            <w:drawing>
              <wp:anchor distT="0" distB="0" distL="114300" distR="114300" simplePos="0" relativeHeight="251786240" behindDoc="0" locked="0" layoutInCell="1" allowOverlap="1">
                <wp:simplePos x="0" y="0"/>
                <wp:positionH relativeFrom="column">
                  <wp:posOffset>3292475</wp:posOffset>
                </wp:positionH>
                <wp:positionV relativeFrom="paragraph">
                  <wp:posOffset>95250</wp:posOffset>
                </wp:positionV>
                <wp:extent cx="2160270" cy="504190"/>
                <wp:effectExtent l="5080" t="4445" r="6350" b="5715"/>
                <wp:wrapNone/>
                <wp:docPr id="1147" name="矩形 1147"/>
                <wp:cNvGraphicFramePr/>
                <a:graphic xmlns:a="http://schemas.openxmlformats.org/drawingml/2006/main">
                  <a:graphicData uri="http://schemas.microsoft.com/office/word/2010/wordprocessingShape">
                    <wps:wsp>
                      <wps:cNvSpPr/>
                      <wps:spPr>
                        <a:xfrm>
                          <a:off x="0" y="0"/>
                          <a:ext cx="2160270" cy="50419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a:graphicData>
                </a:graphic>
              </wp:anchor>
            </w:drawing>
          </mc:Choice>
          <mc:Fallback>
            <w:pict>
              <v:rect id="_x0000_s1026" o:spid="_x0000_s1026" o:spt="1" style="position:absolute;left:0pt;margin-left:259.25pt;margin-top:7.5pt;height:39.7pt;width:170.1pt;z-index:251786240;mso-width-relative:page;mso-height-relative:page;" fillcolor="#FFFFFF" filled="t" stroked="t" coordsize="21600,21600" o:gfxdata="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&#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RlE8y1gAAAAkBAAAPAAAAAAAAAAEAIAAAACIAAABk&#10;cnMvZG93bnJldi54bWxQSwECFAAUAAAACACHTuJAJcAlvggCAAAvBAAADgAAAAAAAAABACAAAAAl&#10;AQAAZHJzL2Uyb0RvYy54bWxQSwUGAAAAAAYABgBZAQAAnwUAAAAA&#10;">
                <v:fill on="t" focussize="0,0"/>
                <v:stroke color="#000000" joinstyle="bevel"/>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w:pict>
          </mc:Fallback>
        </mc:AlternateContent>
      </w:r>
      <w:r>
        <w:rPr>
          <w:sz w:val="32"/>
        </w:rPr>
        <mc:AlternateContent>
          <mc:Choice Requires="wps">
            <w:drawing>
              <wp:anchor distT="0" distB="0" distL="114300" distR="114300" simplePos="0" relativeHeight="251781120" behindDoc="0" locked="0" layoutInCell="1" allowOverlap="1">
                <wp:simplePos x="0" y="0"/>
                <wp:positionH relativeFrom="column">
                  <wp:posOffset>67945</wp:posOffset>
                </wp:positionH>
                <wp:positionV relativeFrom="paragraph">
                  <wp:posOffset>82550</wp:posOffset>
                </wp:positionV>
                <wp:extent cx="2160270" cy="789940"/>
                <wp:effectExtent l="4445" t="4445" r="6985" b="5715"/>
                <wp:wrapNone/>
                <wp:docPr id="1146" name="矩形 1146"/>
                <wp:cNvGraphicFramePr/>
                <a:graphic xmlns:a="http://schemas.openxmlformats.org/drawingml/2006/main">
                  <a:graphicData uri="http://schemas.microsoft.com/office/word/2010/wordprocessingShape">
                    <wps:wsp>
                      <wps:cNvSpPr/>
                      <wps:spPr>
                        <a:xfrm>
                          <a:off x="0" y="0"/>
                          <a:ext cx="2160270" cy="78994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民政部门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承办机构：区民政局        </w:t>
                            </w:r>
                          </w:p>
                          <w:p>
                            <w:pPr>
                              <w:spacing w:line="320" w:lineRule="exact"/>
                              <w:jc w:val="center"/>
                              <w:rPr>
                                <w:rFonts w:hint="default" w:ascii="楷体" w:hAnsi="楷体" w:eastAsia="楷体" w:cs="楷体"/>
                                <w:sz w:val="28"/>
                                <w:szCs w:val="28"/>
                                <w:lang w:val="en-US" w:eastAsia="zh-CN"/>
                              </w:rPr>
                            </w:pPr>
                          </w:p>
                        </w:txbxContent>
                      </wps:txbx>
                      <wps:bodyPr upright="1"/>
                    </wps:wsp>
                  </a:graphicData>
                </a:graphic>
              </wp:anchor>
            </w:drawing>
          </mc:Choice>
          <mc:Fallback>
            <w:pict>
              <v:rect id="_x0000_s1026" o:spid="_x0000_s1026" o:spt="1" style="position:absolute;left:0pt;margin-left:5.35pt;margin-top:6.5pt;height:62.2pt;width:170.1pt;z-index:251781120;mso-width-relative:page;mso-height-relative:page;" fillcolor="#FFFFFF" filled="t" stroked="t" coordsize="21600,21600" o:gfxdata="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onbbTVAAAACQEAAA8AAAAAAAAAAQAgAAAAIgAAAGRy&#10;cy9kb3ducmV2LnhtbFBLAQIUABQAAAAIAIdO4kC/LByACAIAAC8EAAAOAAAAAAAAAAEAIAAAACQB&#10;AABkcnMvZTJvRG9jLnhtbFBLBQYAAAAABgAGAFkBAACeBQ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民政部门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承办机构：区民政局        </w:t>
                      </w:r>
                    </w:p>
                    <w:p>
                      <w:pPr>
                        <w:spacing w:line="320" w:lineRule="exact"/>
                        <w:jc w:val="center"/>
                        <w:rPr>
                          <w:rFonts w:hint="default" w:ascii="楷体" w:hAnsi="楷体" w:eastAsia="楷体" w:cs="楷体"/>
                          <w:sz w:val="28"/>
                          <w:szCs w:val="28"/>
                          <w:lang w:val="en-US" w:eastAsia="zh-CN"/>
                        </w:rPr>
                      </w:pPr>
                    </w:p>
                  </w:txbxContent>
                </v:textbox>
              </v:rect>
            </w:pict>
          </mc:Fallback>
        </mc:AlternateContent>
      </w:r>
    </w:p>
    <w:p>
      <w:pPr>
        <w:jc w:val="left"/>
        <w:rPr>
          <w:rFonts w:hint="eastAsia"/>
          <w:b/>
          <w:sz w:val="32"/>
          <w:szCs w:val="32"/>
          <w:highlight w:val="none"/>
          <w:lang w:val="en-US" w:eastAsia="zh-CN"/>
        </w:rPr>
      </w:pPr>
      <w:r>
        <w:rPr>
          <w:sz w:val="32"/>
        </w:rPr>
        <mc:AlternateContent>
          <mc:Choice Requires="wps">
            <w:drawing>
              <wp:anchor distT="0" distB="0" distL="114300" distR="114300" simplePos="0" relativeHeight="251790336" behindDoc="0" locked="0" layoutInCell="1" allowOverlap="1">
                <wp:simplePos x="0" y="0"/>
                <wp:positionH relativeFrom="column">
                  <wp:posOffset>4372610</wp:posOffset>
                </wp:positionH>
                <wp:positionV relativeFrom="paragraph">
                  <wp:posOffset>203200</wp:posOffset>
                </wp:positionV>
                <wp:extent cx="0" cy="323850"/>
                <wp:effectExtent l="38100" t="0" r="38100" b="0"/>
                <wp:wrapNone/>
                <wp:docPr id="1145" name="直接连接符 1145"/>
                <wp:cNvGraphicFramePr/>
                <a:graphic xmlns:a="http://schemas.openxmlformats.org/drawingml/2006/main">
                  <a:graphicData uri="http://schemas.microsoft.com/office/word/2010/wordprocessingShape">
                    <wps:wsp>
                      <wps:cNvCnPr/>
                      <wps:spPr>
                        <a:xfrm>
                          <a:off x="0" y="0"/>
                          <a:ext cx="0"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44.3pt;margin-top:16pt;height:25.5pt;width:0pt;z-index:251790336;mso-width-relative:page;mso-height-relative:page;" filled="f" stroked="t" coordsize="21600,21600" o:gfxdata="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NfREvNgAAAAJAQAADwAAAAAAAAABACAAAAAiAAAAZHJzL2Rvd25y&#10;ZXYueG1sUEsBAhQAFAAAAAgAh07iQD7Wcpr+AQAA7QMAAA4AAAAAAAAAAQAgAAAAJwEAAGRycy9l&#10;Mm9Eb2MueG1sUEsFBgAAAAAGAAYAWQEAAJcFAAAAAA==&#10;">
                <v:fill on="f" focussize="0,0"/>
                <v:stroke color="#000000" joinstyle="round" endarrow="block"/>
                <v:imagedata o:title=""/>
                <o:lock v:ext="edit" aspectratio="f"/>
              </v:line>
            </w:pict>
          </mc:Fallback>
        </mc:AlternateContent>
      </w:r>
    </w:p>
    <w:p>
      <w:pPr>
        <w:jc w:val="left"/>
        <w:rPr>
          <w:rFonts w:hint="eastAsia"/>
          <w:b/>
          <w:sz w:val="32"/>
          <w:szCs w:val="32"/>
          <w:highlight w:val="none"/>
          <w:lang w:val="en-US" w:eastAsia="zh-CN"/>
        </w:rPr>
      </w:pPr>
      <w:r>
        <w:rPr>
          <w:sz w:val="32"/>
        </w:rPr>
        <mc:AlternateContent>
          <mc:Choice Requires="wps">
            <w:drawing>
              <wp:anchor distT="0" distB="0" distL="114300" distR="114300" simplePos="0" relativeHeight="251780096" behindDoc="0" locked="0" layoutInCell="1" allowOverlap="1">
                <wp:simplePos x="0" y="0"/>
                <wp:positionH relativeFrom="column">
                  <wp:posOffset>3228340</wp:posOffset>
                </wp:positionH>
                <wp:positionV relativeFrom="paragraph">
                  <wp:posOffset>162560</wp:posOffset>
                </wp:positionV>
                <wp:extent cx="2321560" cy="2540000"/>
                <wp:effectExtent l="4445" t="4445" r="17145" b="8255"/>
                <wp:wrapNone/>
                <wp:docPr id="1144" name="矩形 1144"/>
                <wp:cNvGraphicFramePr/>
                <a:graphic xmlns:a="http://schemas.openxmlformats.org/drawingml/2006/main">
                  <a:graphicData uri="http://schemas.microsoft.com/office/word/2010/wordprocessingShape">
                    <wps:wsp>
                      <wps:cNvSpPr/>
                      <wps:spPr>
                        <a:xfrm>
                          <a:off x="0" y="0"/>
                          <a:ext cx="2321560" cy="254000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rPr>
                                <w:rFonts w:hint="eastAsia" w:hAnsi="宋体" w:eastAsia="宋体" w:cs="宋体"/>
                                <w:kern w:val="0"/>
                                <w:lang w:eastAsia="zh-CN"/>
                              </w:rPr>
                            </w:pPr>
                            <w:r>
                              <w:rPr>
                                <w:rFonts w:hint="eastAsia" w:hAnsi="宋体" w:cs="宋体"/>
                                <w:kern w:val="0"/>
                                <w:lang w:val="en-US" w:eastAsia="zh-CN"/>
                              </w:rPr>
                              <w:t>组织实施</w:t>
                            </w:r>
                            <w:r>
                              <w:rPr>
                                <w:rFonts w:hint="eastAsia" w:hAnsi="宋体" w:cs="宋体"/>
                                <w:kern w:val="0"/>
                              </w:rPr>
                              <w:t>公益性公墓（骨灰堂）等殡葬设施建设的申请、选址、建设、管理等工作</w:t>
                            </w:r>
                            <w:r>
                              <w:rPr>
                                <w:rFonts w:hint="eastAsia" w:hAnsi="宋体" w:cs="宋体"/>
                                <w:kern w:val="0"/>
                                <w:lang w:eastAsia="zh-CN"/>
                              </w:rPr>
                              <w:t>。</w:t>
                            </w:r>
                          </w:p>
                          <w:p>
                            <w:pPr>
                              <w:spacing w:line="320" w:lineRule="exact"/>
                              <w:rPr>
                                <w:rFonts w:hint="eastAsia" w:hAnsi="宋体" w:cs="宋体"/>
                                <w:kern w:val="0"/>
                                <w:lang w:val="en-US" w:eastAsia="zh-CN"/>
                              </w:rPr>
                            </w:pPr>
                            <w:r>
                              <w:rPr>
                                <w:rFonts w:hint="eastAsia" w:hAnsi="宋体" w:cs="宋体"/>
                                <w:kern w:val="0"/>
                                <w:lang w:val="en-US" w:eastAsia="zh-CN"/>
                              </w:rPr>
                              <w:t>加强对公益性公墓（骨灰堂）、“三沿五区”等区域日常巡查监管。</w:t>
                            </w:r>
                          </w:p>
                          <w:p>
                            <w:pPr>
                              <w:spacing w:line="320" w:lineRule="exact"/>
                              <w:rPr>
                                <w:rFonts w:hint="eastAsia" w:ascii="宋体" w:hAnsi="宋体"/>
                                <w:szCs w:val="21"/>
                              </w:rPr>
                            </w:pPr>
                            <w:r>
                              <w:rPr>
                                <w:rFonts w:hint="eastAsia" w:ascii="宋体" w:hAnsi="宋体"/>
                                <w:szCs w:val="21"/>
                              </w:rPr>
                              <w:t>依法依规审批农村为村民设置公益性墓地</w:t>
                            </w:r>
                          </w:p>
                        </w:txbxContent>
                      </wps:txbx>
                      <wps:bodyPr upright="1">
                        <a:spAutoFit/>
                      </wps:bodyPr>
                    </wps:wsp>
                  </a:graphicData>
                </a:graphic>
              </wp:anchor>
            </w:drawing>
          </mc:Choice>
          <mc:Fallback>
            <w:pict>
              <v:rect id="_x0000_s1026" o:spid="_x0000_s1026" o:spt="1" style="position:absolute;left:0pt;margin-left:254.2pt;margin-top:12.8pt;height:200pt;width:182.8pt;z-index:251780096;mso-width-relative:page;mso-height-relative:page;" fillcolor="#FFFFFF" filled="t" stroked="t" coordsize="21600,21600" o:gfxdata="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ppLiDWAAAACgEAAA8AAAAAAAAAAQAg&#10;AAAAIgAAAGRycy9kb3ducmV2LnhtbFBLAQIUABQAAAAIAIdO4kClyAltEAIAAEoEAAAOAAAAAAAA&#10;AAEAIAAAACUBAABkcnMvZTJvRG9jLnhtbFBLBQYAAAAABgAGAFkBAACnBQAAAAA=&#10;">
                <v:fill on="t" focussize="0,0"/>
                <v:stroke color="#000000" joinstyle="bevel"/>
                <v:imagedata o:title=""/>
                <o:lock v:ext="edit" aspectratio="f"/>
                <v:textbox style="mso-fit-shape-to-text:t;">
                  <w:txbxContent>
                    <w:p>
                      <w:pPr>
                        <w:spacing w:line="320" w:lineRule="exact"/>
                        <w:rPr>
                          <w:rFonts w:hint="eastAsia" w:hAnsi="宋体" w:eastAsia="宋体" w:cs="宋体"/>
                          <w:kern w:val="0"/>
                          <w:lang w:eastAsia="zh-CN"/>
                        </w:rPr>
                      </w:pPr>
                      <w:r>
                        <w:rPr>
                          <w:rFonts w:hint="eastAsia" w:hAnsi="宋体" w:cs="宋体"/>
                          <w:kern w:val="0"/>
                          <w:lang w:val="en-US" w:eastAsia="zh-CN"/>
                        </w:rPr>
                        <w:t>组织实施</w:t>
                      </w:r>
                      <w:r>
                        <w:rPr>
                          <w:rFonts w:hint="eastAsia" w:hAnsi="宋体" w:cs="宋体"/>
                          <w:kern w:val="0"/>
                        </w:rPr>
                        <w:t>公益性公墓（骨灰堂）等殡葬设施建设的申请、选址、建设、管理等工作</w:t>
                      </w:r>
                      <w:r>
                        <w:rPr>
                          <w:rFonts w:hint="eastAsia" w:hAnsi="宋体" w:cs="宋体"/>
                          <w:kern w:val="0"/>
                          <w:lang w:eastAsia="zh-CN"/>
                        </w:rPr>
                        <w:t>。</w:t>
                      </w:r>
                    </w:p>
                    <w:p>
                      <w:pPr>
                        <w:spacing w:line="320" w:lineRule="exact"/>
                        <w:rPr>
                          <w:rFonts w:hint="eastAsia" w:hAnsi="宋体" w:cs="宋体"/>
                          <w:kern w:val="0"/>
                          <w:lang w:val="en-US" w:eastAsia="zh-CN"/>
                        </w:rPr>
                      </w:pPr>
                      <w:r>
                        <w:rPr>
                          <w:rFonts w:hint="eastAsia" w:hAnsi="宋体" w:cs="宋体"/>
                          <w:kern w:val="0"/>
                          <w:lang w:val="en-US" w:eastAsia="zh-CN"/>
                        </w:rPr>
                        <w:t>加强对公益性公墓（骨灰堂）、“三沿五区”等区域日常巡查监管。</w:t>
                      </w:r>
                    </w:p>
                    <w:p>
                      <w:pPr>
                        <w:spacing w:line="320" w:lineRule="exact"/>
                        <w:rPr>
                          <w:rFonts w:hint="eastAsia" w:ascii="宋体" w:hAnsi="宋体"/>
                          <w:szCs w:val="21"/>
                        </w:rPr>
                      </w:pPr>
                      <w:r>
                        <w:rPr>
                          <w:rFonts w:hint="eastAsia" w:ascii="宋体" w:hAnsi="宋体"/>
                          <w:szCs w:val="21"/>
                        </w:rPr>
                        <w:t>依法依规审批农村为村民设置公益性墓地</w:t>
                      </w:r>
                    </w:p>
                  </w:txbxContent>
                </v:textbox>
              </v:rect>
            </w:pict>
          </mc:Fallback>
        </mc:AlternateContent>
      </w:r>
      <w:r>
        <w:rPr>
          <w:sz w:val="32"/>
        </w:rPr>
        <mc:AlternateContent>
          <mc:Choice Requires="wps">
            <w:drawing>
              <wp:anchor distT="0" distB="0" distL="114300" distR="114300" simplePos="0" relativeHeight="251788288" behindDoc="0" locked="0" layoutInCell="1" allowOverlap="1">
                <wp:simplePos x="0" y="0"/>
                <wp:positionH relativeFrom="column">
                  <wp:posOffset>1112520</wp:posOffset>
                </wp:positionH>
                <wp:positionV relativeFrom="paragraph">
                  <wp:posOffset>96520</wp:posOffset>
                </wp:positionV>
                <wp:extent cx="6350" cy="323850"/>
                <wp:effectExtent l="36830" t="0" r="33020" b="0"/>
                <wp:wrapNone/>
                <wp:docPr id="1143" name="直接连接符 1143"/>
                <wp:cNvGraphicFramePr/>
                <a:graphic xmlns:a="http://schemas.openxmlformats.org/drawingml/2006/main">
                  <a:graphicData uri="http://schemas.microsoft.com/office/word/2010/wordprocessingShape">
                    <wps:wsp>
                      <wps:cNvCnPr/>
                      <wps:spPr>
                        <a:xfrm flipH="1">
                          <a:off x="0" y="0"/>
                          <a:ext cx="6350"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87.6pt;margin-top:7.6pt;height:25.5pt;width:0.5pt;z-index:251788288;mso-width-relative:page;mso-height-relative:page;" filled="f" stroked="t" coordsize="21600,21600" o:gfxdata="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2znJj1gAAAAkBAAAPAAAAAAAAAAEAIAAAACIAAABk&#10;cnMvZG93bnJldi54bWxQSwECFAAUAAAACACHTuJAc5bnEwgCAAD6AwAADgAAAAAAAAABACAAAAAl&#10;AQAAZHJzL2Uyb0RvYy54bWxQSwUGAAAAAAYABgBZAQAAnwUAAAAA&#10;">
                <v:fill on="f" focussize="0,0"/>
                <v:stroke color="#000000" joinstyle="round" endarrow="block"/>
                <v:imagedata o:title=""/>
                <o:lock v:ext="edit" aspectratio="f"/>
              </v:line>
            </w:pict>
          </mc:Fallback>
        </mc:AlternateContent>
      </w:r>
    </w:p>
    <w:p>
      <w:pPr>
        <w:jc w:val="left"/>
        <w:rPr>
          <w:rFonts w:hint="eastAsia"/>
          <w:b/>
          <w:sz w:val="32"/>
          <w:szCs w:val="32"/>
          <w:highlight w:val="none"/>
          <w:lang w:val="en-US" w:eastAsia="zh-CN"/>
        </w:rPr>
      </w:pPr>
      <w:r>
        <w:rPr>
          <w:sz w:val="32"/>
        </w:rPr>
        <mc:AlternateContent>
          <mc:Choice Requires="wps">
            <w:drawing>
              <wp:anchor distT="0" distB="0" distL="114300" distR="114300" simplePos="0" relativeHeight="251787264" behindDoc="0" locked="0" layoutInCell="1" allowOverlap="1">
                <wp:simplePos x="0" y="0"/>
                <wp:positionH relativeFrom="column">
                  <wp:posOffset>26035</wp:posOffset>
                </wp:positionH>
                <wp:positionV relativeFrom="paragraph">
                  <wp:posOffset>50800</wp:posOffset>
                </wp:positionV>
                <wp:extent cx="2160270" cy="1387475"/>
                <wp:effectExtent l="4445" t="4445" r="6985" b="17780"/>
                <wp:wrapNone/>
                <wp:docPr id="1142" name="矩形 1142"/>
                <wp:cNvGraphicFramePr/>
                <a:graphic xmlns:a="http://schemas.openxmlformats.org/drawingml/2006/main">
                  <a:graphicData uri="http://schemas.microsoft.com/office/word/2010/wordprocessingShape">
                    <wps:wsp>
                      <wps:cNvSpPr/>
                      <wps:spPr>
                        <a:xfrm>
                          <a:off x="0" y="0"/>
                          <a:ext cx="2160270" cy="138747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widowControl/>
                              <w:spacing w:line="320" w:lineRule="exact"/>
                              <w:rPr>
                                <w:rFonts w:hint="eastAsia" w:hAnsi="宋体" w:cs="宋体"/>
                                <w:kern w:val="0"/>
                                <w:lang w:eastAsia="zh-CN"/>
                              </w:rPr>
                            </w:pPr>
                            <w:r>
                              <w:rPr>
                                <w:rFonts w:hint="eastAsia" w:hAnsi="宋体" w:cs="宋体"/>
                                <w:kern w:val="0"/>
                                <w:lang w:val="en-US" w:eastAsia="zh-CN"/>
                              </w:rPr>
                              <w:t>民政部门会同</w:t>
                            </w:r>
                            <w:r>
                              <w:rPr>
                                <w:rFonts w:hint="eastAsia" w:hAnsi="宋体" w:cs="宋体"/>
                                <w:kern w:val="0"/>
                              </w:rPr>
                              <w:t>有关部门编制殡葬设施建设规划</w:t>
                            </w:r>
                            <w:r>
                              <w:rPr>
                                <w:rFonts w:hint="eastAsia" w:hAnsi="宋体" w:cs="宋体"/>
                                <w:kern w:val="0"/>
                                <w:lang w:eastAsia="zh-CN"/>
                              </w:rPr>
                              <w:t>；</w:t>
                            </w:r>
                            <w:r>
                              <w:rPr>
                                <w:rFonts w:hint="eastAsia" w:hAnsi="宋体" w:cs="宋体"/>
                                <w:kern w:val="0"/>
                              </w:rPr>
                              <w:t>对乡村骨灰存放处、公益性墓地建设申请及时审批</w:t>
                            </w:r>
                            <w:r>
                              <w:rPr>
                                <w:rFonts w:hint="eastAsia" w:hAnsi="宋体" w:cs="宋体"/>
                                <w:kern w:val="0"/>
                                <w:lang w:eastAsia="zh-CN"/>
                              </w:rPr>
                              <w:t>（农村为村民设置公益性墓地审批除外）；</w:t>
                            </w:r>
                            <w:r>
                              <w:rPr>
                                <w:rFonts w:hint="eastAsia" w:hAnsi="宋体" w:cs="宋体"/>
                                <w:kern w:val="0"/>
                              </w:rPr>
                              <w:t>对</w:t>
                            </w:r>
                            <w:r>
                              <w:rPr>
                                <w:rFonts w:hint="eastAsia" w:hAnsi="宋体" w:cs="宋体"/>
                                <w:kern w:val="0"/>
                                <w:lang w:val="en-US" w:eastAsia="zh-CN"/>
                              </w:rPr>
                              <w:t>殡葬违法行为</w:t>
                            </w:r>
                            <w:r>
                              <w:rPr>
                                <w:rFonts w:hint="eastAsia" w:hAnsi="宋体" w:cs="宋体"/>
                                <w:kern w:val="0"/>
                              </w:rPr>
                              <w:t>进行监督检查</w:t>
                            </w:r>
                            <w:r>
                              <w:rPr>
                                <w:rFonts w:hint="eastAsia" w:hAnsi="宋体" w:cs="宋体"/>
                                <w:kern w:val="0"/>
                                <w:lang w:eastAsia="zh-CN"/>
                              </w:rPr>
                              <w:t>。</w:t>
                            </w:r>
                          </w:p>
                        </w:txbxContent>
                      </wps:txbx>
                      <wps:bodyPr upright="1"/>
                    </wps:wsp>
                  </a:graphicData>
                </a:graphic>
              </wp:anchor>
            </w:drawing>
          </mc:Choice>
          <mc:Fallback>
            <w:pict>
              <v:rect id="_x0000_s1026" o:spid="_x0000_s1026" o:spt="1" style="position:absolute;left:0pt;margin-left:2.05pt;margin-top:4pt;height:109.25pt;width:170.1pt;z-index:251787264;mso-width-relative:page;mso-height-relative:page;" fillcolor="#FFFFFF" filled="t" stroked="t" coordsize="21600,21600" o:gfxdata="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cvEvVAAAABwEAAA8AAAAAAAAAAQAgAAAAIgAAAGRycy9k&#10;b3ducmV2LnhtbFBLAQIUABQAAAAIAIdO4kBrEANRBQIAADAEAAAOAAAAAAAAAAEAIAAAACQBAABk&#10;cnMvZTJvRG9jLnhtbFBLBQYAAAAABgAGAFkBAACbBQAAAAA=&#10;">
                <v:fill on="t" focussize="0,0"/>
                <v:stroke color="#000000" joinstyle="bevel"/>
                <v:imagedata o:title=""/>
                <o:lock v:ext="edit" aspectratio="f"/>
                <v:textbox>
                  <w:txbxContent>
                    <w:p>
                      <w:pPr>
                        <w:widowControl/>
                        <w:spacing w:line="320" w:lineRule="exact"/>
                        <w:rPr>
                          <w:rFonts w:hint="eastAsia" w:hAnsi="宋体" w:cs="宋体"/>
                          <w:kern w:val="0"/>
                          <w:lang w:eastAsia="zh-CN"/>
                        </w:rPr>
                      </w:pPr>
                      <w:r>
                        <w:rPr>
                          <w:rFonts w:hint="eastAsia" w:hAnsi="宋体" w:cs="宋体"/>
                          <w:kern w:val="0"/>
                          <w:lang w:val="en-US" w:eastAsia="zh-CN"/>
                        </w:rPr>
                        <w:t>民政部门会同</w:t>
                      </w:r>
                      <w:r>
                        <w:rPr>
                          <w:rFonts w:hint="eastAsia" w:hAnsi="宋体" w:cs="宋体"/>
                          <w:kern w:val="0"/>
                        </w:rPr>
                        <w:t>有关部门编制殡葬设施建设规划</w:t>
                      </w:r>
                      <w:r>
                        <w:rPr>
                          <w:rFonts w:hint="eastAsia" w:hAnsi="宋体" w:cs="宋体"/>
                          <w:kern w:val="0"/>
                          <w:lang w:eastAsia="zh-CN"/>
                        </w:rPr>
                        <w:t>；</w:t>
                      </w:r>
                      <w:r>
                        <w:rPr>
                          <w:rFonts w:hint="eastAsia" w:hAnsi="宋体" w:cs="宋体"/>
                          <w:kern w:val="0"/>
                        </w:rPr>
                        <w:t>对乡村骨灰存放处、公益性墓地建设申请及时审批</w:t>
                      </w:r>
                      <w:r>
                        <w:rPr>
                          <w:rFonts w:hint="eastAsia" w:hAnsi="宋体" w:cs="宋体"/>
                          <w:kern w:val="0"/>
                          <w:lang w:eastAsia="zh-CN"/>
                        </w:rPr>
                        <w:t>（农村为村民设置公益性墓地审批除外）；</w:t>
                      </w:r>
                      <w:r>
                        <w:rPr>
                          <w:rFonts w:hint="eastAsia" w:hAnsi="宋体" w:cs="宋体"/>
                          <w:kern w:val="0"/>
                        </w:rPr>
                        <w:t>对</w:t>
                      </w:r>
                      <w:r>
                        <w:rPr>
                          <w:rFonts w:hint="eastAsia" w:hAnsi="宋体" w:cs="宋体"/>
                          <w:kern w:val="0"/>
                          <w:lang w:val="en-US" w:eastAsia="zh-CN"/>
                        </w:rPr>
                        <w:t>殡葬违法行为</w:t>
                      </w:r>
                      <w:r>
                        <w:rPr>
                          <w:rFonts w:hint="eastAsia" w:hAnsi="宋体" w:cs="宋体"/>
                          <w:kern w:val="0"/>
                        </w:rPr>
                        <w:t>进行监督检查</w:t>
                      </w:r>
                      <w:r>
                        <w:rPr>
                          <w:rFonts w:hint="eastAsia" w:hAnsi="宋体" w:cs="宋体"/>
                          <w:kern w:val="0"/>
                          <w:lang w:eastAsia="zh-CN"/>
                        </w:rPr>
                        <w:t>。</w:t>
                      </w:r>
                    </w:p>
                  </w:txbxContent>
                </v:textbox>
              </v:rect>
            </w:pict>
          </mc:Fallback>
        </mc:AlternateContent>
      </w: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r>
        <w:rPr>
          <w:sz w:val="32"/>
        </w:rPr>
        <mc:AlternateContent>
          <mc:Choice Requires="wps">
            <w:drawing>
              <wp:anchor distT="0" distB="0" distL="114300" distR="114300" simplePos="0" relativeHeight="251783168" behindDoc="0" locked="0" layoutInCell="1" allowOverlap="1">
                <wp:simplePos x="0" y="0"/>
                <wp:positionH relativeFrom="column">
                  <wp:posOffset>4392930</wp:posOffset>
                </wp:positionH>
                <wp:positionV relativeFrom="paragraph">
                  <wp:posOffset>132715</wp:posOffset>
                </wp:positionV>
                <wp:extent cx="635" cy="431800"/>
                <wp:effectExtent l="37465" t="0" r="38100" b="6350"/>
                <wp:wrapNone/>
                <wp:docPr id="1141" name="直接连接符 1141"/>
                <wp:cNvGraphicFramePr/>
                <a:graphic xmlns:a="http://schemas.openxmlformats.org/drawingml/2006/main">
                  <a:graphicData uri="http://schemas.microsoft.com/office/word/2010/wordprocessingShape">
                    <wps:wsp>
                      <wps:cNvCnPr/>
                      <wps:spPr>
                        <a:xfrm>
                          <a:off x="0" y="0"/>
                          <a:ext cx="635" cy="4318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45.9pt;margin-top:10.45pt;height:34pt;width:0.05pt;z-index:251783168;mso-width-relative:page;mso-height-relative:page;" filled="f" stroked="t" coordsize="21600,21600" o:gfxdata="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6ojyvYAAAACQEAAA8AAAAAAAAAAQAgAAAAIgAAAGRycy9k&#10;b3ducmV2LnhtbFBLAQIUABQAAAAIAIdO4kDkw1QAAgIAAO8DAAAOAAAAAAAAAAEAIAAAACcBAABk&#10;cnMvZTJvRG9jLnhtbFBLBQYAAAAABgAGAFkBAACbBQ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785216" behindDoc="0" locked="0" layoutInCell="1" allowOverlap="1">
                <wp:simplePos x="0" y="0"/>
                <wp:positionH relativeFrom="column">
                  <wp:posOffset>1129030</wp:posOffset>
                </wp:positionH>
                <wp:positionV relativeFrom="paragraph">
                  <wp:posOffset>251460</wp:posOffset>
                </wp:positionV>
                <wp:extent cx="0" cy="323850"/>
                <wp:effectExtent l="38100" t="0" r="38100" b="0"/>
                <wp:wrapNone/>
                <wp:docPr id="1140" name="直接连接符 1140"/>
                <wp:cNvGraphicFramePr/>
                <a:graphic xmlns:a="http://schemas.openxmlformats.org/drawingml/2006/main">
                  <a:graphicData uri="http://schemas.microsoft.com/office/word/2010/wordprocessingShape">
                    <wps:wsp>
                      <wps:cNvCnPr/>
                      <wps:spPr>
                        <a:xfrm flipH="1">
                          <a:off x="0" y="0"/>
                          <a:ext cx="0"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88.9pt;margin-top:19.8pt;height:25.5pt;width:0pt;z-index:251785216;mso-width-relative:page;mso-height-relative:page;" filled="f" stroked="t" coordsize="21600,21600" o:gfxdata="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lcftU1wAAAAkBAAAPAAAAAAAAAAEAIAAAACIAAABk&#10;cnMvZG93bnJldi54bWxQSwECFAAUAAAACACHTuJAJsW5yAcCAAD3AwAADgAAAAAAAAABACAAAAAm&#10;AQAAZHJzL2Uyb0RvYy54bWxQSwUGAAAAAAYABgBZAQAAnwUAAAAA&#10;">
                <v:fill on="f" focussize="0,0"/>
                <v:stroke color="#000000" joinstyle="round" endarrow="block"/>
                <v:imagedata o:title=""/>
                <o:lock v:ext="edit" aspectratio="f"/>
              </v:line>
            </w:pict>
          </mc:Fallback>
        </mc:AlternateContent>
      </w:r>
    </w:p>
    <w:p>
      <w:pPr>
        <w:jc w:val="left"/>
        <w:rPr>
          <w:rFonts w:hint="eastAsia"/>
          <w:b/>
          <w:sz w:val="32"/>
          <w:szCs w:val="32"/>
          <w:highlight w:val="none"/>
          <w:lang w:val="en-US" w:eastAsia="zh-CN"/>
        </w:rPr>
      </w:pPr>
      <w:r>
        <w:rPr>
          <w:sz w:val="32"/>
        </w:rPr>
        <mc:AlternateContent>
          <mc:Choice Requires="wps">
            <w:drawing>
              <wp:anchor distT="0" distB="0" distL="114300" distR="114300" simplePos="0" relativeHeight="251784192" behindDoc="0" locked="0" layoutInCell="1" allowOverlap="1">
                <wp:simplePos x="0" y="0"/>
                <wp:positionH relativeFrom="column">
                  <wp:posOffset>3360420</wp:posOffset>
                </wp:positionH>
                <wp:positionV relativeFrom="paragraph">
                  <wp:posOffset>199390</wp:posOffset>
                </wp:positionV>
                <wp:extent cx="2160270" cy="1021715"/>
                <wp:effectExtent l="5080" t="4445" r="6350" b="21590"/>
                <wp:wrapNone/>
                <wp:docPr id="1139" name="矩形 1139"/>
                <wp:cNvGraphicFramePr/>
                <a:graphic xmlns:a="http://schemas.openxmlformats.org/drawingml/2006/main">
                  <a:graphicData uri="http://schemas.microsoft.com/office/word/2010/wordprocessingShape">
                    <wps:wsp>
                      <wps:cNvSpPr/>
                      <wps:spPr>
                        <a:xfrm>
                          <a:off x="0" y="0"/>
                          <a:ext cx="2160270" cy="102171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rPr>
                            </w:pPr>
                            <w:r>
                              <w:rPr>
                                <w:rFonts w:hint="eastAsia" w:ascii="宋体" w:hAnsi="宋体"/>
                                <w:szCs w:val="21"/>
                              </w:rPr>
                              <w:t>对巡察发现、群众举报投诉、行政检查、上级交办、行业管理部门移送等案源线索，及时进行审查、调查，依职权予以处理。</w:t>
                            </w:r>
                          </w:p>
                        </w:txbxContent>
                      </wps:txbx>
                      <wps:bodyPr upright="1"/>
                    </wps:wsp>
                  </a:graphicData>
                </a:graphic>
              </wp:anchor>
            </w:drawing>
          </mc:Choice>
          <mc:Fallback>
            <w:pict>
              <v:rect id="_x0000_s1026" o:spid="_x0000_s1026" o:spt="1" style="position:absolute;left:0pt;margin-left:264.6pt;margin-top:15.7pt;height:80.45pt;width:170.1pt;z-index:251784192;mso-width-relative:page;mso-height-relative:page;" fillcolor="#FFFFFF" filled="t" stroked="t" coordsize="21600,21600" o:gfxdata="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c+JVK1wAAAAoBAAAPAAAAAAAAAAEAIAAAACIAAABkcnMv&#10;ZG93bnJldi54bWxQSwECFAAUAAAACACHTuJAX0h6QwQCAAAwBAAADgAAAAAAAAABACAAAAAmAQAA&#10;ZHJzL2Uyb0RvYy54bWxQSwUGAAAAAAYABgBZAQAAnAUAAAAA&#10;">
                <v:fill on="t" focussize="0,0"/>
                <v:stroke color="#000000" joinstyle="bevel"/>
                <v:imagedata o:title=""/>
                <o:lock v:ext="edit" aspectratio="f"/>
                <v:textbox>
                  <w:txbxContent>
                    <w:p>
                      <w:pPr>
                        <w:rPr>
                          <w:rFonts w:hint="eastAsia"/>
                        </w:rPr>
                      </w:pPr>
                      <w:r>
                        <w:rPr>
                          <w:rFonts w:hint="eastAsia" w:ascii="宋体" w:hAnsi="宋体"/>
                          <w:szCs w:val="21"/>
                        </w:rPr>
                        <w:t>对巡察发现、群众举报投诉、行政检查、上级交办、行业管理部门移送等案源线索，及时进行审查、调查，依职权予以处理。</w:t>
                      </w:r>
                    </w:p>
                  </w:txbxContent>
                </v:textbox>
              </v:rect>
            </w:pict>
          </mc:Fallback>
        </mc:AlternateContent>
      </w:r>
      <w:r>
        <w:rPr>
          <w:sz w:val="32"/>
        </w:rPr>
        <mc:AlternateContent>
          <mc:Choice Requires="wps">
            <w:drawing>
              <wp:anchor distT="0" distB="0" distL="114300" distR="114300" simplePos="0" relativeHeight="251782144" behindDoc="0" locked="0" layoutInCell="1" allowOverlap="1">
                <wp:simplePos x="0" y="0"/>
                <wp:positionH relativeFrom="column">
                  <wp:posOffset>41275</wp:posOffset>
                </wp:positionH>
                <wp:positionV relativeFrom="paragraph">
                  <wp:posOffset>201930</wp:posOffset>
                </wp:positionV>
                <wp:extent cx="2174875" cy="1162050"/>
                <wp:effectExtent l="4445" t="5080" r="11430" b="13970"/>
                <wp:wrapNone/>
                <wp:docPr id="1138" name="矩形 1138"/>
                <wp:cNvGraphicFramePr/>
                <a:graphic xmlns:a="http://schemas.openxmlformats.org/drawingml/2006/main">
                  <a:graphicData uri="http://schemas.microsoft.com/office/word/2010/wordprocessingShape">
                    <wps:wsp>
                      <wps:cNvSpPr/>
                      <wps:spPr>
                        <a:xfrm>
                          <a:off x="0" y="0"/>
                          <a:ext cx="2174875" cy="116205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left"/>
                              <w:rPr>
                                <w:rFonts w:hint="eastAsia" w:ascii="宋体" w:hAnsi="宋体"/>
                                <w:sz w:val="21"/>
                                <w:szCs w:val="21"/>
                              </w:rPr>
                            </w:pPr>
                            <w:r>
                              <w:rPr>
                                <w:rFonts w:hint="eastAsia" w:ascii="宋体" w:hAnsi="宋体"/>
                                <w:szCs w:val="21"/>
                                <w:lang w:val="en-US" w:eastAsia="zh-CN"/>
                              </w:rPr>
                              <w:t>依职权查处违法行为</w:t>
                            </w:r>
                            <w:r>
                              <w:rPr>
                                <w:rFonts w:hint="eastAsia" w:ascii="宋体" w:hAnsi="宋体"/>
                                <w:sz w:val="21"/>
                                <w:szCs w:val="21"/>
                              </w:rPr>
                              <w:t>。</w:t>
                            </w:r>
                          </w:p>
                        </w:txbxContent>
                      </wps:txbx>
                      <wps:bodyPr upright="1"/>
                    </wps:wsp>
                  </a:graphicData>
                </a:graphic>
              </wp:anchor>
            </w:drawing>
          </mc:Choice>
          <mc:Fallback>
            <w:pict>
              <v:rect id="_x0000_s1026" o:spid="_x0000_s1026" o:spt="1" style="position:absolute;left:0pt;margin-left:3.25pt;margin-top:15.9pt;height:91.5pt;width:171.25pt;z-index:251782144;mso-width-relative:page;mso-height-relative:page;" fillcolor="#FFFFFF" filled="t" stroked="t" coordsize="21600,21600" o:gfxdata="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APDRA1gAAAAgBAAAPAAAAAAAAAAEAIAAAACIAAABk&#10;cnMvZG93bnJldi54bWxQSwECFAAUAAAACACHTuJAHcOVGggCAAAwBAAADgAAAAAAAAABACAAAAAl&#10;AQAAZHJzL2Uyb0RvYy54bWxQSwUGAAAAAAYABgBZAQAAnwUAAAAA&#10;">
                <v:fill on="t" focussize="0,0"/>
                <v:stroke color="#000000" joinstyle="bevel"/>
                <v:imagedata o:title=""/>
                <o:lock v:ext="edit" aspectratio="f"/>
                <v:textbox>
                  <w:txbxContent>
                    <w:p>
                      <w:pPr>
                        <w:spacing w:line="320" w:lineRule="exact"/>
                        <w:jc w:val="left"/>
                        <w:rPr>
                          <w:rFonts w:hint="eastAsia" w:ascii="宋体" w:hAnsi="宋体"/>
                          <w:sz w:val="21"/>
                          <w:szCs w:val="21"/>
                        </w:rPr>
                      </w:pPr>
                      <w:r>
                        <w:rPr>
                          <w:rFonts w:hint="eastAsia" w:ascii="宋体" w:hAnsi="宋体"/>
                          <w:szCs w:val="21"/>
                          <w:lang w:val="en-US" w:eastAsia="zh-CN"/>
                        </w:rPr>
                        <w:t>依职权查处违法行为</w:t>
                      </w:r>
                      <w:r>
                        <w:rPr>
                          <w:rFonts w:hint="eastAsia" w:ascii="宋体" w:hAnsi="宋体"/>
                          <w:sz w:val="21"/>
                          <w:szCs w:val="21"/>
                        </w:rPr>
                        <w:t>。</w:t>
                      </w:r>
                    </w:p>
                  </w:txbxContent>
                </v:textbox>
              </v:rect>
            </w:pict>
          </mc:Fallback>
        </mc:AlternateContent>
      </w: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r>
        <w:rPr>
          <w:sz w:val="32"/>
        </w:rPr>
        <mc:AlternateContent>
          <mc:Choice Requires="wps">
            <w:drawing>
              <wp:anchor distT="0" distB="0" distL="114300" distR="114300" simplePos="0" relativeHeight="251791360" behindDoc="0" locked="0" layoutInCell="1" allowOverlap="1">
                <wp:simplePos x="0" y="0"/>
                <wp:positionH relativeFrom="column">
                  <wp:posOffset>1104900</wp:posOffset>
                </wp:positionH>
                <wp:positionV relativeFrom="paragraph">
                  <wp:posOffset>194310</wp:posOffset>
                </wp:positionV>
                <wp:extent cx="0" cy="323850"/>
                <wp:effectExtent l="38100" t="0" r="38100" b="0"/>
                <wp:wrapNone/>
                <wp:docPr id="1137" name="直接连接符 1137"/>
                <wp:cNvGraphicFramePr/>
                <a:graphic xmlns:a="http://schemas.openxmlformats.org/drawingml/2006/main">
                  <a:graphicData uri="http://schemas.microsoft.com/office/word/2010/wordprocessingShape">
                    <wps:wsp>
                      <wps:cNvCnPr/>
                      <wps:spPr>
                        <a:xfrm flipH="1">
                          <a:off x="0" y="0"/>
                          <a:ext cx="0"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87pt;margin-top:15.3pt;height:25.5pt;width:0pt;z-index:251791360;mso-width-relative:page;mso-height-relative:page;" filled="f" stroked="t" coordsize="21600,21600" o:gfxdata="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&#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1GbeH2AAAAAkBAAAPAAAAAAAAAAEAIAAAACIAAABk&#10;cnMvZG93bnJldi54bWxQSwECFAAUAAAACACHTuJA/VXHcAYCAAD3AwAADgAAAAAAAAABACAAAAAn&#10;AQAAZHJzL2Uyb0RvYy54bWxQSwUGAAAAAAYABgBZAQAAnwUAAAAA&#10;">
                <v:fill on="f" focussize="0,0"/>
                <v:stroke color="#000000" joinstyle="round" endarrow="block"/>
                <v:imagedata o:title=""/>
                <o:lock v:ext="edit" aspectratio="f"/>
              </v:line>
            </w:pict>
          </mc:Fallback>
        </mc:AlternateContent>
      </w:r>
    </w:p>
    <w:p>
      <w:pPr>
        <w:jc w:val="left"/>
        <w:rPr>
          <w:rFonts w:hint="eastAsia"/>
          <w:b/>
          <w:sz w:val="32"/>
          <w:szCs w:val="32"/>
          <w:highlight w:val="none"/>
          <w:lang w:val="en-US" w:eastAsia="zh-CN"/>
        </w:rPr>
      </w:pPr>
      <w:r>
        <w:rPr>
          <w:sz w:val="32"/>
        </w:rPr>
        <mc:AlternateContent>
          <mc:Choice Requires="wps">
            <w:drawing>
              <wp:anchor distT="0" distB="0" distL="114300" distR="114300" simplePos="0" relativeHeight="251789312" behindDoc="0" locked="0" layoutInCell="1" allowOverlap="1">
                <wp:simplePos x="0" y="0"/>
                <wp:positionH relativeFrom="column">
                  <wp:posOffset>48895</wp:posOffset>
                </wp:positionH>
                <wp:positionV relativeFrom="paragraph">
                  <wp:posOffset>134620</wp:posOffset>
                </wp:positionV>
                <wp:extent cx="2155825" cy="697865"/>
                <wp:effectExtent l="4445" t="4445" r="11430" b="21590"/>
                <wp:wrapNone/>
                <wp:docPr id="1136" name="矩形 1136"/>
                <wp:cNvGraphicFramePr/>
                <a:graphic xmlns:a="http://schemas.openxmlformats.org/drawingml/2006/main">
                  <a:graphicData uri="http://schemas.microsoft.com/office/word/2010/wordprocessingShape">
                    <wps:wsp>
                      <wps:cNvSpPr/>
                      <wps:spPr>
                        <a:xfrm>
                          <a:off x="0" y="0"/>
                          <a:ext cx="2155825" cy="69786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eastAsia="宋体"/>
                                <w:sz w:val="21"/>
                                <w:szCs w:val="21"/>
                                <w:lang w:val="en-US" w:eastAsia="zh-CN"/>
                              </w:rPr>
                            </w:pPr>
                            <w:r>
                              <w:rPr>
                                <w:rFonts w:hint="eastAsia" w:ascii="宋体" w:hAnsi="宋体"/>
                                <w:sz w:val="21"/>
                                <w:szCs w:val="21"/>
                              </w:rPr>
                              <w:t>落实处理决定</w:t>
                            </w:r>
                            <w:r>
                              <w:rPr>
                                <w:rFonts w:hint="eastAsia" w:ascii="宋体" w:hAnsi="宋体"/>
                                <w:sz w:val="21"/>
                                <w:szCs w:val="21"/>
                                <w:lang w:eastAsia="zh-CN"/>
                              </w:rPr>
                              <w:t>，</w:t>
                            </w:r>
                            <w:r>
                              <w:rPr>
                                <w:rFonts w:hint="eastAsia" w:ascii="宋体" w:hAnsi="宋体"/>
                                <w:sz w:val="21"/>
                                <w:szCs w:val="21"/>
                                <w:lang w:val="en-US" w:eastAsia="zh-CN"/>
                              </w:rPr>
                              <w:t>并及时将案情、处置情况通报相关部门和街道</w:t>
                            </w:r>
                          </w:p>
                        </w:txbxContent>
                      </wps:txbx>
                      <wps:bodyPr upright="1"/>
                    </wps:wsp>
                  </a:graphicData>
                </a:graphic>
              </wp:anchor>
            </w:drawing>
          </mc:Choice>
          <mc:Fallback>
            <w:pict>
              <v:rect id="_x0000_s1026" o:spid="_x0000_s1026" o:spt="1" style="position:absolute;left:0pt;margin-left:3.85pt;margin-top:10.6pt;height:54.95pt;width:169.75pt;z-index:251789312;mso-width-relative:page;mso-height-relative:page;" fillcolor="#FFFFFF" filled="t" stroked="t" coordsize="21600,21600" o:gfxdata="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ccb3/1QAAAAgBAAAPAAAAAAAAAAEAIAAAACIAAABkcnMvZG93&#10;bnJldi54bWxQSwECFAAUAAAACACHTuJAgIaLIQMCAAAvBAAADgAAAAAAAAABACAAAAAkAQAAZHJz&#10;L2Uyb0RvYy54bWxQSwUGAAAAAAYABgBZAQAAmQUAAAAA&#10;">
                <v:fill on="t" focussize="0,0"/>
                <v:stroke color="#000000" joinstyle="bevel"/>
                <v:imagedata o:title=""/>
                <o:lock v:ext="edit" aspectratio="f"/>
                <v:textbox>
                  <w:txbxContent>
                    <w:p>
                      <w:pPr>
                        <w:spacing w:line="320" w:lineRule="exact"/>
                        <w:jc w:val="center"/>
                        <w:rPr>
                          <w:rFonts w:hint="default" w:ascii="宋体" w:hAnsi="宋体" w:eastAsia="宋体"/>
                          <w:sz w:val="21"/>
                          <w:szCs w:val="21"/>
                          <w:lang w:val="en-US" w:eastAsia="zh-CN"/>
                        </w:rPr>
                      </w:pPr>
                      <w:r>
                        <w:rPr>
                          <w:rFonts w:hint="eastAsia" w:ascii="宋体" w:hAnsi="宋体"/>
                          <w:sz w:val="21"/>
                          <w:szCs w:val="21"/>
                        </w:rPr>
                        <w:t>落实处理决定</w:t>
                      </w:r>
                      <w:r>
                        <w:rPr>
                          <w:rFonts w:hint="eastAsia" w:ascii="宋体" w:hAnsi="宋体"/>
                          <w:sz w:val="21"/>
                          <w:szCs w:val="21"/>
                          <w:lang w:eastAsia="zh-CN"/>
                        </w:rPr>
                        <w:t>，</w:t>
                      </w:r>
                      <w:r>
                        <w:rPr>
                          <w:rFonts w:hint="eastAsia" w:ascii="宋体" w:hAnsi="宋体"/>
                          <w:sz w:val="21"/>
                          <w:szCs w:val="21"/>
                          <w:lang w:val="en-US" w:eastAsia="zh-CN"/>
                        </w:rPr>
                        <w:t>并及时将案情、处置情况通报相关部门和街道</w:t>
                      </w:r>
                    </w:p>
                  </w:txbxContent>
                </v:textbox>
              </v:rect>
            </w:pict>
          </mc:Fallback>
        </mc:AlternateContent>
      </w: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sectPr>
          <w:type w:val="continuous"/>
          <w:pgSz w:w="11906" w:h="16838"/>
          <w:pgMar w:top="1440" w:right="1474" w:bottom="1440" w:left="1587" w:header="851" w:footer="992" w:gutter="0"/>
          <w:cols w:space="720" w:num="1"/>
          <w:rtlGutter w:val="0"/>
          <w:docGrid w:type="lines" w:linePitch="312" w:charSpace="0"/>
        </w:sectPr>
      </w:pPr>
    </w:p>
    <w:p>
      <w:pPr>
        <w:jc w:val="left"/>
        <w:rPr>
          <w:rFonts w:hint="eastAsia"/>
          <w:b/>
          <w:sz w:val="32"/>
          <w:szCs w:val="32"/>
          <w:highlight w:val="none"/>
          <w:lang w:val="en-US" w:eastAsia="zh-CN"/>
        </w:rPr>
        <w:sectPr>
          <w:type w:val="continuous"/>
          <w:pgSz w:w="11906" w:h="16838"/>
          <w:pgMar w:top="1440" w:right="1474" w:bottom="1440" w:left="1587" w:header="851" w:footer="992" w:gutter="0"/>
          <w:cols w:space="720" w:num="1"/>
          <w:rtlGutter w:val="0"/>
          <w:docGrid w:type="lines" w:linePitch="312" w:charSpace="0"/>
        </w:sectPr>
      </w:pPr>
    </w:p>
    <w:p>
      <w:pPr>
        <w:jc w:val="left"/>
        <w:rPr>
          <w:rFonts w:hint="eastAsia"/>
          <w:b/>
          <w:sz w:val="32"/>
          <w:szCs w:val="32"/>
          <w:highlight w:val="none"/>
          <w:lang w:val="en-US" w:eastAsia="zh-CN"/>
        </w:rPr>
      </w:pPr>
    </w:p>
    <w:p>
      <w:pPr>
        <w:numPr>
          <w:ilvl w:val="0"/>
          <w:numId w:val="4"/>
        </w:numPr>
        <w:jc w:val="left"/>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养老服务综合监管</w:t>
      </w:r>
    </w:p>
    <w:p>
      <w:pPr>
        <w:numPr>
          <w:ilvl w:val="0"/>
          <w:numId w:val="0"/>
        </w:numPr>
        <w:jc w:val="left"/>
        <w:rPr>
          <w:rFonts w:hint="default"/>
          <w:b/>
          <w:sz w:val="32"/>
          <w:szCs w:val="32"/>
          <w:highlight w:val="none"/>
          <w:lang w:val="en-US" w:eastAsia="zh-CN"/>
        </w:rPr>
      </w:pPr>
    </w:p>
    <w:p>
      <w:pPr>
        <w:numPr>
          <w:ilvl w:val="0"/>
          <w:numId w:val="0"/>
        </w:numPr>
        <w:jc w:val="left"/>
        <w:rPr>
          <w:rFonts w:hint="default"/>
          <w:b/>
          <w:sz w:val="32"/>
          <w:szCs w:val="32"/>
          <w:highlight w:val="none"/>
          <w:lang w:val="en-US" w:eastAsia="zh-CN"/>
        </w:rPr>
      </w:pPr>
      <w:r>
        <w:rPr>
          <w:sz w:val="28"/>
          <w:highlight w:val="none"/>
        </w:rPr>
        <mc:AlternateContent>
          <mc:Choice Requires="wpg">
            <w:drawing>
              <wp:anchor distT="0" distB="0" distL="114300" distR="114300" simplePos="0" relativeHeight="251755520" behindDoc="0" locked="0" layoutInCell="1" allowOverlap="1">
                <wp:simplePos x="0" y="0"/>
                <wp:positionH relativeFrom="column">
                  <wp:posOffset>-177800</wp:posOffset>
                </wp:positionH>
                <wp:positionV relativeFrom="paragraph">
                  <wp:posOffset>106045</wp:posOffset>
                </wp:positionV>
                <wp:extent cx="5759450" cy="6708775"/>
                <wp:effectExtent l="4445" t="4445" r="8255" b="11430"/>
                <wp:wrapNone/>
                <wp:docPr id="325" name="组合 325"/>
                <wp:cNvGraphicFramePr/>
                <a:graphic xmlns:a="http://schemas.openxmlformats.org/drawingml/2006/main">
                  <a:graphicData uri="http://schemas.microsoft.com/office/word/2010/wordprocessingGroup">
                    <wpg:wgp>
                      <wpg:cNvGrpSpPr/>
                      <wpg:grpSpPr>
                        <a:xfrm>
                          <a:off x="0" y="0"/>
                          <a:ext cx="5759450" cy="6708775"/>
                          <a:chOff x="0" y="0"/>
                          <a:chExt cx="9069" cy="10564"/>
                        </a:xfrm>
                      </wpg:grpSpPr>
                      <wps:wsp>
                        <wps:cNvPr id="1114" name="矩形 1114"/>
                        <wps:cNvSpPr/>
                        <wps:spPr>
                          <a:xfrm>
                            <a:off x="0" y="0"/>
                            <a:ext cx="9069" cy="67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b/>
                                  <w:sz w:val="32"/>
                                  <w:szCs w:val="32"/>
                                  <w:lang w:val="en-US" w:eastAsia="zh-CN"/>
                                </w:rPr>
                              </w:pPr>
                              <w:r>
                                <w:rPr>
                                  <w:rFonts w:hint="eastAsia"/>
                                  <w:b/>
                                  <w:sz w:val="32"/>
                                  <w:szCs w:val="32"/>
                                  <w:lang w:val="en-US" w:eastAsia="zh-CN"/>
                                </w:rPr>
                                <w:t>养老服务综合监管</w:t>
                              </w:r>
                            </w:p>
                          </w:txbxContent>
                        </wps:txbx>
                        <wps:bodyPr upright="1"/>
                      </wps:wsp>
                      <wps:wsp>
                        <wps:cNvPr id="1115" name="直接连接符 1115"/>
                        <wps:cNvCnPr/>
                        <wps:spPr>
                          <a:xfrm flipH="1">
                            <a:off x="1730" y="671"/>
                            <a:ext cx="0" cy="513"/>
                          </a:xfrm>
                          <a:prstGeom prst="line">
                            <a:avLst/>
                          </a:prstGeom>
                          <a:ln w="9525" cap="flat" cmpd="sng">
                            <a:solidFill>
                              <a:srgbClr val="000000"/>
                            </a:solidFill>
                            <a:prstDash val="solid"/>
                            <a:headEnd type="none" w="med" len="med"/>
                            <a:tailEnd type="triangle" w="med" len="med"/>
                          </a:ln>
                        </wps:spPr>
                        <wps:bodyPr upright="1"/>
                      </wps:wsp>
                      <wps:wsp>
                        <wps:cNvPr id="1116" name="直接连接符 1116"/>
                        <wps:cNvCnPr/>
                        <wps:spPr>
                          <a:xfrm>
                            <a:off x="6990" y="665"/>
                            <a:ext cx="0" cy="608"/>
                          </a:xfrm>
                          <a:prstGeom prst="line">
                            <a:avLst/>
                          </a:prstGeom>
                          <a:ln w="9525" cap="flat" cmpd="sng">
                            <a:solidFill>
                              <a:srgbClr val="000000"/>
                            </a:solidFill>
                            <a:prstDash val="solid"/>
                            <a:headEnd type="none" w="med" len="med"/>
                            <a:tailEnd type="triangle" w="med" len="med"/>
                          </a:ln>
                        </wps:spPr>
                        <wps:bodyPr upright="1"/>
                      </wps:wsp>
                      <wps:wsp>
                        <wps:cNvPr id="1117" name="矩形 1117"/>
                        <wps:cNvSpPr/>
                        <wps:spPr>
                          <a:xfrm>
                            <a:off x="5274" y="3002"/>
                            <a:ext cx="3403" cy="188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rPr>
                                  <w:rFonts w:hint="eastAsia" w:ascii="宋体" w:hAnsi="宋体"/>
                                  <w:szCs w:val="21"/>
                                </w:rPr>
                              </w:pPr>
                              <w:r>
                                <w:rPr>
                                  <w:rFonts w:hint="eastAsia" w:ascii="宋体" w:hAnsi="宋体"/>
                                  <w:szCs w:val="21"/>
                                </w:rPr>
                                <w:t>统筹</w:t>
                              </w:r>
                              <w:r>
                                <w:rPr>
                                  <w:rFonts w:hint="eastAsia" w:ascii="宋体" w:hAnsi="宋体"/>
                                  <w:szCs w:val="21"/>
                                  <w:lang w:eastAsia="zh-CN"/>
                                </w:rPr>
                                <w:t>街道</w:t>
                              </w:r>
                              <w:r>
                                <w:rPr>
                                  <w:rFonts w:hint="eastAsia" w:ascii="宋体" w:hAnsi="宋体"/>
                                  <w:szCs w:val="21"/>
                                </w:rPr>
                                <w:t>、</w:t>
                              </w:r>
                              <w:r>
                                <w:rPr>
                                  <w:rFonts w:hint="eastAsia" w:ascii="宋体" w:hAnsi="宋体"/>
                                  <w:szCs w:val="21"/>
                                  <w:lang w:eastAsia="zh-CN"/>
                                </w:rPr>
                                <w:t>社区</w:t>
                              </w:r>
                              <w:r>
                                <w:rPr>
                                  <w:rFonts w:hint="eastAsia" w:ascii="宋体" w:hAnsi="宋体"/>
                                  <w:szCs w:val="21"/>
                                </w:rPr>
                                <w:t>网格监管力量，对辖区内</w:t>
                              </w:r>
                              <w:r>
                                <w:rPr>
                                  <w:rFonts w:hint="eastAsia" w:ascii="宋体" w:hAnsi="宋体"/>
                                  <w:szCs w:val="21"/>
                                  <w:lang w:val="en-US" w:eastAsia="zh-CN"/>
                                </w:rPr>
                                <w:t>养老服务机构开展日常巡查</w:t>
                              </w:r>
                              <w:r>
                                <w:rPr>
                                  <w:rFonts w:hint="eastAsia" w:ascii="宋体" w:hAnsi="宋体"/>
                                  <w:szCs w:val="21"/>
                                </w:rPr>
                                <w:t>，发现</w:t>
                              </w:r>
                              <w:r>
                                <w:rPr>
                                  <w:rFonts w:hint="eastAsia" w:ascii="宋体" w:hAnsi="宋体"/>
                                  <w:szCs w:val="21"/>
                                  <w:lang w:val="en-US" w:eastAsia="zh-CN"/>
                                </w:rPr>
                                <w:t>投诉举报或</w:t>
                              </w:r>
                              <w:r>
                                <w:rPr>
                                  <w:rFonts w:hint="eastAsia" w:ascii="宋体" w:hAnsi="宋体"/>
                                  <w:szCs w:val="21"/>
                                </w:rPr>
                                <w:t>违法线索进行初步核实，及时上报</w:t>
                              </w:r>
                              <w:r>
                                <w:rPr>
                                  <w:rFonts w:hint="eastAsia" w:ascii="宋体" w:hAnsi="宋体"/>
                                  <w:szCs w:val="21"/>
                                  <w:lang w:val="en-US" w:eastAsia="zh-CN"/>
                                </w:rPr>
                                <w:t>民政</w:t>
                              </w:r>
                              <w:r>
                                <w:rPr>
                                  <w:rFonts w:hint="eastAsia" w:ascii="宋体" w:hAnsi="宋体"/>
                                  <w:szCs w:val="21"/>
                                </w:rPr>
                                <w:t>部门处理。</w:t>
                              </w:r>
                            </w:p>
                          </w:txbxContent>
                        </wps:txbx>
                        <wps:bodyPr upright="1"/>
                      </wps:wsp>
                      <wps:wsp>
                        <wps:cNvPr id="1118" name="矩形 1118"/>
                        <wps:cNvSpPr/>
                        <wps:spPr>
                          <a:xfrm>
                            <a:off x="1" y="1174"/>
                            <a:ext cx="3402" cy="122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民政部门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承办机构：区民政局        </w:t>
                              </w:r>
                            </w:p>
                            <w:p>
                              <w:pPr>
                                <w:spacing w:line="320" w:lineRule="exact"/>
                                <w:jc w:val="center"/>
                                <w:rPr>
                                  <w:rFonts w:hint="default" w:ascii="楷体" w:hAnsi="楷体" w:eastAsia="楷体" w:cs="楷体"/>
                                  <w:sz w:val="28"/>
                                  <w:szCs w:val="28"/>
                                  <w:lang w:val="en-US" w:eastAsia="zh-CN"/>
                                </w:rPr>
                              </w:pPr>
                            </w:p>
                          </w:txbxContent>
                        </wps:txbx>
                        <wps:bodyPr upright="1"/>
                      </wps:wsp>
                      <wps:wsp>
                        <wps:cNvPr id="1119" name="矩形 1119"/>
                        <wps:cNvSpPr/>
                        <wps:spPr>
                          <a:xfrm>
                            <a:off x="1" y="5404"/>
                            <a:ext cx="3401" cy="125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eastAsia="宋体"/>
                                  <w:sz w:val="21"/>
                                  <w:szCs w:val="21"/>
                                  <w:lang w:val="en-US" w:eastAsia="zh-CN"/>
                                </w:rPr>
                              </w:pPr>
                              <w:r>
                                <w:rPr>
                                  <w:rFonts w:hint="eastAsia" w:ascii="宋体" w:hAnsi="宋体"/>
                                  <w:sz w:val="21"/>
                                  <w:szCs w:val="21"/>
                                  <w:lang w:val="en-US" w:eastAsia="zh-CN"/>
                                </w:rPr>
                                <w:t>对发现的</w:t>
                              </w:r>
                              <w:r>
                                <w:rPr>
                                  <w:rFonts w:hint="eastAsia" w:ascii="宋体" w:hAnsi="宋体"/>
                                  <w:szCs w:val="21"/>
                                  <w:lang w:val="en-US" w:eastAsia="zh-CN"/>
                                </w:rPr>
                                <w:t>投诉举报或</w:t>
                              </w:r>
                              <w:r>
                                <w:rPr>
                                  <w:rFonts w:hint="eastAsia" w:ascii="宋体" w:hAnsi="宋体"/>
                                  <w:szCs w:val="21"/>
                                </w:rPr>
                                <w:t>违法线索进行</w:t>
                              </w:r>
                              <w:r>
                                <w:rPr>
                                  <w:rFonts w:hint="eastAsia" w:ascii="宋体" w:hAnsi="宋体"/>
                                  <w:sz w:val="21"/>
                                  <w:szCs w:val="21"/>
                                </w:rPr>
                                <w:t>实地核查确认、调查取证</w:t>
                              </w:r>
                            </w:p>
                          </w:txbxContent>
                        </wps:txbx>
                        <wps:bodyPr upright="1"/>
                      </wps:wsp>
                      <wps:wsp>
                        <wps:cNvPr id="1120" name="直接连接符 1120"/>
                        <wps:cNvCnPr/>
                        <wps:spPr>
                          <a:xfrm flipH="1">
                            <a:off x="6976" y="4884"/>
                            <a:ext cx="8" cy="604"/>
                          </a:xfrm>
                          <a:prstGeom prst="line">
                            <a:avLst/>
                          </a:prstGeom>
                          <a:ln w="9525" cap="flat" cmpd="sng">
                            <a:solidFill>
                              <a:srgbClr val="000000"/>
                            </a:solidFill>
                            <a:prstDash val="solid"/>
                            <a:headEnd type="none" w="med" len="med"/>
                            <a:tailEnd type="triangle" w="med" len="med"/>
                          </a:ln>
                        </wps:spPr>
                        <wps:bodyPr upright="1"/>
                      </wps:wsp>
                      <wps:wsp>
                        <wps:cNvPr id="1121" name="矩形 1121"/>
                        <wps:cNvSpPr/>
                        <wps:spPr>
                          <a:xfrm>
                            <a:off x="5274" y="5488"/>
                            <a:ext cx="3402" cy="126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sz w:val="24"/>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部门进行实地核查确认、秩序稳定等工作</w:t>
                              </w:r>
                            </w:p>
                          </w:txbxContent>
                        </wps:txbx>
                        <wps:bodyPr upright="1"/>
                      </wps:wsp>
                      <wps:wsp>
                        <wps:cNvPr id="1122" name="直接连接符 1122"/>
                        <wps:cNvCnPr/>
                        <wps:spPr>
                          <a:xfrm>
                            <a:off x="1702" y="4646"/>
                            <a:ext cx="0" cy="758"/>
                          </a:xfrm>
                          <a:prstGeom prst="line">
                            <a:avLst/>
                          </a:prstGeom>
                          <a:ln w="9525" cap="flat" cmpd="sng">
                            <a:solidFill>
                              <a:srgbClr val="000000"/>
                            </a:solidFill>
                            <a:prstDash val="solid"/>
                            <a:headEnd type="none" w="med" len="med"/>
                            <a:tailEnd type="triangle" w="med" len="med"/>
                          </a:ln>
                        </wps:spPr>
                        <wps:bodyPr upright="1"/>
                      </wps:wsp>
                      <wps:wsp>
                        <wps:cNvPr id="1123" name="直接连接符 1123"/>
                        <wps:cNvCnPr/>
                        <wps:spPr>
                          <a:xfrm>
                            <a:off x="1702" y="6656"/>
                            <a:ext cx="0" cy="758"/>
                          </a:xfrm>
                          <a:prstGeom prst="line">
                            <a:avLst/>
                          </a:prstGeom>
                          <a:ln w="9525" cap="flat" cmpd="sng">
                            <a:solidFill>
                              <a:srgbClr val="000000"/>
                            </a:solidFill>
                            <a:prstDash val="solid"/>
                            <a:headEnd type="none" w="med" len="med"/>
                            <a:tailEnd type="triangle" w="med" len="med"/>
                          </a:ln>
                        </wps:spPr>
                        <wps:bodyPr upright="1"/>
                      </wps:wsp>
                      <wps:wsp>
                        <wps:cNvPr id="1124" name="矩形 1124"/>
                        <wps:cNvSpPr/>
                        <wps:spPr>
                          <a:xfrm>
                            <a:off x="5274" y="1263"/>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s:wsp>
                        <wps:cNvPr id="1125" name="直接连接符 1125"/>
                        <wps:cNvCnPr/>
                        <wps:spPr>
                          <a:xfrm>
                            <a:off x="6976" y="6748"/>
                            <a:ext cx="0" cy="606"/>
                          </a:xfrm>
                          <a:prstGeom prst="line">
                            <a:avLst/>
                          </a:prstGeom>
                          <a:ln w="9525" cap="flat" cmpd="sng">
                            <a:solidFill>
                              <a:srgbClr val="000000"/>
                            </a:solidFill>
                            <a:prstDash val="solid"/>
                            <a:headEnd type="none" w="med" len="med"/>
                            <a:tailEnd type="triangle" w="med" len="med"/>
                          </a:ln>
                        </wps:spPr>
                        <wps:bodyPr upright="1"/>
                      </wps:wsp>
                      <wps:wsp>
                        <wps:cNvPr id="1126" name="矩形 1126"/>
                        <wps:cNvSpPr/>
                        <wps:spPr>
                          <a:xfrm>
                            <a:off x="1" y="3160"/>
                            <a:ext cx="3401" cy="148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rPr>
                                  <w:rFonts w:hint="eastAsia"/>
                                  <w:lang w:eastAsia="zh-CN"/>
                                </w:rPr>
                              </w:pPr>
                              <w:r>
                                <w:rPr>
                                  <w:rFonts w:hint="eastAsia"/>
                                  <w:shd w:val="clear" w:color="auto" w:fill="FFFFFF"/>
                                </w:rPr>
                                <w:t>民政部门负责对养老服务机构服务质量、安全、运营的监督管理，</w:t>
                              </w:r>
                              <w:r>
                                <w:rPr>
                                  <w:rFonts w:hint="eastAsia"/>
                                  <w:snapToGrid w:val="0"/>
                                  <w:kern w:val="0"/>
                                </w:rPr>
                                <w:t>建立</w:t>
                              </w:r>
                              <w:r>
                                <w:rPr>
                                  <w:rFonts w:hint="eastAsia"/>
                                  <w:snapToGrid w:val="0"/>
                                  <w:kern w:val="0"/>
                                  <w:lang w:eastAsia="zh-CN"/>
                                </w:rPr>
                                <w:t>街道</w:t>
                              </w:r>
                              <w:r>
                                <w:rPr>
                                  <w:rFonts w:hint="eastAsia"/>
                                  <w:snapToGrid w:val="0"/>
                                  <w:kern w:val="0"/>
                                </w:rPr>
                                <w:t>与</w:t>
                              </w:r>
                              <w:r>
                                <w:rPr>
                                  <w:rFonts w:hint="eastAsia"/>
                                  <w:snapToGrid w:val="0"/>
                                  <w:kern w:val="0"/>
                                  <w:lang w:val="en-US" w:eastAsia="zh-CN"/>
                                </w:rPr>
                                <w:t>区</w:t>
                              </w:r>
                              <w:r>
                                <w:rPr>
                                  <w:rFonts w:hint="eastAsia"/>
                                  <w:snapToGrid w:val="0"/>
                                  <w:kern w:val="0"/>
                                </w:rPr>
                                <w:t>级执法部门协调协作机制，</w:t>
                              </w:r>
                              <w:r>
                                <w:rPr>
                                  <w:rFonts w:hint="eastAsia"/>
                                  <w:shd w:val="clear" w:color="auto" w:fill="FFFFFF"/>
                                </w:rPr>
                                <w:t>推进养老服务标准化体系建设，开展养老服务机构信用监管，对社会服务机构性质的养老服务机构和养老服务领域行业组织进行登记管理和业务指导监督。</w:t>
                              </w:r>
                            </w:p>
                            <w:p>
                              <w:pPr>
                                <w:rPr>
                                  <w:rFonts w:hint="eastAsia"/>
                                  <w:lang w:eastAsia="zh-CN"/>
                                </w:rPr>
                              </w:pPr>
                            </w:p>
                          </w:txbxContent>
                        </wps:txbx>
                        <wps:bodyPr upright="1"/>
                      </wps:wsp>
                      <wps:wsp>
                        <wps:cNvPr id="1127" name="矩形 1127"/>
                        <wps:cNvSpPr/>
                        <wps:spPr>
                          <a:xfrm>
                            <a:off x="5274" y="9285"/>
                            <a:ext cx="3402" cy="107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ind w:firstLine="630" w:firstLineChars="300"/>
                                <w:jc w:val="both"/>
                                <w:rPr>
                                  <w:rFonts w:hint="eastAsia" w:ascii="宋体" w:hAnsi="宋体"/>
                                  <w:sz w:val="21"/>
                                  <w:szCs w:val="21"/>
                                </w:rPr>
                              </w:pPr>
                              <w:r>
                                <w:rPr>
                                  <w:rFonts w:hint="eastAsia" w:ascii="宋体" w:hAnsi="宋体"/>
                                  <w:sz w:val="21"/>
                                  <w:szCs w:val="21"/>
                                </w:rPr>
                                <w:t>协助执行有关处理决定</w:t>
                              </w:r>
                            </w:p>
                          </w:txbxContent>
                        </wps:txbx>
                        <wps:bodyPr upright="1"/>
                      </wps:wsp>
                      <wps:wsp>
                        <wps:cNvPr id="1128" name="直接连接符 1128"/>
                        <wps:cNvCnPr/>
                        <wps:spPr>
                          <a:xfrm>
                            <a:off x="1698" y="2441"/>
                            <a:ext cx="0" cy="678"/>
                          </a:xfrm>
                          <a:prstGeom prst="line">
                            <a:avLst/>
                          </a:prstGeom>
                          <a:ln w="9525" cap="flat" cmpd="sng">
                            <a:solidFill>
                              <a:srgbClr val="000000"/>
                            </a:solidFill>
                            <a:prstDash val="solid"/>
                            <a:headEnd type="none" w="med" len="med"/>
                            <a:tailEnd type="triangle" w="med" len="med"/>
                          </a:ln>
                        </wps:spPr>
                        <wps:bodyPr upright="1"/>
                      </wps:wsp>
                      <wps:wsp>
                        <wps:cNvPr id="1129" name="矩形 1129"/>
                        <wps:cNvSpPr/>
                        <wps:spPr>
                          <a:xfrm>
                            <a:off x="1" y="9448"/>
                            <a:ext cx="3401" cy="111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ind w:firstLine="840" w:firstLineChars="400"/>
                                <w:jc w:val="both"/>
                                <w:rPr>
                                  <w:rFonts w:hint="eastAsia" w:ascii="宋体" w:hAnsi="宋体" w:eastAsia="宋体"/>
                                  <w:sz w:val="21"/>
                                  <w:szCs w:val="21"/>
                                  <w:lang w:eastAsia="zh-CN"/>
                                </w:rPr>
                              </w:pPr>
                              <w:r>
                                <w:rPr>
                                  <w:rFonts w:hint="eastAsia" w:ascii="宋体" w:hAnsi="宋体"/>
                                  <w:sz w:val="21"/>
                                  <w:szCs w:val="21"/>
                                </w:rPr>
                                <w:t>落实处理决定</w:t>
                              </w:r>
                            </w:p>
                          </w:txbxContent>
                        </wps:txbx>
                        <wps:bodyPr upright="1"/>
                      </wps:wsp>
                      <wps:wsp>
                        <wps:cNvPr id="1130" name="直接连接符 1130"/>
                        <wps:cNvCnPr/>
                        <wps:spPr>
                          <a:xfrm>
                            <a:off x="6976" y="2397"/>
                            <a:ext cx="1" cy="605"/>
                          </a:xfrm>
                          <a:prstGeom prst="line">
                            <a:avLst/>
                          </a:prstGeom>
                          <a:ln w="9525" cap="flat" cmpd="sng">
                            <a:solidFill>
                              <a:srgbClr val="000000"/>
                            </a:solidFill>
                            <a:prstDash val="solid"/>
                            <a:headEnd type="none" w="med" len="med"/>
                            <a:tailEnd type="triangle" w="med" len="med"/>
                          </a:ln>
                        </wps:spPr>
                        <wps:bodyPr upright="1"/>
                      </wps:wsp>
                      <wps:wsp>
                        <wps:cNvPr id="1131" name="直接连接符 1131"/>
                        <wps:cNvCnPr/>
                        <wps:spPr>
                          <a:xfrm>
                            <a:off x="1702" y="8690"/>
                            <a:ext cx="0" cy="759"/>
                          </a:xfrm>
                          <a:prstGeom prst="line">
                            <a:avLst/>
                          </a:prstGeom>
                          <a:ln w="9525" cap="flat" cmpd="sng">
                            <a:solidFill>
                              <a:srgbClr val="000000"/>
                            </a:solidFill>
                            <a:prstDash val="solid"/>
                            <a:headEnd type="none" w="med" len="med"/>
                            <a:tailEnd type="triangle" w="med" len="med"/>
                          </a:ln>
                        </wps:spPr>
                        <wps:bodyPr upright="1"/>
                      </wps:wsp>
                      <wps:wsp>
                        <wps:cNvPr id="1132" name="直接连接符 1132"/>
                        <wps:cNvCnPr/>
                        <wps:spPr>
                          <a:xfrm>
                            <a:off x="6976" y="8679"/>
                            <a:ext cx="0" cy="606"/>
                          </a:xfrm>
                          <a:prstGeom prst="line">
                            <a:avLst/>
                          </a:prstGeom>
                          <a:ln w="9525" cap="flat" cmpd="sng">
                            <a:solidFill>
                              <a:srgbClr val="000000"/>
                            </a:solidFill>
                            <a:prstDash val="solid"/>
                            <a:headEnd type="none" w="med" len="med"/>
                            <a:tailEnd type="triangle" w="med" len="med"/>
                          </a:ln>
                        </wps:spPr>
                        <wps:bodyPr upright="1"/>
                      </wps:wsp>
                      <wps:wsp>
                        <wps:cNvPr id="1133" name="矩形 1133"/>
                        <wps:cNvSpPr/>
                        <wps:spPr>
                          <a:xfrm>
                            <a:off x="5274" y="7354"/>
                            <a:ext cx="3402" cy="132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szCs w:val="21"/>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部门进行行政处罚法律文书的送达、属地相关责任人员处理、违法行为整改等</w:t>
                              </w:r>
                            </w:p>
                          </w:txbxContent>
                        </wps:txbx>
                        <wps:bodyPr upright="1"/>
                      </wps:wsp>
                      <wps:wsp>
                        <wps:cNvPr id="1134" name="矩形 1134"/>
                        <wps:cNvSpPr/>
                        <wps:spPr>
                          <a:xfrm>
                            <a:off x="1" y="7414"/>
                            <a:ext cx="3402" cy="127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ind w:firstLine="840" w:firstLineChars="400"/>
                                <w:jc w:val="both"/>
                                <w:rPr>
                                  <w:rFonts w:hint="eastAsia" w:ascii="宋体" w:hAnsi="宋体"/>
                                  <w:sz w:val="21"/>
                                  <w:szCs w:val="21"/>
                                </w:rPr>
                              </w:pPr>
                              <w:r>
                                <w:rPr>
                                  <w:rFonts w:hint="eastAsia" w:ascii="宋体" w:hAnsi="宋体"/>
                                  <w:sz w:val="21"/>
                                  <w:szCs w:val="21"/>
                                </w:rPr>
                                <w:t>依法实施处理</w:t>
                              </w:r>
                            </w:p>
                          </w:txbxContent>
                        </wps:txbx>
                        <wps:bodyPr upright="1"/>
                      </wps:wsp>
                    </wpg:wgp>
                  </a:graphicData>
                </a:graphic>
              </wp:anchor>
            </w:drawing>
          </mc:Choice>
          <mc:Fallback>
            <w:pict>
              <v:group id="_x0000_s1026" o:spid="_x0000_s1026" o:spt="203" style="position:absolute;left:0pt;margin-left:-14pt;margin-top:8.35pt;height:528.25pt;width:453.5pt;z-index:251755520;mso-width-relative:page;mso-height-relative:page;" coordsize="9069,10564" o:gfxdata="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&#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">
                <o:lock v:ext="edit" aspectratio="f"/>
                <v:rect id="_x0000_s1026" o:spid="_x0000_s1026" o:spt="1" style="position:absolute;left:0;top:0;height:677;width:9069;" fillcolor="#FFFFFF" filled="t" stroked="t" coordsize="21600,21600" o:gfxdata="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71ZbG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default"/>
                            <w:b/>
                            <w:sz w:val="32"/>
                            <w:szCs w:val="32"/>
                            <w:lang w:val="en-US" w:eastAsia="zh-CN"/>
                          </w:rPr>
                        </w:pPr>
                        <w:r>
                          <w:rPr>
                            <w:rFonts w:hint="eastAsia"/>
                            <w:b/>
                            <w:sz w:val="32"/>
                            <w:szCs w:val="32"/>
                            <w:lang w:val="en-US" w:eastAsia="zh-CN"/>
                          </w:rPr>
                          <w:t>养老服务综合监管</w:t>
                        </w:r>
                      </w:p>
                    </w:txbxContent>
                  </v:textbox>
                </v:rect>
                <v:line id="_x0000_s1026" o:spid="_x0000_s1026" o:spt="20" style="position:absolute;left:1730;top:671;flip:x;height:513;width:0;" filled="f" stroked="t" coordsize="21600,21600" o:gfxdata="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igP1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990;top:665;height:608;width:0;" filled="f" stroked="t" coordsize="21600,21600" o:gfxdata="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vEBk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5274;top:3002;height:1880;width:3403;" fillcolor="#FFFFFF" filled="t" stroked="t" coordsize="21600,21600" o:gfxdata="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J/vG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rPr>
                            <w:rFonts w:hint="eastAsia" w:ascii="宋体" w:hAnsi="宋体"/>
                            <w:szCs w:val="21"/>
                          </w:rPr>
                        </w:pPr>
                        <w:r>
                          <w:rPr>
                            <w:rFonts w:hint="eastAsia" w:ascii="宋体" w:hAnsi="宋体"/>
                            <w:szCs w:val="21"/>
                          </w:rPr>
                          <w:t>统筹</w:t>
                        </w:r>
                        <w:r>
                          <w:rPr>
                            <w:rFonts w:hint="eastAsia" w:ascii="宋体" w:hAnsi="宋体"/>
                            <w:szCs w:val="21"/>
                            <w:lang w:eastAsia="zh-CN"/>
                          </w:rPr>
                          <w:t>街道</w:t>
                        </w:r>
                        <w:r>
                          <w:rPr>
                            <w:rFonts w:hint="eastAsia" w:ascii="宋体" w:hAnsi="宋体"/>
                            <w:szCs w:val="21"/>
                          </w:rPr>
                          <w:t>、</w:t>
                        </w:r>
                        <w:r>
                          <w:rPr>
                            <w:rFonts w:hint="eastAsia" w:ascii="宋体" w:hAnsi="宋体"/>
                            <w:szCs w:val="21"/>
                            <w:lang w:eastAsia="zh-CN"/>
                          </w:rPr>
                          <w:t>社区</w:t>
                        </w:r>
                        <w:r>
                          <w:rPr>
                            <w:rFonts w:hint="eastAsia" w:ascii="宋体" w:hAnsi="宋体"/>
                            <w:szCs w:val="21"/>
                          </w:rPr>
                          <w:t>网格监管力量，对辖区内</w:t>
                        </w:r>
                        <w:r>
                          <w:rPr>
                            <w:rFonts w:hint="eastAsia" w:ascii="宋体" w:hAnsi="宋体"/>
                            <w:szCs w:val="21"/>
                            <w:lang w:val="en-US" w:eastAsia="zh-CN"/>
                          </w:rPr>
                          <w:t>养老服务机构开展日常巡查</w:t>
                        </w:r>
                        <w:r>
                          <w:rPr>
                            <w:rFonts w:hint="eastAsia" w:ascii="宋体" w:hAnsi="宋体"/>
                            <w:szCs w:val="21"/>
                          </w:rPr>
                          <w:t>，发现</w:t>
                        </w:r>
                        <w:r>
                          <w:rPr>
                            <w:rFonts w:hint="eastAsia" w:ascii="宋体" w:hAnsi="宋体"/>
                            <w:szCs w:val="21"/>
                            <w:lang w:val="en-US" w:eastAsia="zh-CN"/>
                          </w:rPr>
                          <w:t>投诉举报或</w:t>
                        </w:r>
                        <w:r>
                          <w:rPr>
                            <w:rFonts w:hint="eastAsia" w:ascii="宋体" w:hAnsi="宋体"/>
                            <w:szCs w:val="21"/>
                          </w:rPr>
                          <w:t>违法线索进行初步核实，及时上报</w:t>
                        </w:r>
                        <w:r>
                          <w:rPr>
                            <w:rFonts w:hint="eastAsia" w:ascii="宋体" w:hAnsi="宋体"/>
                            <w:szCs w:val="21"/>
                            <w:lang w:val="en-US" w:eastAsia="zh-CN"/>
                          </w:rPr>
                          <w:t>民政</w:t>
                        </w:r>
                        <w:r>
                          <w:rPr>
                            <w:rFonts w:hint="eastAsia" w:ascii="宋体" w:hAnsi="宋体"/>
                            <w:szCs w:val="21"/>
                          </w:rPr>
                          <w:t>部门处理。</w:t>
                        </w:r>
                      </w:p>
                    </w:txbxContent>
                  </v:textbox>
                </v:rect>
                <v:rect id="_x0000_s1026" o:spid="_x0000_s1026" o:spt="1" style="position:absolute;left:1;top:1174;height:1228;width:3402;" fillcolor="#FFFFFF" filled="t" stroked="t" coordsize="21600,21600" o:gfxdata="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4b7S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民政部门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承办机构：区民政局        </w:t>
                        </w:r>
                      </w:p>
                      <w:p>
                        <w:pPr>
                          <w:spacing w:line="320" w:lineRule="exact"/>
                          <w:jc w:val="center"/>
                          <w:rPr>
                            <w:rFonts w:hint="default" w:ascii="楷体" w:hAnsi="楷体" w:eastAsia="楷体" w:cs="楷体"/>
                            <w:sz w:val="28"/>
                            <w:szCs w:val="28"/>
                            <w:lang w:val="en-US" w:eastAsia="zh-CN"/>
                          </w:rPr>
                        </w:pPr>
                      </w:p>
                    </w:txbxContent>
                  </v:textbox>
                </v:rect>
                <v:rect id="_x0000_s1026" o:spid="_x0000_s1026" o:spt="1" style="position:absolute;left:1;top:5404;height:1252;width:3401;" fillcolor="#FFFFFF" filled="t" stroked="t" coordsize="21600,21600" o:gfxdata="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9Mov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default" w:ascii="宋体" w:hAnsi="宋体" w:eastAsia="宋体"/>
                            <w:sz w:val="21"/>
                            <w:szCs w:val="21"/>
                            <w:lang w:val="en-US" w:eastAsia="zh-CN"/>
                          </w:rPr>
                        </w:pPr>
                        <w:r>
                          <w:rPr>
                            <w:rFonts w:hint="eastAsia" w:ascii="宋体" w:hAnsi="宋体"/>
                            <w:sz w:val="21"/>
                            <w:szCs w:val="21"/>
                            <w:lang w:val="en-US" w:eastAsia="zh-CN"/>
                          </w:rPr>
                          <w:t>对发现的</w:t>
                        </w:r>
                        <w:r>
                          <w:rPr>
                            <w:rFonts w:hint="eastAsia" w:ascii="宋体" w:hAnsi="宋体"/>
                            <w:szCs w:val="21"/>
                            <w:lang w:val="en-US" w:eastAsia="zh-CN"/>
                          </w:rPr>
                          <w:t>投诉举报或</w:t>
                        </w:r>
                        <w:r>
                          <w:rPr>
                            <w:rFonts w:hint="eastAsia" w:ascii="宋体" w:hAnsi="宋体"/>
                            <w:szCs w:val="21"/>
                          </w:rPr>
                          <w:t>违法线索进行</w:t>
                        </w:r>
                        <w:r>
                          <w:rPr>
                            <w:rFonts w:hint="eastAsia" w:ascii="宋体" w:hAnsi="宋体"/>
                            <w:sz w:val="21"/>
                            <w:szCs w:val="21"/>
                          </w:rPr>
                          <w:t>实地核查确认、调查取证</w:t>
                        </w:r>
                      </w:p>
                    </w:txbxContent>
                  </v:textbox>
                </v:rect>
                <v:line id="_x0000_s1026" o:spid="_x0000_s1026" o:spt="20" style="position:absolute;left:6976;top:4884;flip:x;height:604;width:8;" filled="f" stroked="t" coordsize="21600,21600" o:gfxdata="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4M2by&#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5274;top:5488;height:1260;width:3402;" fillcolor="#FFFFFF" filled="t" stroked="t" coordsize="21600,21600" o:gfxdata="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DuDJS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宋体" w:hAnsi="宋体"/>
                            <w:sz w:val="24"/>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部门进行实地核查确认、秩序稳定等工作</w:t>
                        </w:r>
                      </w:p>
                    </w:txbxContent>
                  </v:textbox>
                </v:rect>
                <v:line id="_x0000_s1026" o:spid="_x0000_s1026" o:spt="20" style="position:absolute;left:1702;top:4646;height:758;width:0;" filled="f" stroked="t" coordsize="21600,21600" o:gfxdata="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euM2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702;top:6656;height:758;width:0;" filled="f" stroked="t" coordsize="21600,21600" o:gfxdata="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qcpQ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5274;top:1263;height:1134;width:3402;" fillcolor="#FFFFFF" filled="t" stroked="t" coordsize="21600,21600" o:gfxdata="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ma8M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line id="_x0000_s1026" o:spid="_x0000_s1026" o:spt="20" style="position:absolute;left:6976;top:6748;height:606;width:0;" filled="f" stroked="t" coordsize="21600,21600" o:gfxdata="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gIUr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1;top:3160;height:1486;width:3401;" fillcolor="#FFFFFF" filled="t" stroked="t" coordsize="21600,21600" o:gfxdata="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5Tg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rPr>
                            <w:rFonts w:hint="eastAsia"/>
                            <w:lang w:eastAsia="zh-CN"/>
                          </w:rPr>
                        </w:pPr>
                        <w:r>
                          <w:rPr>
                            <w:rFonts w:hint="eastAsia"/>
                            <w:shd w:val="clear" w:color="auto" w:fill="FFFFFF"/>
                          </w:rPr>
                          <w:t>民政部门负责对养老服务机构服务质量、安全、运营的监督管理，</w:t>
                        </w:r>
                        <w:r>
                          <w:rPr>
                            <w:rFonts w:hint="eastAsia"/>
                            <w:snapToGrid w:val="0"/>
                            <w:kern w:val="0"/>
                          </w:rPr>
                          <w:t>建立</w:t>
                        </w:r>
                        <w:r>
                          <w:rPr>
                            <w:rFonts w:hint="eastAsia"/>
                            <w:snapToGrid w:val="0"/>
                            <w:kern w:val="0"/>
                            <w:lang w:eastAsia="zh-CN"/>
                          </w:rPr>
                          <w:t>街道</w:t>
                        </w:r>
                        <w:r>
                          <w:rPr>
                            <w:rFonts w:hint="eastAsia"/>
                            <w:snapToGrid w:val="0"/>
                            <w:kern w:val="0"/>
                          </w:rPr>
                          <w:t>与</w:t>
                        </w:r>
                        <w:r>
                          <w:rPr>
                            <w:rFonts w:hint="eastAsia"/>
                            <w:snapToGrid w:val="0"/>
                            <w:kern w:val="0"/>
                            <w:lang w:val="en-US" w:eastAsia="zh-CN"/>
                          </w:rPr>
                          <w:t>区</w:t>
                        </w:r>
                        <w:r>
                          <w:rPr>
                            <w:rFonts w:hint="eastAsia"/>
                            <w:snapToGrid w:val="0"/>
                            <w:kern w:val="0"/>
                          </w:rPr>
                          <w:t>级执法部门协调协作机制，</w:t>
                        </w:r>
                        <w:r>
                          <w:rPr>
                            <w:rFonts w:hint="eastAsia"/>
                            <w:shd w:val="clear" w:color="auto" w:fill="FFFFFF"/>
                          </w:rPr>
                          <w:t>推进养老服务标准化体系建设，开展养老服务机构信用监管，对社会服务机构性质的养老服务机构和养老服务领域行业组织进行登记管理和业务指导监督。</w:t>
                        </w:r>
                      </w:p>
                      <w:p>
                        <w:pPr>
                          <w:rPr>
                            <w:rFonts w:hint="eastAsia"/>
                            <w:lang w:eastAsia="zh-CN"/>
                          </w:rPr>
                        </w:pPr>
                      </w:p>
                    </w:txbxContent>
                  </v:textbox>
                </v:rect>
                <v:rect id="_x0000_s1026" o:spid="_x0000_s1026" o:spt="1" style="position:absolute;left:5274;top:9285;height:1071;width:3402;" fillcolor="#FFFFFF" filled="t" stroked="t" coordsize="21600,21600" o:gfxdata="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SzF7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ind w:firstLine="630" w:firstLineChars="300"/>
                          <w:jc w:val="both"/>
                          <w:rPr>
                            <w:rFonts w:hint="eastAsia" w:ascii="宋体" w:hAnsi="宋体"/>
                            <w:sz w:val="21"/>
                            <w:szCs w:val="21"/>
                          </w:rPr>
                        </w:pPr>
                        <w:r>
                          <w:rPr>
                            <w:rFonts w:hint="eastAsia" w:ascii="宋体" w:hAnsi="宋体"/>
                            <w:sz w:val="21"/>
                            <w:szCs w:val="21"/>
                          </w:rPr>
                          <w:t>协助执行有关处理决定</w:t>
                        </w:r>
                      </w:p>
                    </w:txbxContent>
                  </v:textbox>
                </v:rect>
                <v:line id="_x0000_s1026" o:spid="_x0000_s1026" o:spt="20" style="position:absolute;left:1698;top:2441;height:678;width:0;" filled="f" stroked="t" coordsize="21600,21600" o:gfxdata="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AO7&#10;M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1;top:9448;height:1116;width:3401;" fillcolor="#FFFFFF" filled="t" stroked="t" coordsize="21600,21600" o:gfxdata="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mACS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ind w:firstLine="840" w:firstLineChars="400"/>
                          <w:jc w:val="both"/>
                          <w:rPr>
                            <w:rFonts w:hint="eastAsia" w:ascii="宋体" w:hAnsi="宋体" w:eastAsia="宋体"/>
                            <w:sz w:val="21"/>
                            <w:szCs w:val="21"/>
                            <w:lang w:eastAsia="zh-CN"/>
                          </w:rPr>
                        </w:pPr>
                        <w:r>
                          <w:rPr>
                            <w:rFonts w:hint="eastAsia" w:ascii="宋体" w:hAnsi="宋体"/>
                            <w:sz w:val="21"/>
                            <w:szCs w:val="21"/>
                          </w:rPr>
                          <w:t>落实处理决定</w:t>
                        </w:r>
                      </w:p>
                    </w:txbxContent>
                  </v:textbox>
                </v:rect>
                <v:line id="_x0000_s1026" o:spid="_x0000_s1026" o:spt="20" style="position:absolute;left:6976;top:2397;height:605;width:1;" filled="f" stroked="t" coordsize="21600,21600" o:gfxdata="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wh&#10;6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1702;top:8690;height:759;width:0;" filled="f" stroked="t" coordsize="21600,21600" o:gfxdata="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OCEc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976;top:8679;height:606;width:0;" filled="f" stroked="t" coordsize="21600,21600" o:gfxdata="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DIaB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5274;top:7354;height:1325;width:3402;" fillcolor="#FFFFFF" filled="t" stroked="t" coordsize="21600,21600" o:gfxdata="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qaGl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宋体" w:hAnsi="宋体"/>
                            <w:szCs w:val="21"/>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部门进行行政处罚法律文书的送达、属地相关责任人员处理、违法行为整改等</w:t>
                        </w:r>
                      </w:p>
                    </w:txbxContent>
                  </v:textbox>
                </v:rect>
                <v:rect id="_x0000_s1026" o:spid="_x0000_s1026" o:spt="1" style="position:absolute;left:1;top:7414;height:1275;width:3402;" fillcolor="#FFFFFF" filled="t" stroked="t" coordsize="21600,21600" o:gfxdata="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QDnR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ind w:firstLine="840" w:firstLineChars="400"/>
                          <w:jc w:val="both"/>
                          <w:rPr>
                            <w:rFonts w:hint="eastAsia" w:ascii="宋体" w:hAnsi="宋体"/>
                            <w:sz w:val="21"/>
                            <w:szCs w:val="21"/>
                          </w:rPr>
                        </w:pPr>
                        <w:r>
                          <w:rPr>
                            <w:rFonts w:hint="eastAsia" w:ascii="宋体" w:hAnsi="宋体"/>
                            <w:sz w:val="21"/>
                            <w:szCs w:val="21"/>
                          </w:rPr>
                          <w:t>依法实施处理</w:t>
                        </w:r>
                      </w:p>
                    </w:txbxContent>
                  </v:textbox>
                </v:rect>
              </v:group>
            </w:pict>
          </mc:Fallback>
        </mc:AlternateContent>
      </w: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sectPr>
          <w:type w:val="continuous"/>
          <w:pgSz w:w="11906" w:h="16838"/>
          <w:pgMar w:top="1440" w:right="1474" w:bottom="1440" w:left="1587" w:header="851" w:footer="992" w:gutter="0"/>
          <w:cols w:space="720" w:num="1"/>
          <w:rtlGutter w:val="0"/>
          <w:docGrid w:type="lines" w:linePitch="312" w:charSpace="0"/>
        </w:sectPr>
      </w:pPr>
    </w:p>
    <w:p>
      <w:pPr>
        <w:jc w:val="left"/>
        <w:rPr>
          <w:rFonts w:hint="eastAsia"/>
          <w:b/>
          <w:sz w:val="32"/>
          <w:szCs w:val="32"/>
          <w:highlight w:val="none"/>
          <w:lang w:val="en-US" w:eastAsia="zh-CN"/>
        </w:rPr>
      </w:pPr>
    </w:p>
    <w:p>
      <w:pPr>
        <w:numPr>
          <w:ilvl w:val="0"/>
          <w:numId w:val="4"/>
        </w:numPr>
        <w:jc w:val="left"/>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出租房屋和流动人口管理</w:t>
      </w:r>
    </w:p>
    <w:p>
      <w:pPr>
        <w:numPr>
          <w:ilvl w:val="0"/>
          <w:numId w:val="0"/>
        </w:numPr>
        <w:ind w:leftChars="0"/>
        <w:jc w:val="left"/>
        <w:rPr>
          <w:rFonts w:hint="default"/>
          <w:b/>
          <w:sz w:val="32"/>
          <w:szCs w:val="32"/>
          <w:highlight w:val="none"/>
          <w:lang w:val="en-US" w:eastAsia="zh-CN"/>
        </w:rPr>
      </w:pPr>
      <w:r>
        <w:rPr>
          <w:sz w:val="28"/>
        </w:rPr>
        <mc:AlternateContent>
          <mc:Choice Requires="wps">
            <w:drawing>
              <wp:anchor distT="0" distB="0" distL="114300" distR="114300" simplePos="0" relativeHeight="251756544" behindDoc="0" locked="0" layoutInCell="1" allowOverlap="1">
                <wp:simplePos x="0" y="0"/>
                <wp:positionH relativeFrom="column">
                  <wp:posOffset>8890</wp:posOffset>
                </wp:positionH>
                <wp:positionV relativeFrom="paragraph">
                  <wp:posOffset>193675</wp:posOffset>
                </wp:positionV>
                <wp:extent cx="5419725" cy="423545"/>
                <wp:effectExtent l="5080" t="4445" r="4445" b="10160"/>
                <wp:wrapNone/>
                <wp:docPr id="1211" name="矩形 1211"/>
                <wp:cNvGraphicFramePr/>
                <a:graphic xmlns:a="http://schemas.openxmlformats.org/drawingml/2006/main">
                  <a:graphicData uri="http://schemas.microsoft.com/office/word/2010/wordprocessingShape">
                    <wps:wsp>
                      <wps:cNvSpPr/>
                      <wps:spPr>
                        <a:xfrm>
                          <a:off x="0" y="0"/>
                          <a:ext cx="5419725" cy="42354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b/>
                                <w:sz w:val="32"/>
                                <w:szCs w:val="32"/>
                                <w:lang w:val="en-US" w:eastAsia="zh-CN"/>
                              </w:rPr>
                            </w:pPr>
                            <w:r>
                              <w:rPr>
                                <w:rFonts w:hint="eastAsia"/>
                                <w:b/>
                                <w:sz w:val="32"/>
                                <w:szCs w:val="32"/>
                                <w:lang w:val="en-US" w:eastAsia="zh-CN"/>
                              </w:rPr>
                              <w:t>出租房屋和流动人口管理</w:t>
                            </w:r>
                          </w:p>
                        </w:txbxContent>
                      </wps:txbx>
                      <wps:bodyPr upright="1"/>
                    </wps:wsp>
                  </a:graphicData>
                </a:graphic>
              </wp:anchor>
            </w:drawing>
          </mc:Choice>
          <mc:Fallback>
            <w:pict>
              <v:rect id="_x0000_s1026" o:spid="_x0000_s1026" o:spt="1" style="position:absolute;left:0pt;margin-left:0.7pt;margin-top:15.25pt;height:33.35pt;width:426.75pt;z-index:251756544;mso-width-relative:page;mso-height-relative:page;" fillcolor="#FFFFFF" filled="t" stroked="t" coordsize="21600,21600" o:gfxdata="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iKYtB1QAAAAcBAAAPAAAAAAAAAAEAIAAAACIAAABkcnMvZG93&#10;bnJldi54bWxQSwECFAAUAAAACACHTuJA52mUywMCAAAvBAAADgAAAAAAAAABACAAAAAkAQAAZHJz&#10;L2Uyb0RvYy54bWxQSwUGAAAAAAYABgBZAQAAmQUAAAAA&#10;">
                <v:fill on="t" focussize="0,0"/>
                <v:stroke color="#000000" joinstyle="bevel"/>
                <v:imagedata o:title=""/>
                <o:lock v:ext="edit" aspectratio="f"/>
                <v:textbox>
                  <w:txbxContent>
                    <w:p>
                      <w:pPr>
                        <w:jc w:val="center"/>
                        <w:rPr>
                          <w:rFonts w:hint="default"/>
                          <w:b/>
                          <w:sz w:val="32"/>
                          <w:szCs w:val="32"/>
                          <w:lang w:val="en-US" w:eastAsia="zh-CN"/>
                        </w:rPr>
                      </w:pPr>
                      <w:r>
                        <w:rPr>
                          <w:rFonts w:hint="eastAsia"/>
                          <w:b/>
                          <w:sz w:val="32"/>
                          <w:szCs w:val="32"/>
                          <w:lang w:val="en-US" w:eastAsia="zh-CN"/>
                        </w:rPr>
                        <w:t>出租房屋和流动人口管理</w:t>
                      </w:r>
                    </w:p>
                  </w:txbxContent>
                </v:textbox>
              </v:rect>
            </w:pict>
          </mc:Fallback>
        </mc:AlternateContent>
      </w:r>
    </w:p>
    <w:p>
      <w:pPr>
        <w:numPr>
          <w:ilvl w:val="0"/>
          <w:numId w:val="0"/>
        </w:numPr>
        <w:ind w:leftChars="0"/>
        <w:jc w:val="left"/>
        <w:rPr>
          <w:rFonts w:hint="default"/>
          <w:b/>
          <w:sz w:val="32"/>
          <w:szCs w:val="32"/>
          <w:highlight w:val="none"/>
          <w:lang w:val="en-US" w:eastAsia="zh-CN"/>
        </w:rPr>
      </w:pPr>
      <w:r>
        <w:rPr>
          <w:sz w:val="32"/>
        </w:rPr>
        <mc:AlternateContent>
          <mc:Choice Requires="wps">
            <w:drawing>
              <wp:anchor distT="0" distB="0" distL="114300" distR="114300" simplePos="0" relativeHeight="251758592" behindDoc="0" locked="0" layoutInCell="1" allowOverlap="1">
                <wp:simplePos x="0" y="0"/>
                <wp:positionH relativeFrom="column">
                  <wp:posOffset>4278630</wp:posOffset>
                </wp:positionH>
                <wp:positionV relativeFrom="paragraph">
                  <wp:posOffset>224790</wp:posOffset>
                </wp:positionV>
                <wp:extent cx="635" cy="360045"/>
                <wp:effectExtent l="38100" t="0" r="37465" b="1905"/>
                <wp:wrapNone/>
                <wp:docPr id="1212" name="直接连接符 1212"/>
                <wp:cNvGraphicFramePr/>
                <a:graphic xmlns:a="http://schemas.openxmlformats.org/drawingml/2006/main">
                  <a:graphicData uri="http://schemas.microsoft.com/office/word/2010/wordprocessingShape">
                    <wps:wsp>
                      <wps:cNvCnPr/>
                      <wps:spPr>
                        <a:xfrm flipH="1">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36.9pt;margin-top:17.7pt;height:28.35pt;width:0.05pt;z-index:251758592;mso-width-relative:page;mso-height-relative:page;" filled="f" stroked="t" coordsize="21600,21600" o:gfxdata="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APCbNgAAAAJAQAADwAAAAAAAAABACAAAAAiAAAA&#10;ZHJzL2Rvd25yZXYueG1sUEsBAhQAFAAAAAgAh07iQLFZ/TkHAgAA+QMAAA4AAAAAAAAAAQAgAAAA&#10;JwEAAGRycy9lMm9Eb2MueG1sUEsFBgAAAAAGAAYAWQEAAKAFA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757568" behindDoc="0" locked="0" layoutInCell="1" allowOverlap="1">
                <wp:simplePos x="0" y="0"/>
                <wp:positionH relativeFrom="column">
                  <wp:posOffset>959485</wp:posOffset>
                </wp:positionH>
                <wp:positionV relativeFrom="paragraph">
                  <wp:posOffset>233680</wp:posOffset>
                </wp:positionV>
                <wp:extent cx="635" cy="288290"/>
                <wp:effectExtent l="38100" t="0" r="37465" b="16510"/>
                <wp:wrapNone/>
                <wp:docPr id="1213" name="直接连接符 1213"/>
                <wp:cNvGraphicFramePr/>
                <a:graphic xmlns:a="http://schemas.openxmlformats.org/drawingml/2006/main">
                  <a:graphicData uri="http://schemas.microsoft.com/office/word/2010/wordprocessingShape">
                    <wps:wsp>
                      <wps:cNvCnPr/>
                      <wps:spPr>
                        <a:xfrm flipH="1">
                          <a:off x="0" y="0"/>
                          <a:ext cx="635" cy="2882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75.55pt;margin-top:18.4pt;height:22.7pt;width:0.05pt;z-index:251757568;mso-width-relative:page;mso-height-relative:page;" filled="f" stroked="t" coordsize="21600,21600" o:gfxdata="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2BHRdgAAAAJAQAADwAAAAAAAAABACAAAAAi&#10;AAAAZHJzL2Rvd25yZXYueG1sUEsBAhQAFAAAAAgAh07iQHMQ2bkKAgAA+QMAAA4AAAAAAAAAAQAg&#10;AAAAJwEAAGRycy9lMm9Eb2MueG1sUEsFBgAAAAAGAAYAWQEAAKMFAAAAAA==&#10;">
                <v:fill on="f" focussize="0,0"/>
                <v:stroke color="#000000" joinstyle="round" endarrow="block"/>
                <v:imagedata o:title=""/>
                <o:lock v:ext="edit" aspectratio="f"/>
              </v:line>
            </w:pict>
          </mc:Fallback>
        </mc:AlternateContent>
      </w:r>
    </w:p>
    <w:p>
      <w:pPr>
        <w:numPr>
          <w:ilvl w:val="0"/>
          <w:numId w:val="0"/>
        </w:numPr>
        <w:ind w:leftChars="0"/>
        <w:jc w:val="left"/>
        <w:rPr>
          <w:rFonts w:hint="default"/>
          <w:b/>
          <w:sz w:val="32"/>
          <w:szCs w:val="32"/>
          <w:highlight w:val="none"/>
          <w:lang w:val="en-US" w:eastAsia="zh-CN"/>
        </w:rPr>
      </w:pPr>
      <w:r>
        <w:rPr>
          <w:sz w:val="32"/>
        </w:rPr>
        <mc:AlternateContent>
          <mc:Choice Requires="wps">
            <w:drawing>
              <wp:anchor distT="0" distB="0" distL="114300" distR="114300" simplePos="0" relativeHeight="251765760" behindDoc="0" locked="0" layoutInCell="1" allowOverlap="1">
                <wp:simplePos x="0" y="0"/>
                <wp:positionH relativeFrom="column">
                  <wp:posOffset>3142615</wp:posOffset>
                </wp:positionH>
                <wp:positionV relativeFrom="paragraph">
                  <wp:posOffset>191770</wp:posOffset>
                </wp:positionV>
                <wp:extent cx="2266950" cy="354965"/>
                <wp:effectExtent l="4445" t="4445" r="14605" b="21590"/>
                <wp:wrapNone/>
                <wp:docPr id="1214" name="矩形 1214"/>
                <wp:cNvGraphicFramePr/>
                <a:graphic xmlns:a="http://schemas.openxmlformats.org/drawingml/2006/main">
                  <a:graphicData uri="http://schemas.microsoft.com/office/word/2010/wordprocessingShape">
                    <wps:wsp>
                      <wps:cNvSpPr/>
                      <wps:spPr>
                        <a:xfrm>
                          <a:off x="0" y="0"/>
                          <a:ext cx="2266950" cy="35496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a:graphicData>
                </a:graphic>
              </wp:anchor>
            </w:drawing>
          </mc:Choice>
          <mc:Fallback>
            <w:pict>
              <v:rect id="_x0000_s1026" o:spid="_x0000_s1026" o:spt="1" style="position:absolute;left:0pt;margin-left:247.45pt;margin-top:15.1pt;height:27.95pt;width:178.5pt;z-index:251765760;mso-width-relative:page;mso-height-relative:page;" fillcolor="#FFFFFF" filled="t" stroked="t" coordsize="21600,21600" o:gfxdata="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9ZCkI1wAAAAkBAAAPAAAAAAAAAAEAIAAAACIAAABkcnMv&#10;ZG93bnJldi54bWxQSwECFAAUAAAACACHTuJA3Cdo3gQCAAAvBAAADgAAAAAAAAABACAAAAAmAQAA&#10;ZHJzL2Uyb0RvYy54bWxQSwUGAAAAAAYABgBZAQAAnAU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w:pict>
          </mc:Fallback>
        </mc:AlternateContent>
      </w:r>
      <w:r>
        <w:rPr>
          <w:sz w:val="32"/>
        </w:rPr>
        <mc:AlternateContent>
          <mc:Choice Requires="wps">
            <w:drawing>
              <wp:anchor distT="0" distB="0" distL="114300" distR="114300" simplePos="0" relativeHeight="251760640" behindDoc="0" locked="0" layoutInCell="1" allowOverlap="1">
                <wp:simplePos x="0" y="0"/>
                <wp:positionH relativeFrom="column">
                  <wp:posOffset>-106680</wp:posOffset>
                </wp:positionH>
                <wp:positionV relativeFrom="paragraph">
                  <wp:posOffset>103505</wp:posOffset>
                </wp:positionV>
                <wp:extent cx="2114550" cy="693420"/>
                <wp:effectExtent l="4445" t="4445" r="14605" b="6985"/>
                <wp:wrapNone/>
                <wp:docPr id="1215" name="矩形 1215"/>
                <wp:cNvGraphicFramePr/>
                <a:graphic xmlns:a="http://schemas.openxmlformats.org/drawingml/2006/main">
                  <a:graphicData uri="http://schemas.microsoft.com/office/word/2010/wordprocessingShape">
                    <wps:wsp>
                      <wps:cNvSpPr/>
                      <wps:spPr>
                        <a:xfrm>
                          <a:off x="0" y="0"/>
                          <a:ext cx="2114550" cy="69342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公安部门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pacing w:val="-22"/>
                                <w:sz w:val="22"/>
                                <w:szCs w:val="22"/>
                                <w:lang w:val="en-US" w:eastAsia="zh-CN"/>
                              </w:rPr>
                              <w:t xml:space="preserve">承办机构：治安管理大队及各派出所 </w:t>
                            </w:r>
                            <w:r>
                              <w:rPr>
                                <w:rFonts w:hint="eastAsia" w:ascii="楷体" w:hAnsi="楷体" w:eastAsia="楷体" w:cs="楷体"/>
                                <w:sz w:val="22"/>
                                <w:szCs w:val="22"/>
                                <w:lang w:val="en-US" w:eastAsia="zh-CN"/>
                              </w:rPr>
                              <w:t xml:space="preserve">       </w:t>
                            </w:r>
                          </w:p>
                          <w:p>
                            <w:pPr>
                              <w:spacing w:line="320" w:lineRule="exact"/>
                              <w:jc w:val="center"/>
                              <w:rPr>
                                <w:rFonts w:hint="default" w:ascii="楷体" w:hAnsi="楷体" w:eastAsia="楷体" w:cs="楷体"/>
                                <w:sz w:val="28"/>
                                <w:szCs w:val="28"/>
                                <w:lang w:val="en-US" w:eastAsia="zh-CN"/>
                              </w:rPr>
                            </w:pPr>
                          </w:p>
                        </w:txbxContent>
                      </wps:txbx>
                      <wps:bodyPr upright="1"/>
                    </wps:wsp>
                  </a:graphicData>
                </a:graphic>
              </wp:anchor>
            </w:drawing>
          </mc:Choice>
          <mc:Fallback>
            <w:pict>
              <v:rect id="_x0000_s1026" o:spid="_x0000_s1026" o:spt="1" style="position:absolute;left:0pt;margin-left:-8.4pt;margin-top:8.15pt;height:54.6pt;width:166.5pt;z-index:251760640;mso-width-relative:page;mso-height-relative:page;" fillcolor="#FFFFFF" filled="t" stroked="t" coordsize="21600,21600" o:gfxdata="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&#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rmO9PXAAAACgEAAA8AAAAAAAAAAQAgAAAAIgAAAGRy&#10;cy9kb3ducmV2LnhtbFBLAQIUABQAAAAIAIdO4kBdQfnaBgIAAC8EAAAOAAAAAAAAAAEAIAAAACYB&#10;AABkcnMvZTJvRG9jLnhtbFBLBQYAAAAABgAGAFkBAACeBQ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公安部门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pacing w:val="-22"/>
                          <w:sz w:val="22"/>
                          <w:szCs w:val="22"/>
                          <w:lang w:val="en-US" w:eastAsia="zh-CN"/>
                        </w:rPr>
                        <w:t xml:space="preserve">承办机构：治安管理大队及各派出所 </w:t>
                      </w:r>
                      <w:r>
                        <w:rPr>
                          <w:rFonts w:hint="eastAsia" w:ascii="楷体" w:hAnsi="楷体" w:eastAsia="楷体" w:cs="楷体"/>
                          <w:sz w:val="22"/>
                          <w:szCs w:val="22"/>
                          <w:lang w:val="en-US" w:eastAsia="zh-CN"/>
                        </w:rPr>
                        <w:t xml:space="preserve">       </w:t>
                      </w:r>
                    </w:p>
                    <w:p>
                      <w:pPr>
                        <w:spacing w:line="320" w:lineRule="exact"/>
                        <w:jc w:val="center"/>
                        <w:rPr>
                          <w:rFonts w:hint="default" w:ascii="楷体" w:hAnsi="楷体" w:eastAsia="楷体" w:cs="楷体"/>
                          <w:sz w:val="28"/>
                          <w:szCs w:val="28"/>
                          <w:lang w:val="en-US" w:eastAsia="zh-CN"/>
                        </w:rPr>
                      </w:pPr>
                    </w:p>
                  </w:txbxContent>
                </v:textbox>
              </v:rect>
            </w:pict>
          </mc:Fallback>
        </mc:AlternateContent>
      </w:r>
    </w:p>
    <w:p>
      <w:pPr>
        <w:numPr>
          <w:ilvl w:val="0"/>
          <w:numId w:val="0"/>
        </w:numPr>
        <w:ind w:leftChars="0"/>
        <w:jc w:val="left"/>
        <w:rPr>
          <w:rFonts w:hint="default"/>
          <w:b/>
          <w:sz w:val="32"/>
          <w:szCs w:val="32"/>
          <w:highlight w:val="none"/>
          <w:lang w:val="en-US" w:eastAsia="zh-CN"/>
        </w:rPr>
      </w:pPr>
      <w:r>
        <w:rPr>
          <w:sz w:val="32"/>
        </w:rPr>
        <mc:AlternateContent>
          <mc:Choice Requires="wps">
            <w:drawing>
              <wp:anchor distT="0" distB="0" distL="114300" distR="114300" simplePos="0" relativeHeight="251771904" behindDoc="0" locked="0" layoutInCell="1" allowOverlap="1">
                <wp:simplePos x="0" y="0"/>
                <wp:positionH relativeFrom="column">
                  <wp:posOffset>4276090</wp:posOffset>
                </wp:positionH>
                <wp:positionV relativeFrom="paragraph">
                  <wp:posOffset>150495</wp:posOffset>
                </wp:positionV>
                <wp:extent cx="635" cy="440055"/>
                <wp:effectExtent l="37465" t="0" r="38100" b="17145"/>
                <wp:wrapNone/>
                <wp:docPr id="1216" name="直接连接符 1216"/>
                <wp:cNvGraphicFramePr/>
                <a:graphic xmlns:a="http://schemas.openxmlformats.org/drawingml/2006/main">
                  <a:graphicData uri="http://schemas.microsoft.com/office/word/2010/wordprocessingShape">
                    <wps:wsp>
                      <wps:cNvCnPr/>
                      <wps:spPr>
                        <a:xfrm>
                          <a:off x="0" y="0"/>
                          <a:ext cx="635" cy="4400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36.7pt;margin-top:11.85pt;height:34.65pt;width:0.05pt;z-index:251771904;mso-width-relative:page;mso-height-relative:page;" filled="f" stroked="t" coordsize="21600,21600" o:gfxdata="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PvXCdoAAAAJAQAADwAAAAAAAAABACAAAAAiAAAAZHJzL2Rv&#10;d25yZXYueG1sUEsBAhQAFAAAAAgAh07iQArcNuD/AQAA7wMAAA4AAAAAAAAAAQAgAAAAKQEAAGRy&#10;cy9lMm9Eb2MueG1sUEsFBgAAAAAGAAYAWQEAAJoFAAAAAA==&#10;">
                <v:fill on="f" focussize="0,0"/>
                <v:stroke color="#000000" joinstyle="round" endarrow="block"/>
                <v:imagedata o:title=""/>
                <o:lock v:ext="edit" aspectratio="f"/>
              </v:line>
            </w:pict>
          </mc:Fallback>
        </mc:AlternateContent>
      </w:r>
    </w:p>
    <w:p>
      <w:pPr>
        <w:numPr>
          <w:ilvl w:val="0"/>
          <w:numId w:val="0"/>
        </w:numPr>
        <w:ind w:leftChars="0"/>
        <w:jc w:val="left"/>
        <w:rPr>
          <w:rFonts w:hint="default"/>
          <w:b/>
          <w:sz w:val="32"/>
          <w:szCs w:val="32"/>
          <w:highlight w:val="none"/>
          <w:lang w:val="en-US" w:eastAsia="zh-CN"/>
        </w:rPr>
      </w:pPr>
      <w:r>
        <w:rPr>
          <w:sz w:val="32"/>
        </w:rPr>
        <mc:AlternateContent>
          <mc:Choice Requires="wps">
            <w:drawing>
              <wp:anchor distT="0" distB="0" distL="114300" distR="114300" simplePos="0" relativeHeight="251769856" behindDoc="0" locked="0" layoutInCell="1" allowOverlap="1">
                <wp:simplePos x="0" y="0"/>
                <wp:positionH relativeFrom="column">
                  <wp:posOffset>970280</wp:posOffset>
                </wp:positionH>
                <wp:positionV relativeFrom="paragraph">
                  <wp:posOffset>5715</wp:posOffset>
                </wp:positionV>
                <wp:extent cx="635" cy="323850"/>
                <wp:effectExtent l="38100" t="0" r="37465" b="0"/>
                <wp:wrapNone/>
                <wp:docPr id="1217" name="直接连接符 1217"/>
                <wp:cNvGraphicFramePr/>
                <a:graphic xmlns:a="http://schemas.openxmlformats.org/drawingml/2006/main">
                  <a:graphicData uri="http://schemas.microsoft.com/office/word/2010/wordprocessingShape">
                    <wps:wsp>
                      <wps:cNvCnPr/>
                      <wps:spPr>
                        <a:xfrm flipH="1">
                          <a:off x="0" y="0"/>
                          <a:ext cx="635"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76.4pt;margin-top:0.45pt;height:25.5pt;width:0.05pt;z-index:251769856;mso-width-relative:page;mso-height-relative:page;" filled="f" stroked="t" coordsize="21600,21600" o:gfxdata="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d53o99UAAAAHAQAADwAAAAAAAAABACAAAAAiAAAA&#10;ZHJzL2Rvd25yZXYueG1sUEsBAhQAFAAAAAgAh07iQD45bxQKAgAA+QMAAA4AAAAAAAAAAQAgAAAA&#10;JAEAAGRycy9lMm9Eb2MueG1sUEsFBgAAAAAGAAYAWQEAAKAFA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767808" behindDoc="0" locked="0" layoutInCell="1" allowOverlap="1">
                <wp:simplePos x="0" y="0"/>
                <wp:positionH relativeFrom="column">
                  <wp:posOffset>-113030</wp:posOffset>
                </wp:positionH>
                <wp:positionV relativeFrom="paragraph">
                  <wp:posOffset>340360</wp:posOffset>
                </wp:positionV>
                <wp:extent cx="2160270" cy="1003300"/>
                <wp:effectExtent l="4445" t="4445" r="6985" b="20955"/>
                <wp:wrapNone/>
                <wp:docPr id="1218" name="矩形 1218"/>
                <wp:cNvGraphicFramePr/>
                <a:graphic xmlns:a="http://schemas.openxmlformats.org/drawingml/2006/main">
                  <a:graphicData uri="http://schemas.microsoft.com/office/word/2010/wordprocessingShape">
                    <wps:wsp>
                      <wps:cNvSpPr/>
                      <wps:spPr>
                        <a:xfrm>
                          <a:off x="0" y="0"/>
                          <a:ext cx="2160270" cy="100330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widowControl/>
                              <w:spacing w:line="320" w:lineRule="exact"/>
                              <w:rPr>
                                <w:rFonts w:cs="宋体"/>
                                <w:kern w:val="0"/>
                              </w:rPr>
                            </w:pPr>
                            <w:r>
                              <w:rPr>
                                <w:rFonts w:hint="eastAsia" w:hAnsi="宋体" w:cs="宋体"/>
                                <w:kern w:val="0"/>
                              </w:rPr>
                              <w:t>公安部门负责对租赁房屋实行治安管理，建立登记、安全检查等管理制度；负责流动人口的居住登记和居住证办理工作。</w:t>
                            </w:r>
                          </w:p>
                          <w:p>
                            <w:pPr>
                              <w:rPr>
                                <w:rFonts w:hint="eastAsia"/>
                                <w:lang w:eastAsia="zh-CN"/>
                              </w:rPr>
                            </w:pPr>
                          </w:p>
                        </w:txbxContent>
                      </wps:txbx>
                      <wps:bodyPr upright="1"/>
                    </wps:wsp>
                  </a:graphicData>
                </a:graphic>
              </wp:anchor>
            </w:drawing>
          </mc:Choice>
          <mc:Fallback>
            <w:pict>
              <v:rect id="_x0000_s1026" o:spid="_x0000_s1026" o:spt="1" style="position:absolute;left:0pt;margin-left:-8.9pt;margin-top:26.8pt;height:79pt;width:170.1pt;z-index:251767808;mso-width-relative:page;mso-height-relative:page;" fillcolor="#FFFFFF" filled="t" stroked="t" coordsize="21600,21600" o:gfxdata="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gR+SzNgAAAAKAQAADwAAAAAAAAABACAAAAAiAAAA&#10;ZHJzL2Rvd25yZXYueG1sUEsBAhQAFAAAAAgAh07iQMD1GKYHAgAAMAQAAA4AAAAAAAAAAQAgAAAA&#10;JwEAAGRycy9lMm9Eb2MueG1sUEsFBgAAAAAGAAYAWQEAAKAFAAAAAA==&#10;">
                <v:fill on="t" focussize="0,0"/>
                <v:stroke color="#000000" joinstyle="bevel"/>
                <v:imagedata o:title=""/>
                <o:lock v:ext="edit" aspectratio="f"/>
                <v:textbox>
                  <w:txbxContent>
                    <w:p>
                      <w:pPr>
                        <w:widowControl/>
                        <w:spacing w:line="320" w:lineRule="exact"/>
                        <w:rPr>
                          <w:rFonts w:cs="宋体"/>
                          <w:kern w:val="0"/>
                        </w:rPr>
                      </w:pPr>
                      <w:r>
                        <w:rPr>
                          <w:rFonts w:hint="eastAsia" w:hAnsi="宋体" w:cs="宋体"/>
                          <w:kern w:val="0"/>
                        </w:rPr>
                        <w:t>公安部门负责对租赁房屋实行治安管理，建立登记、安全检查等管理制度；负责流动人口的居住登记和居住证办理工作。</w:t>
                      </w:r>
                    </w:p>
                    <w:p>
                      <w:pPr>
                        <w:rPr>
                          <w:rFonts w:hint="eastAsia"/>
                          <w:lang w:eastAsia="zh-CN"/>
                        </w:rPr>
                      </w:pPr>
                    </w:p>
                  </w:txbxContent>
                </v:textbox>
              </v:rect>
            </w:pict>
          </mc:Fallback>
        </mc:AlternateContent>
      </w:r>
      <w:r>
        <w:rPr>
          <w:sz w:val="32"/>
        </w:rPr>
        <mc:AlternateContent>
          <mc:Choice Requires="wps">
            <w:drawing>
              <wp:anchor distT="0" distB="0" distL="114300" distR="114300" simplePos="0" relativeHeight="251759616" behindDoc="0" locked="0" layoutInCell="1" allowOverlap="1">
                <wp:simplePos x="0" y="0"/>
                <wp:positionH relativeFrom="column">
                  <wp:posOffset>3107690</wp:posOffset>
                </wp:positionH>
                <wp:positionV relativeFrom="paragraph">
                  <wp:posOffset>191770</wp:posOffset>
                </wp:positionV>
                <wp:extent cx="2361565" cy="1320165"/>
                <wp:effectExtent l="4445" t="5080" r="15240" b="8255"/>
                <wp:wrapNone/>
                <wp:docPr id="1219" name="矩形 1219"/>
                <wp:cNvGraphicFramePr/>
                <a:graphic xmlns:a="http://schemas.openxmlformats.org/drawingml/2006/main">
                  <a:graphicData uri="http://schemas.microsoft.com/office/word/2010/wordprocessingShape">
                    <wps:wsp>
                      <wps:cNvSpPr/>
                      <wps:spPr>
                        <a:xfrm>
                          <a:off x="0" y="0"/>
                          <a:ext cx="2361565" cy="132016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rPr>
                                <w:rFonts w:hint="eastAsia" w:ascii="宋体" w:hAnsi="宋体"/>
                                <w:szCs w:val="21"/>
                              </w:rPr>
                            </w:pPr>
                            <w:r>
                              <w:rPr>
                                <w:rFonts w:hint="eastAsia" w:ascii="宋体" w:hAnsi="宋体"/>
                                <w:szCs w:val="21"/>
                                <w:lang w:val="en-US" w:eastAsia="zh-CN"/>
                              </w:rPr>
                              <w:t>计生部门要做好流动人口居住登记等相关服务工作</w:t>
                            </w:r>
                            <w:r>
                              <w:rPr>
                                <w:rFonts w:hint="eastAsia" w:ascii="宋体" w:hAnsi="宋体"/>
                                <w:szCs w:val="21"/>
                              </w:rPr>
                              <w:t>。</w:t>
                            </w:r>
                          </w:p>
                          <w:p>
                            <w:pPr>
                              <w:spacing w:line="320" w:lineRule="exact"/>
                              <w:jc w:val="left"/>
                              <w:rPr>
                                <w:rFonts w:hint="eastAsia" w:ascii="宋体" w:hAnsi="宋体"/>
                                <w:sz w:val="24"/>
                              </w:rPr>
                            </w:pPr>
                            <w:r>
                              <w:rPr>
                                <w:rFonts w:hint="eastAsia" w:ascii="宋体" w:hAnsi="宋体"/>
                                <w:szCs w:val="21"/>
                                <w:lang w:val="en-US" w:eastAsia="zh-CN"/>
                              </w:rPr>
                              <w:t>居民委员会加强对租赁房屋的安全防范、法治宣传和治安管理。发现违法行为及时制止，并上报公安部门。</w:t>
                            </w:r>
                          </w:p>
                          <w:p>
                            <w:pPr>
                              <w:spacing w:line="320" w:lineRule="exact"/>
                              <w:rPr>
                                <w:rFonts w:hint="default" w:ascii="宋体" w:hAnsi="宋体" w:eastAsia="宋体"/>
                                <w:szCs w:val="21"/>
                                <w:lang w:val="en-US" w:eastAsia="zh-CN"/>
                              </w:rPr>
                            </w:pPr>
                          </w:p>
                        </w:txbxContent>
                      </wps:txbx>
                      <wps:bodyPr upright="1"/>
                    </wps:wsp>
                  </a:graphicData>
                </a:graphic>
              </wp:anchor>
            </w:drawing>
          </mc:Choice>
          <mc:Fallback>
            <w:pict>
              <v:rect id="_x0000_s1026" o:spid="_x0000_s1026" o:spt="1" style="position:absolute;left:0pt;margin-left:244.7pt;margin-top:15.1pt;height:103.95pt;width:185.95pt;z-index:251759616;mso-width-relative:page;mso-height-relative:page;" fillcolor="#FFFFFF" filled="t" stroked="t" coordsize="21600,21600" o:gfxdata="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dHhpv2AAAAAoBAAAPAAAAAAAAAAEAIAAAACIAAABkcnMv&#10;ZG93bnJldi54bWxQSwECFAAUAAAACACHTuJA//xjpQMCAAAwBAAADgAAAAAAAAABACAAAAAnAQAA&#10;ZHJzL2Uyb0RvYy54bWxQSwUGAAAAAAYABgBZAQAAnAUAAAAA&#10;">
                <v:fill on="t" focussize="0,0"/>
                <v:stroke color="#000000" joinstyle="bevel"/>
                <v:imagedata o:title=""/>
                <o:lock v:ext="edit" aspectratio="f"/>
                <v:textbox>
                  <w:txbxContent>
                    <w:p>
                      <w:pPr>
                        <w:spacing w:line="320" w:lineRule="exact"/>
                        <w:rPr>
                          <w:rFonts w:hint="eastAsia" w:ascii="宋体" w:hAnsi="宋体"/>
                          <w:szCs w:val="21"/>
                        </w:rPr>
                      </w:pPr>
                      <w:r>
                        <w:rPr>
                          <w:rFonts w:hint="eastAsia" w:ascii="宋体" w:hAnsi="宋体"/>
                          <w:szCs w:val="21"/>
                          <w:lang w:val="en-US" w:eastAsia="zh-CN"/>
                        </w:rPr>
                        <w:t>计生部门要做好流动人口居住登记等相关服务工作</w:t>
                      </w:r>
                      <w:r>
                        <w:rPr>
                          <w:rFonts w:hint="eastAsia" w:ascii="宋体" w:hAnsi="宋体"/>
                          <w:szCs w:val="21"/>
                        </w:rPr>
                        <w:t>。</w:t>
                      </w:r>
                    </w:p>
                    <w:p>
                      <w:pPr>
                        <w:spacing w:line="320" w:lineRule="exact"/>
                        <w:jc w:val="left"/>
                        <w:rPr>
                          <w:rFonts w:hint="eastAsia" w:ascii="宋体" w:hAnsi="宋体"/>
                          <w:sz w:val="24"/>
                        </w:rPr>
                      </w:pPr>
                      <w:r>
                        <w:rPr>
                          <w:rFonts w:hint="eastAsia" w:ascii="宋体" w:hAnsi="宋体"/>
                          <w:szCs w:val="21"/>
                          <w:lang w:val="en-US" w:eastAsia="zh-CN"/>
                        </w:rPr>
                        <w:t>居民委员会加强对租赁房屋的安全防范、法治宣传和治安管理。发现违法行为及时制止，并上报公安部门。</w:t>
                      </w:r>
                    </w:p>
                    <w:p>
                      <w:pPr>
                        <w:spacing w:line="320" w:lineRule="exact"/>
                        <w:rPr>
                          <w:rFonts w:hint="default" w:ascii="宋体" w:hAnsi="宋体" w:eastAsia="宋体"/>
                          <w:szCs w:val="21"/>
                          <w:lang w:val="en-US" w:eastAsia="zh-CN"/>
                        </w:rPr>
                      </w:pPr>
                    </w:p>
                  </w:txbxContent>
                </v:textbox>
              </v:rect>
            </w:pict>
          </mc:Fallback>
        </mc:AlternateContent>
      </w:r>
    </w:p>
    <w:p>
      <w:pPr>
        <w:numPr>
          <w:ilvl w:val="0"/>
          <w:numId w:val="0"/>
        </w:numPr>
        <w:ind w:leftChars="0"/>
        <w:jc w:val="left"/>
        <w:rPr>
          <w:rFonts w:hint="default"/>
          <w:b/>
          <w:sz w:val="32"/>
          <w:szCs w:val="32"/>
          <w:highlight w:val="none"/>
          <w:lang w:val="en-US" w:eastAsia="zh-CN"/>
        </w:rPr>
      </w:pPr>
    </w:p>
    <w:p>
      <w:pPr>
        <w:numPr>
          <w:ilvl w:val="0"/>
          <w:numId w:val="0"/>
        </w:numPr>
        <w:ind w:leftChars="0"/>
        <w:jc w:val="left"/>
        <w:rPr>
          <w:rFonts w:hint="default"/>
          <w:b/>
          <w:sz w:val="32"/>
          <w:szCs w:val="32"/>
          <w:highlight w:val="none"/>
          <w:lang w:val="en-US" w:eastAsia="zh-CN"/>
        </w:rPr>
      </w:pPr>
    </w:p>
    <w:p>
      <w:pPr>
        <w:numPr>
          <w:ilvl w:val="0"/>
          <w:numId w:val="0"/>
        </w:numPr>
        <w:ind w:leftChars="0"/>
        <w:jc w:val="left"/>
        <w:rPr>
          <w:rFonts w:hint="default"/>
          <w:b/>
          <w:sz w:val="32"/>
          <w:szCs w:val="32"/>
          <w:highlight w:val="none"/>
          <w:lang w:val="en-US" w:eastAsia="zh-CN"/>
        </w:rPr>
      </w:pPr>
      <w:r>
        <mc:AlternateContent>
          <mc:Choice Requires="wps">
            <w:drawing>
              <wp:anchor distT="0" distB="0" distL="114300" distR="114300" simplePos="0" relativeHeight="251900928" behindDoc="0" locked="0" layoutInCell="1" allowOverlap="1">
                <wp:simplePos x="0" y="0"/>
                <wp:positionH relativeFrom="column">
                  <wp:posOffset>914400</wp:posOffset>
                </wp:positionH>
                <wp:positionV relativeFrom="paragraph">
                  <wp:posOffset>179070</wp:posOffset>
                </wp:positionV>
                <wp:extent cx="3175" cy="288290"/>
                <wp:effectExtent l="37465" t="0" r="35560" b="16510"/>
                <wp:wrapNone/>
                <wp:docPr id="1220" name="直接连接符 1220"/>
                <wp:cNvGraphicFramePr/>
                <a:graphic xmlns:a="http://schemas.openxmlformats.org/drawingml/2006/main">
                  <a:graphicData uri="http://schemas.microsoft.com/office/word/2010/wordprocessingShape">
                    <wps:wsp>
                      <wps:cNvCnPr/>
                      <wps:spPr>
                        <a:xfrm flipH="1">
                          <a:off x="0" y="0"/>
                          <a:ext cx="3175" cy="2882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72pt;margin-top:14.1pt;height:22.7pt;width:0.25pt;z-index:251900928;mso-width-relative:page;mso-height-relative:page;" filled="f" stroked="t" coordsize="21600,21600" o:gfxdata="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FfjULZAAAACQEAAA8AAAAAAAAAAQAgAAAA&#10;IgAAAGRycy9kb3ducmV2LnhtbFBLAQIUABQAAAAIAIdO4kCYPEl+CgIAAPoDAAAOAAAAAAAAAAEA&#10;IAAAACgBAABkcnMvZTJvRG9jLnhtbFBLBQYAAAAABgAGAFkBAACkBQ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762688" behindDoc="0" locked="0" layoutInCell="1" allowOverlap="1">
                <wp:simplePos x="0" y="0"/>
                <wp:positionH relativeFrom="column">
                  <wp:posOffset>4288790</wp:posOffset>
                </wp:positionH>
                <wp:positionV relativeFrom="paragraph">
                  <wp:posOffset>323215</wp:posOffset>
                </wp:positionV>
                <wp:extent cx="635" cy="346075"/>
                <wp:effectExtent l="37465" t="0" r="38100" b="15875"/>
                <wp:wrapNone/>
                <wp:docPr id="1221" name="直接连接符 1221"/>
                <wp:cNvGraphicFramePr/>
                <a:graphic xmlns:a="http://schemas.openxmlformats.org/drawingml/2006/main">
                  <a:graphicData uri="http://schemas.microsoft.com/office/word/2010/wordprocessingShape">
                    <wps:wsp>
                      <wps:cNvCnPr/>
                      <wps:spPr>
                        <a:xfrm>
                          <a:off x="0" y="0"/>
                          <a:ext cx="635" cy="3460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37.7pt;margin-top:25.45pt;height:27.25pt;width:0.05pt;z-index:251762688;mso-width-relative:page;mso-height-relative:page;" filled="f" stroked="t" coordsize="21600,21600" o:gfxdata="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M3QG9kAAAAKAQAADwAAAAAAAAABACAAAAAiAAAAZHJzL2Rv&#10;d25yZXYueG1sUEsBAhQAFAAAAAgAh07iQHcMG6sAAgAA7wMAAA4AAAAAAAAAAQAgAAAAKAEAAGRy&#10;cy9lMm9Eb2MueG1sUEsFBgAAAAAGAAYAWQEAAJoFAAAAAA==&#10;">
                <v:fill on="f" focussize="0,0"/>
                <v:stroke color="#000000" joinstyle="round" endarrow="block"/>
                <v:imagedata o:title=""/>
                <o:lock v:ext="edit" aspectratio="f"/>
              </v:line>
            </w:pict>
          </mc:Fallback>
        </mc:AlternateContent>
      </w:r>
    </w:p>
    <w:p>
      <w:pPr>
        <w:numPr>
          <w:ilvl w:val="0"/>
          <w:numId w:val="0"/>
        </w:numPr>
        <w:ind w:leftChars="0"/>
        <w:jc w:val="left"/>
        <w:rPr>
          <w:rFonts w:hint="default"/>
          <w:b/>
          <w:sz w:val="32"/>
          <w:szCs w:val="32"/>
          <w:highlight w:val="none"/>
          <w:lang w:val="en-US" w:eastAsia="zh-CN"/>
        </w:rPr>
      </w:pPr>
      <w:r>
        <w:rPr>
          <w:sz w:val="32"/>
        </w:rPr>
        <mc:AlternateContent>
          <mc:Choice Requires="wps">
            <w:drawing>
              <wp:anchor distT="0" distB="0" distL="114300" distR="114300" simplePos="0" relativeHeight="251761664" behindDoc="0" locked="0" layoutInCell="1" allowOverlap="1">
                <wp:simplePos x="0" y="0"/>
                <wp:positionH relativeFrom="column">
                  <wp:posOffset>-146685</wp:posOffset>
                </wp:positionH>
                <wp:positionV relativeFrom="paragraph">
                  <wp:posOffset>68580</wp:posOffset>
                </wp:positionV>
                <wp:extent cx="2160270" cy="1358265"/>
                <wp:effectExtent l="4445" t="4445" r="6985" b="8890"/>
                <wp:wrapNone/>
                <wp:docPr id="1222" name="矩形 1222"/>
                <wp:cNvGraphicFramePr/>
                <a:graphic xmlns:a="http://schemas.openxmlformats.org/drawingml/2006/main">
                  <a:graphicData uri="http://schemas.microsoft.com/office/word/2010/wordprocessingShape">
                    <wps:wsp>
                      <wps:cNvSpPr/>
                      <wps:spPr>
                        <a:xfrm>
                          <a:off x="0" y="0"/>
                          <a:ext cx="2160270" cy="135826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widowControl/>
                              <w:spacing w:line="320" w:lineRule="exact"/>
                              <w:rPr>
                                <w:rFonts w:cs="宋体"/>
                                <w:kern w:val="0"/>
                              </w:rPr>
                            </w:pPr>
                            <w:r>
                              <w:rPr>
                                <w:rFonts w:hint="eastAsia" w:hAnsi="宋体" w:cs="宋体"/>
                                <w:kern w:val="0"/>
                              </w:rPr>
                              <w:t>发展改革、教育、公安、民政、司法、财政、人力资源社会保障、住房城乡建设、交通运输、税务、市场监管等部门应当按照流动人口信息资源共享的要求，完善服务管理信息系统。</w:t>
                            </w:r>
                          </w:p>
                          <w:p>
                            <w:pPr>
                              <w:spacing w:line="320" w:lineRule="exact"/>
                              <w:jc w:val="center"/>
                              <w:rPr>
                                <w:rFonts w:hint="default" w:ascii="宋体" w:hAnsi="宋体" w:eastAsia="宋体"/>
                                <w:sz w:val="21"/>
                                <w:szCs w:val="21"/>
                                <w:lang w:val="en-US" w:eastAsia="zh-CN"/>
                              </w:rPr>
                            </w:pPr>
                          </w:p>
                        </w:txbxContent>
                      </wps:txbx>
                      <wps:bodyPr upright="1"/>
                    </wps:wsp>
                  </a:graphicData>
                </a:graphic>
              </wp:anchor>
            </w:drawing>
          </mc:Choice>
          <mc:Fallback>
            <w:pict>
              <v:rect id="_x0000_s1026" o:spid="_x0000_s1026" o:spt="1" style="position:absolute;left:0pt;margin-left:-11.55pt;margin-top:5.4pt;height:106.95pt;width:170.1pt;z-index:251761664;mso-width-relative:page;mso-height-relative:page;" fillcolor="#FFFFFF" filled="t" stroked="t" coordsize="21600,21600" o:gfxdata="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1K072NcAAAAKAQAADwAAAAAAAAABACAAAAAiAAAAZHJz&#10;L2Rvd25yZXYueG1sUEsBAhQAFAAAAAgAh07iQEWs6qQFAgAAMAQAAA4AAAAAAAAAAQAgAAAAJgEA&#10;AGRycy9lMm9Eb2MueG1sUEsFBgAAAAAGAAYAWQEAAJ0FAAAAAA==&#10;">
                <v:fill on="t" focussize="0,0"/>
                <v:stroke color="#000000" joinstyle="bevel"/>
                <v:imagedata o:title=""/>
                <o:lock v:ext="edit" aspectratio="f"/>
                <v:textbox>
                  <w:txbxContent>
                    <w:p>
                      <w:pPr>
                        <w:widowControl/>
                        <w:spacing w:line="320" w:lineRule="exact"/>
                        <w:rPr>
                          <w:rFonts w:cs="宋体"/>
                          <w:kern w:val="0"/>
                        </w:rPr>
                      </w:pPr>
                      <w:r>
                        <w:rPr>
                          <w:rFonts w:hint="eastAsia" w:hAnsi="宋体" w:cs="宋体"/>
                          <w:kern w:val="0"/>
                        </w:rPr>
                        <w:t>发展改革、教育、公安、民政、司法、财政、人力资源社会保障、住房城乡建设、交通运输、税务、市场监管等部门应当按照流动人口信息资源共享的要求，完善服务管理信息系统。</w:t>
                      </w:r>
                    </w:p>
                    <w:p>
                      <w:pPr>
                        <w:spacing w:line="320" w:lineRule="exact"/>
                        <w:jc w:val="center"/>
                        <w:rPr>
                          <w:rFonts w:hint="default" w:ascii="宋体" w:hAnsi="宋体" w:eastAsia="宋体"/>
                          <w:sz w:val="21"/>
                          <w:szCs w:val="21"/>
                          <w:lang w:val="en-US" w:eastAsia="zh-CN"/>
                        </w:rPr>
                      </w:pPr>
                    </w:p>
                  </w:txbxContent>
                </v:textbox>
              </v:rect>
            </w:pict>
          </mc:Fallback>
        </mc:AlternateContent>
      </w:r>
      <w:r>
        <w:rPr>
          <w:sz w:val="32"/>
        </w:rPr>
        <mc:AlternateContent>
          <mc:Choice Requires="wps">
            <w:drawing>
              <wp:anchor distT="0" distB="0" distL="114300" distR="114300" simplePos="0" relativeHeight="251763712" behindDoc="0" locked="0" layoutInCell="1" allowOverlap="1">
                <wp:simplePos x="0" y="0"/>
                <wp:positionH relativeFrom="column">
                  <wp:posOffset>3127375</wp:posOffset>
                </wp:positionH>
                <wp:positionV relativeFrom="paragraph">
                  <wp:posOffset>273050</wp:posOffset>
                </wp:positionV>
                <wp:extent cx="2354580" cy="788670"/>
                <wp:effectExtent l="4445" t="4445" r="22225" b="6985"/>
                <wp:wrapNone/>
                <wp:docPr id="1223" name="矩形 1223"/>
                <wp:cNvGraphicFramePr/>
                <a:graphic xmlns:a="http://schemas.openxmlformats.org/drawingml/2006/main">
                  <a:graphicData uri="http://schemas.microsoft.com/office/word/2010/wordprocessingShape">
                    <wps:wsp>
                      <wps:cNvSpPr/>
                      <wps:spPr>
                        <a:xfrm>
                          <a:off x="0" y="0"/>
                          <a:ext cx="2354580" cy="78867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sz w:val="24"/>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部门进行实地核查确认、秩序稳定等工作</w:t>
                            </w:r>
                          </w:p>
                        </w:txbxContent>
                      </wps:txbx>
                      <wps:bodyPr upright="1"/>
                    </wps:wsp>
                  </a:graphicData>
                </a:graphic>
              </wp:anchor>
            </w:drawing>
          </mc:Choice>
          <mc:Fallback>
            <w:pict>
              <v:rect id="_x0000_s1026" o:spid="_x0000_s1026" o:spt="1" style="position:absolute;left:0pt;margin-left:246.25pt;margin-top:21.5pt;height:62.1pt;width:185.4pt;z-index:251763712;mso-width-relative:page;mso-height-relative:page;" fillcolor="#FFFFFF" filled="t" stroked="t" coordsize="21600,21600" o:gfxdata="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DMrZdcAAAAKAQAADwAAAAAAAAABACAAAAAiAAAA&#10;ZHJzL2Rvd25yZXYueG1sUEsBAhQAFAAAAAgAh07iQGTYckkIAgAALwQAAA4AAAAAAAAAAQAgAAAA&#10;JgEAAGRycy9lMm9Eb2MueG1sUEsFBgAAAAAGAAYAWQEAAKAFAAAAAA==&#10;">
                <v:fill on="t" focussize="0,0"/>
                <v:stroke color="#000000" joinstyle="bevel"/>
                <v:imagedata o:title=""/>
                <o:lock v:ext="edit" aspectratio="f"/>
                <v:textbox>
                  <w:txbxContent>
                    <w:p>
                      <w:pPr>
                        <w:spacing w:line="320" w:lineRule="exact"/>
                        <w:jc w:val="center"/>
                        <w:rPr>
                          <w:rFonts w:hint="eastAsia" w:ascii="宋体" w:hAnsi="宋体"/>
                          <w:sz w:val="24"/>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部门进行实地核查确认、秩序稳定等工作</w:t>
                      </w:r>
                    </w:p>
                  </w:txbxContent>
                </v:textbox>
              </v:rect>
            </w:pict>
          </mc:Fallback>
        </mc:AlternateContent>
      </w:r>
    </w:p>
    <w:p>
      <w:pPr>
        <w:numPr>
          <w:ilvl w:val="0"/>
          <w:numId w:val="0"/>
        </w:numPr>
        <w:ind w:leftChars="0"/>
        <w:jc w:val="left"/>
        <w:rPr>
          <w:rFonts w:hint="default"/>
          <w:b/>
          <w:sz w:val="32"/>
          <w:szCs w:val="32"/>
          <w:highlight w:val="none"/>
          <w:lang w:val="en-US" w:eastAsia="zh-CN"/>
        </w:rPr>
      </w:pPr>
    </w:p>
    <w:p>
      <w:pPr>
        <w:numPr>
          <w:ilvl w:val="0"/>
          <w:numId w:val="0"/>
        </w:numPr>
        <w:ind w:leftChars="0"/>
        <w:jc w:val="left"/>
        <w:rPr>
          <w:rFonts w:hint="default"/>
          <w:b/>
          <w:sz w:val="32"/>
          <w:szCs w:val="32"/>
          <w:highlight w:val="none"/>
          <w:lang w:val="en-US" w:eastAsia="zh-CN"/>
        </w:rPr>
      </w:pPr>
      <w:r>
        <w:rPr>
          <w:sz w:val="21"/>
        </w:rPr>
        <mc:AlternateContent>
          <mc:Choice Requires="wps">
            <w:drawing>
              <wp:anchor distT="0" distB="0" distL="114300" distR="114300" simplePos="0" relativeHeight="251766784" behindDoc="0" locked="0" layoutInCell="1" allowOverlap="1">
                <wp:simplePos x="0" y="0"/>
                <wp:positionH relativeFrom="column">
                  <wp:posOffset>4304665</wp:posOffset>
                </wp:positionH>
                <wp:positionV relativeFrom="paragraph">
                  <wp:posOffset>269240</wp:posOffset>
                </wp:positionV>
                <wp:extent cx="635" cy="469900"/>
                <wp:effectExtent l="38100" t="0" r="37465" b="6350"/>
                <wp:wrapNone/>
                <wp:docPr id="1224" name="直接连接符 1224"/>
                <wp:cNvGraphicFramePr/>
                <a:graphic xmlns:a="http://schemas.openxmlformats.org/drawingml/2006/main">
                  <a:graphicData uri="http://schemas.microsoft.com/office/word/2010/wordprocessingShape">
                    <wps:wsp>
                      <wps:cNvCnPr/>
                      <wps:spPr>
                        <a:xfrm flipH="1">
                          <a:off x="0" y="0"/>
                          <a:ext cx="635" cy="4699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38.95pt;margin-top:21.2pt;height:37pt;width:0.05pt;z-index:251766784;mso-width-relative:page;mso-height-relative:page;" filled="f" stroked="t" coordsize="21600,21600" o:gfxdata="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Agwnk2gAAAAoBAAAPAAAAAAAAAAEAIAAA&#10;ACIAAABkcnMvZG93bnJldi54bWxQSwECFAAUAAAACACHTuJAfqKYugoCAAD5AwAADgAAAAAAAAAB&#10;ACAAAAApAQAAZHJzL2Uyb0RvYy54bWxQSwUGAAAAAAYABgBZAQAApQUAAAAA&#10;">
                <v:fill on="f" focussize="0,0"/>
                <v:stroke color="#000000" joinstyle="round" endarrow="block"/>
                <v:imagedata o:title=""/>
                <o:lock v:ext="edit" aspectratio="f"/>
              </v:line>
            </w:pict>
          </mc:Fallback>
        </mc:AlternateContent>
      </w:r>
    </w:p>
    <w:p>
      <w:pPr>
        <w:numPr>
          <w:ilvl w:val="0"/>
          <w:numId w:val="0"/>
        </w:numPr>
        <w:ind w:leftChars="0"/>
        <w:jc w:val="left"/>
        <w:rPr>
          <w:rFonts w:hint="default"/>
          <w:b/>
          <w:sz w:val="32"/>
          <w:szCs w:val="32"/>
          <w:highlight w:val="none"/>
          <w:lang w:val="en-US" w:eastAsia="zh-CN"/>
        </w:rPr>
      </w:pPr>
      <w:r>
        <mc:AlternateContent>
          <mc:Choice Requires="wps">
            <w:drawing>
              <wp:anchor distT="0" distB="0" distL="114300" distR="114300" simplePos="0" relativeHeight="251893760" behindDoc="0" locked="0" layoutInCell="1" allowOverlap="1">
                <wp:simplePos x="0" y="0"/>
                <wp:positionH relativeFrom="column">
                  <wp:posOffset>917575</wp:posOffset>
                </wp:positionH>
                <wp:positionV relativeFrom="paragraph">
                  <wp:posOffset>238125</wp:posOffset>
                </wp:positionV>
                <wp:extent cx="3175" cy="288290"/>
                <wp:effectExtent l="37465" t="0" r="35560" b="16510"/>
                <wp:wrapNone/>
                <wp:docPr id="1225" name="直接连接符 1225"/>
                <wp:cNvGraphicFramePr/>
                <a:graphic xmlns:a="http://schemas.openxmlformats.org/drawingml/2006/main">
                  <a:graphicData uri="http://schemas.microsoft.com/office/word/2010/wordprocessingShape">
                    <wps:wsp>
                      <wps:cNvCnPr/>
                      <wps:spPr>
                        <a:xfrm flipH="1">
                          <a:off x="0" y="0"/>
                          <a:ext cx="3175" cy="2882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72.25pt;margin-top:18.75pt;height:22.7pt;width:0.25pt;z-index:251893760;mso-width-relative:page;mso-height-relative:page;" filled="f" stroked="t" coordsize="21600,21600" o:gfxdata="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4zPJ3ZAAAACQEAAA8AAAAAAAAAAQAgAAAA&#10;IgAAAGRycy9kb3ducmV2LnhtbFBLAQIUABQAAAAIAIdO4kADJcrgCgIAAPoDAAAOAAAAAAAAAAEA&#10;IAAAACgBAABkcnMvZTJvRG9jLnhtbFBLBQYAAAAABgAGAFkBAACkBQ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1774976" behindDoc="0" locked="0" layoutInCell="1" allowOverlap="1">
                <wp:simplePos x="0" y="0"/>
                <wp:positionH relativeFrom="column">
                  <wp:posOffset>3149600</wp:posOffset>
                </wp:positionH>
                <wp:positionV relativeFrom="paragraph">
                  <wp:posOffset>341630</wp:posOffset>
                </wp:positionV>
                <wp:extent cx="2318385" cy="829310"/>
                <wp:effectExtent l="4445" t="4445" r="20320" b="23495"/>
                <wp:wrapNone/>
                <wp:docPr id="1226" name="矩形 1226"/>
                <wp:cNvGraphicFramePr/>
                <a:graphic xmlns:a="http://schemas.openxmlformats.org/drawingml/2006/main">
                  <a:graphicData uri="http://schemas.microsoft.com/office/word/2010/wordprocessingShape">
                    <wps:wsp>
                      <wps:cNvSpPr/>
                      <wps:spPr>
                        <a:xfrm>
                          <a:off x="0" y="0"/>
                          <a:ext cx="2318385" cy="82931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left"/>
                              <w:rPr>
                                <w:rFonts w:hint="eastAsia" w:ascii="宋体" w:hAnsi="宋体"/>
                                <w:sz w:val="21"/>
                                <w:szCs w:val="21"/>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部门进行行政处罚法律文书的送达、属地相关责任人员处理、违法行为整改等</w:t>
                            </w:r>
                          </w:p>
                          <w:p>
                            <w:pPr>
                              <w:spacing w:line="320" w:lineRule="exact"/>
                              <w:rPr>
                                <w:rFonts w:hint="eastAsia" w:ascii="宋体" w:hAnsi="宋体"/>
                                <w:szCs w:val="21"/>
                              </w:rPr>
                            </w:pPr>
                          </w:p>
                        </w:txbxContent>
                      </wps:txbx>
                      <wps:bodyPr upright="1"/>
                    </wps:wsp>
                  </a:graphicData>
                </a:graphic>
              </wp:anchor>
            </w:drawing>
          </mc:Choice>
          <mc:Fallback>
            <w:pict>
              <v:rect id="_x0000_s1026" o:spid="_x0000_s1026" o:spt="1" style="position:absolute;left:0pt;margin-left:248pt;margin-top:26.9pt;height:65.3pt;width:182.55pt;z-index:251774976;mso-width-relative:page;mso-height-relative:page;" fillcolor="#FFFFFF" filled="t" stroked="t" coordsize="21600,21600" o:gfxdata="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nzQt9gAAAAKAQAADwAAAAAAAAABACAAAAAiAAAA&#10;ZHJzL2Rvd25yZXYueG1sUEsBAhQAFAAAAAgAh07iQPM7tKUHAgAALwQAAA4AAAAAAAAAAQAgAAAA&#10;JwEAAGRycy9lMm9Eb2MueG1sUEsFBgAAAAAGAAYAWQEAAKAFAAAAAA==&#10;">
                <v:fill on="t" focussize="0,0"/>
                <v:stroke color="#000000" joinstyle="bevel"/>
                <v:imagedata o:title=""/>
                <o:lock v:ext="edit" aspectratio="f"/>
                <v:textbox>
                  <w:txbxContent>
                    <w:p>
                      <w:pPr>
                        <w:spacing w:line="320" w:lineRule="exact"/>
                        <w:jc w:val="left"/>
                        <w:rPr>
                          <w:rFonts w:hint="eastAsia" w:ascii="宋体" w:hAnsi="宋体"/>
                          <w:sz w:val="21"/>
                          <w:szCs w:val="21"/>
                        </w:rPr>
                      </w:pPr>
                      <w:r>
                        <w:rPr>
                          <w:rFonts w:hint="eastAsia" w:ascii="宋体" w:hAnsi="宋体"/>
                          <w:sz w:val="21"/>
                          <w:szCs w:val="21"/>
                        </w:rPr>
                        <w:t>配合</w:t>
                      </w:r>
                      <w:r>
                        <w:rPr>
                          <w:rFonts w:hint="eastAsia" w:ascii="宋体" w:hAnsi="宋体"/>
                          <w:sz w:val="21"/>
                          <w:szCs w:val="21"/>
                          <w:lang w:val="en-US" w:eastAsia="zh-CN"/>
                        </w:rPr>
                        <w:t>有关</w:t>
                      </w:r>
                      <w:r>
                        <w:rPr>
                          <w:rFonts w:hint="eastAsia" w:ascii="宋体" w:hAnsi="宋体"/>
                          <w:sz w:val="21"/>
                          <w:szCs w:val="21"/>
                        </w:rPr>
                        <w:t>部门进行行政处罚法律文书的送达、属地相关责任人员处理、违法行为整改等</w:t>
                      </w:r>
                    </w:p>
                    <w:p>
                      <w:pPr>
                        <w:spacing w:line="320" w:lineRule="exact"/>
                        <w:rPr>
                          <w:rFonts w:hint="eastAsia" w:ascii="宋体" w:hAnsi="宋体"/>
                          <w:szCs w:val="21"/>
                        </w:rPr>
                      </w:pPr>
                    </w:p>
                  </w:txbxContent>
                </v:textbox>
              </v:rect>
            </w:pict>
          </mc:Fallback>
        </mc:AlternateContent>
      </w:r>
    </w:p>
    <w:p>
      <w:pPr>
        <w:numPr>
          <w:ilvl w:val="0"/>
          <w:numId w:val="0"/>
        </w:numPr>
        <w:ind w:leftChars="0"/>
        <w:jc w:val="left"/>
        <w:rPr>
          <w:rFonts w:hint="default"/>
          <w:b/>
          <w:sz w:val="32"/>
          <w:szCs w:val="32"/>
          <w:highlight w:val="none"/>
          <w:lang w:val="en-US" w:eastAsia="zh-CN"/>
        </w:rPr>
      </w:pPr>
      <w:r>
        <mc:AlternateContent>
          <mc:Choice Requires="wps">
            <w:drawing>
              <wp:anchor distT="0" distB="0" distL="114300" distR="114300" simplePos="0" relativeHeight="251892736" behindDoc="0" locked="0" layoutInCell="1" allowOverlap="1">
                <wp:simplePos x="0" y="0"/>
                <wp:positionH relativeFrom="column">
                  <wp:posOffset>-113030</wp:posOffset>
                </wp:positionH>
                <wp:positionV relativeFrom="paragraph">
                  <wp:posOffset>133985</wp:posOffset>
                </wp:positionV>
                <wp:extent cx="2120265" cy="782320"/>
                <wp:effectExtent l="4445" t="4445" r="8890" b="13335"/>
                <wp:wrapNone/>
                <wp:docPr id="1227" name="矩形 1227"/>
                <wp:cNvGraphicFramePr/>
                <a:graphic xmlns:a="http://schemas.openxmlformats.org/drawingml/2006/main">
                  <a:graphicData uri="http://schemas.microsoft.com/office/word/2010/wordprocessingShape">
                    <wps:wsp>
                      <wps:cNvSpPr/>
                      <wps:spPr>
                        <a:xfrm>
                          <a:off x="0" y="0"/>
                          <a:ext cx="2120265" cy="78232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eastAsia="宋体"/>
                                <w:sz w:val="21"/>
                                <w:szCs w:val="21"/>
                                <w:lang w:val="en-US" w:eastAsia="zh-CN"/>
                              </w:rPr>
                            </w:pPr>
                            <w:r>
                              <w:rPr>
                                <w:rFonts w:hint="eastAsia" w:ascii="宋体" w:hAnsi="宋体"/>
                                <w:sz w:val="21"/>
                                <w:szCs w:val="21"/>
                                <w:lang w:val="en-US" w:eastAsia="zh-CN"/>
                              </w:rPr>
                              <w:t>对发现的</w:t>
                            </w:r>
                            <w:r>
                              <w:rPr>
                                <w:rFonts w:hint="eastAsia" w:ascii="宋体" w:hAnsi="宋体"/>
                                <w:szCs w:val="21"/>
                                <w:lang w:val="en-US" w:eastAsia="zh-CN"/>
                              </w:rPr>
                              <w:t>投诉举报或</w:t>
                            </w:r>
                            <w:r>
                              <w:rPr>
                                <w:rFonts w:hint="eastAsia" w:ascii="宋体" w:hAnsi="宋体"/>
                                <w:szCs w:val="21"/>
                              </w:rPr>
                              <w:t>违法线索进行</w:t>
                            </w:r>
                            <w:r>
                              <w:rPr>
                                <w:rFonts w:hint="eastAsia" w:ascii="宋体" w:hAnsi="宋体"/>
                                <w:sz w:val="21"/>
                                <w:szCs w:val="21"/>
                              </w:rPr>
                              <w:t>实地核查确认、调查取证</w:t>
                            </w:r>
                          </w:p>
                        </w:txbxContent>
                      </wps:txbx>
                      <wps:bodyPr upright="1"/>
                    </wps:wsp>
                  </a:graphicData>
                </a:graphic>
              </wp:anchor>
            </w:drawing>
          </mc:Choice>
          <mc:Fallback>
            <w:pict>
              <v:rect id="_x0000_s1026" o:spid="_x0000_s1026" o:spt="1" style="position:absolute;left:0pt;margin-left:-8.9pt;margin-top:10.55pt;height:61.6pt;width:166.95pt;z-index:251892736;mso-width-relative:page;mso-height-relative:page;" fillcolor="#FFFFFF" filled="t" stroked="t" coordsize="21600,21600" o:gfxdata="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WG+L/XAAAACgEAAA8AAAAAAAAAAQAgAAAAIgAAAGRy&#10;cy9kb3ducmV2LnhtbFBLAQIUABQAAAAIAIdO4kC7dE53BgIAAC8EAAAOAAAAAAAAAAEAIAAAACYB&#10;AABkcnMvZTJvRG9jLnhtbFBLBQYAAAAABgAGAFkBAACeBQAAAAA=&#10;">
                <v:fill on="t" focussize="0,0"/>
                <v:stroke color="#000000" joinstyle="bevel"/>
                <v:imagedata o:title=""/>
                <o:lock v:ext="edit" aspectratio="f"/>
                <v:textbox>
                  <w:txbxContent>
                    <w:p>
                      <w:pPr>
                        <w:spacing w:line="320" w:lineRule="exact"/>
                        <w:jc w:val="center"/>
                        <w:rPr>
                          <w:rFonts w:hint="default" w:ascii="宋体" w:hAnsi="宋体" w:eastAsia="宋体"/>
                          <w:sz w:val="21"/>
                          <w:szCs w:val="21"/>
                          <w:lang w:val="en-US" w:eastAsia="zh-CN"/>
                        </w:rPr>
                      </w:pPr>
                      <w:r>
                        <w:rPr>
                          <w:rFonts w:hint="eastAsia" w:ascii="宋体" w:hAnsi="宋体"/>
                          <w:sz w:val="21"/>
                          <w:szCs w:val="21"/>
                          <w:lang w:val="en-US" w:eastAsia="zh-CN"/>
                        </w:rPr>
                        <w:t>对发现的</w:t>
                      </w:r>
                      <w:r>
                        <w:rPr>
                          <w:rFonts w:hint="eastAsia" w:ascii="宋体" w:hAnsi="宋体"/>
                          <w:szCs w:val="21"/>
                          <w:lang w:val="en-US" w:eastAsia="zh-CN"/>
                        </w:rPr>
                        <w:t>投诉举报或</w:t>
                      </w:r>
                      <w:r>
                        <w:rPr>
                          <w:rFonts w:hint="eastAsia" w:ascii="宋体" w:hAnsi="宋体"/>
                          <w:szCs w:val="21"/>
                        </w:rPr>
                        <w:t>违法线索进行</w:t>
                      </w:r>
                      <w:r>
                        <w:rPr>
                          <w:rFonts w:hint="eastAsia" w:ascii="宋体" w:hAnsi="宋体"/>
                          <w:sz w:val="21"/>
                          <w:szCs w:val="21"/>
                        </w:rPr>
                        <w:t>实地核查确认、调查取证</w:t>
                      </w:r>
                    </w:p>
                  </w:txbxContent>
                </v:textbox>
              </v:rect>
            </w:pict>
          </mc:Fallback>
        </mc:AlternateContent>
      </w:r>
    </w:p>
    <w:p>
      <w:pPr>
        <w:numPr>
          <w:ilvl w:val="0"/>
          <w:numId w:val="0"/>
        </w:numPr>
        <w:ind w:leftChars="0"/>
        <w:jc w:val="left"/>
        <w:rPr>
          <w:rFonts w:hint="default"/>
          <w:b/>
          <w:sz w:val="32"/>
          <w:szCs w:val="32"/>
          <w:highlight w:val="none"/>
          <w:lang w:val="en-US" w:eastAsia="zh-CN"/>
        </w:rPr>
      </w:pPr>
      <w:r>
        <w:rPr>
          <w:sz w:val="32"/>
        </w:rPr>
        <mc:AlternateContent>
          <mc:Choice Requires="wps">
            <w:drawing>
              <wp:anchor distT="0" distB="0" distL="114300" distR="114300" simplePos="0" relativeHeight="251773952" behindDoc="0" locked="0" layoutInCell="1" allowOverlap="1">
                <wp:simplePos x="0" y="0"/>
                <wp:positionH relativeFrom="column">
                  <wp:posOffset>4309110</wp:posOffset>
                </wp:positionH>
                <wp:positionV relativeFrom="paragraph">
                  <wp:posOffset>378460</wp:posOffset>
                </wp:positionV>
                <wp:extent cx="635" cy="547370"/>
                <wp:effectExtent l="37465" t="0" r="38100" b="5080"/>
                <wp:wrapNone/>
                <wp:docPr id="1228" name="直接连接符 1228"/>
                <wp:cNvGraphicFramePr/>
                <a:graphic xmlns:a="http://schemas.openxmlformats.org/drawingml/2006/main">
                  <a:graphicData uri="http://schemas.microsoft.com/office/word/2010/wordprocessingShape">
                    <wps:wsp>
                      <wps:cNvCnPr/>
                      <wps:spPr>
                        <a:xfrm>
                          <a:off x="0" y="0"/>
                          <a:ext cx="635" cy="5473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39.3pt;margin-top:29.8pt;height:43.1pt;width:0.05pt;z-index:251773952;mso-width-relative:page;mso-height-relative:page;" filled="f" stroked="t" coordsize="21600,21600" o:gfxdata="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l6y4t2QAAAAoBAAAPAAAAAAAAAAEAIAAAACIAAABkcnMv&#10;ZG93bnJldi54bWxQSwECFAAUAAAACACHTuJAPBakAgICAADvAwAADgAAAAAAAAABACAAAAAoAQAA&#10;ZHJzL2Uyb0RvYy54bWxQSwUGAAAAAAYABgBZAQAAnAUAAAAA&#10;">
                <v:fill on="f" focussize="0,0"/>
                <v:stroke color="#000000" joinstyle="round" endarrow="block"/>
                <v:imagedata o:title=""/>
                <o:lock v:ext="edit" aspectratio="f"/>
              </v:line>
            </w:pict>
          </mc:Fallback>
        </mc:AlternateContent>
      </w:r>
    </w:p>
    <w:p>
      <w:pPr>
        <w:numPr>
          <w:ilvl w:val="0"/>
          <w:numId w:val="0"/>
        </w:numPr>
        <w:ind w:leftChars="0"/>
        <w:jc w:val="left"/>
        <w:rPr>
          <w:rFonts w:hint="default"/>
          <w:b/>
          <w:sz w:val="32"/>
          <w:szCs w:val="32"/>
          <w:highlight w:val="none"/>
          <w:lang w:val="en-US" w:eastAsia="zh-CN"/>
        </w:rPr>
      </w:pPr>
      <w:r>
        <w:rPr>
          <w:sz w:val="32"/>
        </w:rPr>
        <mc:AlternateContent>
          <mc:Choice Requires="wps">
            <w:drawing>
              <wp:anchor distT="0" distB="0" distL="114300" distR="114300" simplePos="0" relativeHeight="251764736" behindDoc="0" locked="0" layoutInCell="1" allowOverlap="1">
                <wp:simplePos x="0" y="0"/>
                <wp:positionH relativeFrom="column">
                  <wp:posOffset>943610</wp:posOffset>
                </wp:positionH>
                <wp:positionV relativeFrom="paragraph">
                  <wp:posOffset>123825</wp:posOffset>
                </wp:positionV>
                <wp:extent cx="635" cy="288290"/>
                <wp:effectExtent l="38100" t="0" r="37465" b="16510"/>
                <wp:wrapNone/>
                <wp:docPr id="1229" name="直接连接符 1229"/>
                <wp:cNvGraphicFramePr/>
                <a:graphic xmlns:a="http://schemas.openxmlformats.org/drawingml/2006/main">
                  <a:graphicData uri="http://schemas.microsoft.com/office/word/2010/wordprocessingShape">
                    <wps:wsp>
                      <wps:cNvCnPr/>
                      <wps:spPr>
                        <a:xfrm flipH="1">
                          <a:off x="0" y="0"/>
                          <a:ext cx="635" cy="2882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74.3pt;margin-top:9.75pt;height:22.7pt;width:0.05pt;z-index:251764736;mso-width-relative:page;mso-height-relative:page;" filled="f" stroked="t" coordsize="21600,21600" o:gfxdata="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VmZk72AAAAAkBAAAPAAAAAAAAAAEAIAAAACIA&#10;AABkcnMvZG93bnJldi54bWxQSwECFAAUAAAACACHTuJAtW4x2AkCAAD5AwAADgAAAAAAAAABACAA&#10;AAAnAQAAZHJzL2Uyb0RvYy54bWxQSwUGAAAAAAYABgBZAQAAogUAAAAA&#10;">
                <v:fill on="f" focussize="0,0"/>
                <v:stroke color="#000000" joinstyle="round" endarrow="block"/>
                <v:imagedata o:title=""/>
                <o:lock v:ext="edit" aspectratio="f"/>
              </v:line>
            </w:pict>
          </mc:Fallback>
        </mc:AlternateContent>
      </w:r>
    </w:p>
    <w:p>
      <w:pPr>
        <w:numPr>
          <w:ilvl w:val="0"/>
          <w:numId w:val="0"/>
        </w:numPr>
        <w:ind w:leftChars="0"/>
        <w:jc w:val="left"/>
        <w:rPr>
          <w:rFonts w:hint="default"/>
          <w:b/>
          <w:sz w:val="32"/>
          <w:szCs w:val="32"/>
          <w:highlight w:val="none"/>
          <w:lang w:val="en-US" w:eastAsia="zh-CN"/>
        </w:rPr>
      </w:pPr>
      <w:r>
        <w:rPr>
          <w:sz w:val="32"/>
        </w:rPr>
        <mc:AlternateContent>
          <mc:Choice Requires="wps">
            <w:drawing>
              <wp:anchor distT="0" distB="0" distL="114300" distR="114300" simplePos="0" relativeHeight="251776000" behindDoc="0" locked="0" layoutInCell="1" allowOverlap="1">
                <wp:simplePos x="0" y="0"/>
                <wp:positionH relativeFrom="column">
                  <wp:posOffset>-117475</wp:posOffset>
                </wp:positionH>
                <wp:positionV relativeFrom="paragraph">
                  <wp:posOffset>8890</wp:posOffset>
                </wp:positionV>
                <wp:extent cx="2119630" cy="404495"/>
                <wp:effectExtent l="5080" t="4445" r="8890" b="10160"/>
                <wp:wrapNone/>
                <wp:docPr id="1230" name="矩形 1230"/>
                <wp:cNvGraphicFramePr/>
                <a:graphic xmlns:a="http://schemas.openxmlformats.org/drawingml/2006/main">
                  <a:graphicData uri="http://schemas.microsoft.com/office/word/2010/wordprocessingShape">
                    <wps:wsp>
                      <wps:cNvSpPr/>
                      <wps:spPr>
                        <a:xfrm>
                          <a:off x="0" y="0"/>
                          <a:ext cx="2119630" cy="40449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sz w:val="21"/>
                                <w:szCs w:val="21"/>
                              </w:rPr>
                            </w:pPr>
                            <w:r>
                              <w:rPr>
                                <w:rFonts w:hint="eastAsia" w:ascii="宋体" w:hAnsi="宋体"/>
                                <w:sz w:val="21"/>
                                <w:szCs w:val="21"/>
                              </w:rPr>
                              <w:t>依法实施处理</w:t>
                            </w:r>
                          </w:p>
                        </w:txbxContent>
                      </wps:txbx>
                      <wps:bodyPr upright="1"/>
                    </wps:wsp>
                  </a:graphicData>
                </a:graphic>
              </wp:anchor>
            </w:drawing>
          </mc:Choice>
          <mc:Fallback>
            <w:pict>
              <v:rect id="_x0000_s1026" o:spid="_x0000_s1026" o:spt="1" style="position:absolute;left:0pt;margin-left:-9.25pt;margin-top:0.7pt;height:31.85pt;width:166.9pt;z-index:251776000;mso-width-relative:page;mso-height-relative:page;" fillcolor="#FFFFFF" filled="t" stroked="t" coordsize="21600,21600" o:gfxdata="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EZEjL1gAAAAgBAAAPAAAAAAAAAAEAIAAAACIAAABkcnMvZG93&#10;bnJldi54bWxQSwECFAAUAAAACACHTuJArTql3AICAAAvBAAADgAAAAAAAAABACAAAAAlAQAAZHJz&#10;L2Uyb0RvYy54bWxQSwUGAAAAAAYABgBZAQAAmQUAAAAA&#10;">
                <v:fill on="t" focussize="0,0"/>
                <v:stroke color="#000000" joinstyle="bevel"/>
                <v:imagedata o:title=""/>
                <o:lock v:ext="edit" aspectratio="f"/>
                <v:textbox>
                  <w:txbxContent>
                    <w:p>
                      <w:pPr>
                        <w:spacing w:line="320" w:lineRule="exact"/>
                        <w:jc w:val="center"/>
                        <w:rPr>
                          <w:rFonts w:hint="eastAsia" w:ascii="宋体" w:hAnsi="宋体"/>
                          <w:sz w:val="21"/>
                          <w:szCs w:val="21"/>
                        </w:rPr>
                      </w:pPr>
                      <w:r>
                        <w:rPr>
                          <w:rFonts w:hint="eastAsia" w:ascii="宋体" w:hAnsi="宋体"/>
                          <w:sz w:val="21"/>
                          <w:szCs w:val="21"/>
                        </w:rPr>
                        <w:t>依法实施处理</w:t>
                      </w:r>
                    </w:p>
                  </w:txbxContent>
                </v:textbox>
              </v:rect>
            </w:pict>
          </mc:Fallback>
        </mc:AlternateContent>
      </w:r>
      <w:r>
        <w:rPr>
          <w:sz w:val="32"/>
        </w:rPr>
        <mc:AlternateContent>
          <mc:Choice Requires="wps">
            <w:drawing>
              <wp:anchor distT="0" distB="0" distL="114300" distR="114300" simplePos="0" relativeHeight="251768832" behindDoc="0" locked="0" layoutInCell="1" allowOverlap="1">
                <wp:simplePos x="0" y="0"/>
                <wp:positionH relativeFrom="column">
                  <wp:posOffset>3147695</wp:posOffset>
                </wp:positionH>
                <wp:positionV relativeFrom="paragraph">
                  <wp:posOffset>125730</wp:posOffset>
                </wp:positionV>
                <wp:extent cx="2333625" cy="586740"/>
                <wp:effectExtent l="4445" t="5080" r="5080" b="17780"/>
                <wp:wrapNone/>
                <wp:docPr id="1231" name="矩形 1231"/>
                <wp:cNvGraphicFramePr/>
                <a:graphic xmlns:a="http://schemas.openxmlformats.org/drawingml/2006/main">
                  <a:graphicData uri="http://schemas.microsoft.com/office/word/2010/wordprocessingShape">
                    <wps:wsp>
                      <wps:cNvSpPr/>
                      <wps:spPr>
                        <a:xfrm>
                          <a:off x="0" y="0"/>
                          <a:ext cx="2333625" cy="58674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ind w:firstLine="630" w:firstLineChars="300"/>
                              <w:jc w:val="both"/>
                              <w:rPr>
                                <w:rFonts w:hint="eastAsia" w:ascii="宋体" w:hAnsi="宋体"/>
                                <w:sz w:val="21"/>
                                <w:szCs w:val="21"/>
                              </w:rPr>
                            </w:pPr>
                            <w:r>
                              <w:rPr>
                                <w:rFonts w:hint="eastAsia" w:ascii="宋体" w:hAnsi="宋体"/>
                                <w:sz w:val="21"/>
                                <w:szCs w:val="21"/>
                              </w:rPr>
                              <w:t>协助执行有关处理决定</w:t>
                            </w:r>
                          </w:p>
                        </w:txbxContent>
                      </wps:txbx>
                      <wps:bodyPr upright="1"/>
                    </wps:wsp>
                  </a:graphicData>
                </a:graphic>
              </wp:anchor>
            </w:drawing>
          </mc:Choice>
          <mc:Fallback>
            <w:pict>
              <v:rect id="_x0000_s1026" o:spid="_x0000_s1026" o:spt="1" style="position:absolute;left:0pt;margin-left:247.85pt;margin-top:9.9pt;height:46.2pt;width:183.75pt;z-index:251768832;mso-width-relative:page;mso-height-relative:page;" fillcolor="#FFFFFF" filled="t" stroked="t" coordsize="21600,21600" o:gfxdata="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ig9ga1wAAAAoBAAAPAAAAAAAAAAEAIAAAACIAAABk&#10;cnMvZG93bnJldi54bWxQSwECFAAUAAAACACHTuJA663izAcCAAAvBAAADgAAAAAAAAABACAAAAAm&#10;AQAAZHJzL2Uyb0RvYy54bWxQSwUGAAAAAAYABgBZAQAAnwUAAAAA&#10;">
                <v:fill on="t" focussize="0,0"/>
                <v:stroke color="#000000" joinstyle="bevel"/>
                <v:imagedata o:title=""/>
                <o:lock v:ext="edit" aspectratio="f"/>
                <v:textbox>
                  <w:txbxContent>
                    <w:p>
                      <w:pPr>
                        <w:spacing w:line="320" w:lineRule="exact"/>
                        <w:ind w:firstLine="630" w:firstLineChars="300"/>
                        <w:jc w:val="both"/>
                        <w:rPr>
                          <w:rFonts w:hint="eastAsia" w:ascii="宋体" w:hAnsi="宋体"/>
                          <w:sz w:val="21"/>
                          <w:szCs w:val="21"/>
                        </w:rPr>
                      </w:pPr>
                      <w:r>
                        <w:rPr>
                          <w:rFonts w:hint="eastAsia" w:ascii="宋体" w:hAnsi="宋体"/>
                          <w:sz w:val="21"/>
                          <w:szCs w:val="21"/>
                        </w:rPr>
                        <w:t>协助执行有关处理决定</w:t>
                      </w:r>
                    </w:p>
                  </w:txbxContent>
                </v:textbox>
              </v:rect>
            </w:pict>
          </mc:Fallback>
        </mc:AlternateContent>
      </w:r>
    </w:p>
    <w:p>
      <w:pPr>
        <w:numPr>
          <w:ilvl w:val="0"/>
          <w:numId w:val="0"/>
        </w:numPr>
        <w:ind w:leftChars="0"/>
        <w:jc w:val="left"/>
        <w:rPr>
          <w:rFonts w:hint="default"/>
          <w:b/>
          <w:sz w:val="32"/>
          <w:szCs w:val="32"/>
          <w:highlight w:val="none"/>
          <w:lang w:val="en-US" w:eastAsia="zh-CN"/>
        </w:rPr>
      </w:pPr>
      <w:r>
        <w:rPr>
          <w:sz w:val="32"/>
        </w:rPr>
        <mc:AlternateContent>
          <mc:Choice Requires="wps">
            <w:drawing>
              <wp:anchor distT="0" distB="0" distL="114300" distR="114300" simplePos="0" relativeHeight="251772928" behindDoc="0" locked="0" layoutInCell="1" allowOverlap="1">
                <wp:simplePos x="0" y="0"/>
                <wp:positionH relativeFrom="column">
                  <wp:posOffset>928370</wp:posOffset>
                </wp:positionH>
                <wp:positionV relativeFrom="paragraph">
                  <wp:posOffset>34925</wp:posOffset>
                </wp:positionV>
                <wp:extent cx="635" cy="288290"/>
                <wp:effectExtent l="38100" t="0" r="37465" b="16510"/>
                <wp:wrapNone/>
                <wp:docPr id="1232" name="直接连接符 1232"/>
                <wp:cNvGraphicFramePr/>
                <a:graphic xmlns:a="http://schemas.openxmlformats.org/drawingml/2006/main">
                  <a:graphicData uri="http://schemas.microsoft.com/office/word/2010/wordprocessingShape">
                    <wps:wsp>
                      <wps:cNvCnPr/>
                      <wps:spPr>
                        <a:xfrm flipH="1">
                          <a:off x="0" y="0"/>
                          <a:ext cx="635" cy="2882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73.1pt;margin-top:2.75pt;height:22.7pt;width:0.05pt;z-index:251772928;mso-width-relative:page;mso-height-relative:page;" filled="f" stroked="t" coordsize="21600,21600" o:gfxdata="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Fdspj1wAAAAgBAAAPAAAAAAAAAAEAIAAAACIA&#10;AABkcnMvZG93bnJldi54bWxQSwECFAAUAAAACACHTuJAwxO+uQoCAAD5AwAADgAAAAAAAAABACAA&#10;AAAmAQAAZHJzL2Uyb0RvYy54bWxQSwUGAAAAAAYABgBZAQAAogU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770880" behindDoc="0" locked="0" layoutInCell="1" allowOverlap="1">
                <wp:simplePos x="0" y="0"/>
                <wp:positionH relativeFrom="column">
                  <wp:posOffset>-117475</wp:posOffset>
                </wp:positionH>
                <wp:positionV relativeFrom="paragraph">
                  <wp:posOffset>310515</wp:posOffset>
                </wp:positionV>
                <wp:extent cx="2141855" cy="507365"/>
                <wp:effectExtent l="5080" t="4445" r="5715" b="21590"/>
                <wp:wrapNone/>
                <wp:docPr id="1233" name="矩形 1233"/>
                <wp:cNvGraphicFramePr/>
                <a:graphic xmlns:a="http://schemas.openxmlformats.org/drawingml/2006/main">
                  <a:graphicData uri="http://schemas.microsoft.com/office/word/2010/wordprocessingShape">
                    <wps:wsp>
                      <wps:cNvSpPr/>
                      <wps:spPr>
                        <a:xfrm>
                          <a:off x="0" y="0"/>
                          <a:ext cx="2141855" cy="50736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eastAsia="宋体"/>
                                <w:sz w:val="21"/>
                                <w:szCs w:val="21"/>
                                <w:lang w:eastAsia="zh-CN"/>
                              </w:rPr>
                            </w:pPr>
                            <w:r>
                              <w:rPr>
                                <w:rFonts w:hint="eastAsia" w:ascii="宋体" w:hAnsi="宋体"/>
                                <w:sz w:val="21"/>
                                <w:szCs w:val="21"/>
                              </w:rPr>
                              <w:t>落实处理决定</w:t>
                            </w:r>
                          </w:p>
                        </w:txbxContent>
                      </wps:txbx>
                      <wps:bodyPr upright="1"/>
                    </wps:wsp>
                  </a:graphicData>
                </a:graphic>
              </wp:anchor>
            </w:drawing>
          </mc:Choice>
          <mc:Fallback>
            <w:pict>
              <v:rect id="_x0000_s1026" o:spid="_x0000_s1026" o:spt="1" style="position:absolute;left:0pt;margin-left:-9.25pt;margin-top:24.45pt;height:39.95pt;width:168.65pt;z-index:251770880;mso-width-relative:page;mso-height-relative:page;" fillcolor="#FFFFFF" filled="t" stroked="t" coordsize="21600,21600" o:gfxdata="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12synWAAAACgEAAA8AAAAAAAAAAQAgAAAAIgAAAGRycy9k&#10;b3ducmV2LnhtbFBLAQIUABQAAAAIAIdO4kBHeoOUBAIAAC8EAAAOAAAAAAAAAAEAIAAAACUBAABk&#10;cnMvZTJvRG9jLnhtbFBLBQYAAAAABgAGAFkBAACbBQAAAAA=&#10;">
                <v:fill on="t" focussize="0,0"/>
                <v:stroke color="#000000" joinstyle="bevel"/>
                <v:imagedata o:title=""/>
                <o:lock v:ext="edit" aspectratio="f"/>
                <v:textbox>
                  <w:txbxContent>
                    <w:p>
                      <w:pPr>
                        <w:spacing w:line="320" w:lineRule="exact"/>
                        <w:jc w:val="center"/>
                        <w:rPr>
                          <w:rFonts w:hint="eastAsia" w:ascii="宋体" w:hAnsi="宋体" w:eastAsia="宋体"/>
                          <w:sz w:val="21"/>
                          <w:szCs w:val="21"/>
                          <w:lang w:eastAsia="zh-CN"/>
                        </w:rPr>
                      </w:pPr>
                      <w:r>
                        <w:rPr>
                          <w:rFonts w:hint="eastAsia" w:ascii="宋体" w:hAnsi="宋体"/>
                          <w:sz w:val="21"/>
                          <w:szCs w:val="21"/>
                        </w:rPr>
                        <w:t>落实处理决定</w:t>
                      </w:r>
                    </w:p>
                  </w:txbxContent>
                </v:textbox>
              </v:rect>
            </w:pict>
          </mc:Fallback>
        </mc:AlternateContent>
      </w:r>
    </w:p>
    <w:p>
      <w:pPr>
        <w:numPr>
          <w:ilvl w:val="0"/>
          <w:numId w:val="0"/>
        </w:numPr>
        <w:ind w:leftChars="0"/>
        <w:jc w:val="left"/>
        <w:rPr>
          <w:rFonts w:hint="default"/>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sectPr>
          <w:type w:val="continuous"/>
          <w:pgSz w:w="11906" w:h="16838"/>
          <w:pgMar w:top="1440" w:right="1474" w:bottom="1440" w:left="1587" w:header="851" w:footer="992" w:gutter="0"/>
          <w:cols w:space="720" w:num="1"/>
          <w:rtlGutter w:val="0"/>
          <w:docGrid w:type="lines" w:linePitch="312" w:charSpace="0"/>
        </w:sectPr>
      </w:pPr>
    </w:p>
    <w:p>
      <w:pPr>
        <w:jc w:val="left"/>
        <w:rPr>
          <w:rFonts w:hint="eastAsia"/>
          <w:b/>
          <w:sz w:val="32"/>
          <w:szCs w:val="32"/>
          <w:highlight w:val="none"/>
          <w:lang w:val="en-US" w:eastAsia="zh-CN"/>
        </w:rPr>
      </w:pPr>
    </w:p>
    <w:p>
      <w:pPr>
        <w:numPr>
          <w:ilvl w:val="0"/>
          <w:numId w:val="0"/>
        </w:numPr>
        <w:jc w:val="left"/>
        <w:rPr>
          <w:rFonts w:hint="default"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7、道路交通领域安全监管执法</w:t>
      </w:r>
    </w:p>
    <w:p>
      <w:pPr>
        <w:jc w:val="left"/>
        <w:rPr>
          <w:rFonts w:hint="eastAsia"/>
          <w:b/>
          <w:sz w:val="32"/>
          <w:szCs w:val="32"/>
          <w:highlight w:val="none"/>
          <w:lang w:val="en-US" w:eastAsia="zh-CN"/>
        </w:rPr>
      </w:pPr>
      <w:r>
        <w:rPr>
          <w:sz w:val="28"/>
        </w:rPr>
        <mc:AlternateContent>
          <mc:Choice Requires="wps">
            <w:drawing>
              <wp:anchor distT="0" distB="0" distL="114300" distR="114300" simplePos="0" relativeHeight="251821056" behindDoc="0" locked="0" layoutInCell="1" allowOverlap="1">
                <wp:simplePos x="0" y="0"/>
                <wp:positionH relativeFrom="column">
                  <wp:posOffset>15240</wp:posOffset>
                </wp:positionH>
                <wp:positionV relativeFrom="paragraph">
                  <wp:posOffset>153670</wp:posOffset>
                </wp:positionV>
                <wp:extent cx="5567680" cy="423545"/>
                <wp:effectExtent l="5080" t="4445" r="8890" b="10160"/>
                <wp:wrapNone/>
                <wp:docPr id="1234" name="矩形 1234"/>
                <wp:cNvGraphicFramePr/>
                <a:graphic xmlns:a="http://schemas.openxmlformats.org/drawingml/2006/main">
                  <a:graphicData uri="http://schemas.microsoft.com/office/word/2010/wordprocessingShape">
                    <wps:wsp>
                      <wps:cNvSpPr/>
                      <wps:spPr>
                        <a:xfrm>
                          <a:off x="0" y="0"/>
                          <a:ext cx="5567680" cy="42354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b/>
                                <w:sz w:val="32"/>
                                <w:szCs w:val="32"/>
                                <w:lang w:val="en-US" w:eastAsia="zh-CN"/>
                              </w:rPr>
                            </w:pPr>
                            <w:r>
                              <w:rPr>
                                <w:rFonts w:hint="eastAsia"/>
                                <w:b/>
                                <w:sz w:val="32"/>
                                <w:szCs w:val="32"/>
                                <w:lang w:val="en-US" w:eastAsia="zh-CN"/>
                              </w:rPr>
                              <w:t>道路交通领域安全监管执法</w:t>
                            </w:r>
                          </w:p>
                        </w:txbxContent>
                      </wps:txbx>
                      <wps:bodyPr upright="1"/>
                    </wps:wsp>
                  </a:graphicData>
                </a:graphic>
              </wp:anchor>
            </w:drawing>
          </mc:Choice>
          <mc:Fallback>
            <w:pict>
              <v:rect id="_x0000_s1026" o:spid="_x0000_s1026" o:spt="1" style="position:absolute;left:0pt;margin-left:1.2pt;margin-top:12.1pt;height:33.35pt;width:438.4pt;z-index:251821056;mso-width-relative:page;mso-height-relative:page;" fillcolor="#FFFFFF" filled="t" stroked="t" coordsize="21600,21600" o:gfxdata="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8Skw31AAAAAcBAAAPAAAAAAAAAAEAIAAAACIAAABkcnMvZG93&#10;bnJldi54bWxQSwECFAAUAAAACACHTuJAg7y78QQCAAAvBAAADgAAAAAAAAABACAAAAAjAQAAZHJz&#10;L2Uyb0RvYy54bWxQSwUGAAAAAAYABgBZAQAAmQUAAAAA&#10;">
                <v:fill on="t" focussize="0,0"/>
                <v:stroke color="#000000" joinstyle="bevel"/>
                <v:imagedata o:title=""/>
                <o:lock v:ext="edit" aspectratio="f"/>
                <v:textbox>
                  <w:txbxContent>
                    <w:p>
                      <w:pPr>
                        <w:jc w:val="center"/>
                        <w:rPr>
                          <w:rFonts w:hint="default"/>
                          <w:b/>
                          <w:sz w:val="32"/>
                          <w:szCs w:val="32"/>
                          <w:lang w:val="en-US" w:eastAsia="zh-CN"/>
                        </w:rPr>
                      </w:pPr>
                      <w:r>
                        <w:rPr>
                          <w:rFonts w:hint="eastAsia"/>
                          <w:b/>
                          <w:sz w:val="32"/>
                          <w:szCs w:val="32"/>
                          <w:lang w:val="en-US" w:eastAsia="zh-CN"/>
                        </w:rPr>
                        <w:t>道路交通领域安全监管执法</w:t>
                      </w:r>
                    </w:p>
                  </w:txbxContent>
                </v:textbox>
              </v:rect>
            </w:pict>
          </mc:Fallback>
        </mc:AlternateContent>
      </w:r>
    </w:p>
    <w:p>
      <w:pPr>
        <w:jc w:val="left"/>
        <w:rPr>
          <w:rFonts w:hint="eastAsia"/>
          <w:b/>
          <w:sz w:val="32"/>
          <w:szCs w:val="32"/>
          <w:highlight w:val="none"/>
          <w:lang w:val="en-US" w:eastAsia="zh-CN"/>
        </w:rPr>
      </w:pPr>
      <w:r>
        <w:rPr>
          <w:sz w:val="32"/>
        </w:rPr>
        <mc:AlternateContent>
          <mc:Choice Requires="wps">
            <w:drawing>
              <wp:anchor distT="0" distB="0" distL="114300" distR="114300" simplePos="0" relativeHeight="251823104" behindDoc="0" locked="0" layoutInCell="1" allowOverlap="1">
                <wp:simplePos x="0" y="0"/>
                <wp:positionH relativeFrom="column">
                  <wp:posOffset>4197350</wp:posOffset>
                </wp:positionH>
                <wp:positionV relativeFrom="paragraph">
                  <wp:posOffset>172720</wp:posOffset>
                </wp:positionV>
                <wp:extent cx="1270" cy="323850"/>
                <wp:effectExtent l="36830" t="0" r="38100" b="0"/>
                <wp:wrapNone/>
                <wp:docPr id="1235" name="直接连接符 1235"/>
                <wp:cNvGraphicFramePr/>
                <a:graphic xmlns:a="http://schemas.openxmlformats.org/drawingml/2006/main">
                  <a:graphicData uri="http://schemas.microsoft.com/office/word/2010/wordprocessingShape">
                    <wps:wsp>
                      <wps:cNvCnPr/>
                      <wps:spPr>
                        <a:xfrm>
                          <a:off x="0" y="0"/>
                          <a:ext cx="1270"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30.5pt;margin-top:13.6pt;height:25.5pt;width:0.1pt;z-index:251823104;mso-width-relative:page;mso-height-relative:page;" filled="f" stroked="t" coordsize="21600,21600" o:gfxdata="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vkgptkAAAAJAQAADwAAAAAAAAABACAAAAAiAAAAZHJz&#10;L2Rvd25yZXYueG1sUEsBAhQAFAAAAAgAh07iQCIW+OUDAgAA8AMAAA4AAAAAAAAAAQAgAAAAKAEA&#10;AGRycy9lMm9Eb2MueG1sUEsFBgAAAAAGAAYAWQEAAJ0FA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822080" behindDoc="0" locked="0" layoutInCell="1" allowOverlap="1">
                <wp:simplePos x="0" y="0"/>
                <wp:positionH relativeFrom="column">
                  <wp:posOffset>1044575</wp:posOffset>
                </wp:positionH>
                <wp:positionV relativeFrom="paragraph">
                  <wp:posOffset>193040</wp:posOffset>
                </wp:positionV>
                <wp:extent cx="0" cy="323850"/>
                <wp:effectExtent l="38100" t="0" r="38100" b="0"/>
                <wp:wrapNone/>
                <wp:docPr id="1236" name="直接连接符 1236"/>
                <wp:cNvGraphicFramePr/>
                <a:graphic xmlns:a="http://schemas.openxmlformats.org/drawingml/2006/main">
                  <a:graphicData uri="http://schemas.microsoft.com/office/word/2010/wordprocessingShape">
                    <wps:wsp>
                      <wps:cNvCnPr/>
                      <wps:spPr>
                        <a:xfrm flipH="1">
                          <a:off x="0" y="0"/>
                          <a:ext cx="0"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82.25pt;margin-top:15.2pt;height:25.5pt;width:0pt;z-index:251822080;mso-width-relative:page;mso-height-relative:page;" filled="f" stroked="t" coordsize="21600,21600" o:gfxdata="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2WxiT1wAAAAkBAAAPAAAAAAAAAAEAIAAAACIAAABk&#10;cnMvZG93bnJldi54bWxQSwECFAAUAAAACACHTuJAItqrgwcCAAD3AwAADgAAAAAAAAABACAAAAAm&#10;AQAAZHJzL2Uyb0RvYy54bWxQSwUGAAAAAAYABgBZAQAAnwUAAAAA&#10;">
                <v:fill on="f" focussize="0,0"/>
                <v:stroke color="#000000" joinstyle="round" endarrow="block"/>
                <v:imagedata o:title=""/>
                <o:lock v:ext="edit" aspectratio="f"/>
              </v:line>
            </w:pict>
          </mc:Fallback>
        </mc:AlternateContent>
      </w:r>
    </w:p>
    <w:p>
      <w:pPr>
        <w:jc w:val="left"/>
        <w:rPr>
          <w:rFonts w:hint="eastAsia"/>
          <w:b/>
          <w:sz w:val="32"/>
          <w:szCs w:val="32"/>
          <w:highlight w:val="none"/>
          <w:lang w:val="en-US" w:eastAsia="zh-CN"/>
        </w:rPr>
      </w:pPr>
      <w:r>
        <w:rPr>
          <w:sz w:val="32"/>
        </w:rPr>
        <mc:AlternateContent>
          <mc:Choice Requires="wps">
            <w:drawing>
              <wp:anchor distT="0" distB="0" distL="114300" distR="114300" simplePos="0" relativeHeight="251831296" behindDoc="0" locked="0" layoutInCell="1" allowOverlap="1">
                <wp:simplePos x="0" y="0"/>
                <wp:positionH relativeFrom="column">
                  <wp:posOffset>3152140</wp:posOffset>
                </wp:positionH>
                <wp:positionV relativeFrom="paragraph">
                  <wp:posOffset>111125</wp:posOffset>
                </wp:positionV>
                <wp:extent cx="2160270" cy="720090"/>
                <wp:effectExtent l="4445" t="4445" r="6985" b="18415"/>
                <wp:wrapNone/>
                <wp:docPr id="1237" name="矩形 1237"/>
                <wp:cNvGraphicFramePr/>
                <a:graphic xmlns:a="http://schemas.openxmlformats.org/drawingml/2006/main">
                  <a:graphicData uri="http://schemas.microsoft.com/office/word/2010/wordprocessingShape">
                    <wps:wsp>
                      <wps:cNvSpPr/>
                      <wps:spPr>
                        <a:xfrm>
                          <a:off x="0" y="0"/>
                          <a:ext cx="2160270" cy="72009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eastAsia="宋体"/>
                                <w:sz w:val="28"/>
                                <w:szCs w:val="28"/>
                                <w:lang w:val="en-US" w:eastAsia="zh-CN"/>
                              </w:rPr>
                            </w:pPr>
                            <w:r>
                              <w:rPr>
                                <w:rFonts w:hint="eastAsia" w:ascii="楷体" w:hAnsi="楷体" w:eastAsia="楷体" w:cs="楷体"/>
                                <w:sz w:val="28"/>
                                <w:szCs w:val="28"/>
                                <w:lang w:val="en-US" w:eastAsia="zh-CN"/>
                              </w:rPr>
                              <w:t>街道</w:t>
                            </w:r>
                          </w:p>
                        </w:txbxContent>
                      </wps:txbx>
                      <wps:bodyPr upright="1"/>
                    </wps:wsp>
                  </a:graphicData>
                </a:graphic>
              </wp:anchor>
            </w:drawing>
          </mc:Choice>
          <mc:Fallback>
            <w:pict>
              <v:rect id="_x0000_s1026" o:spid="_x0000_s1026" o:spt="1" style="position:absolute;left:0pt;margin-left:248.2pt;margin-top:8.75pt;height:56.7pt;width:170.1pt;z-index:251831296;mso-width-relative:page;mso-height-relative:page;" fillcolor="#FFFFFF" filled="t" stroked="t" coordsize="21600,21600" o:gfxdata="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&#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CLXcDXAAAACgEAAA8AAAAAAAAAAQAgAAAAIgAAAGRy&#10;cy9kb3ducmV2LnhtbFBLAQIUABQAAAAIAIdO4kBj1wESBgIAAC8EAAAOAAAAAAAAAAEAIAAAACYB&#10;AABkcnMvZTJvRG9jLnhtbFBLBQYAAAAABgAGAFkBAACeBQAAAAA=&#10;">
                <v:fill on="t" focussize="0,0"/>
                <v:stroke color="#000000" joinstyle="bevel"/>
                <v:imagedata o:title=""/>
                <o:lock v:ext="edit" aspectratio="f"/>
                <v:textbox>
                  <w:txbxContent>
                    <w:p>
                      <w:pPr>
                        <w:spacing w:line="320" w:lineRule="exact"/>
                        <w:jc w:val="center"/>
                        <w:rPr>
                          <w:rFonts w:hint="eastAsia" w:ascii="宋体" w:hAnsi="宋体" w:eastAsia="宋体"/>
                          <w:sz w:val="28"/>
                          <w:szCs w:val="28"/>
                          <w:lang w:val="en-US" w:eastAsia="zh-CN"/>
                        </w:rPr>
                      </w:pPr>
                      <w:r>
                        <w:rPr>
                          <w:rFonts w:hint="eastAsia" w:ascii="楷体" w:hAnsi="楷体" w:eastAsia="楷体" w:cs="楷体"/>
                          <w:sz w:val="28"/>
                          <w:szCs w:val="28"/>
                          <w:lang w:val="en-US" w:eastAsia="zh-CN"/>
                        </w:rPr>
                        <w:t>街道</w:t>
                      </w:r>
                    </w:p>
                  </w:txbxContent>
                </v:textbox>
              </v:rect>
            </w:pict>
          </mc:Fallback>
        </mc:AlternateContent>
      </w:r>
      <w:r>
        <w:rPr>
          <w:sz w:val="32"/>
        </w:rPr>
        <mc:AlternateContent>
          <mc:Choice Requires="wps">
            <w:drawing>
              <wp:anchor distT="0" distB="0" distL="114300" distR="114300" simplePos="0" relativeHeight="251825152" behindDoc="0" locked="0" layoutInCell="1" allowOverlap="1">
                <wp:simplePos x="0" y="0"/>
                <wp:positionH relativeFrom="column">
                  <wp:posOffset>-20955</wp:posOffset>
                </wp:positionH>
                <wp:positionV relativeFrom="paragraph">
                  <wp:posOffset>134620</wp:posOffset>
                </wp:positionV>
                <wp:extent cx="2159635" cy="725170"/>
                <wp:effectExtent l="4445" t="5080" r="7620" b="12700"/>
                <wp:wrapNone/>
                <wp:docPr id="1238" name="矩形 1238"/>
                <wp:cNvGraphicFramePr/>
                <a:graphic xmlns:a="http://schemas.openxmlformats.org/drawingml/2006/main">
                  <a:graphicData uri="http://schemas.microsoft.com/office/word/2010/wordprocessingShape">
                    <wps:wsp>
                      <wps:cNvSpPr/>
                      <wps:spPr>
                        <a:xfrm>
                          <a:off x="0" y="0"/>
                          <a:ext cx="2159635" cy="72517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公安部门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 八公山交警大队       </w:t>
                            </w:r>
                          </w:p>
                          <w:p>
                            <w:pPr>
                              <w:rPr>
                                <w:rFonts w:hint="default"/>
                                <w:lang w:val="en-US" w:eastAsia="zh-CN"/>
                              </w:rPr>
                            </w:pPr>
                          </w:p>
                        </w:txbxContent>
                      </wps:txbx>
                      <wps:bodyPr upright="1"/>
                    </wps:wsp>
                  </a:graphicData>
                </a:graphic>
              </wp:anchor>
            </w:drawing>
          </mc:Choice>
          <mc:Fallback>
            <w:pict>
              <v:rect id="_x0000_s1026" o:spid="_x0000_s1026" o:spt="1" style="position:absolute;left:0pt;margin-left:-1.65pt;margin-top:10.6pt;height:57.1pt;width:170.05pt;z-index:251825152;mso-width-relative:page;mso-height-relative:page;" fillcolor="#FFFFFF" filled="t" stroked="t" coordsize="21600,21600" o:gfxdata="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&#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8tVG/WAAAACQEAAA8AAAAAAAAAAQAgAAAAIgAAAGRy&#10;cy9kb3ducmV2LnhtbFBLAQIUABQAAAAIAIdO4kBfcdAtBwIAAC8EAAAOAAAAAAAAAAEAIAAAACUB&#10;AABkcnMvZTJvRG9jLnhtbFBLBQYAAAAABgAGAFkBAACeBQ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公安部门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 八公山交警大队       </w:t>
                      </w:r>
                    </w:p>
                    <w:p>
                      <w:pPr>
                        <w:rPr>
                          <w:rFonts w:hint="default"/>
                          <w:lang w:val="en-US" w:eastAsia="zh-CN"/>
                        </w:rPr>
                      </w:pPr>
                    </w:p>
                  </w:txbxContent>
                </v:textbox>
              </v:rect>
            </w:pict>
          </mc:Fallback>
        </mc:AlternateContent>
      </w:r>
    </w:p>
    <w:p>
      <w:pPr>
        <w:jc w:val="left"/>
        <w:rPr>
          <w:rFonts w:hint="eastAsia"/>
          <w:b/>
          <w:sz w:val="32"/>
          <w:szCs w:val="32"/>
          <w:highlight w:val="none"/>
          <w:lang w:val="en-US" w:eastAsia="zh-CN"/>
        </w:rPr>
      </w:pPr>
    </w:p>
    <w:p>
      <w:pPr>
        <w:jc w:val="left"/>
        <w:rPr>
          <w:rFonts w:hint="eastAsia"/>
          <w:b/>
          <w:sz w:val="32"/>
          <w:szCs w:val="32"/>
          <w:highlight w:val="none"/>
          <w:lang w:val="en-US" w:eastAsia="zh-CN"/>
        </w:rPr>
      </w:pPr>
      <w:r>
        <w:rPr>
          <w:sz w:val="32"/>
        </w:rPr>
        <mc:AlternateContent>
          <mc:Choice Requires="wps">
            <w:drawing>
              <wp:anchor distT="0" distB="0" distL="114300" distR="114300" simplePos="0" relativeHeight="251835392" behindDoc="0" locked="0" layoutInCell="1" allowOverlap="1">
                <wp:simplePos x="0" y="0"/>
                <wp:positionH relativeFrom="column">
                  <wp:posOffset>4231005</wp:posOffset>
                </wp:positionH>
                <wp:positionV relativeFrom="paragraph">
                  <wp:posOffset>45720</wp:posOffset>
                </wp:positionV>
                <wp:extent cx="1270" cy="293370"/>
                <wp:effectExtent l="37465" t="0" r="37465" b="11430"/>
                <wp:wrapNone/>
                <wp:docPr id="1239" name="直接连接符 1239"/>
                <wp:cNvGraphicFramePr/>
                <a:graphic xmlns:a="http://schemas.openxmlformats.org/drawingml/2006/main">
                  <a:graphicData uri="http://schemas.microsoft.com/office/word/2010/wordprocessingShape">
                    <wps:wsp>
                      <wps:cNvCnPr/>
                      <wps:spPr>
                        <a:xfrm>
                          <a:off x="0" y="0"/>
                          <a:ext cx="1270" cy="2933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33.15pt;margin-top:3.6pt;height:23.1pt;width:0.1pt;z-index:251835392;mso-width-relative:page;mso-height-relative:page;" filled="f" stroked="t" coordsize="21600,21600" o:gfxdata="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MOjf9kAAAAIAQAADwAAAAAAAAABACAAAAAiAAAAZHJzL2Rv&#10;d25yZXYueG1sUEsBAhQAFAAAAAgAh07iQFeeuqEAAgAA8AMAAA4AAAAAAAAAAQAgAAAAKAEAAGRy&#10;cy9lMm9Eb2MueG1sUEsFBgAAAAAGAAYAWQEAAJoFA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834368" behindDoc="0" locked="0" layoutInCell="1" allowOverlap="1">
                <wp:simplePos x="0" y="0"/>
                <wp:positionH relativeFrom="column">
                  <wp:posOffset>1045845</wp:posOffset>
                </wp:positionH>
                <wp:positionV relativeFrom="paragraph">
                  <wp:posOffset>67945</wp:posOffset>
                </wp:positionV>
                <wp:extent cx="0" cy="396240"/>
                <wp:effectExtent l="38100" t="0" r="38100" b="3810"/>
                <wp:wrapNone/>
                <wp:docPr id="1240" name="直接连接符 1240"/>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82.35pt;margin-top:5.35pt;height:31.2pt;width:0pt;z-index:251834368;mso-width-relative:page;mso-height-relative:page;" filled="f" stroked="t" coordsize="21600,21600" o:gfxdata="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PN6A3YAAAACQEAAA8AAAAAAAAAAQAgAAAAIgAAAGRycy9kb3ducmV2&#10;LnhtbFBLAQIUABQAAAAIAIdO4kAJefik/AEAAO0DAAAOAAAAAAAAAAEAIAAAACcBAABkcnMvZTJv&#10;RG9jLnhtbFBLBQYAAAAABgAGAFkBAACVBQ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833344" behindDoc="0" locked="0" layoutInCell="1" allowOverlap="1">
                <wp:simplePos x="0" y="0"/>
                <wp:positionH relativeFrom="column">
                  <wp:posOffset>3152140</wp:posOffset>
                </wp:positionH>
                <wp:positionV relativeFrom="paragraph">
                  <wp:posOffset>339090</wp:posOffset>
                </wp:positionV>
                <wp:extent cx="2160270" cy="586740"/>
                <wp:effectExtent l="4445" t="4445" r="6985" b="18415"/>
                <wp:wrapNone/>
                <wp:docPr id="1241" name="矩形 1241"/>
                <wp:cNvGraphicFramePr/>
                <a:graphic xmlns:a="http://schemas.openxmlformats.org/drawingml/2006/main">
                  <a:graphicData uri="http://schemas.microsoft.com/office/word/2010/wordprocessingShape">
                    <wps:wsp>
                      <wps:cNvSpPr/>
                      <wps:spPr>
                        <a:xfrm>
                          <a:off x="0" y="0"/>
                          <a:ext cx="2160270" cy="58674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lang w:eastAsia="zh-CN"/>
                              </w:rPr>
                            </w:pPr>
                            <w:r>
                              <w:rPr>
                                <w:rFonts w:hint="eastAsia" w:hAnsi="宋体" w:cs="宋体"/>
                                <w:kern w:val="0"/>
                                <w:lang w:val="en-US" w:eastAsia="zh-CN"/>
                              </w:rPr>
                              <w:t>负责</w:t>
                            </w:r>
                            <w:r>
                              <w:rPr>
                                <w:rFonts w:hint="eastAsia" w:hAnsi="宋体" w:cs="宋体"/>
                                <w:kern w:val="0"/>
                              </w:rPr>
                              <w:t>督促辖区内单位落实道路交通安全管理责任制</w:t>
                            </w:r>
                          </w:p>
                        </w:txbxContent>
                      </wps:txbx>
                      <wps:bodyPr upright="1"/>
                    </wps:wsp>
                  </a:graphicData>
                </a:graphic>
              </wp:anchor>
            </w:drawing>
          </mc:Choice>
          <mc:Fallback>
            <w:pict>
              <v:rect id="_x0000_s1026" o:spid="_x0000_s1026" o:spt="1" style="position:absolute;left:0pt;margin-left:248.2pt;margin-top:26.7pt;height:46.2pt;width:170.1pt;z-index:251833344;mso-width-relative:page;mso-height-relative:page;" fillcolor="#FFFFFF" filled="t" stroked="t" coordsize="21600,21600" o:gfxdata="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p/Hb9gAAAAKAQAADwAAAAAAAAABACAAAAAiAAAA&#10;ZHJzL2Rvd25yZXYueG1sUEsBAhQAFAAAAAgAh07iQKax3y0HAgAALwQAAA4AAAAAAAAAAQAgAAAA&#10;JwEAAGRycy9lMm9Eb2MueG1sUEsFBgAAAAAGAAYAWQEAAKAFAAAAAA==&#10;">
                <v:fill on="t" focussize="0,0"/>
                <v:stroke color="#000000" joinstyle="bevel"/>
                <v:imagedata o:title=""/>
                <o:lock v:ext="edit" aspectratio="f"/>
                <v:textbox>
                  <w:txbxContent>
                    <w:p>
                      <w:pPr>
                        <w:jc w:val="center"/>
                        <w:rPr>
                          <w:rFonts w:hint="eastAsia" w:eastAsia="宋体"/>
                          <w:lang w:eastAsia="zh-CN"/>
                        </w:rPr>
                      </w:pPr>
                      <w:r>
                        <w:rPr>
                          <w:rFonts w:hint="eastAsia" w:hAnsi="宋体" w:cs="宋体"/>
                          <w:kern w:val="0"/>
                          <w:lang w:val="en-US" w:eastAsia="zh-CN"/>
                        </w:rPr>
                        <w:t>负责</w:t>
                      </w:r>
                      <w:r>
                        <w:rPr>
                          <w:rFonts w:hint="eastAsia" w:hAnsi="宋体" w:cs="宋体"/>
                          <w:kern w:val="0"/>
                        </w:rPr>
                        <w:t>督促辖区内单位落实道路交通安全管理责任制</w:t>
                      </w:r>
                    </w:p>
                  </w:txbxContent>
                </v:textbox>
              </v:rect>
            </w:pict>
          </mc:Fallback>
        </mc:AlternateContent>
      </w:r>
    </w:p>
    <w:p>
      <w:pPr>
        <w:jc w:val="left"/>
        <w:rPr>
          <w:rFonts w:hint="eastAsia"/>
          <w:b/>
          <w:sz w:val="32"/>
          <w:szCs w:val="32"/>
          <w:highlight w:val="none"/>
          <w:lang w:val="en-US" w:eastAsia="zh-CN"/>
        </w:rPr>
      </w:pPr>
      <w:r>
        <w:rPr>
          <w:sz w:val="32"/>
        </w:rPr>
        <mc:AlternateContent>
          <mc:Choice Requires="wps">
            <w:drawing>
              <wp:anchor distT="0" distB="0" distL="114300" distR="114300" simplePos="0" relativeHeight="251832320" behindDoc="0" locked="0" layoutInCell="1" allowOverlap="1">
                <wp:simplePos x="0" y="0"/>
                <wp:positionH relativeFrom="column">
                  <wp:posOffset>1270</wp:posOffset>
                </wp:positionH>
                <wp:positionV relativeFrom="paragraph">
                  <wp:posOffset>73025</wp:posOffset>
                </wp:positionV>
                <wp:extent cx="2212975" cy="1306195"/>
                <wp:effectExtent l="4445" t="4445" r="11430" b="22860"/>
                <wp:wrapNone/>
                <wp:docPr id="1242" name="矩形 1242"/>
                <wp:cNvGraphicFramePr/>
                <a:graphic xmlns:a="http://schemas.openxmlformats.org/drawingml/2006/main">
                  <a:graphicData uri="http://schemas.microsoft.com/office/word/2010/wordprocessingShape">
                    <wps:wsp>
                      <wps:cNvSpPr/>
                      <wps:spPr>
                        <a:xfrm>
                          <a:off x="0" y="0"/>
                          <a:ext cx="2212975" cy="130619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eastAsia="zh-CN"/>
                              </w:rPr>
                            </w:pPr>
                            <w:r>
                              <w:rPr>
                                <w:rFonts w:hint="eastAsia" w:hAnsi="宋体" w:cs="宋体"/>
                                <w:kern w:val="0"/>
                              </w:rPr>
                              <w:t>公安机关交通管理部门负责本行政区域内的道路交通安全管理工作</w:t>
                            </w:r>
                            <w:r>
                              <w:rPr>
                                <w:rFonts w:hint="eastAsia" w:hAnsi="宋体" w:cs="宋体"/>
                                <w:kern w:val="0"/>
                                <w:lang w:eastAsia="zh-CN"/>
                              </w:rPr>
                              <w:t>。</w:t>
                            </w:r>
                            <w:r>
                              <w:rPr>
                                <w:rFonts w:hint="eastAsia" w:hAnsi="宋体" w:cs="宋体"/>
                                <w:kern w:val="0"/>
                              </w:rPr>
                              <w:t>公安</w:t>
                            </w:r>
                            <w:r>
                              <w:rPr>
                                <w:rFonts w:hint="eastAsia" w:hAnsi="宋体" w:cs="宋体"/>
                                <w:kern w:val="0"/>
                                <w:lang w:eastAsia="zh-CN"/>
                              </w:rPr>
                              <w:t>、</w:t>
                            </w:r>
                            <w:r>
                              <w:rPr>
                                <w:rFonts w:hint="eastAsia" w:hAnsi="宋体" w:cs="宋体"/>
                                <w:kern w:val="0"/>
                                <w:lang w:val="en-US" w:eastAsia="zh-CN"/>
                              </w:rPr>
                              <w:t>交通、城管</w:t>
                            </w:r>
                            <w:r>
                              <w:rPr>
                                <w:rFonts w:hint="eastAsia" w:hAnsi="宋体" w:cs="宋体"/>
                                <w:kern w:val="0"/>
                              </w:rPr>
                              <w:t>等部门按照职责分工负责道路交通领域安全监督管理，组织开展道路交通领域安全生产隐患排查</w:t>
                            </w:r>
                            <w:r>
                              <w:rPr>
                                <w:rFonts w:hint="eastAsia" w:hAnsi="宋体" w:cs="宋体"/>
                                <w:kern w:val="0"/>
                                <w:lang w:eastAsia="zh-CN"/>
                              </w:rPr>
                              <w:t>。</w:t>
                            </w:r>
                          </w:p>
                        </w:txbxContent>
                      </wps:txbx>
                      <wps:bodyPr upright="1"/>
                    </wps:wsp>
                  </a:graphicData>
                </a:graphic>
              </wp:anchor>
            </w:drawing>
          </mc:Choice>
          <mc:Fallback>
            <w:pict>
              <v:rect id="_x0000_s1026" o:spid="_x0000_s1026" o:spt="1" style="position:absolute;left:0pt;margin-left:0.1pt;margin-top:5.75pt;height:102.85pt;width:174.25pt;z-index:251832320;mso-width-relative:page;mso-height-relative:page;" fillcolor="#FFFFFF" filled="t" stroked="t" coordsize="21600,21600" o:gfxdata="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HSySPTAAAABwEAAA8AAAAAAAAAAQAgAAAAIgAAAGRycy9kb3du&#10;cmV2LnhtbFBLAQIUABQAAAAIAIdO4kBAmJfDBAIAADAEAAAOAAAAAAAAAAEAIAAAACIBAABkcnMv&#10;ZTJvRG9jLnhtbFBLBQYAAAAABgAGAFkBAACYBQAAAAA=&#10;">
                <v:fill on="t" focussize="0,0"/>
                <v:stroke color="#000000" joinstyle="bevel"/>
                <v:imagedata o:title=""/>
                <o:lock v:ext="edit" aspectratio="f"/>
                <v:textbox>
                  <w:txbxContent>
                    <w:p>
                      <w:pPr>
                        <w:rPr>
                          <w:rFonts w:hint="eastAsia" w:eastAsia="宋体"/>
                          <w:lang w:eastAsia="zh-CN"/>
                        </w:rPr>
                      </w:pPr>
                      <w:r>
                        <w:rPr>
                          <w:rFonts w:hint="eastAsia" w:hAnsi="宋体" w:cs="宋体"/>
                          <w:kern w:val="0"/>
                        </w:rPr>
                        <w:t>公安机关交通管理部门负责本行政区域内的道路交通安全管理工作</w:t>
                      </w:r>
                      <w:r>
                        <w:rPr>
                          <w:rFonts w:hint="eastAsia" w:hAnsi="宋体" w:cs="宋体"/>
                          <w:kern w:val="0"/>
                          <w:lang w:eastAsia="zh-CN"/>
                        </w:rPr>
                        <w:t>。</w:t>
                      </w:r>
                      <w:r>
                        <w:rPr>
                          <w:rFonts w:hint="eastAsia" w:hAnsi="宋体" w:cs="宋体"/>
                          <w:kern w:val="0"/>
                        </w:rPr>
                        <w:t>公安</w:t>
                      </w:r>
                      <w:r>
                        <w:rPr>
                          <w:rFonts w:hint="eastAsia" w:hAnsi="宋体" w:cs="宋体"/>
                          <w:kern w:val="0"/>
                          <w:lang w:eastAsia="zh-CN"/>
                        </w:rPr>
                        <w:t>、</w:t>
                      </w:r>
                      <w:r>
                        <w:rPr>
                          <w:rFonts w:hint="eastAsia" w:hAnsi="宋体" w:cs="宋体"/>
                          <w:kern w:val="0"/>
                          <w:lang w:val="en-US" w:eastAsia="zh-CN"/>
                        </w:rPr>
                        <w:t>交通、城管</w:t>
                      </w:r>
                      <w:r>
                        <w:rPr>
                          <w:rFonts w:hint="eastAsia" w:hAnsi="宋体" w:cs="宋体"/>
                          <w:kern w:val="0"/>
                        </w:rPr>
                        <w:t>等部门按照职责分工负责道路交通领域安全监督管理，组织开展道路交通领域安全生产隐患排查</w:t>
                      </w:r>
                      <w:r>
                        <w:rPr>
                          <w:rFonts w:hint="eastAsia" w:hAnsi="宋体" w:cs="宋体"/>
                          <w:kern w:val="0"/>
                          <w:lang w:eastAsia="zh-CN"/>
                        </w:rPr>
                        <w:t>。</w:t>
                      </w:r>
                    </w:p>
                  </w:txbxContent>
                </v:textbox>
              </v:rect>
            </w:pict>
          </mc:Fallback>
        </mc:AlternateContent>
      </w:r>
    </w:p>
    <w:p>
      <w:pPr>
        <w:jc w:val="left"/>
        <w:rPr>
          <w:rFonts w:hint="eastAsia"/>
          <w:b/>
          <w:sz w:val="32"/>
          <w:szCs w:val="32"/>
          <w:highlight w:val="none"/>
          <w:lang w:val="en-US" w:eastAsia="zh-CN"/>
        </w:rPr>
      </w:pPr>
      <w:r>
        <w:rPr>
          <w:highlight w:val="none"/>
        </w:rPr>
        <mc:AlternateContent>
          <mc:Choice Requires="wps">
            <w:drawing>
              <wp:anchor distT="0" distB="0" distL="114300" distR="114300" simplePos="0" relativeHeight="251837440" behindDoc="0" locked="0" layoutInCell="1" allowOverlap="1">
                <wp:simplePos x="0" y="0"/>
                <wp:positionH relativeFrom="column">
                  <wp:posOffset>4232275</wp:posOffset>
                </wp:positionH>
                <wp:positionV relativeFrom="paragraph">
                  <wp:posOffset>133350</wp:posOffset>
                </wp:positionV>
                <wp:extent cx="635" cy="495935"/>
                <wp:effectExtent l="37465" t="0" r="38100" b="18415"/>
                <wp:wrapNone/>
                <wp:docPr id="1243" name="直接连接符 1243"/>
                <wp:cNvGraphicFramePr/>
                <a:graphic xmlns:a="http://schemas.openxmlformats.org/drawingml/2006/main">
                  <a:graphicData uri="http://schemas.microsoft.com/office/word/2010/wordprocessingShape">
                    <wps:wsp>
                      <wps:cNvCnPr/>
                      <wps:spPr>
                        <a:xfrm>
                          <a:off x="0" y="0"/>
                          <a:ext cx="635" cy="4959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33.25pt;margin-top:10.5pt;height:39.05pt;width:0.05pt;z-index:251837440;mso-width-relative:page;mso-height-relative:page;" filled="f" stroked="t" coordsize="21600,21600" o:gfxdata="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IDUzN2QAAAAkBAAAPAAAAAAAAAAEAIAAAACIAAABkcnMvZG93&#10;bnJldi54bWxQSwECFAAUAAAACACHTuJAN8CTkP8BAADvAwAADgAAAAAAAAABACAAAAAoAQAAZHJz&#10;L2Uyb0RvYy54bWxQSwUGAAAAAAYABgBZAQAAmQUAAAAA&#10;">
                <v:fill on="f" focussize="0,0"/>
                <v:stroke color="#000000" joinstyle="round" endarrow="block"/>
                <v:imagedata o:title=""/>
                <o:lock v:ext="edit" aspectratio="f"/>
              </v:line>
            </w:pict>
          </mc:Fallback>
        </mc:AlternateContent>
      </w:r>
    </w:p>
    <w:p>
      <w:pPr>
        <w:jc w:val="left"/>
        <w:rPr>
          <w:rFonts w:hint="eastAsia"/>
          <w:b/>
          <w:sz w:val="32"/>
          <w:szCs w:val="32"/>
          <w:highlight w:val="none"/>
          <w:lang w:val="en-US" w:eastAsia="zh-CN"/>
        </w:rPr>
      </w:pPr>
      <w:r>
        <w:rPr>
          <w:sz w:val="32"/>
        </w:rPr>
        <mc:AlternateContent>
          <mc:Choice Requires="wps">
            <w:drawing>
              <wp:anchor distT="0" distB="0" distL="114300" distR="114300" simplePos="0" relativeHeight="251824128" behindDoc="0" locked="0" layoutInCell="1" allowOverlap="1">
                <wp:simplePos x="0" y="0"/>
                <wp:positionH relativeFrom="column">
                  <wp:posOffset>3152140</wp:posOffset>
                </wp:positionH>
                <wp:positionV relativeFrom="paragraph">
                  <wp:posOffset>233045</wp:posOffset>
                </wp:positionV>
                <wp:extent cx="2160270" cy="673100"/>
                <wp:effectExtent l="4445" t="4445" r="6985" b="8255"/>
                <wp:wrapNone/>
                <wp:docPr id="1244" name="矩形 1244"/>
                <wp:cNvGraphicFramePr/>
                <a:graphic xmlns:a="http://schemas.openxmlformats.org/drawingml/2006/main">
                  <a:graphicData uri="http://schemas.microsoft.com/office/word/2010/wordprocessingShape">
                    <wps:wsp>
                      <wps:cNvSpPr/>
                      <wps:spPr>
                        <a:xfrm>
                          <a:off x="0" y="0"/>
                          <a:ext cx="2160270" cy="67310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rPr>
                            </w:pPr>
                            <w:r>
                              <w:rPr>
                                <w:rFonts w:hint="eastAsia" w:hAnsi="宋体" w:cs="宋体"/>
                                <w:kern w:val="0"/>
                              </w:rPr>
                              <w:t>对辖区内乡级、村级道路安全隐患进行全面排查，建立工作台账，及时消除安全隐患</w:t>
                            </w:r>
                          </w:p>
                        </w:txbxContent>
                      </wps:txbx>
                      <wps:bodyPr upright="1"/>
                    </wps:wsp>
                  </a:graphicData>
                </a:graphic>
              </wp:anchor>
            </w:drawing>
          </mc:Choice>
          <mc:Fallback>
            <w:pict>
              <v:rect id="_x0000_s1026" o:spid="_x0000_s1026" o:spt="1" style="position:absolute;left:0pt;margin-left:248.2pt;margin-top:18.35pt;height:53pt;width:170.1pt;z-index:251824128;mso-width-relative:page;mso-height-relative:page;" fillcolor="#FFFFFF" filled="t" stroked="t" coordsize="21600,21600" o:gfxdata="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Pa8CPdgAAAAKAQAADwAAAAAAAAABACAAAAAiAAAA&#10;ZHJzL2Rvd25yZXYueG1sUEsBAhQAFAAAAAgAh07iQFnaZmEHAgAALwQAAA4AAAAAAAAAAQAgAAAA&#10;JwEAAGRycy9lMm9Eb2MueG1sUEsFBgAAAAAGAAYAWQEAAKAFAAAAAA==&#10;">
                <v:fill on="t" focussize="0,0"/>
                <v:stroke color="#000000" joinstyle="bevel"/>
                <v:imagedata o:title=""/>
                <o:lock v:ext="edit" aspectratio="f"/>
                <v:textbox>
                  <w:txbxContent>
                    <w:p>
                      <w:pPr>
                        <w:jc w:val="center"/>
                        <w:rPr>
                          <w:rFonts w:hint="eastAsia"/>
                        </w:rPr>
                      </w:pPr>
                      <w:r>
                        <w:rPr>
                          <w:rFonts w:hint="eastAsia" w:hAnsi="宋体" w:cs="宋体"/>
                          <w:kern w:val="0"/>
                        </w:rPr>
                        <w:t>对辖区内乡级、村级道路安全隐患进行全面排查，建立工作台账，及时消除安全隐患</w:t>
                      </w:r>
                    </w:p>
                  </w:txbxContent>
                </v:textbox>
              </v:rect>
            </w:pict>
          </mc:Fallback>
        </mc:AlternateContent>
      </w:r>
    </w:p>
    <w:p>
      <w:pPr>
        <w:jc w:val="left"/>
        <w:rPr>
          <w:rFonts w:hint="eastAsia"/>
          <w:b/>
          <w:sz w:val="32"/>
          <w:szCs w:val="32"/>
          <w:highlight w:val="none"/>
          <w:lang w:val="en-US" w:eastAsia="zh-CN"/>
        </w:rPr>
      </w:pPr>
      <w:r>
        <w:rPr>
          <w:sz w:val="32"/>
        </w:rPr>
        <mc:AlternateContent>
          <mc:Choice Requires="wps">
            <w:drawing>
              <wp:anchor distT="0" distB="0" distL="114300" distR="114300" simplePos="0" relativeHeight="251829248" behindDoc="0" locked="0" layoutInCell="1" allowOverlap="1">
                <wp:simplePos x="0" y="0"/>
                <wp:positionH relativeFrom="column">
                  <wp:posOffset>1062355</wp:posOffset>
                </wp:positionH>
                <wp:positionV relativeFrom="paragraph">
                  <wp:posOffset>191770</wp:posOffset>
                </wp:positionV>
                <wp:extent cx="7620" cy="508635"/>
                <wp:effectExtent l="31750" t="0" r="36830" b="5715"/>
                <wp:wrapNone/>
                <wp:docPr id="1245" name="直接连接符 1245"/>
                <wp:cNvGraphicFramePr/>
                <a:graphic xmlns:a="http://schemas.openxmlformats.org/drawingml/2006/main">
                  <a:graphicData uri="http://schemas.microsoft.com/office/word/2010/wordprocessingShape">
                    <wps:wsp>
                      <wps:cNvCnPr/>
                      <wps:spPr>
                        <a:xfrm>
                          <a:off x="0" y="0"/>
                          <a:ext cx="7620" cy="508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83.65pt;margin-top:15.1pt;height:40.05pt;width:0.6pt;z-index:251829248;mso-width-relative:page;mso-height-relative:page;" filled="f" stroked="t" coordsize="21600,21600" o:gfxdata="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m0KNr2gAAAAoBAAAPAAAAAAAAAAEAIAAAACIAAABkcnMv&#10;ZG93bnJldi54bWxQSwECFAAUAAAACACHTuJADwm34wECAADwAwAADgAAAAAAAAABACAAAAApAQAA&#10;ZHJzL2Uyb0RvYy54bWxQSwUGAAAAAAYABgBZAQAAnAUAAAAA&#10;">
                <v:fill on="f" focussize="0,0"/>
                <v:stroke color="#000000" joinstyle="round" endarrow="block"/>
                <v:imagedata o:title=""/>
                <o:lock v:ext="edit" aspectratio="f"/>
              </v:line>
            </w:pict>
          </mc:Fallback>
        </mc:AlternateContent>
      </w:r>
    </w:p>
    <w:p>
      <w:pPr>
        <w:jc w:val="left"/>
        <w:rPr>
          <w:rFonts w:hint="eastAsia"/>
          <w:b/>
          <w:sz w:val="32"/>
          <w:szCs w:val="32"/>
          <w:highlight w:val="none"/>
          <w:lang w:val="en-US" w:eastAsia="zh-CN"/>
        </w:rPr>
      </w:pPr>
      <w:r>
        <w:rPr>
          <w:sz w:val="32"/>
        </w:rPr>
        <mc:AlternateContent>
          <mc:Choice Requires="wps">
            <w:drawing>
              <wp:anchor distT="0" distB="0" distL="114300" distR="114300" simplePos="0" relativeHeight="251827200" behindDoc="0" locked="0" layoutInCell="1" allowOverlap="1">
                <wp:simplePos x="0" y="0"/>
                <wp:positionH relativeFrom="column">
                  <wp:posOffset>4232275</wp:posOffset>
                </wp:positionH>
                <wp:positionV relativeFrom="paragraph">
                  <wp:posOffset>113030</wp:posOffset>
                </wp:positionV>
                <wp:extent cx="0" cy="496570"/>
                <wp:effectExtent l="38100" t="0" r="38100" b="17780"/>
                <wp:wrapNone/>
                <wp:docPr id="1246" name="直接连接符 1246"/>
                <wp:cNvGraphicFramePr/>
                <a:graphic xmlns:a="http://schemas.openxmlformats.org/drawingml/2006/main">
                  <a:graphicData uri="http://schemas.microsoft.com/office/word/2010/wordprocessingShape">
                    <wps:wsp>
                      <wps:cNvCnPr/>
                      <wps:spPr>
                        <a:xfrm>
                          <a:off x="0" y="0"/>
                          <a:ext cx="0" cy="4965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33.25pt;margin-top:8.9pt;height:39.1pt;width:0pt;z-index:251827200;mso-width-relative:page;mso-height-relative:page;" filled="f" stroked="t" coordsize="21600,21600" o:gfxdata="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7Hy9c2AAAAAkBAAAPAAAAAAAAAAEAIAAAACIAAABkcnMvZG93&#10;bnJldi54bWxQSwECFAAUAAAACACHTuJAxumWWQACAADtAwAADgAAAAAAAAABACAAAAAnAQAAZHJz&#10;L2Uyb0RvYy54bWxQSwUGAAAAAAYABgBZAQAAmQU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826176" behindDoc="0" locked="0" layoutInCell="1" allowOverlap="1">
                <wp:simplePos x="0" y="0"/>
                <wp:positionH relativeFrom="column">
                  <wp:posOffset>-20320</wp:posOffset>
                </wp:positionH>
                <wp:positionV relativeFrom="paragraph">
                  <wp:posOffset>304800</wp:posOffset>
                </wp:positionV>
                <wp:extent cx="2252980" cy="857885"/>
                <wp:effectExtent l="5080" t="4445" r="8890" b="13970"/>
                <wp:wrapNone/>
                <wp:docPr id="1247" name="矩形 1247"/>
                <wp:cNvGraphicFramePr/>
                <a:graphic xmlns:a="http://schemas.openxmlformats.org/drawingml/2006/main">
                  <a:graphicData uri="http://schemas.microsoft.com/office/word/2010/wordprocessingShape">
                    <wps:wsp>
                      <wps:cNvSpPr/>
                      <wps:spPr>
                        <a:xfrm>
                          <a:off x="0" y="0"/>
                          <a:ext cx="2252980" cy="85788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eastAsia="宋体"/>
                                <w:sz w:val="21"/>
                                <w:szCs w:val="21"/>
                                <w:lang w:eastAsia="zh-CN"/>
                              </w:rPr>
                            </w:pPr>
                            <w:r>
                              <w:rPr>
                                <w:rFonts w:hint="eastAsia" w:ascii="宋体" w:hAnsi="宋体"/>
                                <w:szCs w:val="21"/>
                                <w:lang w:val="en-US" w:eastAsia="zh-CN"/>
                              </w:rPr>
                              <w:t>依职权查处</w:t>
                            </w:r>
                            <w:r>
                              <w:rPr>
                                <w:rFonts w:hint="eastAsia" w:hAnsi="宋体" w:cs="宋体"/>
                                <w:kern w:val="0"/>
                              </w:rPr>
                              <w:t>道路交通安全违法行为</w:t>
                            </w:r>
                          </w:p>
                        </w:txbxContent>
                      </wps:txbx>
                      <wps:bodyPr upright="1"/>
                    </wps:wsp>
                  </a:graphicData>
                </a:graphic>
              </wp:anchor>
            </w:drawing>
          </mc:Choice>
          <mc:Fallback>
            <w:pict>
              <v:rect id="_x0000_s1026" o:spid="_x0000_s1026" o:spt="1" style="position:absolute;left:0pt;margin-left:-1.6pt;margin-top:24pt;height:67.55pt;width:177.4pt;z-index:251826176;mso-width-relative:page;mso-height-relative:page;" fillcolor="#FFFFFF" filled="t" stroked="t" coordsize="21600,21600" o:gfxdata="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K4/H1wAAAAkBAAAPAAAAAAAAAAEAIAAAACIAAABkcnMv&#10;ZG93bnJldi54bWxQSwECFAAUAAAACACHTuJAz7C50AQCAAAvBAAADgAAAAAAAAABACAAAAAmAQAA&#10;ZHJzL2Uyb0RvYy54bWxQSwUGAAAAAAYABgBZAQAAnAUAAAAA&#10;">
                <v:fill on="t" focussize="0,0"/>
                <v:stroke color="#000000" joinstyle="bevel"/>
                <v:imagedata o:title=""/>
                <o:lock v:ext="edit" aspectratio="f"/>
                <v:textbox>
                  <w:txbxContent>
                    <w:p>
                      <w:pPr>
                        <w:spacing w:line="320" w:lineRule="exact"/>
                        <w:jc w:val="center"/>
                        <w:rPr>
                          <w:rFonts w:hint="eastAsia" w:ascii="宋体" w:hAnsi="宋体" w:eastAsia="宋体"/>
                          <w:sz w:val="21"/>
                          <w:szCs w:val="21"/>
                          <w:lang w:eastAsia="zh-CN"/>
                        </w:rPr>
                      </w:pPr>
                      <w:r>
                        <w:rPr>
                          <w:rFonts w:hint="eastAsia" w:ascii="宋体" w:hAnsi="宋体"/>
                          <w:szCs w:val="21"/>
                          <w:lang w:val="en-US" w:eastAsia="zh-CN"/>
                        </w:rPr>
                        <w:t>依职权查处</w:t>
                      </w:r>
                      <w:r>
                        <w:rPr>
                          <w:rFonts w:hint="eastAsia" w:hAnsi="宋体" w:cs="宋体"/>
                          <w:kern w:val="0"/>
                        </w:rPr>
                        <w:t>道路交通安全违法行为</w:t>
                      </w:r>
                    </w:p>
                  </w:txbxContent>
                </v:textbox>
              </v:rect>
            </w:pict>
          </mc:Fallback>
        </mc:AlternateContent>
      </w:r>
    </w:p>
    <w:p>
      <w:pPr>
        <w:jc w:val="left"/>
        <w:rPr>
          <w:rFonts w:hint="eastAsia"/>
          <w:b/>
          <w:sz w:val="32"/>
          <w:szCs w:val="32"/>
          <w:highlight w:val="none"/>
          <w:lang w:val="en-US" w:eastAsia="zh-CN"/>
        </w:rPr>
      </w:pPr>
      <w:r>
        <w:rPr>
          <w:sz w:val="32"/>
        </w:rPr>
        <mc:AlternateContent>
          <mc:Choice Requires="wps">
            <w:drawing>
              <wp:anchor distT="0" distB="0" distL="114300" distR="114300" simplePos="0" relativeHeight="251828224" behindDoc="0" locked="0" layoutInCell="1" allowOverlap="1">
                <wp:simplePos x="0" y="0"/>
                <wp:positionH relativeFrom="column">
                  <wp:posOffset>3152140</wp:posOffset>
                </wp:positionH>
                <wp:positionV relativeFrom="paragraph">
                  <wp:posOffset>213360</wp:posOffset>
                </wp:positionV>
                <wp:extent cx="2160270" cy="702310"/>
                <wp:effectExtent l="4445" t="4445" r="6985" b="17145"/>
                <wp:wrapNone/>
                <wp:docPr id="1248" name="矩形 1248"/>
                <wp:cNvGraphicFramePr/>
                <a:graphic xmlns:a="http://schemas.openxmlformats.org/drawingml/2006/main">
                  <a:graphicData uri="http://schemas.microsoft.com/office/word/2010/wordprocessingShape">
                    <wps:wsp>
                      <wps:cNvSpPr/>
                      <wps:spPr>
                        <a:xfrm>
                          <a:off x="0" y="0"/>
                          <a:ext cx="2160270" cy="70231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eastAsia="宋体"/>
                                <w:sz w:val="24"/>
                                <w:lang w:val="en-US" w:eastAsia="zh-CN"/>
                              </w:rPr>
                            </w:pPr>
                            <w:r>
                              <w:rPr>
                                <w:rFonts w:hint="eastAsia" w:hAnsi="宋体" w:cs="宋体"/>
                                <w:kern w:val="0"/>
                              </w:rPr>
                              <w:t>对发现的安全事故隐患</w:t>
                            </w:r>
                            <w:r>
                              <w:rPr>
                                <w:rFonts w:hint="eastAsia" w:ascii="宋体" w:hAnsi="宋体"/>
                                <w:szCs w:val="21"/>
                                <w:lang w:val="en-US" w:eastAsia="zh-CN"/>
                              </w:rPr>
                              <w:t>依职权予以处理</w:t>
                            </w:r>
                          </w:p>
                        </w:txbxContent>
                      </wps:txbx>
                      <wps:bodyPr upright="1"/>
                    </wps:wsp>
                  </a:graphicData>
                </a:graphic>
              </wp:anchor>
            </w:drawing>
          </mc:Choice>
          <mc:Fallback>
            <w:pict>
              <v:rect id="_x0000_s1026" o:spid="_x0000_s1026" o:spt="1" style="position:absolute;left:0pt;margin-left:248.2pt;margin-top:16.8pt;height:55.3pt;width:170.1pt;z-index:251828224;mso-width-relative:page;mso-height-relative:page;" fillcolor="#FFFFFF" filled="t" stroked="t" coordsize="21600,21600" o:gfxdata="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kqGPR2AAAAAoBAAAPAAAAAAAAAAEAIAAAACIAAABk&#10;cnMvZG93bnJldi54bWxQSwECFAAUAAAACACHTuJA+EYZHQYCAAAvBAAADgAAAAAAAAABACAAAAAn&#10;AQAAZHJzL2Uyb0RvYy54bWxQSwUGAAAAAAYABgBZAQAAnwUAAAAA&#10;">
                <v:fill on="t" focussize="0,0"/>
                <v:stroke color="#000000" joinstyle="bevel"/>
                <v:imagedata o:title=""/>
                <o:lock v:ext="edit" aspectratio="f"/>
                <v:textbox>
                  <w:txbxContent>
                    <w:p>
                      <w:pPr>
                        <w:spacing w:line="320" w:lineRule="exact"/>
                        <w:jc w:val="center"/>
                        <w:rPr>
                          <w:rFonts w:hint="default" w:ascii="宋体" w:hAnsi="宋体" w:eastAsia="宋体"/>
                          <w:sz w:val="24"/>
                          <w:lang w:val="en-US" w:eastAsia="zh-CN"/>
                        </w:rPr>
                      </w:pPr>
                      <w:r>
                        <w:rPr>
                          <w:rFonts w:hint="eastAsia" w:hAnsi="宋体" w:cs="宋体"/>
                          <w:kern w:val="0"/>
                        </w:rPr>
                        <w:t>对发现的安全事故隐患</w:t>
                      </w:r>
                      <w:r>
                        <w:rPr>
                          <w:rFonts w:hint="eastAsia" w:ascii="宋体" w:hAnsi="宋体"/>
                          <w:szCs w:val="21"/>
                          <w:lang w:val="en-US" w:eastAsia="zh-CN"/>
                        </w:rPr>
                        <w:t>依职权予以处理</w:t>
                      </w:r>
                    </w:p>
                  </w:txbxContent>
                </v:textbox>
              </v:rect>
            </w:pict>
          </mc:Fallback>
        </mc:AlternateContent>
      </w:r>
    </w:p>
    <w:p>
      <w:pPr>
        <w:jc w:val="left"/>
        <w:rPr>
          <w:rFonts w:hint="eastAsia"/>
          <w:b/>
          <w:sz w:val="32"/>
          <w:szCs w:val="32"/>
          <w:highlight w:val="none"/>
          <w:lang w:val="en-US" w:eastAsia="zh-CN"/>
        </w:rPr>
      </w:pPr>
      <w:r>
        <w:rPr>
          <w:sz w:val="32"/>
        </w:rPr>
        <mc:AlternateContent>
          <mc:Choice Requires="wps">
            <w:drawing>
              <wp:anchor distT="0" distB="0" distL="114300" distR="114300" simplePos="0" relativeHeight="251830272" behindDoc="0" locked="0" layoutInCell="1" allowOverlap="1">
                <wp:simplePos x="0" y="0"/>
                <wp:positionH relativeFrom="column">
                  <wp:posOffset>1049655</wp:posOffset>
                </wp:positionH>
                <wp:positionV relativeFrom="paragraph">
                  <wp:posOffset>380365</wp:posOffset>
                </wp:positionV>
                <wp:extent cx="0" cy="546100"/>
                <wp:effectExtent l="38100" t="0" r="38100" b="6350"/>
                <wp:wrapNone/>
                <wp:docPr id="1249" name="直接连接符 1249"/>
                <wp:cNvGraphicFramePr/>
                <a:graphic xmlns:a="http://schemas.openxmlformats.org/drawingml/2006/main">
                  <a:graphicData uri="http://schemas.microsoft.com/office/word/2010/wordprocessingShape">
                    <wps:wsp>
                      <wps:cNvCnPr/>
                      <wps:spPr>
                        <a:xfrm>
                          <a:off x="0" y="0"/>
                          <a:ext cx="0" cy="5461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82.65pt;margin-top:29.95pt;height:43pt;width:0pt;z-index:251830272;mso-width-relative:page;mso-height-relative:page;" filled="f" stroked="t" coordsize="21600,21600" o:gfxdata="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KcewQ2QAAAAoBAAAPAAAAAAAAAAEAIAAAACIAAABkcnMvZG93&#10;bnJldi54bWxQSwECFAAUAAAACACHTuJA1cVX2/8BAADtAwAADgAAAAAAAAABACAAAAAoAQAAZHJz&#10;L2Uyb0RvYy54bWxQSwUGAAAAAAYABgBZAQAAmQUAAAAA&#10;">
                <v:fill on="f" focussize="0,0"/>
                <v:stroke color="#000000" joinstyle="round" endarrow="block"/>
                <v:imagedata o:title=""/>
                <o:lock v:ext="edit" aspectratio="f"/>
              </v:line>
            </w:pict>
          </mc:Fallback>
        </mc:AlternateContent>
      </w:r>
    </w:p>
    <w:p>
      <w:pPr>
        <w:jc w:val="left"/>
        <w:rPr>
          <w:rFonts w:hint="eastAsia"/>
          <w:b/>
          <w:sz w:val="32"/>
          <w:szCs w:val="32"/>
          <w:highlight w:val="none"/>
          <w:lang w:val="en-US" w:eastAsia="zh-CN"/>
        </w:rPr>
      </w:pPr>
    </w:p>
    <w:p>
      <w:pPr>
        <w:jc w:val="left"/>
        <w:rPr>
          <w:rFonts w:hint="eastAsia"/>
          <w:b/>
          <w:sz w:val="32"/>
          <w:szCs w:val="32"/>
          <w:highlight w:val="none"/>
          <w:lang w:val="en-US" w:eastAsia="zh-CN"/>
        </w:rPr>
      </w:pPr>
      <w:r>
        <w:rPr>
          <w:sz w:val="32"/>
        </w:rPr>
        <mc:AlternateContent>
          <mc:Choice Requires="wps">
            <w:drawing>
              <wp:anchor distT="0" distB="0" distL="114300" distR="114300" simplePos="0" relativeHeight="251836416" behindDoc="0" locked="0" layoutInCell="1" allowOverlap="1">
                <wp:simplePos x="0" y="0"/>
                <wp:positionH relativeFrom="column">
                  <wp:posOffset>-19050</wp:posOffset>
                </wp:positionH>
                <wp:positionV relativeFrom="paragraph">
                  <wp:posOffset>117475</wp:posOffset>
                </wp:positionV>
                <wp:extent cx="2282825" cy="665480"/>
                <wp:effectExtent l="4445" t="4445" r="17780" b="15875"/>
                <wp:wrapNone/>
                <wp:docPr id="1250" name="矩形 1250"/>
                <wp:cNvGraphicFramePr/>
                <a:graphic xmlns:a="http://schemas.openxmlformats.org/drawingml/2006/main">
                  <a:graphicData uri="http://schemas.microsoft.com/office/word/2010/wordprocessingShape">
                    <wps:wsp>
                      <wps:cNvSpPr/>
                      <wps:spPr>
                        <a:xfrm>
                          <a:off x="0" y="0"/>
                          <a:ext cx="2282825" cy="66548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eastAsia="宋体"/>
                                <w:sz w:val="21"/>
                                <w:szCs w:val="21"/>
                                <w:lang w:val="en-US" w:eastAsia="zh-CN"/>
                              </w:rPr>
                            </w:pPr>
                            <w:r>
                              <w:rPr>
                                <w:rFonts w:hint="eastAsia" w:ascii="宋体" w:hAnsi="宋体"/>
                                <w:sz w:val="21"/>
                                <w:szCs w:val="21"/>
                              </w:rPr>
                              <w:t>落实处理决定</w:t>
                            </w:r>
                            <w:r>
                              <w:rPr>
                                <w:rFonts w:hint="eastAsia" w:ascii="宋体" w:hAnsi="宋体"/>
                                <w:sz w:val="21"/>
                                <w:szCs w:val="21"/>
                                <w:lang w:eastAsia="zh-CN"/>
                              </w:rPr>
                              <w:t>，</w:t>
                            </w:r>
                            <w:r>
                              <w:rPr>
                                <w:rFonts w:hint="eastAsia" w:ascii="宋体" w:hAnsi="宋体"/>
                                <w:sz w:val="21"/>
                                <w:szCs w:val="21"/>
                                <w:lang w:val="en-US" w:eastAsia="zh-CN"/>
                              </w:rPr>
                              <w:t>并及时将案情、处置情况通报相关部门和街道</w:t>
                            </w:r>
                          </w:p>
                          <w:p>
                            <w:pPr>
                              <w:spacing w:line="320" w:lineRule="exact"/>
                              <w:jc w:val="both"/>
                              <w:rPr>
                                <w:rFonts w:hint="eastAsia" w:ascii="宋体" w:hAnsi="宋体"/>
                                <w:sz w:val="21"/>
                                <w:szCs w:val="21"/>
                              </w:rPr>
                            </w:pPr>
                          </w:p>
                        </w:txbxContent>
                      </wps:txbx>
                      <wps:bodyPr upright="1"/>
                    </wps:wsp>
                  </a:graphicData>
                </a:graphic>
              </wp:anchor>
            </w:drawing>
          </mc:Choice>
          <mc:Fallback>
            <w:pict>
              <v:rect id="_x0000_s1026" o:spid="_x0000_s1026" o:spt="1" style="position:absolute;left:0pt;margin-left:-1.5pt;margin-top:9.25pt;height:52.4pt;width:179.75pt;z-index:251836416;mso-width-relative:page;mso-height-relative:page;" fillcolor="#FFFFFF" filled="t" stroked="t" coordsize="21600,21600" o:gfxdata="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sfl1/VAAAACQEAAA8AAAAAAAAAAQAgAAAAIgAAAGRycy9k&#10;b3ducmV2LnhtbFBLAQIUABQAAAAIAIdO4kDJMGPbBQIAAC8EAAAOAAAAAAAAAAEAIAAAACQBAABk&#10;cnMvZTJvRG9jLnhtbFBLBQYAAAAABgAGAFkBAACbBQAAAAA=&#10;">
                <v:fill on="t" focussize="0,0"/>
                <v:stroke color="#000000" joinstyle="bevel"/>
                <v:imagedata o:title=""/>
                <o:lock v:ext="edit" aspectratio="f"/>
                <v:textbox>
                  <w:txbxContent>
                    <w:p>
                      <w:pPr>
                        <w:spacing w:line="320" w:lineRule="exact"/>
                        <w:jc w:val="center"/>
                        <w:rPr>
                          <w:rFonts w:hint="default" w:ascii="宋体" w:hAnsi="宋体" w:eastAsia="宋体"/>
                          <w:sz w:val="21"/>
                          <w:szCs w:val="21"/>
                          <w:lang w:val="en-US" w:eastAsia="zh-CN"/>
                        </w:rPr>
                      </w:pPr>
                      <w:r>
                        <w:rPr>
                          <w:rFonts w:hint="eastAsia" w:ascii="宋体" w:hAnsi="宋体"/>
                          <w:sz w:val="21"/>
                          <w:szCs w:val="21"/>
                        </w:rPr>
                        <w:t>落实处理决定</w:t>
                      </w:r>
                      <w:r>
                        <w:rPr>
                          <w:rFonts w:hint="eastAsia" w:ascii="宋体" w:hAnsi="宋体"/>
                          <w:sz w:val="21"/>
                          <w:szCs w:val="21"/>
                          <w:lang w:eastAsia="zh-CN"/>
                        </w:rPr>
                        <w:t>，</w:t>
                      </w:r>
                      <w:r>
                        <w:rPr>
                          <w:rFonts w:hint="eastAsia" w:ascii="宋体" w:hAnsi="宋体"/>
                          <w:sz w:val="21"/>
                          <w:szCs w:val="21"/>
                          <w:lang w:val="en-US" w:eastAsia="zh-CN"/>
                        </w:rPr>
                        <w:t>并及时将案情、处置情况通报相关部门和街道</w:t>
                      </w:r>
                    </w:p>
                    <w:p>
                      <w:pPr>
                        <w:spacing w:line="320" w:lineRule="exact"/>
                        <w:jc w:val="both"/>
                        <w:rPr>
                          <w:rFonts w:hint="eastAsia" w:ascii="宋体" w:hAnsi="宋体"/>
                          <w:sz w:val="21"/>
                          <w:szCs w:val="21"/>
                        </w:rPr>
                      </w:pPr>
                    </w:p>
                  </w:txbxContent>
                </v:textbox>
              </v:rect>
            </w:pict>
          </mc:Fallback>
        </mc:AlternateContent>
      </w: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pPr>
    </w:p>
    <w:p>
      <w:pPr>
        <w:jc w:val="left"/>
        <w:rPr>
          <w:rFonts w:hint="eastAsia"/>
          <w:b/>
          <w:sz w:val="32"/>
          <w:szCs w:val="32"/>
          <w:highlight w:val="none"/>
          <w:lang w:val="en-US" w:eastAsia="zh-CN"/>
        </w:rPr>
        <w:sectPr>
          <w:type w:val="continuous"/>
          <w:pgSz w:w="11906" w:h="16838"/>
          <w:pgMar w:top="1440" w:right="1474" w:bottom="1440" w:left="1587" w:header="851" w:footer="992" w:gutter="0"/>
          <w:cols w:space="720" w:num="1"/>
          <w:rtlGutter w:val="0"/>
          <w:docGrid w:type="lines" w:linePitch="312" w:charSpace="0"/>
        </w:sectPr>
      </w:pPr>
    </w:p>
    <w:p>
      <w:pPr>
        <w:jc w:val="left"/>
        <w:rPr>
          <w:rFonts w:hint="eastAsia"/>
          <w:b/>
          <w:sz w:val="32"/>
          <w:szCs w:val="32"/>
          <w:highlight w:val="none"/>
          <w:lang w:val="en-US" w:eastAsia="zh-CN"/>
        </w:rPr>
      </w:pPr>
    </w:p>
    <w:p>
      <w:pPr>
        <w:numPr>
          <w:ilvl w:val="0"/>
          <w:numId w:val="0"/>
        </w:numPr>
        <w:jc w:val="left"/>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8、对违反土地管理法律法规行为的监管执法</w:t>
      </w:r>
    </w:p>
    <w:p>
      <w:pPr>
        <w:widowControl w:val="0"/>
        <w:numPr>
          <w:ilvl w:val="0"/>
          <w:numId w:val="0"/>
        </w:numPr>
        <w:jc w:val="left"/>
        <w:rPr>
          <w:rFonts w:hint="eastAsia"/>
          <w:b/>
          <w:sz w:val="32"/>
          <w:szCs w:val="32"/>
          <w:highlight w:val="none"/>
        </w:rPr>
      </w:pPr>
      <w:r>
        <w:rPr>
          <w:sz w:val="28"/>
        </w:rPr>
        <mc:AlternateContent>
          <mc:Choice Requires="wps">
            <w:drawing>
              <wp:anchor distT="0" distB="0" distL="114300" distR="114300" simplePos="0" relativeHeight="251792384" behindDoc="0" locked="0" layoutInCell="1" allowOverlap="1">
                <wp:simplePos x="0" y="0"/>
                <wp:positionH relativeFrom="column">
                  <wp:posOffset>113030</wp:posOffset>
                </wp:positionH>
                <wp:positionV relativeFrom="paragraph">
                  <wp:posOffset>149225</wp:posOffset>
                </wp:positionV>
                <wp:extent cx="5419725" cy="442595"/>
                <wp:effectExtent l="5080" t="4445" r="4445" b="10160"/>
                <wp:wrapNone/>
                <wp:docPr id="1251" name="矩形 1251"/>
                <wp:cNvGraphicFramePr/>
                <a:graphic xmlns:a="http://schemas.openxmlformats.org/drawingml/2006/main">
                  <a:graphicData uri="http://schemas.microsoft.com/office/word/2010/wordprocessingShape">
                    <wps:wsp>
                      <wps:cNvSpPr/>
                      <wps:spPr>
                        <a:xfrm>
                          <a:off x="0" y="0"/>
                          <a:ext cx="5419725" cy="44259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b/>
                                <w:sz w:val="32"/>
                                <w:szCs w:val="32"/>
                                <w:lang w:val="en-US" w:eastAsia="zh-CN"/>
                              </w:rPr>
                            </w:pPr>
                            <w:r>
                              <w:rPr>
                                <w:rFonts w:hint="eastAsia"/>
                                <w:b/>
                                <w:sz w:val="32"/>
                                <w:szCs w:val="32"/>
                                <w:lang w:val="en-US" w:eastAsia="zh-CN"/>
                              </w:rPr>
                              <w:t>对违反土地管理法律法规行为的监管执法</w:t>
                            </w:r>
                          </w:p>
                        </w:txbxContent>
                      </wps:txbx>
                      <wps:bodyPr upright="1"/>
                    </wps:wsp>
                  </a:graphicData>
                </a:graphic>
              </wp:anchor>
            </w:drawing>
          </mc:Choice>
          <mc:Fallback>
            <w:pict>
              <v:rect id="_x0000_s1026" o:spid="_x0000_s1026" o:spt="1" style="position:absolute;left:0pt;margin-left:8.9pt;margin-top:11.75pt;height:34.85pt;width:426.75pt;z-index:251792384;mso-width-relative:page;mso-height-relative:page;" fillcolor="#FFFFFF" filled="t" stroked="t" coordsize="21600,21600" o:gfxdata="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2forWtYAAAAIAQAADwAAAAAAAAABACAAAAAiAAAAZHJzL2Rv&#10;d25yZXYueG1sUEsBAhQAFAAAAAgAh07iQDkOpQADAgAALwQAAA4AAAAAAAAAAQAgAAAAJQEAAGRy&#10;cy9lMm9Eb2MueG1sUEsFBgAAAAAGAAYAWQEAAJoFAAAAAA==&#10;">
                <v:fill on="t" focussize="0,0"/>
                <v:stroke color="#000000" joinstyle="bevel"/>
                <v:imagedata o:title=""/>
                <o:lock v:ext="edit" aspectratio="f"/>
                <v:textbox>
                  <w:txbxContent>
                    <w:p>
                      <w:pPr>
                        <w:jc w:val="center"/>
                        <w:rPr>
                          <w:rFonts w:hint="eastAsia"/>
                          <w:b/>
                          <w:sz w:val="32"/>
                          <w:szCs w:val="32"/>
                          <w:lang w:val="en-US" w:eastAsia="zh-CN"/>
                        </w:rPr>
                      </w:pPr>
                      <w:r>
                        <w:rPr>
                          <w:rFonts w:hint="eastAsia"/>
                          <w:b/>
                          <w:sz w:val="32"/>
                          <w:szCs w:val="32"/>
                          <w:lang w:val="en-US" w:eastAsia="zh-CN"/>
                        </w:rPr>
                        <w:t>对违反土地管理法律法规行为的监管执法</w:t>
                      </w:r>
                    </w:p>
                  </w:txbxContent>
                </v:textbox>
              </v:rect>
            </w:pict>
          </mc:Fallback>
        </mc:AlternateContent>
      </w:r>
    </w:p>
    <w:p>
      <w:pPr>
        <w:widowControl w:val="0"/>
        <w:numPr>
          <w:ilvl w:val="0"/>
          <w:numId w:val="0"/>
        </w:numPr>
        <w:jc w:val="left"/>
        <w:rPr>
          <w:rFonts w:hint="eastAsia"/>
          <w:b/>
          <w:sz w:val="32"/>
          <w:szCs w:val="32"/>
          <w:highlight w:val="none"/>
        </w:rPr>
      </w:pPr>
      <w:r>
        <w:rPr>
          <w:sz w:val="32"/>
        </w:rPr>
        <mc:AlternateContent>
          <mc:Choice Requires="wps">
            <w:drawing>
              <wp:anchor distT="0" distB="0" distL="114300" distR="114300" simplePos="0" relativeHeight="251809792" behindDoc="0" locked="0" layoutInCell="1" allowOverlap="1">
                <wp:simplePos x="0" y="0"/>
                <wp:positionH relativeFrom="column">
                  <wp:posOffset>2854325</wp:posOffset>
                </wp:positionH>
                <wp:positionV relativeFrom="paragraph">
                  <wp:posOffset>211455</wp:posOffset>
                </wp:positionV>
                <wp:extent cx="0" cy="323850"/>
                <wp:effectExtent l="38100" t="0" r="38100" b="0"/>
                <wp:wrapNone/>
                <wp:docPr id="1252" name="直接连接符 1252"/>
                <wp:cNvGraphicFramePr/>
                <a:graphic xmlns:a="http://schemas.openxmlformats.org/drawingml/2006/main">
                  <a:graphicData uri="http://schemas.microsoft.com/office/word/2010/wordprocessingShape">
                    <wps:wsp>
                      <wps:cNvCnPr/>
                      <wps:spPr>
                        <a:xfrm flipH="1">
                          <a:off x="0" y="0"/>
                          <a:ext cx="0"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24.75pt;margin-top:16.65pt;height:25.5pt;width:0pt;z-index:251809792;mso-width-relative:page;mso-height-relative:page;" filled="f" stroked="t" coordsize="21600,21600" o:gfxdata="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OWYQdgAAAAJAQAADwAAAAAAAAABACAAAAAiAAAA&#10;ZHJzL2Rvd25yZXYueG1sUEsBAhQAFAAAAAgAh07iQJ1Pg3EHAgAA9wMAAA4AAAAAAAAAAQAgAAAA&#10;JwEAAGRycy9lMm9Eb2MueG1sUEsFBgAAAAAGAAYAWQEAAKAFA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807744" behindDoc="0" locked="0" layoutInCell="1" allowOverlap="1">
                <wp:simplePos x="0" y="0"/>
                <wp:positionH relativeFrom="column">
                  <wp:posOffset>797560</wp:posOffset>
                </wp:positionH>
                <wp:positionV relativeFrom="paragraph">
                  <wp:posOffset>213360</wp:posOffset>
                </wp:positionV>
                <wp:extent cx="0" cy="323850"/>
                <wp:effectExtent l="38100" t="0" r="38100" b="0"/>
                <wp:wrapNone/>
                <wp:docPr id="1253" name="直接连接符 1253"/>
                <wp:cNvGraphicFramePr/>
                <a:graphic xmlns:a="http://schemas.openxmlformats.org/drawingml/2006/main">
                  <a:graphicData uri="http://schemas.microsoft.com/office/word/2010/wordprocessingShape">
                    <wps:wsp>
                      <wps:cNvCnPr/>
                      <wps:spPr>
                        <a:xfrm>
                          <a:off x="0" y="0"/>
                          <a:ext cx="0"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62.8pt;margin-top:16.8pt;height:25.5pt;width:0pt;z-index:251807744;mso-width-relative:page;mso-height-relative:page;" filled="f" stroked="t" coordsize="21600,21600" o:gfxdata="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W4VIcNgAAAAJAQAADwAAAAAAAAABACAAAAAiAAAAZHJzL2Rvd25y&#10;ZXYueG1sUEsBAhQAFAAAAAgAh07iQGOrm1b+AQAA7QMAAA4AAAAAAAAAAQAgAAAAJwEAAGRycy9l&#10;Mm9Eb2MueG1sUEsFBgAAAAAGAAYAWQEAAJcFA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794432" behindDoc="0" locked="0" layoutInCell="1" allowOverlap="1">
                <wp:simplePos x="0" y="0"/>
                <wp:positionH relativeFrom="column">
                  <wp:posOffset>4994910</wp:posOffset>
                </wp:positionH>
                <wp:positionV relativeFrom="paragraph">
                  <wp:posOffset>206375</wp:posOffset>
                </wp:positionV>
                <wp:extent cx="0" cy="323850"/>
                <wp:effectExtent l="38100" t="0" r="38100" b="0"/>
                <wp:wrapNone/>
                <wp:docPr id="1254" name="直接连接符 1254"/>
                <wp:cNvGraphicFramePr/>
                <a:graphic xmlns:a="http://schemas.openxmlformats.org/drawingml/2006/main">
                  <a:graphicData uri="http://schemas.microsoft.com/office/word/2010/wordprocessingShape">
                    <wps:wsp>
                      <wps:cNvCnPr/>
                      <wps:spPr>
                        <a:xfrm>
                          <a:off x="0" y="0"/>
                          <a:ext cx="0"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93.3pt;margin-top:16.25pt;height:25.5pt;width:0pt;z-index:251794432;mso-width-relative:page;mso-height-relative:page;" filled="f" stroked="t" coordsize="21600,21600" o:gfxdata="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LV5QR2QAAAAkBAAAPAAAAAAAAAAEAIAAAACIAAABkcnMvZG93&#10;bnJldi54bWxQSwECFAAUAAAACACHTuJAijPo//8BAADtAwAADgAAAAAAAAABACAAAAAoAQAAZHJz&#10;L2Uyb0RvYy54bWxQSwUGAAAAAAYABgBZAQAAmQUAAAAA&#10;">
                <v:fill on="f" focussize="0,0"/>
                <v:stroke color="#000000" joinstyle="round" endarrow="block"/>
                <v:imagedata o:title=""/>
                <o:lock v:ext="edit" aspectratio="f"/>
              </v:line>
            </w:pict>
          </mc:Fallback>
        </mc:AlternateContent>
      </w:r>
    </w:p>
    <w:p>
      <w:pPr>
        <w:widowControl w:val="0"/>
        <w:numPr>
          <w:ilvl w:val="0"/>
          <w:numId w:val="0"/>
        </w:numPr>
        <w:jc w:val="left"/>
        <w:rPr>
          <w:rFonts w:hint="eastAsia"/>
          <w:b/>
          <w:sz w:val="32"/>
          <w:szCs w:val="32"/>
          <w:highlight w:val="none"/>
        </w:rPr>
      </w:pPr>
      <w:r>
        <w:rPr>
          <w:sz w:val="32"/>
        </w:rPr>
        <mc:AlternateContent>
          <mc:Choice Requires="wps">
            <w:drawing>
              <wp:anchor distT="0" distB="0" distL="114300" distR="114300" simplePos="0" relativeHeight="251810816" behindDoc="0" locked="0" layoutInCell="1" allowOverlap="1">
                <wp:simplePos x="0" y="0"/>
                <wp:positionH relativeFrom="column">
                  <wp:posOffset>1988820</wp:posOffset>
                </wp:positionH>
                <wp:positionV relativeFrom="paragraph">
                  <wp:posOffset>142875</wp:posOffset>
                </wp:positionV>
                <wp:extent cx="1800225" cy="756285"/>
                <wp:effectExtent l="4445" t="4445" r="5080" b="20320"/>
                <wp:wrapNone/>
                <wp:docPr id="1255" name="矩形 1255"/>
                <wp:cNvGraphicFramePr/>
                <a:graphic xmlns:a="http://schemas.openxmlformats.org/drawingml/2006/main">
                  <a:graphicData uri="http://schemas.microsoft.com/office/word/2010/wordprocessingShape">
                    <wps:wsp>
                      <wps:cNvSpPr/>
                      <wps:spPr>
                        <a:xfrm>
                          <a:off x="0" y="0"/>
                          <a:ext cx="1800225" cy="75628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农业农村部门</w:t>
                            </w: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楷体" w:hAnsi="楷体" w:eastAsia="楷体" w:cs="楷体"/>
                                <w:spacing w:val="-22"/>
                                <w:sz w:val="22"/>
                                <w:szCs w:val="22"/>
                                <w:lang w:val="en-US" w:eastAsia="zh-CN"/>
                              </w:rPr>
                            </w:pPr>
                            <w:r>
                              <w:rPr>
                                <w:rFonts w:hint="eastAsia" w:ascii="楷体" w:hAnsi="楷体" w:eastAsia="楷体" w:cs="楷体"/>
                                <w:spacing w:val="-22"/>
                                <w:sz w:val="22"/>
                                <w:szCs w:val="22"/>
                                <w:lang w:val="en-US" w:eastAsia="zh-CN"/>
                              </w:rPr>
                              <w:t xml:space="preserve">承办机构：区农业农村水利局   </w:t>
                            </w:r>
                          </w:p>
                          <w:p>
                            <w:pPr>
                              <w:rPr>
                                <w:rFonts w:hint="default"/>
                                <w:lang w:val="en-US" w:eastAsia="zh-CN"/>
                              </w:rPr>
                            </w:pPr>
                          </w:p>
                        </w:txbxContent>
                      </wps:txbx>
                      <wps:bodyPr upright="0"/>
                    </wps:wsp>
                  </a:graphicData>
                </a:graphic>
              </wp:anchor>
            </w:drawing>
          </mc:Choice>
          <mc:Fallback>
            <w:pict>
              <v:rect id="_x0000_s1026" o:spid="_x0000_s1026" o:spt="1" style="position:absolute;left:0pt;margin-left:156.6pt;margin-top:11.25pt;height:59.55pt;width:141.75pt;z-index:251810816;mso-width-relative:page;mso-height-relative:page;" fillcolor="#FFFFFF" filled="t" stroked="t" coordsize="21600,21600" o:gfxdata="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cBOy/YAAAACgEAAA8AAAAAAAAAAQAgAAAAIgAAAGRycy9k&#10;b3ducmV2LnhtbFBLAQIUABQAAAAIAIdO4kAy0v2yAgIAAC8EAAAOAAAAAAAAAAEAIAAAACcBAABk&#10;cnMvZTJvRG9jLnhtbFBLBQYAAAAABgAGAFkBAACbBQAAAAA=&#10;">
                <v:fill on="t" focussize="0,0"/>
                <v:stroke weight="0.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农业农村部门</w:t>
                      </w: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楷体" w:hAnsi="楷体" w:eastAsia="楷体" w:cs="楷体"/>
                          <w:spacing w:val="-22"/>
                          <w:sz w:val="22"/>
                          <w:szCs w:val="22"/>
                          <w:lang w:val="en-US" w:eastAsia="zh-CN"/>
                        </w:rPr>
                      </w:pPr>
                      <w:r>
                        <w:rPr>
                          <w:rFonts w:hint="eastAsia" w:ascii="楷体" w:hAnsi="楷体" w:eastAsia="楷体" w:cs="楷体"/>
                          <w:spacing w:val="-22"/>
                          <w:sz w:val="22"/>
                          <w:szCs w:val="22"/>
                          <w:lang w:val="en-US" w:eastAsia="zh-CN"/>
                        </w:rPr>
                        <w:t xml:space="preserve">承办机构：区农业农村水利局   </w:t>
                      </w:r>
                    </w:p>
                    <w:p>
                      <w:pPr>
                        <w:rPr>
                          <w:rFonts w:hint="default"/>
                          <w:lang w:val="en-US" w:eastAsia="zh-CN"/>
                        </w:rPr>
                      </w:pPr>
                    </w:p>
                  </w:txbxContent>
                </v:textbox>
              </v:rect>
            </w:pict>
          </mc:Fallback>
        </mc:AlternateContent>
      </w:r>
      <w:r>
        <w:rPr>
          <w:sz w:val="32"/>
        </w:rPr>
        <mc:AlternateContent>
          <mc:Choice Requires="wps">
            <w:drawing>
              <wp:anchor distT="0" distB="0" distL="114300" distR="114300" simplePos="0" relativeHeight="251796480" behindDoc="0" locked="0" layoutInCell="1" allowOverlap="1">
                <wp:simplePos x="0" y="0"/>
                <wp:positionH relativeFrom="column">
                  <wp:posOffset>4102100</wp:posOffset>
                </wp:positionH>
                <wp:positionV relativeFrom="paragraph">
                  <wp:posOffset>153035</wp:posOffset>
                </wp:positionV>
                <wp:extent cx="1800225" cy="756285"/>
                <wp:effectExtent l="4445" t="4445" r="5080" b="20320"/>
                <wp:wrapNone/>
                <wp:docPr id="1256" name="矩形 1256"/>
                <wp:cNvGraphicFramePr/>
                <a:graphic xmlns:a="http://schemas.openxmlformats.org/drawingml/2006/main">
                  <a:graphicData uri="http://schemas.microsoft.com/office/word/2010/wordprocessingShape">
                    <wps:wsp>
                      <wps:cNvSpPr/>
                      <wps:spPr>
                        <a:xfrm>
                          <a:off x="0" y="0"/>
                          <a:ext cx="1800225" cy="75628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ind w:firstLine="280" w:firstLineChars="100"/>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a:graphicData>
                </a:graphic>
              </wp:anchor>
            </w:drawing>
          </mc:Choice>
          <mc:Fallback>
            <w:pict>
              <v:rect id="_x0000_s1026" o:spid="_x0000_s1026" o:spt="1" style="position:absolute;left:0pt;margin-left:323pt;margin-top:12.05pt;height:59.55pt;width:141.75pt;z-index:251796480;mso-width-relative:page;mso-height-relative:page;" fillcolor="#FFFFFF" filled="t" stroked="t" coordsize="21600,21600" o:gfxdata="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dVElC2AAAAAoBAAAPAAAAAAAAAAEAIAAAACIAAABkcnMv&#10;ZG93bnJldi54bWxQSwECFAAUAAAACACHTuJAZmO4zwMCAAAvBAAADgAAAAAAAAABACAAAAAnAQAA&#10;ZHJzL2Uyb0RvYy54bWxQSwUGAAAAAAYABgBZAQAAnAUAAAAA&#10;">
                <v:fill on="t" focussize="0,0"/>
                <v:stroke color="#000000" joinstyle="bevel"/>
                <v:imagedata o:title=""/>
                <o:lock v:ext="edit" aspectratio="f"/>
                <v:textbox>
                  <w:txbxContent>
                    <w:p>
                      <w:pPr>
                        <w:spacing w:line="320" w:lineRule="exact"/>
                        <w:ind w:firstLine="280" w:firstLineChars="100"/>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w:pict>
          </mc:Fallback>
        </mc:AlternateContent>
      </w:r>
      <w:r>
        <w:rPr>
          <w:sz w:val="32"/>
        </w:rPr>
        <mc:AlternateContent>
          <mc:Choice Requires="wps">
            <w:drawing>
              <wp:anchor distT="0" distB="0" distL="114300" distR="114300" simplePos="0" relativeHeight="251793408" behindDoc="0" locked="0" layoutInCell="1" allowOverlap="1">
                <wp:simplePos x="0" y="0"/>
                <wp:positionH relativeFrom="column">
                  <wp:posOffset>-161925</wp:posOffset>
                </wp:positionH>
                <wp:positionV relativeFrom="paragraph">
                  <wp:posOffset>140970</wp:posOffset>
                </wp:positionV>
                <wp:extent cx="1918970" cy="984885"/>
                <wp:effectExtent l="5080" t="5080" r="19050" b="19685"/>
                <wp:wrapNone/>
                <wp:docPr id="1257" name="矩形 1257"/>
                <wp:cNvGraphicFramePr/>
                <a:graphic xmlns:a="http://schemas.openxmlformats.org/drawingml/2006/main">
                  <a:graphicData uri="http://schemas.microsoft.com/office/word/2010/wordprocessingShape">
                    <wps:wsp>
                      <wps:cNvSpPr/>
                      <wps:spPr>
                        <a:xfrm>
                          <a:off x="0" y="0"/>
                          <a:ext cx="1918970" cy="98488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自然资源和规划部门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承办机构：淮南市自然资源和规划局八公山分局        </w:t>
                            </w:r>
                          </w:p>
                          <w:p>
                            <w:pPr>
                              <w:rPr>
                                <w:rFonts w:hint="default"/>
                                <w:lang w:val="en-US" w:eastAsia="zh-CN"/>
                              </w:rPr>
                            </w:pPr>
                          </w:p>
                        </w:txbxContent>
                      </wps:txbx>
                      <wps:bodyPr upright="1"/>
                    </wps:wsp>
                  </a:graphicData>
                </a:graphic>
              </wp:anchor>
            </w:drawing>
          </mc:Choice>
          <mc:Fallback>
            <w:pict>
              <v:rect id="_x0000_s1026" o:spid="_x0000_s1026" o:spt="1" style="position:absolute;left:0pt;margin-left:-12.75pt;margin-top:11.1pt;height:77.55pt;width:151.1pt;z-index:251793408;mso-width-relative:page;mso-height-relative:page;" fillcolor="#FFFFFF" filled="t" stroked="t" coordsize="21600,21600" o:gfxdata="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UifObXAAAACgEAAA8AAAAAAAAAAQAgAAAAIgAAAGRycy9k&#10;b3ducmV2LnhtbFBLAQIUABQAAAAIAIdO4kDc6kDDAwIAAC8EAAAOAAAAAAAAAAEAIAAAACYBAABk&#10;cnMvZTJvRG9jLnhtbFBLBQYAAAAABgAGAFkBAACbBQ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自然资源和规划部门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承办机构：淮南市自然资源和规划局八公山分局        </w:t>
                      </w:r>
                    </w:p>
                    <w:p>
                      <w:pPr>
                        <w:rPr>
                          <w:rFonts w:hint="default"/>
                          <w:lang w:val="en-US" w:eastAsia="zh-CN"/>
                        </w:rPr>
                      </w:pPr>
                    </w:p>
                  </w:txbxContent>
                </v:textbox>
              </v:rect>
            </w:pict>
          </mc:Fallback>
        </mc:AlternateContent>
      </w: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r>
        <w:rPr>
          <w:sz w:val="32"/>
        </w:rPr>
        <mc:AlternateContent>
          <mc:Choice Requires="wps">
            <w:drawing>
              <wp:anchor distT="0" distB="0" distL="114300" distR="114300" simplePos="0" relativeHeight="251812864" behindDoc="0" locked="0" layoutInCell="1" allowOverlap="1">
                <wp:simplePos x="0" y="0"/>
                <wp:positionH relativeFrom="column">
                  <wp:posOffset>2858770</wp:posOffset>
                </wp:positionH>
                <wp:positionV relativeFrom="paragraph">
                  <wp:posOffset>114935</wp:posOffset>
                </wp:positionV>
                <wp:extent cx="0" cy="360045"/>
                <wp:effectExtent l="38100" t="0" r="38100" b="1905"/>
                <wp:wrapNone/>
                <wp:docPr id="1258" name="直接连接符 1258"/>
                <wp:cNvGraphicFramePr/>
                <a:graphic xmlns:a="http://schemas.openxmlformats.org/drawingml/2006/main">
                  <a:graphicData uri="http://schemas.microsoft.com/office/word/2010/wordprocessingShape">
                    <wps:wsp>
                      <wps:cNvCnPr/>
                      <wps:spPr>
                        <a:xfrm>
                          <a:off x="0" y="0"/>
                          <a:ext cx="0"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5.1pt;margin-top:9.05pt;height:28.35pt;width:0pt;z-index:251812864;mso-width-relative:page;mso-height-relative:page;" filled="f" stroked="t" coordsize="21600,21600" o:gfxdata="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fSjbDYAAAACQEAAA8AAAAAAAAAAQAgAAAAIgAAAGRycy9kb3ducmV2&#10;LnhtbFBLAQIUABQAAAAIAIdO4kDMVoqJ/AEAAO0DAAAOAAAAAAAAAAEAIAAAACcBAABkcnMvZTJv&#10;RG9jLnhtbFBLBQYAAAAABgAGAFkBAACVBQ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800576" behindDoc="0" locked="0" layoutInCell="1" allowOverlap="1">
                <wp:simplePos x="0" y="0"/>
                <wp:positionH relativeFrom="column">
                  <wp:posOffset>4983480</wp:posOffset>
                </wp:positionH>
                <wp:positionV relativeFrom="paragraph">
                  <wp:posOffset>119380</wp:posOffset>
                </wp:positionV>
                <wp:extent cx="0" cy="360045"/>
                <wp:effectExtent l="38100" t="0" r="38100" b="1905"/>
                <wp:wrapNone/>
                <wp:docPr id="1259" name="直接连接符 1259"/>
                <wp:cNvGraphicFramePr/>
                <a:graphic xmlns:a="http://schemas.openxmlformats.org/drawingml/2006/main">
                  <a:graphicData uri="http://schemas.microsoft.com/office/word/2010/wordprocessingShape">
                    <wps:wsp>
                      <wps:cNvCnPr/>
                      <wps:spPr>
                        <a:xfrm>
                          <a:off x="0" y="0"/>
                          <a:ext cx="0"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92.4pt;margin-top:9.4pt;height:28.35pt;width:0pt;z-index:251800576;mso-width-relative:page;mso-height-relative:page;" filled="f" stroked="t" coordsize="21600,21600" o:gfxdata="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tzWFXXAAAACQEAAA8AAAAAAAAAAQAgAAAAIgAAAGRycy9kb3ducmV2&#10;LnhtbFBLAQIUABQAAAAIAIdO4kDC0Md+/QEAAO0DAAAOAAAAAAAAAAEAIAAAACYBAABkcnMvZTJv&#10;RG9jLnhtbFBLBQYAAAAABgAGAFkBAACVBQ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799552" behindDoc="0" locked="0" layoutInCell="1" allowOverlap="1">
                <wp:simplePos x="0" y="0"/>
                <wp:positionH relativeFrom="column">
                  <wp:posOffset>733425</wp:posOffset>
                </wp:positionH>
                <wp:positionV relativeFrom="paragraph">
                  <wp:posOffset>377190</wp:posOffset>
                </wp:positionV>
                <wp:extent cx="0" cy="360045"/>
                <wp:effectExtent l="38100" t="0" r="38100" b="1905"/>
                <wp:wrapNone/>
                <wp:docPr id="1260" name="直接连接符 1260"/>
                <wp:cNvGraphicFramePr/>
                <a:graphic xmlns:a="http://schemas.openxmlformats.org/drawingml/2006/main">
                  <a:graphicData uri="http://schemas.microsoft.com/office/word/2010/wordprocessingShape">
                    <wps:wsp>
                      <wps:cNvCnPr/>
                      <wps:spPr>
                        <a:xfrm flipH="1">
                          <a:off x="0" y="0"/>
                          <a:ext cx="0"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57.75pt;margin-top:29.7pt;height:28.35pt;width:0pt;z-index:251799552;mso-width-relative:page;mso-height-relative:page;" filled="f" stroked="t" coordsize="21600,21600" o:gfxdata="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iLm1O1wAAAAoBAAAPAAAAAAAAAAEAIAAAACIAAABkcnMv&#10;ZG93bnJldi54bWxQSwECFAAUAAAACACHTuJA6t4xLwQCAAD3AwAADgAAAAAAAAABACAAAAAmAQAA&#10;ZHJzL2Uyb0RvYy54bWxQSwUGAAAAAAYABgBZAQAAnAUAAAAA&#10;">
                <v:fill on="f" focussize="0,0"/>
                <v:stroke color="#000000" joinstyle="round" endarrow="block"/>
                <v:imagedata o:title=""/>
                <o:lock v:ext="edit" aspectratio="f"/>
              </v:line>
            </w:pict>
          </mc:Fallback>
        </mc:AlternateContent>
      </w:r>
    </w:p>
    <w:p>
      <w:pPr>
        <w:widowControl w:val="0"/>
        <w:numPr>
          <w:ilvl w:val="0"/>
          <w:numId w:val="0"/>
        </w:numPr>
        <w:jc w:val="left"/>
        <w:rPr>
          <w:rFonts w:hint="eastAsia"/>
          <w:b/>
          <w:sz w:val="32"/>
          <w:szCs w:val="32"/>
          <w:highlight w:val="none"/>
        </w:rPr>
      </w:pPr>
      <w:r>
        <w:rPr>
          <w:sz w:val="32"/>
        </w:rPr>
        <mc:AlternateContent>
          <mc:Choice Requires="wps">
            <w:drawing>
              <wp:anchor distT="0" distB="0" distL="114300" distR="114300" simplePos="0" relativeHeight="251811840" behindDoc="0" locked="0" layoutInCell="1" allowOverlap="1">
                <wp:simplePos x="0" y="0"/>
                <wp:positionH relativeFrom="column">
                  <wp:posOffset>2009775</wp:posOffset>
                </wp:positionH>
                <wp:positionV relativeFrom="paragraph">
                  <wp:posOffset>74930</wp:posOffset>
                </wp:positionV>
                <wp:extent cx="1800225" cy="1077595"/>
                <wp:effectExtent l="5080" t="4445" r="4445" b="22860"/>
                <wp:wrapNone/>
                <wp:docPr id="1261" name="矩形 1261"/>
                <wp:cNvGraphicFramePr/>
                <a:graphic xmlns:a="http://schemas.openxmlformats.org/drawingml/2006/main">
                  <a:graphicData uri="http://schemas.microsoft.com/office/word/2010/wordprocessingShape">
                    <wps:wsp>
                      <wps:cNvSpPr/>
                      <wps:spPr>
                        <a:xfrm>
                          <a:off x="0" y="0"/>
                          <a:ext cx="1800225" cy="107759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left"/>
                            </w:pPr>
                            <w:r>
                              <w:rPr>
                                <w:rFonts w:hint="eastAsia" w:ascii="宋体" w:hAnsi="宋体"/>
                                <w:sz w:val="21"/>
                                <w:szCs w:val="21"/>
                                <w:lang w:val="en-US" w:eastAsia="zh-CN"/>
                              </w:rPr>
                              <w:t>负责对违反</w:t>
                            </w:r>
                            <w:r>
                              <w:rPr>
                                <w:rFonts w:hint="eastAsia" w:hAnsi="宋体" w:cs="宋体"/>
                                <w:kern w:val="0"/>
                              </w:rPr>
                              <w:t>农村宅基地</w:t>
                            </w:r>
                            <w:r>
                              <w:rPr>
                                <w:rFonts w:hint="eastAsia" w:ascii="宋体" w:hAnsi="宋体"/>
                                <w:sz w:val="21"/>
                                <w:szCs w:val="21"/>
                                <w:lang w:val="en-US" w:eastAsia="zh-CN"/>
                              </w:rPr>
                              <w:t>法律法规行为进行监督检查，发现违法行为及时制止，责令整改。</w:t>
                            </w:r>
                          </w:p>
                        </w:txbxContent>
                      </wps:txbx>
                      <wps:bodyPr upright="0"/>
                    </wps:wsp>
                  </a:graphicData>
                </a:graphic>
              </wp:anchor>
            </w:drawing>
          </mc:Choice>
          <mc:Fallback>
            <w:pict>
              <v:rect id="_x0000_s1026" o:spid="_x0000_s1026" o:spt="1" style="position:absolute;left:0pt;margin-left:158.25pt;margin-top:5.9pt;height:84.85pt;width:141.75pt;z-index:251811840;mso-width-relative:page;mso-height-relative:page;" fillcolor="#FFFFFF" filled="t" stroked="t" coordsize="21600,21600" o:gfxdata="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m72BLWAAAACgEAAA8AAAAAAAAAAQAgAAAAIgAAAGRycy9k&#10;b3ducmV2LnhtbFBLAQIUABQAAAAIAIdO4kCoBpX3BAIAADAEAAAOAAAAAAAAAAEAIAAAACUBAABk&#10;cnMvZTJvRG9jLnhtbFBLBQYAAAAABgAGAFkBAACbBQAAAAA=&#10;">
                <v:fill on="t" focussize="0,0"/>
                <v:stroke weight="0.5pt" color="#000000" joinstyle="miter"/>
                <v:imagedata o:title=""/>
                <o:lock v:ext="edit" aspectratio="f"/>
                <v:textbox>
                  <w:txbxContent>
                    <w:p>
                      <w:pPr>
                        <w:jc w:val="left"/>
                      </w:pPr>
                      <w:r>
                        <w:rPr>
                          <w:rFonts w:hint="eastAsia" w:ascii="宋体" w:hAnsi="宋体"/>
                          <w:sz w:val="21"/>
                          <w:szCs w:val="21"/>
                          <w:lang w:val="en-US" w:eastAsia="zh-CN"/>
                        </w:rPr>
                        <w:t>负责对违反</w:t>
                      </w:r>
                      <w:r>
                        <w:rPr>
                          <w:rFonts w:hint="eastAsia" w:hAnsi="宋体" w:cs="宋体"/>
                          <w:kern w:val="0"/>
                        </w:rPr>
                        <w:t>农村宅基地</w:t>
                      </w:r>
                      <w:r>
                        <w:rPr>
                          <w:rFonts w:hint="eastAsia" w:ascii="宋体" w:hAnsi="宋体"/>
                          <w:sz w:val="21"/>
                          <w:szCs w:val="21"/>
                          <w:lang w:val="en-US" w:eastAsia="zh-CN"/>
                        </w:rPr>
                        <w:t>法律法规行为进行监督检查，发现违法行为及时制止，责令整改。</w:t>
                      </w:r>
                    </w:p>
                  </w:txbxContent>
                </v:textbox>
              </v:rect>
            </w:pict>
          </mc:Fallback>
        </mc:AlternateContent>
      </w:r>
      <w:r>
        <w:rPr>
          <w:sz w:val="32"/>
        </w:rPr>
        <mc:AlternateContent>
          <mc:Choice Requires="wps">
            <w:drawing>
              <wp:anchor distT="0" distB="0" distL="114300" distR="114300" simplePos="0" relativeHeight="251801600" behindDoc="0" locked="0" layoutInCell="1" allowOverlap="1">
                <wp:simplePos x="0" y="0"/>
                <wp:positionH relativeFrom="column">
                  <wp:posOffset>4102100</wp:posOffset>
                </wp:positionH>
                <wp:positionV relativeFrom="paragraph">
                  <wp:posOffset>93980</wp:posOffset>
                </wp:positionV>
                <wp:extent cx="1800225" cy="1345565"/>
                <wp:effectExtent l="4445" t="4445" r="5080" b="21590"/>
                <wp:wrapNone/>
                <wp:docPr id="1262" name="矩形 1262"/>
                <wp:cNvGraphicFramePr/>
                <a:graphic xmlns:a="http://schemas.openxmlformats.org/drawingml/2006/main">
                  <a:graphicData uri="http://schemas.microsoft.com/office/word/2010/wordprocessingShape">
                    <wps:wsp>
                      <wps:cNvSpPr/>
                      <wps:spPr>
                        <a:xfrm>
                          <a:off x="0" y="0"/>
                          <a:ext cx="1800225" cy="134556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left"/>
                              <w:rPr>
                                <w:rFonts w:hint="eastAsia" w:ascii="宋体" w:hAnsi="宋体"/>
                                <w:sz w:val="21"/>
                                <w:szCs w:val="21"/>
                                <w:lang w:val="en-US" w:eastAsia="zh-CN"/>
                              </w:rPr>
                            </w:pPr>
                            <w:r>
                              <w:rPr>
                                <w:rFonts w:hint="eastAsia" w:ascii="宋体" w:hAnsi="宋体"/>
                                <w:sz w:val="21"/>
                                <w:szCs w:val="21"/>
                                <w:lang w:val="en-US" w:eastAsia="zh-CN"/>
                              </w:rPr>
                              <w:t>统筹街道、社区网格监管力量，对辖区内违反土地管理等违法行为进行日常巡查，发现违法行为及时制止，督促违法当事人进行整改。</w:t>
                            </w:r>
                          </w:p>
                        </w:txbxContent>
                      </wps:txbx>
                      <wps:bodyPr upright="1"/>
                    </wps:wsp>
                  </a:graphicData>
                </a:graphic>
              </wp:anchor>
            </w:drawing>
          </mc:Choice>
          <mc:Fallback>
            <w:pict>
              <v:rect id="_x0000_s1026" o:spid="_x0000_s1026" o:spt="1" style="position:absolute;left:0pt;margin-left:323pt;margin-top:7.4pt;height:105.95pt;width:141.75pt;z-index:251801600;mso-width-relative:page;mso-height-relative:page;" fillcolor="#FFFFFF" filled="t" stroked="t" coordsize="21600,21600" o:gfxdata="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kB8EX1wAAAAoBAAAPAAAAAAAAAAEAIAAAACIAAABkcnMv&#10;ZG93bnJldi54bWxQSwECFAAUAAAACACHTuJACGKFOwQCAAAwBAAADgAAAAAAAAABACAAAAAmAQAA&#10;ZHJzL2Uyb0RvYy54bWxQSwUGAAAAAAYABgBZAQAAnAUAAAAA&#10;">
                <v:fill on="t" focussize="0,0"/>
                <v:stroke color="#000000" joinstyle="bevel"/>
                <v:imagedata o:title=""/>
                <o:lock v:ext="edit" aspectratio="f"/>
                <v:textbox>
                  <w:txbxContent>
                    <w:p>
                      <w:pPr>
                        <w:jc w:val="left"/>
                        <w:rPr>
                          <w:rFonts w:hint="eastAsia" w:ascii="宋体" w:hAnsi="宋体"/>
                          <w:sz w:val="21"/>
                          <w:szCs w:val="21"/>
                          <w:lang w:val="en-US" w:eastAsia="zh-CN"/>
                        </w:rPr>
                      </w:pPr>
                      <w:r>
                        <w:rPr>
                          <w:rFonts w:hint="eastAsia" w:ascii="宋体" w:hAnsi="宋体"/>
                          <w:sz w:val="21"/>
                          <w:szCs w:val="21"/>
                          <w:lang w:val="en-US" w:eastAsia="zh-CN"/>
                        </w:rPr>
                        <w:t>统筹街道、社区网格监管力量，对辖区内违反土地管理等违法行为进行日常巡查，发现违法行为及时制止，督促违法当事人进行整改。</w:t>
                      </w:r>
                    </w:p>
                  </w:txbxContent>
                </v:textbox>
              </v:rect>
            </w:pict>
          </mc:Fallback>
        </mc:AlternateContent>
      </w:r>
    </w:p>
    <w:p>
      <w:pPr>
        <w:widowControl w:val="0"/>
        <w:numPr>
          <w:ilvl w:val="0"/>
          <w:numId w:val="0"/>
        </w:numPr>
        <w:jc w:val="left"/>
        <w:rPr>
          <w:rFonts w:hint="eastAsia"/>
          <w:b/>
          <w:sz w:val="32"/>
          <w:szCs w:val="32"/>
          <w:highlight w:val="none"/>
        </w:rPr>
      </w:pPr>
      <w:r>
        <w:rPr>
          <w:sz w:val="32"/>
        </w:rPr>
        <mc:AlternateContent>
          <mc:Choice Requires="wps">
            <w:drawing>
              <wp:anchor distT="0" distB="0" distL="114300" distR="114300" simplePos="0" relativeHeight="251797504" behindDoc="0" locked="0" layoutInCell="1" allowOverlap="1">
                <wp:simplePos x="0" y="0"/>
                <wp:positionH relativeFrom="column">
                  <wp:posOffset>-161925</wp:posOffset>
                </wp:positionH>
                <wp:positionV relativeFrom="paragraph">
                  <wp:posOffset>28575</wp:posOffset>
                </wp:positionV>
                <wp:extent cx="1800225" cy="953770"/>
                <wp:effectExtent l="4445" t="4445" r="5080" b="13335"/>
                <wp:wrapNone/>
                <wp:docPr id="1263" name="矩形 1263"/>
                <wp:cNvGraphicFramePr/>
                <a:graphic xmlns:a="http://schemas.openxmlformats.org/drawingml/2006/main">
                  <a:graphicData uri="http://schemas.microsoft.com/office/word/2010/wordprocessingShape">
                    <wps:wsp>
                      <wps:cNvSpPr/>
                      <wps:spPr>
                        <a:xfrm>
                          <a:off x="0" y="0"/>
                          <a:ext cx="1800225" cy="95377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left"/>
                              <w:rPr>
                                <w:rFonts w:hint="eastAsia" w:ascii="宋体" w:hAnsi="宋体"/>
                                <w:sz w:val="21"/>
                                <w:szCs w:val="21"/>
                                <w:lang w:val="en-US" w:eastAsia="zh-CN"/>
                              </w:rPr>
                            </w:pPr>
                            <w:r>
                              <w:rPr>
                                <w:rFonts w:hint="eastAsia" w:ascii="宋体" w:hAnsi="宋体"/>
                                <w:sz w:val="21"/>
                                <w:szCs w:val="21"/>
                                <w:lang w:val="en-US" w:eastAsia="zh-CN"/>
                              </w:rPr>
                              <w:t>负责对违反土地管理法律法规行为进行监督检查，发现违法行为及时制止，责令整改。</w:t>
                            </w:r>
                          </w:p>
                        </w:txbxContent>
                      </wps:txbx>
                      <wps:bodyPr upright="1"/>
                    </wps:wsp>
                  </a:graphicData>
                </a:graphic>
              </wp:anchor>
            </w:drawing>
          </mc:Choice>
          <mc:Fallback>
            <w:pict>
              <v:rect id="_x0000_s1026" o:spid="_x0000_s1026" o:spt="1" style="position:absolute;left:0pt;margin-left:-12.75pt;margin-top:2.25pt;height:75.1pt;width:141.75pt;z-index:251797504;mso-width-relative:page;mso-height-relative:page;" fillcolor="#FFFFFF" filled="t" stroked="t" coordsize="21600,21600" o:gfxdata="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ewKG9cAAAAJAQAADwAAAAAAAAABACAAAAAiAAAAZHJz&#10;L2Rvd25yZXYueG1sUEsBAhQAFAAAAAgAh07iQGFInzcFAgAALwQAAA4AAAAAAAAAAQAgAAAAJgEA&#10;AGRycy9lMm9Eb2MueG1sUEsFBgAAAAAGAAYAWQEAAJ0FAAAAAA==&#10;">
                <v:fill on="t" focussize="0,0"/>
                <v:stroke color="#000000" joinstyle="bevel"/>
                <v:imagedata o:title=""/>
                <o:lock v:ext="edit" aspectratio="f"/>
                <v:textbox>
                  <w:txbxContent>
                    <w:p>
                      <w:pPr>
                        <w:jc w:val="left"/>
                        <w:rPr>
                          <w:rFonts w:hint="eastAsia" w:ascii="宋体" w:hAnsi="宋体"/>
                          <w:sz w:val="21"/>
                          <w:szCs w:val="21"/>
                          <w:lang w:val="en-US" w:eastAsia="zh-CN"/>
                        </w:rPr>
                      </w:pPr>
                      <w:r>
                        <w:rPr>
                          <w:rFonts w:hint="eastAsia" w:ascii="宋体" w:hAnsi="宋体"/>
                          <w:sz w:val="21"/>
                          <w:szCs w:val="21"/>
                          <w:lang w:val="en-US" w:eastAsia="zh-CN"/>
                        </w:rPr>
                        <w:t>负责对违反土地管理法律法规行为进行监督检查，发现违法行为及时制止，责令整改。</w:t>
                      </w:r>
                    </w:p>
                  </w:txbxContent>
                </v:textbox>
              </v:rect>
            </w:pict>
          </mc:Fallback>
        </mc:AlternateContent>
      </w:r>
    </w:p>
    <w:p>
      <w:pPr>
        <w:widowControl w:val="0"/>
        <w:numPr>
          <w:ilvl w:val="0"/>
          <w:numId w:val="0"/>
        </w:numPr>
        <w:jc w:val="left"/>
        <w:rPr>
          <w:rFonts w:hint="eastAsia"/>
          <w:b/>
          <w:sz w:val="32"/>
          <w:szCs w:val="32"/>
          <w:highlight w:val="none"/>
        </w:rPr>
      </w:pPr>
      <w:r>
        <w:rPr>
          <w:sz w:val="32"/>
        </w:rPr>
        <mc:AlternateContent>
          <mc:Choice Requires="wps">
            <w:drawing>
              <wp:anchor distT="0" distB="0" distL="114300" distR="114300" simplePos="0" relativeHeight="251815936" behindDoc="0" locked="0" layoutInCell="1" allowOverlap="1">
                <wp:simplePos x="0" y="0"/>
                <wp:positionH relativeFrom="column">
                  <wp:posOffset>2860675</wp:posOffset>
                </wp:positionH>
                <wp:positionV relativeFrom="paragraph">
                  <wp:posOffset>365125</wp:posOffset>
                </wp:positionV>
                <wp:extent cx="0" cy="360045"/>
                <wp:effectExtent l="38100" t="0" r="38100" b="1905"/>
                <wp:wrapNone/>
                <wp:docPr id="1264" name="直接连接符 1264"/>
                <wp:cNvGraphicFramePr/>
                <a:graphic xmlns:a="http://schemas.openxmlformats.org/drawingml/2006/main">
                  <a:graphicData uri="http://schemas.microsoft.com/office/word/2010/wordprocessingShape">
                    <wps:wsp>
                      <wps:cNvCnPr/>
                      <wps:spPr>
                        <a:xfrm flipH="1">
                          <a:off x="0" y="0"/>
                          <a:ext cx="0"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25.25pt;margin-top:28.75pt;height:28.35pt;width:0pt;z-index:251815936;mso-width-relative:page;mso-height-relative:page;" filled="f" stroked="t" coordsize="21600,21600" o:gfxdata="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8hbldgAAAAKAQAADwAAAAAAAAABACAAAAAiAAAAZHJz&#10;L2Rvd25yZXYueG1sUEsBAhQAFAAAAAgAh07iQJ62L0wEAgAA9wMAAA4AAAAAAAAAAQAgAAAAJwEA&#10;AGRycy9lMm9Eb2MueG1sUEsFBgAAAAAGAAYAWQEAAJ0FAAAAAA==&#10;">
                <v:fill on="f" focussize="0,0"/>
                <v:stroke color="#000000" joinstyle="round" endarrow="block"/>
                <v:imagedata o:title=""/>
                <o:lock v:ext="edit" aspectratio="f"/>
              </v:line>
            </w:pict>
          </mc:Fallback>
        </mc:AlternateContent>
      </w:r>
    </w:p>
    <w:p>
      <w:pPr>
        <w:widowControl w:val="0"/>
        <w:numPr>
          <w:ilvl w:val="0"/>
          <w:numId w:val="0"/>
        </w:numPr>
        <w:jc w:val="left"/>
        <w:rPr>
          <w:rFonts w:hint="eastAsia"/>
          <w:b/>
          <w:sz w:val="32"/>
          <w:szCs w:val="32"/>
          <w:highlight w:val="none"/>
        </w:rPr>
      </w:pPr>
      <w:r>
        <w:rPr>
          <w:sz w:val="32"/>
        </w:rPr>
        <mc:AlternateContent>
          <mc:Choice Requires="wps">
            <w:drawing>
              <wp:anchor distT="0" distB="0" distL="114300" distR="114300" simplePos="0" relativeHeight="251813888" behindDoc="0" locked="0" layoutInCell="1" allowOverlap="1">
                <wp:simplePos x="0" y="0"/>
                <wp:positionH relativeFrom="column">
                  <wp:posOffset>1997710</wp:posOffset>
                </wp:positionH>
                <wp:positionV relativeFrom="paragraph">
                  <wp:posOffset>327660</wp:posOffset>
                </wp:positionV>
                <wp:extent cx="1800225" cy="1146175"/>
                <wp:effectExtent l="4445" t="5080" r="5080" b="10795"/>
                <wp:wrapNone/>
                <wp:docPr id="1265" name="矩形 1265"/>
                <wp:cNvGraphicFramePr/>
                <a:graphic xmlns:a="http://schemas.openxmlformats.org/drawingml/2006/main">
                  <a:graphicData uri="http://schemas.microsoft.com/office/word/2010/wordprocessingShape">
                    <wps:wsp>
                      <wps:cNvSpPr/>
                      <wps:spPr>
                        <a:xfrm>
                          <a:off x="0" y="0"/>
                          <a:ext cx="1800225" cy="114617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left"/>
                              <w:rPr>
                                <w:rFonts w:hint="eastAsia" w:ascii="宋体" w:hAnsi="宋体"/>
                                <w:sz w:val="21"/>
                                <w:szCs w:val="21"/>
                                <w:lang w:val="en-US" w:eastAsia="zh-CN"/>
                              </w:rPr>
                            </w:pPr>
                            <w:r>
                              <w:rPr>
                                <w:rFonts w:hint="eastAsia" w:ascii="宋体" w:hAnsi="宋体"/>
                                <w:sz w:val="21"/>
                                <w:szCs w:val="21"/>
                                <w:lang w:val="en-US" w:eastAsia="zh-CN"/>
                              </w:rPr>
                              <w:t>对发现的违法线索进行初步核实，依职权查处农村村民未经批准非法占用土地建住宅的土地违法行为。</w:t>
                            </w:r>
                          </w:p>
                        </w:txbxContent>
                      </wps:txbx>
                      <wps:bodyPr upright="0"/>
                    </wps:wsp>
                  </a:graphicData>
                </a:graphic>
              </wp:anchor>
            </w:drawing>
          </mc:Choice>
          <mc:Fallback>
            <w:pict>
              <v:rect id="_x0000_s1026" o:spid="_x0000_s1026" o:spt="1" style="position:absolute;left:0pt;margin-left:157.3pt;margin-top:25.8pt;height:90.25pt;width:141.75pt;z-index:251813888;mso-width-relative:page;mso-height-relative:page;" fillcolor="#FFFFFF" filled="t" stroked="t" coordsize="21600,21600" o:gfxdata="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ZOzwtkAAAAKAQAADwAAAAAAAAABACAAAAAiAAAAZHJz&#10;L2Rvd25yZXYueG1sUEsBAhQAFAAAAAgAh07iQOyJQcYDAgAAMAQAAA4AAAAAAAAAAQAgAAAAKAEA&#10;AGRycy9lMm9Eb2MueG1sUEsFBgAAAAAGAAYAWQEAAJ0FAAAAAA==&#10;">
                <v:fill on="t" focussize="0,0"/>
                <v:stroke weight="0.5pt" color="#000000" joinstyle="miter"/>
                <v:imagedata o:title=""/>
                <o:lock v:ext="edit" aspectratio="f"/>
                <v:textbox>
                  <w:txbxContent>
                    <w:p>
                      <w:pPr>
                        <w:jc w:val="left"/>
                        <w:rPr>
                          <w:rFonts w:hint="eastAsia" w:ascii="宋体" w:hAnsi="宋体"/>
                          <w:sz w:val="21"/>
                          <w:szCs w:val="21"/>
                          <w:lang w:val="en-US" w:eastAsia="zh-CN"/>
                        </w:rPr>
                      </w:pPr>
                      <w:r>
                        <w:rPr>
                          <w:rFonts w:hint="eastAsia" w:ascii="宋体" w:hAnsi="宋体"/>
                          <w:sz w:val="21"/>
                          <w:szCs w:val="21"/>
                          <w:lang w:val="en-US" w:eastAsia="zh-CN"/>
                        </w:rPr>
                        <w:t>对发现的违法线索进行初步核实，依职权查处农村村民未经批准非法占用土地建住宅的土地违法行为。</w:t>
                      </w:r>
                    </w:p>
                  </w:txbxContent>
                </v:textbox>
              </v:rect>
            </w:pict>
          </mc:Fallback>
        </mc:AlternateContent>
      </w:r>
      <w:r>
        <w:rPr>
          <w:sz w:val="32"/>
        </w:rPr>
        <mc:AlternateContent>
          <mc:Choice Requires="wps">
            <w:drawing>
              <wp:anchor distT="0" distB="0" distL="114300" distR="114300" simplePos="0" relativeHeight="251808768" behindDoc="0" locked="0" layoutInCell="1" allowOverlap="1">
                <wp:simplePos x="0" y="0"/>
                <wp:positionH relativeFrom="column">
                  <wp:posOffset>4972685</wp:posOffset>
                </wp:positionH>
                <wp:positionV relativeFrom="paragraph">
                  <wp:posOffset>259080</wp:posOffset>
                </wp:positionV>
                <wp:extent cx="0" cy="360045"/>
                <wp:effectExtent l="38100" t="0" r="38100" b="1905"/>
                <wp:wrapNone/>
                <wp:docPr id="1266" name="直接连接符 1266"/>
                <wp:cNvGraphicFramePr/>
                <a:graphic xmlns:a="http://schemas.openxmlformats.org/drawingml/2006/main">
                  <a:graphicData uri="http://schemas.microsoft.com/office/word/2010/wordprocessingShape">
                    <wps:wsp>
                      <wps:cNvCnPr/>
                      <wps:spPr>
                        <a:xfrm>
                          <a:off x="0" y="0"/>
                          <a:ext cx="0"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91.55pt;margin-top:20.4pt;height:28.35pt;width:0pt;z-index:251808768;mso-width-relative:page;mso-height-relative:page;" filled="f" stroked="t" coordsize="21600,21600" o:gfxdata="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NstiS2QAAAAkBAAAPAAAAAAAAAAEAIAAAACIAAABkcnMvZG93bnJl&#10;di54bWxQSwECFAAUAAAACACHTuJAnca88vwBAADtAwAADgAAAAAAAAABACAAAAAoAQAAZHJzL2Uy&#10;b0RvYy54bWxQSwUGAAAAAAYABgBZAQAAlgU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795456" behindDoc="0" locked="0" layoutInCell="1" allowOverlap="1">
                <wp:simplePos x="0" y="0"/>
                <wp:positionH relativeFrom="column">
                  <wp:posOffset>760095</wp:posOffset>
                </wp:positionH>
                <wp:positionV relativeFrom="paragraph">
                  <wp:posOffset>201295</wp:posOffset>
                </wp:positionV>
                <wp:extent cx="0" cy="360045"/>
                <wp:effectExtent l="38100" t="0" r="38100" b="1905"/>
                <wp:wrapNone/>
                <wp:docPr id="1267" name="直接连接符 1267"/>
                <wp:cNvGraphicFramePr/>
                <a:graphic xmlns:a="http://schemas.openxmlformats.org/drawingml/2006/main">
                  <a:graphicData uri="http://schemas.microsoft.com/office/word/2010/wordprocessingShape">
                    <wps:wsp>
                      <wps:cNvCnPr/>
                      <wps:spPr>
                        <a:xfrm>
                          <a:off x="0" y="0"/>
                          <a:ext cx="0"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59.85pt;margin-top:15.85pt;height:28.35pt;width:0pt;z-index:251795456;mso-width-relative:page;mso-height-relative:page;" filled="f" stroked="t" coordsize="21600,21600" o:gfxdata="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ZQIgN2AAAAAkBAAAPAAAAAAAAAAEAIAAAACIAAABkcnMvZG93bnJl&#10;di54bWxQSwECFAAUAAAACACHTuJAk0DxBf0BAADtAwAADgAAAAAAAAABACAAAAAnAQAAZHJzL2Uy&#10;b0RvYy54bWxQSwUGAAAAAAYABgBZAQAAlgUAAAAA&#10;">
                <v:fill on="f" focussize="0,0"/>
                <v:stroke color="#000000" joinstyle="round" endarrow="block"/>
                <v:imagedata o:title=""/>
                <o:lock v:ext="edit" aspectratio="f"/>
              </v:line>
            </w:pict>
          </mc:Fallback>
        </mc:AlternateContent>
      </w:r>
    </w:p>
    <w:p>
      <w:pPr>
        <w:widowControl w:val="0"/>
        <w:numPr>
          <w:ilvl w:val="0"/>
          <w:numId w:val="0"/>
        </w:numPr>
        <w:jc w:val="left"/>
        <w:rPr>
          <w:rFonts w:hint="eastAsia"/>
          <w:b/>
          <w:sz w:val="32"/>
          <w:szCs w:val="32"/>
          <w:highlight w:val="none"/>
        </w:rPr>
      </w:pPr>
      <w:r>
        <w:rPr>
          <w:sz w:val="32"/>
        </w:rPr>
        <mc:AlternateContent>
          <mc:Choice Requires="wps">
            <w:drawing>
              <wp:anchor distT="0" distB="0" distL="114300" distR="114300" simplePos="0" relativeHeight="251802624" behindDoc="0" locked="0" layoutInCell="1" allowOverlap="1">
                <wp:simplePos x="0" y="0"/>
                <wp:positionH relativeFrom="column">
                  <wp:posOffset>4102100</wp:posOffset>
                </wp:positionH>
                <wp:positionV relativeFrom="paragraph">
                  <wp:posOffset>222250</wp:posOffset>
                </wp:positionV>
                <wp:extent cx="1800225" cy="598805"/>
                <wp:effectExtent l="4445" t="4445" r="5080" b="6350"/>
                <wp:wrapNone/>
                <wp:docPr id="1268" name="矩形 1268"/>
                <wp:cNvGraphicFramePr/>
                <a:graphic xmlns:a="http://schemas.openxmlformats.org/drawingml/2006/main">
                  <a:graphicData uri="http://schemas.microsoft.com/office/word/2010/wordprocessingShape">
                    <wps:wsp>
                      <wps:cNvSpPr/>
                      <wps:spPr>
                        <a:xfrm>
                          <a:off x="0" y="0"/>
                          <a:ext cx="1800225" cy="59880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left"/>
                              <w:rPr>
                                <w:rFonts w:hint="eastAsia" w:ascii="宋体" w:hAnsi="宋体"/>
                                <w:sz w:val="21"/>
                                <w:szCs w:val="21"/>
                                <w:lang w:val="en-US" w:eastAsia="zh-CN"/>
                              </w:rPr>
                            </w:pPr>
                            <w:r>
                              <w:rPr>
                                <w:rFonts w:hint="eastAsia" w:ascii="宋体" w:hAnsi="宋体"/>
                                <w:sz w:val="21"/>
                                <w:szCs w:val="21"/>
                                <w:lang w:val="en-US" w:eastAsia="zh-CN"/>
                              </w:rPr>
                              <w:t>对发现的违法线索进行初步核实，依职权予以处理。</w:t>
                            </w:r>
                          </w:p>
                        </w:txbxContent>
                      </wps:txbx>
                      <wps:bodyPr upright="1"/>
                    </wps:wsp>
                  </a:graphicData>
                </a:graphic>
              </wp:anchor>
            </w:drawing>
          </mc:Choice>
          <mc:Fallback>
            <w:pict>
              <v:rect id="_x0000_s1026" o:spid="_x0000_s1026" o:spt="1" style="position:absolute;left:0pt;margin-left:323pt;margin-top:17.5pt;height:47.15pt;width:141.75pt;z-index:251802624;mso-width-relative:page;mso-height-relative:page;" fillcolor="#FFFFFF" filled="t" stroked="t" coordsize="21600,21600" o:gfxdata="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mQcnfYAAAACgEAAA8AAAAAAAAAAQAgAAAAIgAAAGRycy9k&#10;b3ducmV2LnhtbFBLAQIUABQAAAAIAIdO4kDzgvAOAgIAAC8EAAAOAAAAAAAAAAEAIAAAACcBAABk&#10;cnMvZTJvRG9jLnhtbFBLBQYAAAAABgAGAFkBAACbBQAAAAA=&#10;">
                <v:fill on="t" focussize="0,0"/>
                <v:stroke color="#000000" joinstyle="bevel"/>
                <v:imagedata o:title=""/>
                <o:lock v:ext="edit" aspectratio="f"/>
                <v:textbox>
                  <w:txbxContent>
                    <w:p>
                      <w:pPr>
                        <w:spacing w:line="320" w:lineRule="exact"/>
                        <w:jc w:val="left"/>
                        <w:rPr>
                          <w:rFonts w:hint="eastAsia" w:ascii="宋体" w:hAnsi="宋体"/>
                          <w:sz w:val="21"/>
                          <w:szCs w:val="21"/>
                          <w:lang w:val="en-US" w:eastAsia="zh-CN"/>
                        </w:rPr>
                      </w:pPr>
                      <w:r>
                        <w:rPr>
                          <w:rFonts w:hint="eastAsia" w:ascii="宋体" w:hAnsi="宋体"/>
                          <w:sz w:val="21"/>
                          <w:szCs w:val="21"/>
                          <w:lang w:val="en-US" w:eastAsia="zh-CN"/>
                        </w:rPr>
                        <w:t>对发现的违法线索进行初步核实，依职权予以处理。</w:t>
                      </w:r>
                    </w:p>
                  </w:txbxContent>
                </v:textbox>
              </v:rect>
            </w:pict>
          </mc:Fallback>
        </mc:AlternateContent>
      </w:r>
      <w:r>
        <w:rPr>
          <w:sz w:val="32"/>
        </w:rPr>
        <mc:AlternateContent>
          <mc:Choice Requires="wps">
            <w:drawing>
              <wp:anchor distT="0" distB="0" distL="114300" distR="114300" simplePos="0" relativeHeight="251798528" behindDoc="0" locked="0" layoutInCell="1" allowOverlap="1">
                <wp:simplePos x="0" y="0"/>
                <wp:positionH relativeFrom="column">
                  <wp:posOffset>-161925</wp:posOffset>
                </wp:positionH>
                <wp:positionV relativeFrom="paragraph">
                  <wp:posOffset>212090</wp:posOffset>
                </wp:positionV>
                <wp:extent cx="1800225" cy="795655"/>
                <wp:effectExtent l="4445" t="4445" r="5080" b="19050"/>
                <wp:wrapNone/>
                <wp:docPr id="1269" name="矩形 1269"/>
                <wp:cNvGraphicFramePr/>
                <a:graphic xmlns:a="http://schemas.openxmlformats.org/drawingml/2006/main">
                  <a:graphicData uri="http://schemas.microsoft.com/office/word/2010/wordprocessingShape">
                    <wps:wsp>
                      <wps:cNvSpPr/>
                      <wps:spPr>
                        <a:xfrm>
                          <a:off x="0" y="0"/>
                          <a:ext cx="1800225" cy="79565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left"/>
                              <w:rPr>
                                <w:rFonts w:hint="eastAsia" w:ascii="宋体" w:hAnsi="宋体"/>
                                <w:sz w:val="21"/>
                                <w:szCs w:val="21"/>
                                <w:lang w:val="en-US" w:eastAsia="zh-CN"/>
                              </w:rPr>
                            </w:pPr>
                            <w:r>
                              <w:rPr>
                                <w:rFonts w:hint="eastAsia" w:ascii="宋体" w:hAnsi="宋体"/>
                                <w:sz w:val="21"/>
                                <w:szCs w:val="21"/>
                                <w:lang w:val="en-US" w:eastAsia="zh-CN"/>
                              </w:rPr>
                              <w:t>对发现的违法线索依职权予以查处。</w:t>
                            </w:r>
                          </w:p>
                        </w:txbxContent>
                      </wps:txbx>
                      <wps:bodyPr upright="1"/>
                    </wps:wsp>
                  </a:graphicData>
                </a:graphic>
              </wp:anchor>
            </w:drawing>
          </mc:Choice>
          <mc:Fallback>
            <w:pict>
              <v:rect id="_x0000_s1026" o:spid="_x0000_s1026" o:spt="1" style="position:absolute;left:0pt;margin-left:-12.75pt;margin-top:16.7pt;height:62.65pt;width:141.75pt;z-index:251798528;mso-width-relative:page;mso-height-relative:page;" fillcolor="#FFFFFF" filled="t" stroked="t" coordsize="21600,21600" o:gfxdata="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49vmj2AAAAAoBAAAPAAAAAAAAAAEAIAAAACIAAABkcnMv&#10;ZG93bnJldi54bWxQSwECFAAUAAAACACHTuJAzd4KGgMCAAAvBAAADgAAAAAAAAABACAAAAAnAQAA&#10;ZHJzL2Uyb0RvYy54bWxQSwUGAAAAAAYABgBZAQAAnAUAAAAA&#10;">
                <v:fill on="t" focussize="0,0"/>
                <v:stroke color="#000000" joinstyle="bevel"/>
                <v:imagedata o:title=""/>
                <o:lock v:ext="edit" aspectratio="f"/>
                <v:textbox>
                  <w:txbxContent>
                    <w:p>
                      <w:pPr>
                        <w:jc w:val="left"/>
                        <w:rPr>
                          <w:rFonts w:hint="eastAsia" w:ascii="宋体" w:hAnsi="宋体"/>
                          <w:sz w:val="21"/>
                          <w:szCs w:val="21"/>
                          <w:lang w:val="en-US" w:eastAsia="zh-CN"/>
                        </w:rPr>
                      </w:pPr>
                      <w:r>
                        <w:rPr>
                          <w:rFonts w:hint="eastAsia" w:ascii="宋体" w:hAnsi="宋体"/>
                          <w:sz w:val="21"/>
                          <w:szCs w:val="21"/>
                          <w:lang w:val="en-US" w:eastAsia="zh-CN"/>
                        </w:rPr>
                        <w:t>对发现的违法线索依职权予以查处。</w:t>
                      </w:r>
                    </w:p>
                  </w:txbxContent>
                </v:textbox>
              </v:rect>
            </w:pict>
          </mc:Fallback>
        </mc:AlternateContent>
      </w: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r>
        <w:rPr>
          <w:sz w:val="32"/>
        </w:rPr>
        <mc:AlternateContent>
          <mc:Choice Requires="wps">
            <w:drawing>
              <wp:anchor distT="0" distB="0" distL="114300" distR="114300" simplePos="0" relativeHeight="251805696" behindDoc="0" locked="0" layoutInCell="1" allowOverlap="1">
                <wp:simplePos x="0" y="0"/>
                <wp:positionH relativeFrom="column">
                  <wp:posOffset>4955540</wp:posOffset>
                </wp:positionH>
                <wp:positionV relativeFrom="paragraph">
                  <wp:posOffset>46355</wp:posOffset>
                </wp:positionV>
                <wp:extent cx="0" cy="575945"/>
                <wp:effectExtent l="38100" t="0" r="38100" b="14605"/>
                <wp:wrapNone/>
                <wp:docPr id="1270" name="直接连接符 1270"/>
                <wp:cNvGraphicFramePr/>
                <a:graphic xmlns:a="http://schemas.openxmlformats.org/drawingml/2006/main">
                  <a:graphicData uri="http://schemas.microsoft.com/office/word/2010/wordprocessingShape">
                    <wps:wsp>
                      <wps:cNvCnPr/>
                      <wps:spPr>
                        <a:xfrm>
                          <a:off x="0" y="0"/>
                          <a:ext cx="0" cy="5759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90.2pt;margin-top:3.65pt;height:45.35pt;width:0pt;z-index:251805696;mso-width-relative:page;mso-height-relative:page;" filled="f" stroked="t" coordsize="21600,21600" o:gfxdata="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CA9sgNcAAAAIAQAADwAAAAAAAAABACAAAAAiAAAAZHJzL2Rvd25yZXYu&#10;eG1sUEsBAhQAFAAAAAgAh07iQC3f3jD8AQAA7QMAAA4AAAAAAAAAAQAgAAAAJgEAAGRycy9lMm9E&#10;b2MueG1sUEsFBgAAAAAGAAYAWQEAAJQFA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816960" behindDoc="0" locked="0" layoutInCell="1" allowOverlap="1">
                <wp:simplePos x="0" y="0"/>
                <wp:positionH relativeFrom="column">
                  <wp:posOffset>2854960</wp:posOffset>
                </wp:positionH>
                <wp:positionV relativeFrom="paragraph">
                  <wp:posOffset>289560</wp:posOffset>
                </wp:positionV>
                <wp:extent cx="0" cy="360045"/>
                <wp:effectExtent l="38100" t="0" r="38100" b="1905"/>
                <wp:wrapNone/>
                <wp:docPr id="1271" name="直接连接符 1271"/>
                <wp:cNvGraphicFramePr/>
                <a:graphic xmlns:a="http://schemas.openxmlformats.org/drawingml/2006/main">
                  <a:graphicData uri="http://schemas.microsoft.com/office/word/2010/wordprocessingShape">
                    <wps:wsp>
                      <wps:cNvCnPr/>
                      <wps:spPr>
                        <a:xfrm>
                          <a:off x="0" y="0"/>
                          <a:ext cx="0"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24.8pt;margin-top:22.8pt;height:28.35pt;width:0pt;z-index:251816960;mso-width-relative:page;mso-height-relative:page;" filled="f" stroked="t" coordsize="21600,21600" o:gfxdata="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SUcFS2AAAAAoBAAAPAAAAAAAAAAEAIAAAACIAAABkcnMvZG93bnJl&#10;di54bWxQSwECFAAUAAAACACHTuJA9T6AvP0BAADtAwAADgAAAAAAAAABACAAAAAnAQAAZHJzL2Uy&#10;b0RvYy54bWxQSwUGAAAAAAYABgBZAQAAlgU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806720" behindDoc="0" locked="0" layoutInCell="1" allowOverlap="1">
                <wp:simplePos x="0" y="0"/>
                <wp:positionH relativeFrom="column">
                  <wp:posOffset>741680</wp:posOffset>
                </wp:positionH>
                <wp:positionV relativeFrom="paragraph">
                  <wp:posOffset>219075</wp:posOffset>
                </wp:positionV>
                <wp:extent cx="0" cy="360045"/>
                <wp:effectExtent l="38100" t="0" r="38100" b="1905"/>
                <wp:wrapNone/>
                <wp:docPr id="1272" name="直接连接符 1272"/>
                <wp:cNvGraphicFramePr/>
                <a:graphic xmlns:a="http://schemas.openxmlformats.org/drawingml/2006/main">
                  <a:graphicData uri="http://schemas.microsoft.com/office/word/2010/wordprocessingShape">
                    <wps:wsp>
                      <wps:cNvCnPr/>
                      <wps:spPr>
                        <a:xfrm>
                          <a:off x="0" y="0"/>
                          <a:ext cx="0"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58.4pt;margin-top:17.25pt;height:28.35pt;width:0pt;z-index:251806720;mso-width-relative:page;mso-height-relative:page;" filled="f" stroked="t" coordsize="21600,21600" o:gfxdata="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Iqj+bdkAAAAJAQAADwAAAAAAAAABACAAAAAiAAAAZHJzL2Rvd25y&#10;ZXYueG1sUEsBAhQAFAAAAAgAh07iQKayJ379AQAA7QMAAA4AAAAAAAAAAQAgAAAAKAEAAGRycy9l&#10;Mm9Eb2MueG1sUEsFBgAAAAAGAAYAWQEAAJcFAAAAAA==&#10;">
                <v:fill on="f" focussize="0,0"/>
                <v:stroke color="#000000" joinstyle="round" endarrow="block"/>
                <v:imagedata o:title=""/>
                <o:lock v:ext="edit" aspectratio="f"/>
              </v:line>
            </w:pict>
          </mc:Fallback>
        </mc:AlternateContent>
      </w:r>
    </w:p>
    <w:p>
      <w:pPr>
        <w:widowControl w:val="0"/>
        <w:numPr>
          <w:ilvl w:val="0"/>
          <w:numId w:val="0"/>
        </w:numPr>
        <w:jc w:val="left"/>
        <w:rPr>
          <w:rFonts w:hint="eastAsia"/>
          <w:b/>
          <w:sz w:val="32"/>
          <w:szCs w:val="32"/>
          <w:highlight w:val="none"/>
        </w:rPr>
      </w:pPr>
      <w:r>
        <w:rPr>
          <w:sz w:val="32"/>
        </w:rPr>
        <mc:AlternateContent>
          <mc:Choice Requires="wps">
            <w:drawing>
              <wp:anchor distT="0" distB="0" distL="114300" distR="114300" simplePos="0" relativeHeight="251804672" behindDoc="0" locked="0" layoutInCell="1" allowOverlap="1">
                <wp:simplePos x="0" y="0"/>
                <wp:positionH relativeFrom="column">
                  <wp:posOffset>4106545</wp:posOffset>
                </wp:positionH>
                <wp:positionV relativeFrom="paragraph">
                  <wp:posOffset>222885</wp:posOffset>
                </wp:positionV>
                <wp:extent cx="1800225" cy="549910"/>
                <wp:effectExtent l="4445" t="4445" r="5080" b="17145"/>
                <wp:wrapNone/>
                <wp:docPr id="1273" name="矩形 1273"/>
                <wp:cNvGraphicFramePr/>
                <a:graphic xmlns:a="http://schemas.openxmlformats.org/drawingml/2006/main">
                  <a:graphicData uri="http://schemas.microsoft.com/office/word/2010/wordprocessingShape">
                    <wps:wsp>
                      <wps:cNvSpPr/>
                      <wps:spPr>
                        <a:xfrm>
                          <a:off x="0" y="0"/>
                          <a:ext cx="1800225" cy="54991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ascii="宋体" w:hAnsi="宋体"/>
                                <w:sz w:val="24"/>
                              </w:rPr>
                            </w:pPr>
                            <w:r>
                              <w:rPr>
                                <w:rFonts w:hint="eastAsia" w:ascii="宋体" w:hAnsi="宋体"/>
                                <w:sz w:val="21"/>
                                <w:szCs w:val="21"/>
                                <w:lang w:val="en-US" w:eastAsia="zh-CN"/>
                              </w:rPr>
                              <w:t>将处理情况自然资源和规划部门或农业农村部门</w:t>
                            </w:r>
                            <w:r>
                              <w:rPr>
                                <w:rFonts w:hint="eastAsia" w:ascii="宋体" w:hAnsi="宋体"/>
                                <w:szCs w:val="21"/>
                              </w:rPr>
                              <w:t>。</w:t>
                            </w:r>
                          </w:p>
                        </w:txbxContent>
                      </wps:txbx>
                      <wps:bodyPr upright="1"/>
                    </wps:wsp>
                  </a:graphicData>
                </a:graphic>
              </wp:anchor>
            </w:drawing>
          </mc:Choice>
          <mc:Fallback>
            <w:pict>
              <v:rect id="_x0000_s1026" o:spid="_x0000_s1026" o:spt="1" style="position:absolute;left:0pt;margin-left:323.35pt;margin-top:17.55pt;height:43.3pt;width:141.75pt;z-index:251804672;mso-width-relative:page;mso-height-relative:page;" fillcolor="#FFFFFF" filled="t" stroked="t" coordsize="21600,21600" o:gfxdata="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&#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dhYOq2AAAAAoBAAAPAAAAAAAAAAEAIAAAACIAAABk&#10;cnMvZG93bnJldi54bWxQSwECFAAUAAAACACHTuJAoBXjugYCAAAvBAAADgAAAAAAAAABACAAAAAn&#10;AQAAZHJzL2Uyb0RvYy54bWxQSwUGAAAAAAYABgBZAQAAnwUAAAAA&#10;">
                <v:fill on="t" focussize="0,0"/>
                <v:stroke color="#000000" joinstyle="bevel"/>
                <v:imagedata o:title=""/>
                <o:lock v:ext="edit" aspectratio="f"/>
                <v:textbox>
                  <w:txbxContent>
                    <w:p>
                      <w:pPr>
                        <w:rPr>
                          <w:rFonts w:hint="eastAsia" w:ascii="宋体" w:hAnsi="宋体"/>
                          <w:sz w:val="24"/>
                        </w:rPr>
                      </w:pPr>
                      <w:r>
                        <w:rPr>
                          <w:rFonts w:hint="eastAsia" w:ascii="宋体" w:hAnsi="宋体"/>
                          <w:sz w:val="21"/>
                          <w:szCs w:val="21"/>
                          <w:lang w:val="en-US" w:eastAsia="zh-CN"/>
                        </w:rPr>
                        <w:t>将处理情况自然资源和规划部门或农业农村部门</w:t>
                      </w:r>
                      <w:r>
                        <w:rPr>
                          <w:rFonts w:hint="eastAsia" w:ascii="宋体" w:hAnsi="宋体"/>
                          <w:szCs w:val="21"/>
                        </w:rPr>
                        <w:t>。</w:t>
                      </w:r>
                    </w:p>
                  </w:txbxContent>
                </v:textbox>
              </v:rect>
            </w:pict>
          </mc:Fallback>
        </mc:AlternateContent>
      </w:r>
      <w:r>
        <w:rPr>
          <w:sz w:val="32"/>
        </w:rPr>
        <mc:AlternateContent>
          <mc:Choice Requires="wps">
            <w:drawing>
              <wp:anchor distT="0" distB="0" distL="114300" distR="114300" simplePos="0" relativeHeight="251814912" behindDoc="0" locked="0" layoutInCell="1" allowOverlap="1">
                <wp:simplePos x="0" y="0"/>
                <wp:positionH relativeFrom="column">
                  <wp:posOffset>1953895</wp:posOffset>
                </wp:positionH>
                <wp:positionV relativeFrom="paragraph">
                  <wp:posOffset>266700</wp:posOffset>
                </wp:positionV>
                <wp:extent cx="1800225" cy="613410"/>
                <wp:effectExtent l="4445" t="5080" r="5080" b="10160"/>
                <wp:wrapNone/>
                <wp:docPr id="1274" name="矩形 1274"/>
                <wp:cNvGraphicFramePr/>
                <a:graphic xmlns:a="http://schemas.openxmlformats.org/drawingml/2006/main">
                  <a:graphicData uri="http://schemas.microsoft.com/office/word/2010/wordprocessingShape">
                    <wps:wsp>
                      <wps:cNvSpPr/>
                      <wps:spPr>
                        <a:xfrm>
                          <a:off x="0" y="0"/>
                          <a:ext cx="1800225" cy="61341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left"/>
                            </w:pPr>
                            <w:r>
                              <w:rPr>
                                <w:rFonts w:hint="eastAsia" w:ascii="宋体" w:hAnsi="宋体"/>
                                <w:sz w:val="21"/>
                                <w:szCs w:val="21"/>
                                <w:lang w:val="en-US" w:eastAsia="zh-CN"/>
                              </w:rPr>
                              <w:t>落实处理决定，向有关部门提出行政处分建议</w:t>
                            </w:r>
                          </w:p>
                        </w:txbxContent>
                      </wps:txbx>
                      <wps:bodyPr upright="0"/>
                    </wps:wsp>
                  </a:graphicData>
                </a:graphic>
              </wp:anchor>
            </w:drawing>
          </mc:Choice>
          <mc:Fallback>
            <w:pict>
              <v:rect id="_x0000_s1026" o:spid="_x0000_s1026" o:spt="1" style="position:absolute;left:0pt;margin-left:153.85pt;margin-top:21pt;height:48.3pt;width:141.75pt;z-index:251814912;mso-width-relative:page;mso-height-relative:page;" fillcolor="#FFFFFF" filled="t" stroked="t" coordsize="21600,21600" o:gfxdata="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&#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089TYAAAACgEAAA8AAAAAAAAAAQAgAAAAIgAAAGRy&#10;cy9kb3ducmV2LnhtbFBLAQIUABQAAAAIAIdO4kB45sQRBQIAAC8EAAAOAAAAAAAAAAEAIAAAACcB&#10;AABkcnMvZTJvRG9jLnhtbFBLBQYAAAAABgAGAFkBAACeBQAAAAA=&#10;">
                <v:fill on="t" focussize="0,0"/>
                <v:stroke weight="0.5pt" color="#000000" joinstyle="miter"/>
                <v:imagedata o:title=""/>
                <o:lock v:ext="edit" aspectratio="f"/>
                <v:textbox>
                  <w:txbxContent>
                    <w:p>
                      <w:pPr>
                        <w:jc w:val="left"/>
                      </w:pPr>
                      <w:r>
                        <w:rPr>
                          <w:rFonts w:hint="eastAsia" w:ascii="宋体" w:hAnsi="宋体"/>
                          <w:sz w:val="21"/>
                          <w:szCs w:val="21"/>
                          <w:lang w:val="en-US" w:eastAsia="zh-CN"/>
                        </w:rPr>
                        <w:t>落实处理决定，向有关部门提出行政处分建议</w:t>
                      </w:r>
                    </w:p>
                  </w:txbxContent>
                </v:textbox>
              </v:rect>
            </w:pict>
          </mc:Fallback>
        </mc:AlternateContent>
      </w:r>
      <w:r>
        <w:rPr>
          <w:sz w:val="32"/>
        </w:rPr>
        <mc:AlternateContent>
          <mc:Choice Requires="wps">
            <w:drawing>
              <wp:anchor distT="0" distB="0" distL="114300" distR="114300" simplePos="0" relativeHeight="251803648" behindDoc="0" locked="0" layoutInCell="1" allowOverlap="1">
                <wp:simplePos x="0" y="0"/>
                <wp:positionH relativeFrom="column">
                  <wp:posOffset>-161925</wp:posOffset>
                </wp:positionH>
                <wp:positionV relativeFrom="paragraph">
                  <wp:posOffset>178435</wp:posOffset>
                </wp:positionV>
                <wp:extent cx="1800225" cy="606425"/>
                <wp:effectExtent l="4445" t="4445" r="5080" b="17780"/>
                <wp:wrapNone/>
                <wp:docPr id="1275" name="矩形 1275"/>
                <wp:cNvGraphicFramePr/>
                <a:graphic xmlns:a="http://schemas.openxmlformats.org/drawingml/2006/main">
                  <a:graphicData uri="http://schemas.microsoft.com/office/word/2010/wordprocessingShape">
                    <wps:wsp>
                      <wps:cNvSpPr/>
                      <wps:spPr>
                        <a:xfrm>
                          <a:off x="0" y="0"/>
                          <a:ext cx="1800225" cy="60642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sz w:val="21"/>
                                <w:szCs w:val="21"/>
                                <w:lang w:val="en-US" w:eastAsia="zh-CN"/>
                              </w:rPr>
                            </w:pPr>
                            <w:r>
                              <w:rPr>
                                <w:rFonts w:hint="eastAsia" w:ascii="宋体" w:hAnsi="宋体"/>
                                <w:sz w:val="21"/>
                                <w:szCs w:val="21"/>
                                <w:lang w:val="en-US" w:eastAsia="zh-CN"/>
                              </w:rPr>
                              <w:t>落实处理决定，向有关部门提出行政处分建议</w:t>
                            </w:r>
                          </w:p>
                          <w:p>
                            <w:pPr>
                              <w:rPr>
                                <w:rFonts w:hint="eastAsia"/>
                                <w:lang w:val="en-US" w:eastAsia="zh-CN"/>
                              </w:rPr>
                            </w:pPr>
                          </w:p>
                        </w:txbxContent>
                      </wps:txbx>
                      <wps:bodyPr upright="1"/>
                    </wps:wsp>
                  </a:graphicData>
                </a:graphic>
              </wp:anchor>
            </w:drawing>
          </mc:Choice>
          <mc:Fallback>
            <w:pict>
              <v:rect id="_x0000_s1026" o:spid="_x0000_s1026" o:spt="1" style="position:absolute;left:0pt;margin-left:-12.75pt;margin-top:14.05pt;height:47.75pt;width:141.75pt;z-index:251803648;mso-width-relative:page;mso-height-relative:page;" fillcolor="#FFFFFF" filled="t" stroked="t" coordsize="21600,21600" o:gfxdata="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42y111wAAAAoBAAAPAAAAAAAAAAEAIAAAACIAAABkcnMvZG93&#10;bnJldi54bWxQSwECFAAUAAAACACHTuJApAnSPgECAAAvBAAADgAAAAAAAAABACAAAAAmAQAAZHJz&#10;L2Uyb0RvYy54bWxQSwUGAAAAAAYABgBZAQAAmQUAAAAA&#10;">
                <v:fill on="t" focussize="0,0"/>
                <v:stroke color="#000000" joinstyle="bevel"/>
                <v:imagedata o:title=""/>
                <o:lock v:ext="edit" aspectratio="f"/>
                <v:textbox>
                  <w:txbxContent>
                    <w:p>
                      <w:pPr>
                        <w:jc w:val="center"/>
                        <w:rPr>
                          <w:rFonts w:hint="eastAsia" w:ascii="宋体" w:hAnsi="宋体"/>
                          <w:sz w:val="21"/>
                          <w:szCs w:val="21"/>
                          <w:lang w:val="en-US" w:eastAsia="zh-CN"/>
                        </w:rPr>
                      </w:pPr>
                      <w:r>
                        <w:rPr>
                          <w:rFonts w:hint="eastAsia" w:ascii="宋体" w:hAnsi="宋体"/>
                          <w:sz w:val="21"/>
                          <w:szCs w:val="21"/>
                          <w:lang w:val="en-US" w:eastAsia="zh-CN"/>
                        </w:rPr>
                        <w:t>落实处理决定，向有关部门提出行政处分建议</w:t>
                      </w:r>
                    </w:p>
                    <w:p>
                      <w:pPr>
                        <w:rPr>
                          <w:rFonts w:hint="eastAsia"/>
                          <w:lang w:val="en-US" w:eastAsia="zh-CN"/>
                        </w:rPr>
                      </w:pPr>
                    </w:p>
                  </w:txbxContent>
                </v:textbox>
              </v:rect>
            </w:pict>
          </mc:Fallback>
        </mc:AlternateContent>
      </w: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pPr>
    </w:p>
    <w:p>
      <w:pPr>
        <w:widowControl w:val="0"/>
        <w:numPr>
          <w:ilvl w:val="0"/>
          <w:numId w:val="0"/>
        </w:numPr>
        <w:jc w:val="left"/>
        <w:rPr>
          <w:rFonts w:hint="eastAsia"/>
          <w:b/>
          <w:sz w:val="32"/>
          <w:szCs w:val="32"/>
          <w:highlight w:val="none"/>
        </w:rPr>
        <w:sectPr>
          <w:type w:val="continuous"/>
          <w:pgSz w:w="11906" w:h="16838"/>
          <w:pgMar w:top="1440" w:right="1474" w:bottom="1440" w:left="1587" w:header="851" w:footer="992" w:gutter="0"/>
          <w:cols w:space="720" w:num="1"/>
          <w:rtlGutter w:val="0"/>
          <w:docGrid w:type="lines" w:linePitch="312" w:charSpace="0"/>
        </w:sectPr>
      </w:pPr>
    </w:p>
    <w:p>
      <w:pPr>
        <w:widowControl w:val="0"/>
        <w:numPr>
          <w:ilvl w:val="0"/>
          <w:numId w:val="0"/>
        </w:numPr>
        <w:jc w:val="left"/>
        <w:rPr>
          <w:rFonts w:hint="eastAsia"/>
          <w:b/>
          <w:sz w:val="32"/>
          <w:szCs w:val="32"/>
          <w:highlight w:val="none"/>
        </w:rPr>
      </w:pPr>
    </w:p>
    <w:p>
      <w:pPr>
        <w:numPr>
          <w:ilvl w:val="0"/>
          <w:numId w:val="0"/>
        </w:numPr>
        <w:jc w:val="left"/>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9、对违反城乡规划法律法规行为的监管执法</w:t>
      </w:r>
    </w:p>
    <w:p>
      <w:pPr>
        <w:rPr>
          <w:rFonts w:hint="eastAsia"/>
          <w:highlight w:val="none"/>
        </w:rPr>
      </w:pPr>
      <w:r>
        <w:rPr>
          <w:sz w:val="28"/>
          <w:highlight w:val="none"/>
        </w:rPr>
        <mc:AlternateContent>
          <mc:Choice Requires="wpg">
            <w:drawing>
              <wp:anchor distT="0" distB="0" distL="114300" distR="114300" simplePos="0" relativeHeight="251726848" behindDoc="0" locked="0" layoutInCell="1" allowOverlap="1">
                <wp:simplePos x="0" y="0"/>
                <wp:positionH relativeFrom="column">
                  <wp:posOffset>-177800</wp:posOffset>
                </wp:positionH>
                <wp:positionV relativeFrom="paragraph">
                  <wp:posOffset>46990</wp:posOffset>
                </wp:positionV>
                <wp:extent cx="5510530" cy="7972425"/>
                <wp:effectExtent l="4445" t="4445" r="9525" b="5080"/>
                <wp:wrapNone/>
                <wp:docPr id="326" name="组合 326"/>
                <wp:cNvGraphicFramePr/>
                <a:graphic xmlns:a="http://schemas.openxmlformats.org/drawingml/2006/main">
                  <a:graphicData uri="http://schemas.microsoft.com/office/word/2010/wordprocessingGroup">
                    <wpg:wgp>
                      <wpg:cNvGrpSpPr/>
                      <wpg:grpSpPr>
                        <a:xfrm>
                          <a:off x="0" y="0"/>
                          <a:ext cx="5510530" cy="7972425"/>
                          <a:chOff x="0" y="0"/>
                          <a:chExt cx="8678" cy="12555"/>
                        </a:xfrm>
                      </wpg:grpSpPr>
                      <wps:wsp>
                        <wps:cNvPr id="1276" name="直接连接符 1276"/>
                        <wps:cNvCnPr/>
                        <wps:spPr>
                          <a:xfrm flipH="1">
                            <a:off x="6925" y="617"/>
                            <a:ext cx="1" cy="567"/>
                          </a:xfrm>
                          <a:prstGeom prst="line">
                            <a:avLst/>
                          </a:prstGeom>
                          <a:ln w="9525" cap="flat" cmpd="sng">
                            <a:solidFill>
                              <a:srgbClr val="000000"/>
                            </a:solidFill>
                            <a:prstDash val="solid"/>
                            <a:headEnd type="none" w="med" len="med"/>
                            <a:tailEnd type="triangle" w="med" len="med"/>
                          </a:ln>
                        </wps:spPr>
                        <wps:bodyPr upright="1"/>
                      </wps:wsp>
                      <wps:wsp>
                        <wps:cNvPr id="1277" name="矩形 1277"/>
                        <wps:cNvSpPr/>
                        <wps:spPr>
                          <a:xfrm>
                            <a:off x="85" y="1209"/>
                            <a:ext cx="3402" cy="166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自然资源和规划部门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承办机构：淮南市自然资源和规划局八公山分局        </w:t>
                              </w:r>
                            </w:p>
                            <w:p>
                              <w:pPr>
                                <w:rPr>
                                  <w:rFonts w:hint="default"/>
                                  <w:lang w:val="en-US" w:eastAsia="zh-CN"/>
                                </w:rPr>
                              </w:pPr>
                            </w:p>
                          </w:txbxContent>
                        </wps:txbx>
                        <wps:bodyPr upright="1"/>
                      </wps:wsp>
                      <wps:wsp>
                        <wps:cNvPr id="1278" name="矩形 1278"/>
                        <wps:cNvSpPr/>
                        <wps:spPr>
                          <a:xfrm>
                            <a:off x="51" y="5687"/>
                            <a:ext cx="3402" cy="153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both"/>
                                <w:rPr>
                                  <w:rFonts w:hint="eastAsia"/>
                                </w:rPr>
                              </w:pPr>
                              <w:r>
                                <w:rPr>
                                  <w:rFonts w:hint="eastAsia" w:ascii="宋体" w:hAnsi="宋体"/>
                                  <w:sz w:val="21"/>
                                  <w:szCs w:val="21"/>
                                </w:rPr>
                                <w:t>发现违反规划情况的，要及时调查处理，定性为违法建设并需要进行行政处罚的，交区城管执法局依职权予以处罚。</w:t>
                              </w:r>
                            </w:p>
                          </w:txbxContent>
                        </wps:txbx>
                        <wps:bodyPr upright="1"/>
                      </wps:wsp>
                      <wps:wsp>
                        <wps:cNvPr id="1279" name="直接连接符 1279"/>
                        <wps:cNvCnPr/>
                        <wps:spPr>
                          <a:xfrm flipH="1">
                            <a:off x="1773" y="3036"/>
                            <a:ext cx="1" cy="510"/>
                          </a:xfrm>
                          <a:prstGeom prst="line">
                            <a:avLst/>
                          </a:prstGeom>
                          <a:ln w="9525" cap="flat" cmpd="sng">
                            <a:solidFill>
                              <a:srgbClr val="000000"/>
                            </a:solidFill>
                            <a:prstDash val="solid"/>
                            <a:headEnd type="none" w="med" len="med"/>
                            <a:tailEnd type="triangle" w="med" len="med"/>
                          </a:ln>
                        </wps:spPr>
                        <wps:bodyPr upright="1"/>
                      </wps:wsp>
                      <wps:wsp>
                        <wps:cNvPr id="1280" name="矩形 1280"/>
                        <wps:cNvSpPr/>
                        <wps:spPr>
                          <a:xfrm>
                            <a:off x="5177" y="2880"/>
                            <a:ext cx="3402" cy="148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both"/>
                                <w:rPr>
                                  <w:rFonts w:hint="eastAsia" w:ascii="宋体" w:hAnsi="宋体"/>
                                  <w:sz w:val="21"/>
                                  <w:szCs w:val="21"/>
                                </w:rPr>
                              </w:pPr>
                              <w:r>
                                <w:rPr>
                                  <w:rFonts w:hint="eastAsia" w:ascii="宋体" w:hAnsi="宋体"/>
                                  <w:sz w:val="21"/>
                                  <w:szCs w:val="21"/>
                                </w:rPr>
                                <w:t>统筹</w:t>
                              </w:r>
                              <w:r>
                                <w:rPr>
                                  <w:rFonts w:hint="eastAsia" w:ascii="宋体" w:hAnsi="宋体"/>
                                  <w:sz w:val="21"/>
                                  <w:szCs w:val="21"/>
                                  <w:lang w:eastAsia="zh-CN"/>
                                </w:rPr>
                                <w:t>街道</w:t>
                              </w:r>
                              <w:r>
                                <w:rPr>
                                  <w:rFonts w:hint="eastAsia" w:ascii="宋体" w:hAnsi="宋体"/>
                                  <w:sz w:val="21"/>
                                  <w:szCs w:val="21"/>
                                </w:rPr>
                                <w:t>、</w:t>
                              </w:r>
                              <w:r>
                                <w:rPr>
                                  <w:rFonts w:hint="eastAsia" w:ascii="宋体" w:hAnsi="宋体"/>
                                  <w:sz w:val="21"/>
                                  <w:szCs w:val="21"/>
                                  <w:lang w:eastAsia="zh-CN"/>
                                </w:rPr>
                                <w:t>社区</w:t>
                              </w:r>
                              <w:r>
                                <w:rPr>
                                  <w:rFonts w:hint="eastAsia" w:ascii="宋体" w:hAnsi="宋体"/>
                                  <w:sz w:val="21"/>
                                  <w:szCs w:val="21"/>
                                </w:rPr>
                                <w:t>网格监管力量，对辖区内违反城乡规划等违法行为进行日常巡查，做好日常规划建设宣传工作</w:t>
                              </w:r>
                            </w:p>
                          </w:txbxContent>
                        </wps:txbx>
                        <wps:bodyPr upright="1"/>
                      </wps:wsp>
                      <wps:wsp>
                        <wps:cNvPr id="1281" name="矩形 1281"/>
                        <wps:cNvSpPr/>
                        <wps:spPr>
                          <a:xfrm>
                            <a:off x="5177" y="4956"/>
                            <a:ext cx="3402" cy="179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both"/>
                                <w:rPr>
                                  <w:rFonts w:hint="default" w:ascii="宋体" w:hAnsi="宋体" w:eastAsia="宋体"/>
                                  <w:sz w:val="24"/>
                                  <w:lang w:val="en-US" w:eastAsia="zh-CN"/>
                                </w:rPr>
                              </w:pPr>
                              <w:r>
                                <w:rPr>
                                  <w:rFonts w:hint="eastAsia" w:ascii="宋体" w:hAnsi="宋体"/>
                                  <w:sz w:val="21"/>
                                  <w:szCs w:val="21"/>
                                </w:rPr>
                                <w:t>按规定对乡村规划区内违法建设行为进行</w:t>
                              </w:r>
                              <w:r>
                                <w:rPr>
                                  <w:rFonts w:hint="eastAsia" w:ascii="宋体" w:hAnsi="宋体"/>
                                  <w:sz w:val="21"/>
                                  <w:szCs w:val="21"/>
                                  <w:lang w:eastAsia="zh-CN"/>
                                </w:rPr>
                                <w:t>处罚</w:t>
                              </w:r>
                              <w:r>
                                <w:rPr>
                                  <w:rFonts w:hint="eastAsia" w:ascii="宋体" w:hAnsi="宋体"/>
                                  <w:sz w:val="21"/>
                                  <w:szCs w:val="21"/>
                                  <w:lang w:val="en-US" w:eastAsia="zh-CN"/>
                                </w:rPr>
                                <w:t>，</w:t>
                              </w:r>
                              <w:r>
                                <w:rPr>
                                  <w:rFonts w:hint="eastAsia" w:ascii="宋体" w:hAnsi="宋体"/>
                                  <w:sz w:val="21"/>
                                  <w:szCs w:val="21"/>
                                </w:rPr>
                                <w:t>发现城镇规划内违法线索及时移交</w:t>
                              </w:r>
                              <w:r>
                                <w:rPr>
                                  <w:rFonts w:hint="eastAsia" w:ascii="宋体" w:hAnsi="宋体"/>
                                  <w:sz w:val="21"/>
                                  <w:szCs w:val="21"/>
                                  <w:lang w:val="en-US" w:eastAsia="zh-CN"/>
                                </w:rPr>
                                <w:t>自然资源和规划部门，由自然资源和规划部门按程序认定是否为违法建设</w:t>
                              </w:r>
                              <w:r>
                                <w:rPr>
                                  <w:rFonts w:hint="eastAsia" w:ascii="宋体" w:hAnsi="宋体"/>
                                  <w:sz w:val="24"/>
                                  <w:lang w:val="en-US" w:eastAsia="zh-CN"/>
                                </w:rPr>
                                <w:t>。</w:t>
                              </w:r>
                            </w:p>
                          </w:txbxContent>
                        </wps:txbx>
                        <wps:bodyPr upright="1"/>
                      </wps:wsp>
                      <wps:wsp>
                        <wps:cNvPr id="1282" name="矩形 1282"/>
                        <wps:cNvSpPr/>
                        <wps:spPr>
                          <a:xfrm>
                            <a:off x="0" y="7724"/>
                            <a:ext cx="3402" cy="7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sz w:val="21"/>
                                  <w:szCs w:val="21"/>
                                </w:rPr>
                              </w:pPr>
                              <w:r>
                                <w:rPr>
                                  <w:rFonts w:hint="eastAsia" w:ascii="宋体" w:hAnsi="宋体"/>
                                  <w:sz w:val="21"/>
                                  <w:szCs w:val="21"/>
                                  <w:lang w:eastAsia="zh-CN"/>
                                </w:rPr>
                                <w:t>城管部门</w:t>
                              </w:r>
                              <w:r>
                                <w:rPr>
                                  <w:rFonts w:hint="eastAsia" w:ascii="宋体" w:hAnsi="宋体"/>
                                  <w:sz w:val="21"/>
                                  <w:szCs w:val="21"/>
                                </w:rPr>
                                <w:t>实地核查、调查取证</w:t>
                              </w:r>
                            </w:p>
                          </w:txbxContent>
                        </wps:txbx>
                        <wps:bodyPr upright="1"/>
                      </wps:wsp>
                      <wps:wsp>
                        <wps:cNvPr id="1283" name="矩形 1283"/>
                        <wps:cNvSpPr/>
                        <wps:spPr>
                          <a:xfrm>
                            <a:off x="5177" y="7345"/>
                            <a:ext cx="3458" cy="130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both"/>
                                <w:rPr>
                                  <w:rFonts w:hint="eastAsia" w:ascii="宋体" w:hAnsi="宋体" w:eastAsia="宋体"/>
                                  <w:sz w:val="21"/>
                                  <w:szCs w:val="21"/>
                                  <w:lang w:eastAsia="zh-CN"/>
                                </w:rPr>
                              </w:pPr>
                              <w:r>
                                <w:rPr>
                                  <w:rFonts w:hint="eastAsia" w:ascii="宋体" w:hAnsi="宋体"/>
                                  <w:sz w:val="21"/>
                                  <w:szCs w:val="21"/>
                                </w:rPr>
                                <w:t>配合</w:t>
                              </w:r>
                              <w:r>
                                <w:rPr>
                                  <w:rFonts w:hint="eastAsia" w:ascii="宋体" w:hAnsi="宋体"/>
                                  <w:sz w:val="21"/>
                                  <w:szCs w:val="21"/>
                                  <w:lang w:val="en-US" w:eastAsia="zh-CN"/>
                                </w:rPr>
                                <w:t>区相关部门</w:t>
                              </w:r>
                              <w:r>
                                <w:rPr>
                                  <w:rFonts w:hint="eastAsia" w:ascii="宋体" w:hAnsi="宋体"/>
                                  <w:sz w:val="21"/>
                                  <w:szCs w:val="21"/>
                                </w:rPr>
                                <w:t>进行实地核查、调查取证、出具相关情况说明等</w:t>
                              </w:r>
                              <w:r>
                                <w:rPr>
                                  <w:rFonts w:hint="eastAsia" w:ascii="宋体" w:hAnsi="宋体"/>
                                  <w:sz w:val="21"/>
                                  <w:szCs w:val="21"/>
                                  <w:lang w:eastAsia="zh-CN"/>
                                </w:rPr>
                                <w:t>。需要强制拆除的，依法依规予以实施。</w:t>
                              </w:r>
                            </w:p>
                          </w:txbxContent>
                        </wps:txbx>
                        <wps:bodyPr upright="1"/>
                      </wps:wsp>
                      <wps:wsp>
                        <wps:cNvPr id="1284" name="直接连接符 1284"/>
                        <wps:cNvCnPr/>
                        <wps:spPr>
                          <a:xfrm>
                            <a:off x="6878" y="6755"/>
                            <a:ext cx="0" cy="590"/>
                          </a:xfrm>
                          <a:prstGeom prst="line">
                            <a:avLst/>
                          </a:prstGeom>
                          <a:ln w="9525" cap="flat" cmpd="sng">
                            <a:solidFill>
                              <a:srgbClr val="000000"/>
                            </a:solidFill>
                            <a:prstDash val="solid"/>
                            <a:headEnd type="none" w="med" len="med"/>
                            <a:tailEnd type="triangle" w="med" len="med"/>
                          </a:ln>
                        </wps:spPr>
                        <wps:bodyPr upright="1"/>
                      </wps:wsp>
                      <wps:wsp>
                        <wps:cNvPr id="1285" name="直接连接符 1285"/>
                        <wps:cNvCnPr/>
                        <wps:spPr>
                          <a:xfrm flipH="1">
                            <a:off x="1700" y="8492"/>
                            <a:ext cx="0" cy="737"/>
                          </a:xfrm>
                          <a:prstGeom prst="line">
                            <a:avLst/>
                          </a:prstGeom>
                          <a:ln w="9525" cap="flat" cmpd="sng">
                            <a:solidFill>
                              <a:srgbClr val="000000"/>
                            </a:solidFill>
                            <a:prstDash val="solid"/>
                            <a:headEnd type="none" w="med" len="med"/>
                            <a:tailEnd type="triangle" w="med" len="med"/>
                          </a:ln>
                        </wps:spPr>
                        <wps:bodyPr upright="1"/>
                      </wps:wsp>
                      <wps:wsp>
                        <wps:cNvPr id="1286" name="直接连接符 1286"/>
                        <wps:cNvCnPr/>
                        <wps:spPr>
                          <a:xfrm>
                            <a:off x="6878" y="8631"/>
                            <a:ext cx="0" cy="590"/>
                          </a:xfrm>
                          <a:prstGeom prst="line">
                            <a:avLst/>
                          </a:prstGeom>
                          <a:ln w="9525" cap="flat" cmpd="sng">
                            <a:solidFill>
                              <a:srgbClr val="000000"/>
                            </a:solidFill>
                            <a:prstDash val="solid"/>
                            <a:headEnd type="none" w="med" len="med"/>
                            <a:tailEnd type="triangle" w="med" len="med"/>
                          </a:ln>
                        </wps:spPr>
                        <wps:bodyPr upright="1"/>
                      </wps:wsp>
                      <wps:wsp>
                        <wps:cNvPr id="1287" name="直接连接符 1287"/>
                        <wps:cNvCnPr/>
                        <wps:spPr>
                          <a:xfrm>
                            <a:off x="1701" y="7127"/>
                            <a:ext cx="0" cy="597"/>
                          </a:xfrm>
                          <a:prstGeom prst="line">
                            <a:avLst/>
                          </a:prstGeom>
                          <a:ln w="9525" cap="flat" cmpd="sng">
                            <a:solidFill>
                              <a:srgbClr val="000000"/>
                            </a:solidFill>
                            <a:prstDash val="solid"/>
                            <a:headEnd type="none" w="med" len="med"/>
                            <a:tailEnd type="triangle" w="med" len="med"/>
                          </a:ln>
                        </wps:spPr>
                        <wps:bodyPr upright="1"/>
                      </wps:wsp>
                      <wps:wsp>
                        <wps:cNvPr id="1288" name="矩形 1288"/>
                        <wps:cNvSpPr/>
                        <wps:spPr>
                          <a:xfrm>
                            <a:off x="5177" y="11529"/>
                            <a:ext cx="3402" cy="102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sz w:val="24"/>
                                </w:rPr>
                              </w:pPr>
                              <w:r>
                                <w:rPr>
                                  <w:rFonts w:hint="eastAsia" w:ascii="宋体" w:hAnsi="宋体"/>
                                  <w:sz w:val="21"/>
                                  <w:szCs w:val="21"/>
                                </w:rPr>
                                <w:t>协助执行有关处理决定，落实行政处分建议</w:t>
                              </w:r>
                            </w:p>
                          </w:txbxContent>
                        </wps:txbx>
                        <wps:bodyPr upright="1"/>
                      </wps:wsp>
                      <wps:wsp>
                        <wps:cNvPr id="1289" name="矩形 1289"/>
                        <wps:cNvSpPr/>
                        <wps:spPr>
                          <a:xfrm>
                            <a:off x="85" y="10484"/>
                            <a:ext cx="3402" cy="95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eastAsia="宋体"/>
                                  <w:sz w:val="24"/>
                                  <w:lang w:val="en-US" w:eastAsia="zh-CN"/>
                                </w:rPr>
                              </w:pPr>
                              <w:r>
                                <w:rPr>
                                  <w:rFonts w:hint="eastAsia" w:ascii="宋体" w:hAnsi="宋体"/>
                                  <w:sz w:val="21"/>
                                  <w:szCs w:val="21"/>
                                </w:rPr>
                                <w:t>落实处理决定，</w:t>
                              </w:r>
                              <w:r>
                                <w:rPr>
                                  <w:rFonts w:hint="eastAsia" w:ascii="宋体" w:hAnsi="宋体"/>
                                  <w:sz w:val="21"/>
                                  <w:szCs w:val="21"/>
                                  <w:lang w:val="en-US" w:eastAsia="zh-CN"/>
                                </w:rPr>
                                <w:t>并向街道通报处理结果</w:t>
                              </w:r>
                            </w:p>
                          </w:txbxContent>
                        </wps:txbx>
                        <wps:bodyPr upright="1"/>
                      </wps:wsp>
                      <wps:wsp>
                        <wps:cNvPr id="1290" name="矩形 1290"/>
                        <wps:cNvSpPr/>
                        <wps:spPr>
                          <a:xfrm>
                            <a:off x="5177" y="9221"/>
                            <a:ext cx="3402" cy="171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both"/>
                                <w:rPr>
                                  <w:rFonts w:hint="eastAsia" w:ascii="宋体" w:hAnsi="宋体"/>
                                  <w:sz w:val="21"/>
                                  <w:szCs w:val="21"/>
                                </w:rPr>
                              </w:pPr>
                              <w:r>
                                <w:rPr>
                                  <w:rFonts w:hint="eastAsia" w:ascii="宋体" w:hAnsi="宋体"/>
                                  <w:sz w:val="21"/>
                                  <w:szCs w:val="21"/>
                                </w:rPr>
                                <w:t>配合</w:t>
                              </w:r>
                              <w:r>
                                <w:rPr>
                                  <w:rFonts w:hint="eastAsia" w:ascii="宋体" w:hAnsi="宋体"/>
                                  <w:sz w:val="21"/>
                                  <w:szCs w:val="21"/>
                                  <w:lang w:val="en-US" w:eastAsia="zh-CN"/>
                                </w:rPr>
                                <w:t>相关部门</w:t>
                              </w:r>
                              <w:r>
                                <w:rPr>
                                  <w:rFonts w:hint="eastAsia" w:ascii="宋体" w:hAnsi="宋体"/>
                                  <w:sz w:val="21"/>
                                  <w:szCs w:val="21"/>
                                </w:rPr>
                                <w:t>进行行政处罚法律文书的送达、属地相关责任人员处理、违法行为整改等</w:t>
                              </w:r>
                            </w:p>
                          </w:txbxContent>
                        </wps:txbx>
                        <wps:bodyPr upright="1"/>
                      </wps:wsp>
                      <wps:wsp>
                        <wps:cNvPr id="1291" name="矩形 1291"/>
                        <wps:cNvSpPr/>
                        <wps:spPr>
                          <a:xfrm>
                            <a:off x="68" y="9177"/>
                            <a:ext cx="3402" cy="75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sz w:val="21"/>
                                  <w:szCs w:val="21"/>
                                </w:rPr>
                              </w:pPr>
                              <w:r>
                                <w:rPr>
                                  <w:rFonts w:hint="eastAsia" w:ascii="宋体" w:hAnsi="宋体"/>
                                  <w:sz w:val="21"/>
                                  <w:szCs w:val="21"/>
                                  <w:lang w:eastAsia="zh-CN"/>
                                </w:rPr>
                                <w:t>城管部门</w:t>
                              </w:r>
                              <w:r>
                                <w:rPr>
                                  <w:rFonts w:hint="eastAsia" w:ascii="宋体" w:hAnsi="宋体"/>
                                  <w:sz w:val="21"/>
                                  <w:szCs w:val="21"/>
                                </w:rPr>
                                <w:t>依法实施处理</w:t>
                              </w:r>
                            </w:p>
                          </w:txbxContent>
                        </wps:txbx>
                        <wps:bodyPr upright="1"/>
                      </wps:wsp>
                      <wps:wsp>
                        <wps:cNvPr id="1292" name="直接连接符 1292"/>
                        <wps:cNvCnPr/>
                        <wps:spPr>
                          <a:xfrm>
                            <a:off x="6878" y="10939"/>
                            <a:ext cx="0" cy="590"/>
                          </a:xfrm>
                          <a:prstGeom prst="line">
                            <a:avLst/>
                          </a:prstGeom>
                          <a:ln w="9525" cap="flat" cmpd="sng">
                            <a:solidFill>
                              <a:srgbClr val="000000"/>
                            </a:solidFill>
                            <a:prstDash val="solid"/>
                            <a:headEnd type="none" w="med" len="med"/>
                            <a:tailEnd type="triangle" w="med" len="med"/>
                          </a:ln>
                        </wps:spPr>
                        <wps:bodyPr upright="1"/>
                      </wps:wsp>
                      <wps:wsp>
                        <wps:cNvPr id="1293" name="矩形 1293"/>
                        <wps:cNvSpPr/>
                        <wps:spPr>
                          <a:xfrm>
                            <a:off x="143" y="0"/>
                            <a:ext cx="8535" cy="63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b/>
                                  <w:sz w:val="32"/>
                                  <w:szCs w:val="32"/>
                                  <w:lang w:val="en-US" w:eastAsia="zh-CN"/>
                                </w:rPr>
                              </w:pPr>
                              <w:r>
                                <w:rPr>
                                  <w:rFonts w:hint="eastAsia"/>
                                  <w:b/>
                                  <w:sz w:val="32"/>
                                  <w:szCs w:val="32"/>
                                  <w:lang w:val="en-US" w:eastAsia="zh-CN"/>
                                </w:rPr>
                                <w:t>违反城乡规划法律法规行为的监管执法</w:t>
                              </w:r>
                            </w:p>
                          </w:txbxContent>
                        </wps:txbx>
                        <wps:bodyPr upright="1"/>
                      </wps:wsp>
                      <wps:wsp>
                        <wps:cNvPr id="1294" name="直接连接符 1294"/>
                        <wps:cNvCnPr/>
                        <wps:spPr>
                          <a:xfrm>
                            <a:off x="1780" y="634"/>
                            <a:ext cx="1" cy="567"/>
                          </a:xfrm>
                          <a:prstGeom prst="line">
                            <a:avLst/>
                          </a:prstGeom>
                          <a:ln w="9525" cap="flat" cmpd="sng">
                            <a:solidFill>
                              <a:srgbClr val="000000"/>
                            </a:solidFill>
                            <a:prstDash val="solid"/>
                            <a:headEnd type="none" w="med" len="med"/>
                            <a:tailEnd type="triangle" w="med" len="med"/>
                          </a:ln>
                        </wps:spPr>
                        <wps:bodyPr upright="1"/>
                      </wps:wsp>
                      <wps:wsp>
                        <wps:cNvPr id="1295" name="直接连接符 1295"/>
                        <wps:cNvCnPr/>
                        <wps:spPr>
                          <a:xfrm>
                            <a:off x="6878" y="4366"/>
                            <a:ext cx="0" cy="590"/>
                          </a:xfrm>
                          <a:prstGeom prst="line">
                            <a:avLst/>
                          </a:prstGeom>
                          <a:ln w="9525" cap="flat" cmpd="sng">
                            <a:solidFill>
                              <a:srgbClr val="000000"/>
                            </a:solidFill>
                            <a:prstDash val="solid"/>
                            <a:headEnd type="none" w="med" len="med"/>
                            <a:tailEnd type="triangle" w="med" len="med"/>
                          </a:ln>
                        </wps:spPr>
                        <wps:bodyPr upright="1"/>
                      </wps:wsp>
                      <wps:wsp>
                        <wps:cNvPr id="1296" name="直接连接符 1296"/>
                        <wps:cNvCnPr/>
                        <wps:spPr>
                          <a:xfrm flipH="1">
                            <a:off x="1709" y="5136"/>
                            <a:ext cx="0" cy="567"/>
                          </a:xfrm>
                          <a:prstGeom prst="line">
                            <a:avLst/>
                          </a:prstGeom>
                          <a:ln w="9525" cap="flat" cmpd="sng">
                            <a:solidFill>
                              <a:srgbClr val="000000"/>
                            </a:solidFill>
                            <a:prstDash val="solid"/>
                            <a:headEnd type="none" w="med" len="med"/>
                            <a:tailEnd type="triangle" w="med" len="med"/>
                          </a:ln>
                        </wps:spPr>
                        <wps:bodyPr upright="1"/>
                      </wps:wsp>
                      <wps:wsp>
                        <wps:cNvPr id="1297" name="矩形 1297"/>
                        <wps:cNvSpPr/>
                        <wps:spPr>
                          <a:xfrm>
                            <a:off x="85" y="3559"/>
                            <a:ext cx="3402" cy="154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both"/>
                                <w:rPr>
                                  <w:rFonts w:hint="eastAsia" w:ascii="宋体" w:hAnsi="宋体"/>
                                  <w:sz w:val="24"/>
                                </w:rPr>
                              </w:pPr>
                              <w:r>
                                <w:rPr>
                                  <w:rFonts w:hint="eastAsia" w:ascii="宋体" w:hAnsi="宋体"/>
                                  <w:sz w:val="21"/>
                                  <w:szCs w:val="21"/>
                                </w:rPr>
                                <w:t>负责城乡规划编制、审批、实施、修改的监督检查</w:t>
                              </w:r>
                              <w:r>
                                <w:rPr>
                                  <w:rFonts w:hint="eastAsia" w:ascii="宋体" w:hAnsi="宋体"/>
                                  <w:sz w:val="21"/>
                                  <w:szCs w:val="21"/>
                                  <w:lang w:eastAsia="zh-CN"/>
                                </w:rPr>
                                <w:t>，</w:t>
                              </w:r>
                              <w:r>
                                <w:rPr>
                                  <w:rFonts w:hint="eastAsia" w:ascii="宋体" w:hAnsi="宋体"/>
                                  <w:sz w:val="21"/>
                                  <w:szCs w:val="21"/>
                                </w:rPr>
                                <w:t>负责对城乡规划执行情况进行监管</w:t>
                              </w:r>
                            </w:p>
                          </w:txbxContent>
                        </wps:txbx>
                        <wps:bodyPr upright="1"/>
                      </wps:wsp>
                      <wps:wsp>
                        <wps:cNvPr id="1298" name="矩形 1298"/>
                        <wps:cNvSpPr/>
                        <wps:spPr>
                          <a:xfrm>
                            <a:off x="5177" y="1156"/>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g:wgp>
                  </a:graphicData>
                </a:graphic>
              </wp:anchor>
            </w:drawing>
          </mc:Choice>
          <mc:Fallback>
            <w:pict>
              <v:group id="_x0000_s1026" o:spid="_x0000_s1026" o:spt="203" style="position:absolute;left:0pt;margin-left:-14pt;margin-top:3.7pt;height:627.75pt;width:433.9pt;z-index:251726848;mso-width-relative:page;mso-height-relative:page;" coordsize="8678,12555" o:gfxdata="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">
                <o:lock v:ext="edit" aspectratio="f"/>
                <v:line id="_x0000_s1026" o:spid="_x0000_s1026" o:spt="20" style="position:absolute;left:6925;top:617;flip:x;height:567;width:1;" filled="f" stroked="t" coordsize="21600,21600" o:gfxdata="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AAVf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85;top:1209;height:1665;width:3402;" fillcolor="#FFFFFF" filled="t" stroked="t" coordsize="21600,21600" o:gfxdata="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3X8a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自然资源和规划部门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承办机构：淮南市自然资源和规划局八公山分局        </w:t>
                        </w:r>
                      </w:p>
                      <w:p>
                        <w:pPr>
                          <w:rPr>
                            <w:rFonts w:hint="default"/>
                            <w:lang w:val="en-US" w:eastAsia="zh-CN"/>
                          </w:rPr>
                        </w:pPr>
                      </w:p>
                    </w:txbxContent>
                  </v:textbox>
                </v:rect>
                <v:rect id="_x0000_s1026" o:spid="_x0000_s1026" o:spt="1" style="position:absolute;left:51;top:5687;height:1531;width:3402;" fillcolor="#FFFFFF" filled="t" stroked="t" coordsize="21600,21600" o:gfxdata="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lC62i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both"/>
                          <w:rPr>
                            <w:rFonts w:hint="eastAsia"/>
                          </w:rPr>
                        </w:pPr>
                        <w:r>
                          <w:rPr>
                            <w:rFonts w:hint="eastAsia" w:ascii="宋体" w:hAnsi="宋体"/>
                            <w:sz w:val="21"/>
                            <w:szCs w:val="21"/>
                          </w:rPr>
                          <w:t>发现违反规划情况的，要及时调查处理，定性为违法建设并需要进行行政处罚的，交区城管执法局依职权予以处罚。</w:t>
                        </w:r>
                      </w:p>
                    </w:txbxContent>
                  </v:textbox>
                </v:rect>
                <v:line id="_x0000_s1026" o:spid="_x0000_s1026" o:spt="20" style="position:absolute;left:1773;top:3036;flip:x;height:510;width:1;" filled="f" stroked="t" coordsize="21600,21600" o:gfxdata="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Z+BD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5177;top:2880;height:1486;width:3402;" fillcolor="#FFFFFF" filled="t" stroked="t" coordsize="21600,21600" o:gfxdata="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Lhl0m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both"/>
                          <w:rPr>
                            <w:rFonts w:hint="eastAsia" w:ascii="宋体" w:hAnsi="宋体"/>
                            <w:sz w:val="21"/>
                            <w:szCs w:val="21"/>
                          </w:rPr>
                        </w:pPr>
                        <w:r>
                          <w:rPr>
                            <w:rFonts w:hint="eastAsia" w:ascii="宋体" w:hAnsi="宋体"/>
                            <w:sz w:val="21"/>
                            <w:szCs w:val="21"/>
                          </w:rPr>
                          <w:t>统筹</w:t>
                        </w:r>
                        <w:r>
                          <w:rPr>
                            <w:rFonts w:hint="eastAsia" w:ascii="宋体" w:hAnsi="宋体"/>
                            <w:sz w:val="21"/>
                            <w:szCs w:val="21"/>
                            <w:lang w:eastAsia="zh-CN"/>
                          </w:rPr>
                          <w:t>街道</w:t>
                        </w:r>
                        <w:r>
                          <w:rPr>
                            <w:rFonts w:hint="eastAsia" w:ascii="宋体" w:hAnsi="宋体"/>
                            <w:sz w:val="21"/>
                            <w:szCs w:val="21"/>
                          </w:rPr>
                          <w:t>、</w:t>
                        </w:r>
                        <w:r>
                          <w:rPr>
                            <w:rFonts w:hint="eastAsia" w:ascii="宋体" w:hAnsi="宋体"/>
                            <w:sz w:val="21"/>
                            <w:szCs w:val="21"/>
                            <w:lang w:eastAsia="zh-CN"/>
                          </w:rPr>
                          <w:t>社区</w:t>
                        </w:r>
                        <w:r>
                          <w:rPr>
                            <w:rFonts w:hint="eastAsia" w:ascii="宋体" w:hAnsi="宋体"/>
                            <w:sz w:val="21"/>
                            <w:szCs w:val="21"/>
                          </w:rPr>
                          <w:t>网格监管力量，对辖区内违反城乡规划等违法行为进行日常巡查，做好日常规划建设宣传工作</w:t>
                        </w:r>
                      </w:p>
                    </w:txbxContent>
                  </v:textbox>
                </v:rect>
                <v:rect id="_x0000_s1026" o:spid="_x0000_s1026" o:spt="1" style="position:absolute;left:5177;top:4956;height:1799;width:3402;" fillcolor="#FFFFFF" filled="t" stroked="t" coordsize="21600,21600" o:gfxdata="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rTLS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both"/>
                          <w:rPr>
                            <w:rFonts w:hint="default" w:ascii="宋体" w:hAnsi="宋体" w:eastAsia="宋体"/>
                            <w:sz w:val="24"/>
                            <w:lang w:val="en-US" w:eastAsia="zh-CN"/>
                          </w:rPr>
                        </w:pPr>
                        <w:r>
                          <w:rPr>
                            <w:rFonts w:hint="eastAsia" w:ascii="宋体" w:hAnsi="宋体"/>
                            <w:sz w:val="21"/>
                            <w:szCs w:val="21"/>
                          </w:rPr>
                          <w:t>按规定对乡村规划区内违法建设行为进行</w:t>
                        </w:r>
                        <w:r>
                          <w:rPr>
                            <w:rFonts w:hint="eastAsia" w:ascii="宋体" w:hAnsi="宋体"/>
                            <w:sz w:val="21"/>
                            <w:szCs w:val="21"/>
                            <w:lang w:eastAsia="zh-CN"/>
                          </w:rPr>
                          <w:t>处罚</w:t>
                        </w:r>
                        <w:r>
                          <w:rPr>
                            <w:rFonts w:hint="eastAsia" w:ascii="宋体" w:hAnsi="宋体"/>
                            <w:sz w:val="21"/>
                            <w:szCs w:val="21"/>
                            <w:lang w:val="en-US" w:eastAsia="zh-CN"/>
                          </w:rPr>
                          <w:t>，</w:t>
                        </w:r>
                        <w:r>
                          <w:rPr>
                            <w:rFonts w:hint="eastAsia" w:ascii="宋体" w:hAnsi="宋体"/>
                            <w:sz w:val="21"/>
                            <w:szCs w:val="21"/>
                          </w:rPr>
                          <w:t>发现城镇规划内违法线索及时移交</w:t>
                        </w:r>
                        <w:r>
                          <w:rPr>
                            <w:rFonts w:hint="eastAsia" w:ascii="宋体" w:hAnsi="宋体"/>
                            <w:sz w:val="21"/>
                            <w:szCs w:val="21"/>
                            <w:lang w:val="en-US" w:eastAsia="zh-CN"/>
                          </w:rPr>
                          <w:t>自然资源和规划部门，由自然资源和规划部门按程序认定是否为违法建设</w:t>
                        </w:r>
                        <w:r>
                          <w:rPr>
                            <w:rFonts w:hint="eastAsia" w:ascii="宋体" w:hAnsi="宋体"/>
                            <w:sz w:val="24"/>
                            <w:lang w:val="en-US" w:eastAsia="zh-CN"/>
                          </w:rPr>
                          <w:t>。</w:t>
                        </w:r>
                      </w:p>
                    </w:txbxContent>
                  </v:textbox>
                </v:rect>
                <v:rect id="_x0000_s1026" o:spid="_x0000_s1026" o:spt="1" style="position:absolute;left:0;top:7724;height:734;width:3402;" fillcolor="#FFFFFF" filled="t" stroked="t" coordsize="21600,21600" o:gfxdata="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f6yl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宋体" w:hAnsi="宋体"/>
                            <w:sz w:val="21"/>
                            <w:szCs w:val="21"/>
                          </w:rPr>
                        </w:pPr>
                        <w:r>
                          <w:rPr>
                            <w:rFonts w:hint="eastAsia" w:ascii="宋体" w:hAnsi="宋体"/>
                            <w:sz w:val="21"/>
                            <w:szCs w:val="21"/>
                            <w:lang w:eastAsia="zh-CN"/>
                          </w:rPr>
                          <w:t>城管部门</w:t>
                        </w:r>
                        <w:r>
                          <w:rPr>
                            <w:rFonts w:hint="eastAsia" w:ascii="宋体" w:hAnsi="宋体"/>
                            <w:sz w:val="21"/>
                            <w:szCs w:val="21"/>
                          </w:rPr>
                          <w:t>实地核查、调查取证</w:t>
                        </w:r>
                      </w:p>
                    </w:txbxContent>
                  </v:textbox>
                </v:rect>
                <v:rect id="_x0000_s1026" o:spid="_x0000_s1026" o:spt="1" style="position:absolute;left:5177;top:7345;height:1304;width:3458;" fillcolor="#FFFFFF" filled="t" stroked="t" coordsize="21600,21600" o:gfxdata="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Mwk+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both"/>
                          <w:rPr>
                            <w:rFonts w:hint="eastAsia" w:ascii="宋体" w:hAnsi="宋体" w:eastAsia="宋体"/>
                            <w:sz w:val="21"/>
                            <w:szCs w:val="21"/>
                            <w:lang w:eastAsia="zh-CN"/>
                          </w:rPr>
                        </w:pPr>
                        <w:r>
                          <w:rPr>
                            <w:rFonts w:hint="eastAsia" w:ascii="宋体" w:hAnsi="宋体"/>
                            <w:sz w:val="21"/>
                            <w:szCs w:val="21"/>
                          </w:rPr>
                          <w:t>配合</w:t>
                        </w:r>
                        <w:r>
                          <w:rPr>
                            <w:rFonts w:hint="eastAsia" w:ascii="宋体" w:hAnsi="宋体"/>
                            <w:sz w:val="21"/>
                            <w:szCs w:val="21"/>
                            <w:lang w:val="en-US" w:eastAsia="zh-CN"/>
                          </w:rPr>
                          <w:t>区相关部门</w:t>
                        </w:r>
                        <w:r>
                          <w:rPr>
                            <w:rFonts w:hint="eastAsia" w:ascii="宋体" w:hAnsi="宋体"/>
                            <w:sz w:val="21"/>
                            <w:szCs w:val="21"/>
                          </w:rPr>
                          <w:t>进行实地核查、调查取证、出具相关情况说明等</w:t>
                        </w:r>
                        <w:r>
                          <w:rPr>
                            <w:rFonts w:hint="eastAsia" w:ascii="宋体" w:hAnsi="宋体"/>
                            <w:sz w:val="21"/>
                            <w:szCs w:val="21"/>
                            <w:lang w:eastAsia="zh-CN"/>
                          </w:rPr>
                          <w:t>。需要强制拆除的，依法依规予以实施。</w:t>
                        </w:r>
                      </w:p>
                    </w:txbxContent>
                  </v:textbox>
                </v:rect>
                <v:line id="_x0000_s1026" o:spid="_x0000_s1026" o:spt="20" style="position:absolute;left:6878;top:6755;height:590;width:0;" filled="f" stroked="t" coordsize="21600,21600" o:gfxdata="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2Pc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700;top:8492;flip:x;height:737;width:0;" filled="f" stroked="t" coordsize="21600,21600" o:gfxdata="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Qf7L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878;top:8631;height:590;width:0;" filled="f" stroked="t" coordsize="21600,21600" o:gfxdata="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k7Sf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1701;top:7127;height:597;width:0;" filled="f" stroked="t" coordsize="21600,21600" o:gfxdata="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N8RB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5177;top:11529;height:1026;width:3402;" fillcolor="#FFFFFF" filled="t" stroked="t" coordsize="21600,21600" o:gfxdata="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yXm0+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宋体" w:hAnsi="宋体"/>
                            <w:sz w:val="24"/>
                          </w:rPr>
                        </w:pPr>
                        <w:r>
                          <w:rPr>
                            <w:rFonts w:hint="eastAsia" w:ascii="宋体" w:hAnsi="宋体"/>
                            <w:sz w:val="21"/>
                            <w:szCs w:val="21"/>
                          </w:rPr>
                          <w:t>协助执行有关处理决定，落实行政处分建议</w:t>
                        </w:r>
                      </w:p>
                    </w:txbxContent>
                  </v:textbox>
                </v:rect>
                <v:rect id="_x0000_s1026" o:spid="_x0000_s1026" o:spt="1" style="position:absolute;left:85;top:10484;height:952;width:3402;" fillcolor="#FFFFFF" filled="t" stroked="t" coordsize="21600,21600" o:gfxdata="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2z7U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default" w:ascii="宋体" w:hAnsi="宋体" w:eastAsia="宋体"/>
                            <w:sz w:val="24"/>
                            <w:lang w:val="en-US" w:eastAsia="zh-CN"/>
                          </w:rPr>
                        </w:pPr>
                        <w:r>
                          <w:rPr>
                            <w:rFonts w:hint="eastAsia" w:ascii="宋体" w:hAnsi="宋体"/>
                            <w:sz w:val="21"/>
                            <w:szCs w:val="21"/>
                          </w:rPr>
                          <w:t>落实处理决定，</w:t>
                        </w:r>
                        <w:r>
                          <w:rPr>
                            <w:rFonts w:hint="eastAsia" w:ascii="宋体" w:hAnsi="宋体"/>
                            <w:sz w:val="21"/>
                            <w:szCs w:val="21"/>
                            <w:lang w:val="en-US" w:eastAsia="zh-CN"/>
                          </w:rPr>
                          <w:t>并向街道通报处理结果</w:t>
                        </w:r>
                      </w:p>
                    </w:txbxContent>
                  </v:textbox>
                </v:rect>
                <v:rect id="_x0000_s1026" o:spid="_x0000_s1026" o:spt="1" style="position:absolute;left:5177;top:9221;height:1718;width:3402;" fillcolor="#FFFFFF" filled="t" stroked="t" coordsize="21600,21600" o:gfxdata="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c4AZS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both"/>
                          <w:rPr>
                            <w:rFonts w:hint="eastAsia" w:ascii="宋体" w:hAnsi="宋体"/>
                            <w:sz w:val="21"/>
                            <w:szCs w:val="21"/>
                          </w:rPr>
                        </w:pPr>
                        <w:r>
                          <w:rPr>
                            <w:rFonts w:hint="eastAsia" w:ascii="宋体" w:hAnsi="宋体"/>
                            <w:sz w:val="21"/>
                            <w:szCs w:val="21"/>
                          </w:rPr>
                          <w:t>配合</w:t>
                        </w:r>
                        <w:r>
                          <w:rPr>
                            <w:rFonts w:hint="eastAsia" w:ascii="宋体" w:hAnsi="宋体"/>
                            <w:sz w:val="21"/>
                            <w:szCs w:val="21"/>
                            <w:lang w:val="en-US" w:eastAsia="zh-CN"/>
                          </w:rPr>
                          <w:t>相关部门</w:t>
                        </w:r>
                        <w:r>
                          <w:rPr>
                            <w:rFonts w:hint="eastAsia" w:ascii="宋体" w:hAnsi="宋体"/>
                            <w:sz w:val="21"/>
                            <w:szCs w:val="21"/>
                          </w:rPr>
                          <w:t>进行行政处罚法律文书的送达、属地相关责任人员处理、违法行为整改等</w:t>
                        </w:r>
                      </w:p>
                    </w:txbxContent>
                  </v:textbox>
                </v:rect>
                <v:rect id="_x0000_s1026" o:spid="_x0000_s1026" o:spt="1" style="position:absolute;left:68;top:9177;height:759;width:3402;" fillcolor="#FFFFFF" filled="t" stroked="t" coordsize="21600,21600" o:gfxdata="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dKQP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宋体" w:hAnsi="宋体"/>
                            <w:sz w:val="21"/>
                            <w:szCs w:val="21"/>
                          </w:rPr>
                        </w:pPr>
                        <w:r>
                          <w:rPr>
                            <w:rFonts w:hint="eastAsia" w:ascii="宋体" w:hAnsi="宋体"/>
                            <w:sz w:val="21"/>
                            <w:szCs w:val="21"/>
                            <w:lang w:eastAsia="zh-CN"/>
                          </w:rPr>
                          <w:t>城管部门</w:t>
                        </w:r>
                        <w:r>
                          <w:rPr>
                            <w:rFonts w:hint="eastAsia" w:ascii="宋体" w:hAnsi="宋体"/>
                            <w:sz w:val="21"/>
                            <w:szCs w:val="21"/>
                          </w:rPr>
                          <w:t>依法实施处理</w:t>
                        </w:r>
                      </w:p>
                    </w:txbxContent>
                  </v:textbox>
                </v:rect>
                <v:line id="_x0000_s1026" o:spid="_x0000_s1026" o:spt="20" style="position:absolute;left:6878;top:10939;height:590;width:0;" filled="f" stroked="t" coordsize="21600,21600" o:gfxdata="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XEkQ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143;top:0;height:637;width:8535;" fillcolor="#FFFFFF" filled="t" stroked="t" coordsize="21600,21600" o:gfxdata="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6p/j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b/>
                            <w:sz w:val="32"/>
                            <w:szCs w:val="32"/>
                            <w:lang w:val="en-US" w:eastAsia="zh-CN"/>
                          </w:rPr>
                        </w:pPr>
                        <w:r>
                          <w:rPr>
                            <w:rFonts w:hint="eastAsia"/>
                            <w:b/>
                            <w:sz w:val="32"/>
                            <w:szCs w:val="32"/>
                            <w:lang w:val="en-US" w:eastAsia="zh-CN"/>
                          </w:rPr>
                          <w:t>违反城乡规划法律法规行为的监管执法</w:t>
                        </w:r>
                      </w:p>
                    </w:txbxContent>
                  </v:textbox>
                </v:rect>
                <v:line id="_x0000_s1026" o:spid="_x0000_s1026" o:spt="20" style="position:absolute;left:1780;top:634;height:567;width:1;" filled="f" stroked="t" coordsize="21600,21600" o:gfxdata="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dQZr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878;top:4366;height:590;width:0;" filled="f" stroked="t" coordsize="21600,21600" o:gfxdata="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pi8N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709;top:5136;flip:x;height:567;width:0;" filled="f" stroked="t" coordsize="21600,21600" o:gfxdata="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Azzh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85;top:3559;height:1545;width:3402;" fillcolor="#FFFFFF" filled="t" stroked="t" coordsize="21600,21600" o:gfxdata="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0Zng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both"/>
                          <w:rPr>
                            <w:rFonts w:hint="eastAsia" w:ascii="宋体" w:hAnsi="宋体"/>
                            <w:sz w:val="24"/>
                          </w:rPr>
                        </w:pPr>
                        <w:r>
                          <w:rPr>
                            <w:rFonts w:hint="eastAsia" w:ascii="宋体" w:hAnsi="宋体"/>
                            <w:sz w:val="21"/>
                            <w:szCs w:val="21"/>
                          </w:rPr>
                          <w:t>负责城乡规划编制、审批、实施、修改的监督检查</w:t>
                        </w:r>
                        <w:r>
                          <w:rPr>
                            <w:rFonts w:hint="eastAsia" w:ascii="宋体" w:hAnsi="宋体"/>
                            <w:sz w:val="21"/>
                            <w:szCs w:val="21"/>
                            <w:lang w:eastAsia="zh-CN"/>
                          </w:rPr>
                          <w:t>，</w:t>
                        </w:r>
                        <w:r>
                          <w:rPr>
                            <w:rFonts w:hint="eastAsia" w:ascii="宋体" w:hAnsi="宋体"/>
                            <w:sz w:val="21"/>
                            <w:szCs w:val="21"/>
                          </w:rPr>
                          <w:t>负责对城乡规划执行情况进行监管</w:t>
                        </w:r>
                      </w:p>
                    </w:txbxContent>
                  </v:textbox>
                </v:rect>
                <v:rect id="_x0000_s1026" o:spid="_x0000_s1026" o:spt="1" style="position:absolute;left:5177;top:1156;height:1134;width:3402;" fillcolor="#FFFFFF" filled="t" stroked="t" coordsize="21600,21600" o:gfxdata="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lODZK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group>
            </w:pict>
          </mc:Fallback>
        </mc:AlternateContent>
      </w:r>
    </w:p>
    <w:p>
      <w:pPr>
        <w:rPr>
          <w:rFonts w:hint="eastAsia"/>
          <w:highlight w:val="none"/>
        </w:rPr>
      </w:pPr>
    </w:p>
    <w:p>
      <w:pPr>
        <w:rPr>
          <w:highlight w:val="none"/>
        </w:rPr>
      </w:pPr>
    </w:p>
    <w:p>
      <w:pPr>
        <w:rPr>
          <w:rFonts w:hint="eastAsia"/>
          <w:highlight w:val="none"/>
        </w:rPr>
      </w:pPr>
    </w:p>
    <w:p>
      <w:pPr>
        <w:rPr>
          <w:highlight w:val="none"/>
        </w:rPr>
      </w:pPr>
    </w:p>
    <w:p>
      <w:pPr>
        <w:rPr>
          <w:rFonts w:hint="eastAsia"/>
          <w:highlight w:val="none"/>
        </w:rPr>
      </w:pPr>
    </w:p>
    <w:p>
      <w:pPr>
        <w:rPr>
          <w:highlight w:val="none"/>
        </w:rPr>
      </w:pPr>
    </w:p>
    <w:p>
      <w:pPr>
        <w:rPr>
          <w:highlight w:val="none"/>
        </w:rPr>
      </w:pPr>
      <w:r>
        <w:rPr>
          <w:b/>
          <w:sz w:val="28"/>
          <w:szCs w:val="28"/>
          <w:highlight w:val="none"/>
        </w:rPr>
        <mc:AlternateContent>
          <mc:Choice Requires="wps">
            <w:drawing>
              <wp:anchor distT="0" distB="0" distL="114300" distR="114300" simplePos="0" relativeHeight="251724800" behindDoc="0" locked="0" layoutInCell="1" allowOverlap="1">
                <wp:simplePos x="0" y="0"/>
                <wp:positionH relativeFrom="column">
                  <wp:posOffset>4189730</wp:posOffset>
                </wp:positionH>
                <wp:positionV relativeFrom="paragraph">
                  <wp:posOffset>114300</wp:posOffset>
                </wp:positionV>
                <wp:extent cx="635" cy="374650"/>
                <wp:effectExtent l="37465" t="0" r="38100" b="6350"/>
                <wp:wrapNone/>
                <wp:docPr id="1300" name="直接连接符 1300"/>
                <wp:cNvGraphicFramePr/>
                <a:graphic xmlns:a="http://schemas.openxmlformats.org/drawingml/2006/main">
                  <a:graphicData uri="http://schemas.microsoft.com/office/word/2010/wordprocessingShape">
                    <wps:wsp>
                      <wps:cNvCnPr/>
                      <wps:spPr>
                        <a:xfrm>
                          <a:off x="0" y="0"/>
                          <a:ext cx="635" cy="3746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29.9pt;margin-top:9pt;height:29.5pt;width:0.05pt;z-index:251724800;mso-width-relative:page;mso-height-relative:page;" filled="f" stroked="t" coordsize="21600,21600" o:gfxdata="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aTaNdgAAAAJAQAADwAAAAAAAAABACAAAAAiAAAAZHJzL2Rv&#10;d25yZXYueG1sUEsBAhQAFAAAAAgAh07iQAXkfLQBAgAA7wMAAA4AAAAAAAAAAQAgAAAAJwEAAGRy&#10;cy9lMm9Eb2MueG1sUEsFBgAAAAAGAAYAWQEAAJoFAAAAAA==&#10;">
                <v:fill on="f" focussize="0,0"/>
                <v:stroke color="#000000" joinstyle="round" endarrow="block"/>
                <v:imagedata o:title=""/>
                <o:lock v:ext="edit" aspectratio="f"/>
              </v:line>
            </w:pict>
          </mc:Fallback>
        </mc:AlternateContent>
      </w:r>
    </w:p>
    <w:p>
      <w:pPr>
        <w:rPr>
          <w:highlight w:val="none"/>
        </w:rPr>
      </w:pPr>
    </w:p>
    <w:p>
      <w:pPr>
        <w:rPr>
          <w:highlight w:val="none"/>
        </w:rPr>
      </w:pPr>
    </w:p>
    <w:p>
      <w:pPr>
        <w:rPr>
          <w:highlight w:val="none"/>
        </w:rPr>
      </w:pPr>
    </w:p>
    <w:p>
      <w:pPr>
        <w:rPr>
          <w:highlight w:val="none"/>
        </w:rPr>
      </w:pPr>
    </w:p>
    <w:p>
      <w:pPr>
        <w:rPr>
          <w:highlight w:val="none"/>
        </w:rPr>
      </w:pPr>
    </w:p>
    <w:p>
      <w:pPr>
        <w:rPr>
          <w:rFonts w:hint="eastAsia"/>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r>
        <mc:AlternateContent>
          <mc:Choice Requires="wps">
            <w:drawing>
              <wp:anchor distT="0" distB="0" distL="114300" distR="114300" simplePos="0" relativeHeight="251912192" behindDoc="0" locked="0" layoutInCell="1" allowOverlap="1">
                <wp:simplePos x="0" y="0"/>
                <wp:positionH relativeFrom="column">
                  <wp:posOffset>912495</wp:posOffset>
                </wp:positionH>
                <wp:positionV relativeFrom="paragraph">
                  <wp:posOffset>3175</wp:posOffset>
                </wp:positionV>
                <wp:extent cx="635" cy="369570"/>
                <wp:effectExtent l="37465" t="0" r="38100" b="11430"/>
                <wp:wrapNone/>
                <wp:docPr id="1301" name="直接连接符 1301"/>
                <wp:cNvGraphicFramePr/>
                <a:graphic xmlns:a="http://schemas.openxmlformats.org/drawingml/2006/main">
                  <a:graphicData uri="http://schemas.microsoft.com/office/word/2010/wordprocessingShape">
                    <wps:wsp>
                      <wps:cNvCnPr/>
                      <wps:spPr>
                        <a:xfrm>
                          <a:off x="0" y="0"/>
                          <a:ext cx="635" cy="3695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71.85pt;margin-top:0.25pt;height:29.1pt;width:0.05pt;z-index:251912192;mso-width-relative:page;mso-height-relative:page;" filled="f" stroked="t" coordsize="21600,21600" o:gfxdata="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LP0Mq1wAAAAcBAAAPAAAAAAAAAAEAIAAAACIAAABkcnMvZG93&#10;bnJldi54bWxQSwECFAAUAAAACACHTuJA9dod9wECAADvAwAADgAAAAAAAAABACAAAAAmAQAAZHJz&#10;L2Uyb0RvYy54bWxQSwUGAAAAAAYABgBZAQAAmQU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highlight w:val="none"/>
        </w:rPr>
      </w:pPr>
    </w:p>
    <w:p>
      <w:pPr>
        <w:tabs>
          <w:tab w:val="center" w:pos="4153"/>
          <w:tab w:val="right" w:pos="8306"/>
        </w:tabs>
        <w:snapToGrid w:val="0"/>
        <w:jc w:val="left"/>
        <w:rPr>
          <w:rFonts w:hint="eastAsia"/>
          <w:highlight w:val="none"/>
        </w:rPr>
      </w:pPr>
    </w:p>
    <w:p>
      <w:pPr>
        <w:tabs>
          <w:tab w:val="left" w:pos="6960"/>
        </w:tabs>
        <w:rPr>
          <w:rFonts w:hint="eastAsia"/>
          <w:sz w:val="24"/>
          <w:highlight w:val="none"/>
        </w:rPr>
        <w:sectPr>
          <w:type w:val="continuous"/>
          <w:pgSz w:w="11906" w:h="16838"/>
          <w:pgMar w:top="1440" w:right="1474" w:bottom="1440" w:left="1587" w:header="851" w:footer="992" w:gutter="0"/>
          <w:cols w:space="720" w:num="1"/>
          <w:rtlGutter w:val="0"/>
          <w:docGrid w:type="lines" w:linePitch="312" w:charSpace="0"/>
        </w:sectPr>
      </w:pPr>
    </w:p>
    <w:p>
      <w:pPr>
        <w:widowControl w:val="0"/>
        <w:numPr>
          <w:ilvl w:val="0"/>
          <w:numId w:val="0"/>
        </w:numPr>
        <w:jc w:val="left"/>
        <w:rPr>
          <w:rFonts w:hint="eastAsia"/>
          <w:b/>
          <w:sz w:val="32"/>
          <w:szCs w:val="32"/>
          <w:highlight w:val="none"/>
        </w:rPr>
        <w:sectPr>
          <w:type w:val="continuous"/>
          <w:pgSz w:w="11906" w:h="16838"/>
          <w:pgMar w:top="1440" w:right="1474" w:bottom="1440" w:left="1587" w:header="851" w:footer="992" w:gutter="0"/>
          <w:cols w:space="720" w:num="1"/>
          <w:rtlGutter w:val="0"/>
          <w:docGrid w:type="lines" w:linePitch="312" w:charSpace="0"/>
        </w:sectPr>
      </w:pPr>
    </w:p>
    <w:p>
      <w:pPr>
        <w:jc w:val="left"/>
        <w:rPr>
          <w:rFonts w:hint="eastAsia" w:ascii="方正小标宋_GBK" w:hAnsi="方正小标宋_GBK" w:eastAsia="方正小标宋_GBK" w:cs="方正小标宋_GBK"/>
          <w:b w:val="0"/>
          <w:bCs/>
          <w:sz w:val="32"/>
          <w:szCs w:val="32"/>
          <w:highlight w:val="none"/>
          <w:lang w:val="en-US" w:eastAsia="zh-CN"/>
        </w:rPr>
      </w:pPr>
    </w:p>
    <w:p>
      <w:pPr>
        <w:jc w:val="left"/>
        <w:rPr>
          <w:rFonts w:hint="eastAsia" w:ascii="方正小标宋_GBK" w:hAnsi="方正小标宋_GBK" w:eastAsia="方正小标宋_GBK" w:cs="方正小标宋_GBK"/>
          <w:b w:val="0"/>
          <w:bCs/>
          <w:highlight w:val="none"/>
        </w:rPr>
      </w:pPr>
      <w:r>
        <w:rPr>
          <w:rFonts w:hint="eastAsia" w:ascii="方正小标宋_GBK" w:hAnsi="方正小标宋_GBK" w:eastAsia="方正小标宋_GBK" w:cs="方正小标宋_GBK"/>
          <w:b w:val="0"/>
          <w:bCs/>
          <w:sz w:val="32"/>
          <w:szCs w:val="32"/>
          <w:highlight w:val="none"/>
          <w:lang w:val="en-US" w:eastAsia="zh-CN"/>
        </w:rPr>
        <w:t>10</w:t>
      </w:r>
      <w:r>
        <w:rPr>
          <w:rFonts w:hint="eastAsia" w:ascii="方正小标宋_GBK" w:hAnsi="方正小标宋_GBK" w:eastAsia="方正小标宋_GBK" w:cs="方正小标宋_GBK"/>
          <w:b w:val="0"/>
          <w:bCs/>
          <w:sz w:val="32"/>
          <w:szCs w:val="32"/>
          <w:highlight w:val="none"/>
        </w:rPr>
        <w:t>、</w:t>
      </w:r>
      <w:r>
        <w:rPr>
          <w:rFonts w:hint="eastAsia" w:ascii="方正小标宋_GBK" w:hAnsi="方正小标宋_GBK" w:eastAsia="方正小标宋_GBK" w:cs="方正小标宋_GBK"/>
          <w:b w:val="0"/>
          <w:bCs/>
          <w:sz w:val="32"/>
          <w:szCs w:val="32"/>
          <w:highlight w:val="none"/>
          <w:lang w:val="en-US" w:eastAsia="zh-CN"/>
        </w:rPr>
        <w:t>对</w:t>
      </w:r>
      <w:r>
        <w:rPr>
          <w:rFonts w:hint="eastAsia" w:ascii="方正小标宋_GBK" w:hAnsi="方正小标宋_GBK" w:eastAsia="方正小标宋_GBK" w:cs="方正小标宋_GBK"/>
          <w:b w:val="0"/>
          <w:bCs/>
          <w:sz w:val="32"/>
          <w:szCs w:val="32"/>
          <w:highlight w:val="none"/>
        </w:rPr>
        <w:t>非法采矿行为的监管执法</w:t>
      </w:r>
    </w:p>
    <w:p>
      <w:pPr>
        <w:rPr>
          <w:highlight w:val="none"/>
        </w:rPr>
      </w:pPr>
    </w:p>
    <w:p>
      <w:pPr>
        <w:rPr>
          <w:rFonts w:hint="eastAsia"/>
          <w:highlight w:val="none"/>
        </w:rPr>
      </w:pPr>
      <w:r>
        <w:rPr>
          <w:sz w:val="28"/>
          <w:highlight w:val="none"/>
        </w:rPr>
        <mc:AlternateContent>
          <mc:Choice Requires="wpg">
            <w:drawing>
              <wp:anchor distT="0" distB="0" distL="114300" distR="114300" simplePos="0" relativeHeight="251725824" behindDoc="0" locked="0" layoutInCell="1" allowOverlap="1">
                <wp:simplePos x="0" y="0"/>
                <wp:positionH relativeFrom="column">
                  <wp:posOffset>-165100</wp:posOffset>
                </wp:positionH>
                <wp:positionV relativeFrom="paragraph">
                  <wp:posOffset>6985</wp:posOffset>
                </wp:positionV>
                <wp:extent cx="5490210" cy="7310755"/>
                <wp:effectExtent l="4445" t="4445" r="10795" b="19050"/>
                <wp:wrapNone/>
                <wp:docPr id="327" name="组合 327"/>
                <wp:cNvGraphicFramePr/>
                <a:graphic xmlns:a="http://schemas.openxmlformats.org/drawingml/2006/main">
                  <a:graphicData uri="http://schemas.microsoft.com/office/word/2010/wordprocessingGroup">
                    <wpg:wgp>
                      <wpg:cNvGrpSpPr/>
                      <wpg:grpSpPr>
                        <a:xfrm>
                          <a:off x="0" y="0"/>
                          <a:ext cx="5490210" cy="7310755"/>
                          <a:chOff x="0" y="0"/>
                          <a:chExt cx="8646" cy="11513"/>
                        </a:xfrm>
                      </wpg:grpSpPr>
                      <wps:wsp>
                        <wps:cNvPr id="1335" name="矩形 1335"/>
                        <wps:cNvSpPr/>
                        <wps:spPr>
                          <a:xfrm>
                            <a:off x="73" y="0"/>
                            <a:ext cx="8535" cy="66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szCs w:val="32"/>
                                </w:rPr>
                              </w:pPr>
                              <w:r>
                                <w:rPr>
                                  <w:rFonts w:hint="eastAsia"/>
                                  <w:b/>
                                  <w:sz w:val="32"/>
                                  <w:szCs w:val="32"/>
                                  <w:lang w:val="en-US" w:eastAsia="zh-CN"/>
                                </w:rPr>
                                <w:t>对</w:t>
                              </w:r>
                              <w:r>
                                <w:rPr>
                                  <w:rFonts w:hint="eastAsia"/>
                                  <w:b/>
                                  <w:sz w:val="32"/>
                                  <w:szCs w:val="32"/>
                                </w:rPr>
                                <w:t>非法采矿</w:t>
                              </w:r>
                              <w:r>
                                <w:rPr>
                                  <w:rFonts w:hint="eastAsia"/>
                                  <w:b/>
                                  <w:sz w:val="32"/>
                                  <w:szCs w:val="32"/>
                                  <w:lang w:val="en-US" w:eastAsia="zh-CN"/>
                                </w:rPr>
                                <w:t>行为</w:t>
                              </w:r>
                              <w:r>
                                <w:rPr>
                                  <w:rFonts w:hint="eastAsia"/>
                                  <w:b/>
                                  <w:sz w:val="32"/>
                                  <w:szCs w:val="32"/>
                                </w:rPr>
                                <w:t>的监管执法</w:t>
                              </w:r>
                            </w:p>
                          </w:txbxContent>
                        </wps:txbx>
                        <wps:bodyPr upright="1"/>
                      </wps:wsp>
                      <wps:wsp>
                        <wps:cNvPr id="1336" name="直接连接符 1336"/>
                        <wps:cNvCnPr/>
                        <wps:spPr>
                          <a:xfrm flipH="1">
                            <a:off x="1809" y="681"/>
                            <a:ext cx="0" cy="567"/>
                          </a:xfrm>
                          <a:prstGeom prst="line">
                            <a:avLst/>
                          </a:prstGeom>
                          <a:ln w="9525" cap="flat" cmpd="sng">
                            <a:solidFill>
                              <a:srgbClr val="000000"/>
                            </a:solidFill>
                            <a:prstDash val="solid"/>
                            <a:headEnd type="none" w="med" len="med"/>
                            <a:tailEnd type="triangle" w="med" len="med"/>
                          </a:ln>
                        </wps:spPr>
                        <wps:bodyPr upright="1"/>
                      </wps:wsp>
                      <wps:wsp>
                        <wps:cNvPr id="1337" name="直接连接符 1337"/>
                        <wps:cNvCnPr/>
                        <wps:spPr>
                          <a:xfrm flipH="1">
                            <a:off x="6839" y="688"/>
                            <a:ext cx="0" cy="567"/>
                          </a:xfrm>
                          <a:prstGeom prst="line">
                            <a:avLst/>
                          </a:prstGeom>
                          <a:ln w="9525" cap="flat" cmpd="sng">
                            <a:solidFill>
                              <a:srgbClr val="000000"/>
                            </a:solidFill>
                            <a:prstDash val="solid"/>
                            <a:headEnd type="none" w="med" len="med"/>
                            <a:tailEnd type="triangle" w="med" len="med"/>
                          </a:ln>
                        </wps:spPr>
                        <wps:bodyPr upright="1"/>
                      </wps:wsp>
                      <wps:wsp>
                        <wps:cNvPr id="1338" name="矩形 1338"/>
                        <wps:cNvSpPr/>
                        <wps:spPr>
                          <a:xfrm>
                            <a:off x="4997" y="2965"/>
                            <a:ext cx="3611" cy="199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rPr>
                                  <w:rFonts w:hint="eastAsia" w:ascii="宋体" w:hAnsi="宋体"/>
                                  <w:szCs w:val="21"/>
                                </w:rPr>
                              </w:pPr>
                              <w:r>
                                <w:rPr>
                                  <w:rFonts w:hint="eastAsia" w:ascii="宋体" w:hAnsi="宋体"/>
                                  <w:szCs w:val="21"/>
                                </w:rPr>
                                <w:t>统筹</w:t>
                              </w:r>
                              <w:r>
                                <w:rPr>
                                  <w:rFonts w:hint="eastAsia" w:ascii="宋体" w:hAnsi="宋体"/>
                                  <w:szCs w:val="21"/>
                                  <w:lang w:eastAsia="zh-CN"/>
                                </w:rPr>
                                <w:t>街道</w:t>
                              </w:r>
                              <w:r>
                                <w:rPr>
                                  <w:rFonts w:hint="eastAsia" w:ascii="宋体" w:hAnsi="宋体"/>
                                  <w:szCs w:val="21"/>
                                </w:rPr>
                                <w:t>、</w:t>
                              </w:r>
                              <w:r>
                                <w:rPr>
                                  <w:rFonts w:hint="eastAsia" w:ascii="宋体" w:hAnsi="宋体"/>
                                  <w:szCs w:val="21"/>
                                  <w:lang w:eastAsia="zh-CN"/>
                                </w:rPr>
                                <w:t>社区</w:t>
                              </w:r>
                              <w:r>
                                <w:rPr>
                                  <w:rFonts w:hint="eastAsia" w:ascii="宋体" w:hAnsi="宋体"/>
                                  <w:szCs w:val="21"/>
                                </w:rPr>
                                <w:t>网格监管力量，对辖区内矿产资源违法行为进行日常巡查和宣传教育工作，发现违法线索进行初步核实，及时上报自然资源和规划部门处理。</w:t>
                              </w:r>
                            </w:p>
                          </w:txbxContent>
                        </wps:txbx>
                        <wps:bodyPr upright="1"/>
                      </wps:wsp>
                      <wps:wsp>
                        <wps:cNvPr id="1339" name="矩形 1339"/>
                        <wps:cNvSpPr/>
                        <wps:spPr>
                          <a:xfrm>
                            <a:off x="73" y="1244"/>
                            <a:ext cx="4088" cy="138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自然资源和规划部门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承办机构：淮南市自然资源和规划局八公山分局        </w:t>
                              </w:r>
                            </w:p>
                            <w:p>
                              <w:pPr>
                                <w:spacing w:line="320" w:lineRule="exact"/>
                                <w:jc w:val="both"/>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电话：0554-4972416</w:t>
                              </w:r>
                            </w:p>
                            <w:p>
                              <w:pPr>
                                <w:spacing w:line="320" w:lineRule="exact"/>
                                <w:jc w:val="center"/>
                                <w:rPr>
                                  <w:rFonts w:hint="default" w:ascii="楷体" w:hAnsi="楷体" w:eastAsia="楷体" w:cs="楷体"/>
                                  <w:sz w:val="28"/>
                                  <w:szCs w:val="28"/>
                                  <w:lang w:val="en-US" w:eastAsia="zh-CN"/>
                                </w:rPr>
                              </w:pPr>
                            </w:p>
                          </w:txbxContent>
                        </wps:txbx>
                        <wps:bodyPr upright="1"/>
                      </wps:wsp>
                      <wps:wsp>
                        <wps:cNvPr id="1340" name="矩形 1340"/>
                        <wps:cNvSpPr/>
                        <wps:spPr>
                          <a:xfrm>
                            <a:off x="0" y="4891"/>
                            <a:ext cx="3685" cy="105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sz w:val="21"/>
                                  <w:szCs w:val="21"/>
                                </w:rPr>
                              </w:pPr>
                              <w:r>
                                <w:rPr>
                                  <w:rFonts w:hint="eastAsia" w:ascii="宋体" w:hAnsi="宋体"/>
                                  <w:sz w:val="21"/>
                                  <w:szCs w:val="21"/>
                                </w:rPr>
                                <w:t>对发现的违法线索进行实地核查确认、调查取证</w:t>
                              </w:r>
                            </w:p>
                          </w:txbxContent>
                        </wps:txbx>
                        <wps:bodyPr upright="1"/>
                      </wps:wsp>
                      <wps:wsp>
                        <wps:cNvPr id="1341" name="直接连接符 1341"/>
                        <wps:cNvCnPr/>
                        <wps:spPr>
                          <a:xfrm>
                            <a:off x="6831" y="4974"/>
                            <a:ext cx="0" cy="567"/>
                          </a:xfrm>
                          <a:prstGeom prst="line">
                            <a:avLst/>
                          </a:prstGeom>
                          <a:ln w="9525" cap="flat" cmpd="sng">
                            <a:solidFill>
                              <a:srgbClr val="000000"/>
                            </a:solidFill>
                            <a:prstDash val="solid"/>
                            <a:headEnd type="none" w="med" len="med"/>
                            <a:tailEnd type="triangle" w="med" len="med"/>
                          </a:ln>
                        </wps:spPr>
                        <wps:bodyPr upright="1"/>
                      </wps:wsp>
                      <wps:wsp>
                        <wps:cNvPr id="1342" name="矩形 1342"/>
                        <wps:cNvSpPr/>
                        <wps:spPr>
                          <a:xfrm>
                            <a:off x="4993" y="5581"/>
                            <a:ext cx="3615" cy="170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sz w:val="24"/>
                                </w:rPr>
                              </w:pPr>
                              <w:r>
                                <w:rPr>
                                  <w:rFonts w:hint="eastAsia" w:ascii="宋体" w:hAnsi="宋体"/>
                                  <w:sz w:val="21"/>
                                  <w:szCs w:val="21"/>
                                </w:rPr>
                                <w:t>配合自然资源和规划部门进行实地核查确认、秩序稳定等工作。</w:t>
                              </w:r>
                            </w:p>
                          </w:txbxContent>
                        </wps:txbx>
                        <wps:bodyPr upright="1"/>
                      </wps:wsp>
                      <wps:wsp>
                        <wps:cNvPr id="1343" name="直接连接符 1343"/>
                        <wps:cNvCnPr/>
                        <wps:spPr>
                          <a:xfrm>
                            <a:off x="1808" y="4299"/>
                            <a:ext cx="1" cy="567"/>
                          </a:xfrm>
                          <a:prstGeom prst="line">
                            <a:avLst/>
                          </a:prstGeom>
                          <a:ln w="9525" cap="flat" cmpd="sng">
                            <a:solidFill>
                              <a:srgbClr val="000000"/>
                            </a:solidFill>
                            <a:prstDash val="solid"/>
                            <a:headEnd type="none" w="med" len="med"/>
                            <a:tailEnd type="triangle" w="med" len="med"/>
                          </a:ln>
                        </wps:spPr>
                        <wps:bodyPr upright="1"/>
                      </wps:wsp>
                      <wps:wsp>
                        <wps:cNvPr id="1344" name="直接连接符 1344"/>
                        <wps:cNvCnPr/>
                        <wps:spPr>
                          <a:xfrm>
                            <a:off x="1825" y="5959"/>
                            <a:ext cx="0" cy="567"/>
                          </a:xfrm>
                          <a:prstGeom prst="line">
                            <a:avLst/>
                          </a:prstGeom>
                          <a:ln w="9525" cap="flat" cmpd="sng">
                            <a:solidFill>
                              <a:srgbClr val="000000"/>
                            </a:solidFill>
                            <a:prstDash val="solid"/>
                            <a:headEnd type="none" w="med" len="med"/>
                            <a:tailEnd type="triangle" w="med" len="med"/>
                          </a:ln>
                        </wps:spPr>
                        <wps:bodyPr upright="1"/>
                      </wps:wsp>
                      <wps:wsp>
                        <wps:cNvPr id="1345" name="矩形 1345"/>
                        <wps:cNvSpPr/>
                        <wps:spPr>
                          <a:xfrm>
                            <a:off x="5206" y="1248"/>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s:wsp>
                        <wps:cNvPr id="1346" name="直接连接符 1346"/>
                        <wps:cNvCnPr/>
                        <wps:spPr>
                          <a:xfrm flipH="1">
                            <a:off x="6801" y="7286"/>
                            <a:ext cx="0" cy="567"/>
                          </a:xfrm>
                          <a:prstGeom prst="line">
                            <a:avLst/>
                          </a:prstGeom>
                          <a:ln w="9525" cap="flat" cmpd="sng">
                            <a:solidFill>
                              <a:srgbClr val="000000"/>
                            </a:solidFill>
                            <a:prstDash val="solid"/>
                            <a:headEnd type="none" w="med" len="med"/>
                            <a:tailEnd type="triangle" w="med" len="med"/>
                          </a:ln>
                        </wps:spPr>
                        <wps:bodyPr upright="1"/>
                      </wps:wsp>
                      <wps:wsp>
                        <wps:cNvPr id="1347" name="矩形 1347"/>
                        <wps:cNvSpPr/>
                        <wps:spPr>
                          <a:xfrm>
                            <a:off x="0" y="2979"/>
                            <a:ext cx="3685" cy="132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left"/>
                                <w:rPr>
                                  <w:rFonts w:hint="eastAsia" w:ascii="宋体" w:hAnsi="宋体"/>
                                  <w:sz w:val="21"/>
                                  <w:szCs w:val="21"/>
                                </w:rPr>
                              </w:pPr>
                              <w:r>
                                <w:rPr>
                                  <w:rFonts w:hint="eastAsia" w:ascii="宋体" w:hAnsi="宋体"/>
                                  <w:sz w:val="21"/>
                                  <w:szCs w:val="21"/>
                                </w:rPr>
                                <w:t>负责对违反矿产资源行为进行监督检查，发现违法开采行为及时制止，责令停止开采。</w:t>
                              </w:r>
                            </w:p>
                          </w:txbxContent>
                        </wps:txbx>
                        <wps:bodyPr upright="1"/>
                      </wps:wsp>
                      <wps:wsp>
                        <wps:cNvPr id="1348" name="矩形 1348"/>
                        <wps:cNvSpPr/>
                        <wps:spPr>
                          <a:xfrm>
                            <a:off x="5060" y="10213"/>
                            <a:ext cx="3520" cy="130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sz w:val="21"/>
                                  <w:szCs w:val="21"/>
                                </w:rPr>
                              </w:pPr>
                              <w:r>
                                <w:rPr>
                                  <w:rFonts w:hint="eastAsia" w:ascii="宋体" w:hAnsi="宋体"/>
                                  <w:sz w:val="21"/>
                                  <w:szCs w:val="21"/>
                                </w:rPr>
                                <w:t>协助执行有关处理决定，落实行政处分建议</w:t>
                              </w:r>
                            </w:p>
                          </w:txbxContent>
                        </wps:txbx>
                        <wps:bodyPr upright="1"/>
                      </wps:wsp>
                      <wps:wsp>
                        <wps:cNvPr id="1349" name="直接连接符 1349"/>
                        <wps:cNvCnPr/>
                        <wps:spPr>
                          <a:xfrm>
                            <a:off x="1804" y="2619"/>
                            <a:ext cx="0" cy="454"/>
                          </a:xfrm>
                          <a:prstGeom prst="line">
                            <a:avLst/>
                          </a:prstGeom>
                          <a:ln w="9525" cap="flat" cmpd="sng">
                            <a:solidFill>
                              <a:srgbClr val="000000"/>
                            </a:solidFill>
                            <a:prstDash val="solid"/>
                            <a:headEnd type="none" w="med" len="med"/>
                            <a:tailEnd type="triangle" w="med" len="med"/>
                          </a:ln>
                        </wps:spPr>
                        <wps:bodyPr upright="1"/>
                      </wps:wsp>
                      <wps:wsp>
                        <wps:cNvPr id="1350" name="矩形 1350"/>
                        <wps:cNvSpPr/>
                        <wps:spPr>
                          <a:xfrm>
                            <a:off x="0" y="7877"/>
                            <a:ext cx="3651" cy="138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rPr>
                              </w:pPr>
                              <w:r>
                                <w:rPr>
                                  <w:rFonts w:hint="eastAsia" w:hAnsi="宋体" w:cs="宋体"/>
                                  <w:kern w:val="0"/>
                                </w:rPr>
                                <w:t>相关执法部门接到举报或移交案件后，组织执法人员到现场取证，对违法行为下达整改通知书，要求限期整改，作出行政处罚决定</w:t>
                              </w:r>
                            </w:p>
                          </w:txbxContent>
                        </wps:txbx>
                        <wps:bodyPr upright="1"/>
                      </wps:wsp>
                      <wps:wsp>
                        <wps:cNvPr id="1351" name="直接连接符 1351"/>
                        <wps:cNvCnPr/>
                        <wps:spPr>
                          <a:xfrm>
                            <a:off x="6821" y="2372"/>
                            <a:ext cx="0" cy="567"/>
                          </a:xfrm>
                          <a:prstGeom prst="line">
                            <a:avLst/>
                          </a:prstGeom>
                          <a:ln w="9525" cap="flat" cmpd="sng">
                            <a:solidFill>
                              <a:srgbClr val="000000"/>
                            </a:solidFill>
                            <a:prstDash val="solid"/>
                            <a:headEnd type="none" w="med" len="med"/>
                            <a:tailEnd type="triangle" w="med" len="med"/>
                          </a:ln>
                        </wps:spPr>
                        <wps:bodyPr upright="1"/>
                      </wps:wsp>
                      <wps:wsp>
                        <wps:cNvPr id="1352" name="直接连接符 1352"/>
                        <wps:cNvCnPr/>
                        <wps:spPr>
                          <a:xfrm flipH="1">
                            <a:off x="1839" y="7290"/>
                            <a:ext cx="0" cy="567"/>
                          </a:xfrm>
                          <a:prstGeom prst="line">
                            <a:avLst/>
                          </a:prstGeom>
                          <a:ln w="9525" cap="flat" cmpd="sng">
                            <a:solidFill>
                              <a:srgbClr val="000000"/>
                            </a:solidFill>
                            <a:prstDash val="solid"/>
                            <a:headEnd type="none" w="med" len="med"/>
                            <a:tailEnd type="triangle" w="med" len="med"/>
                          </a:ln>
                        </wps:spPr>
                        <wps:bodyPr upright="1"/>
                      </wps:wsp>
                      <wps:wsp>
                        <wps:cNvPr id="1353" name="直接连接符 1353"/>
                        <wps:cNvCnPr/>
                        <wps:spPr>
                          <a:xfrm>
                            <a:off x="6847" y="9614"/>
                            <a:ext cx="0" cy="567"/>
                          </a:xfrm>
                          <a:prstGeom prst="line">
                            <a:avLst/>
                          </a:prstGeom>
                          <a:ln w="9525" cap="flat" cmpd="sng">
                            <a:solidFill>
                              <a:srgbClr val="000000"/>
                            </a:solidFill>
                            <a:prstDash val="solid"/>
                            <a:headEnd type="none" w="med" len="med"/>
                            <a:tailEnd type="triangle" w="med" len="med"/>
                          </a:ln>
                        </wps:spPr>
                        <wps:bodyPr upright="1"/>
                      </wps:wsp>
                      <wps:wsp>
                        <wps:cNvPr id="1354" name="矩形 1354"/>
                        <wps:cNvSpPr/>
                        <wps:spPr>
                          <a:xfrm>
                            <a:off x="5048" y="7896"/>
                            <a:ext cx="3598" cy="171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szCs w:val="21"/>
                                </w:rPr>
                              </w:pPr>
                              <w:r>
                                <w:rPr>
                                  <w:rFonts w:hint="eastAsia" w:ascii="宋体" w:hAnsi="宋体"/>
                                  <w:sz w:val="21"/>
                                  <w:szCs w:val="21"/>
                                </w:rPr>
                                <w:t>配</w:t>
                              </w:r>
                              <w:r>
                                <w:rPr>
                                  <w:rFonts w:hint="eastAsia" w:ascii="宋体" w:hAnsi="宋体"/>
                                  <w:sz w:val="21"/>
                                  <w:szCs w:val="21"/>
                                  <w:lang w:eastAsia="zh-CN"/>
                                </w:rPr>
                                <w:t>合相关执法</w:t>
                              </w:r>
                              <w:r>
                                <w:rPr>
                                  <w:rFonts w:hint="eastAsia" w:ascii="宋体" w:hAnsi="宋体"/>
                                  <w:sz w:val="21"/>
                                  <w:szCs w:val="21"/>
                                </w:rPr>
                                <w:t>部门进行行政处罚法律文书的送达、属地相关责任人员处理、违法行为整改等</w:t>
                              </w:r>
                            </w:p>
                          </w:txbxContent>
                        </wps:txbx>
                        <wps:bodyPr upright="1"/>
                      </wps:wsp>
                      <wps:wsp>
                        <wps:cNvPr id="1355" name="矩形 1355"/>
                        <wps:cNvSpPr/>
                        <wps:spPr>
                          <a:xfrm>
                            <a:off x="0" y="6545"/>
                            <a:ext cx="3685" cy="76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rPr>
                              </w:pPr>
                              <w:r>
                                <w:rPr>
                                  <w:rFonts w:hint="eastAsia" w:hAnsi="宋体" w:cs="宋体"/>
                                  <w:kern w:val="0"/>
                                </w:rPr>
                                <w:t>初步确认违法行为后，连同相关材料移交相关执法机构处理，并通报</w:t>
                              </w:r>
                              <w:r>
                                <w:rPr>
                                  <w:rFonts w:hint="eastAsia" w:hAnsi="宋体" w:cs="宋体"/>
                                  <w:kern w:val="0"/>
                                  <w:lang w:eastAsia="zh-CN"/>
                                </w:rPr>
                                <w:t>街道</w:t>
                              </w:r>
                              <w:r>
                                <w:rPr>
                                  <w:rFonts w:hint="eastAsia" w:hAnsi="宋体" w:cs="宋体"/>
                                  <w:kern w:val="0"/>
                                </w:rPr>
                                <w:t>。</w:t>
                              </w:r>
                            </w:p>
                          </w:txbxContent>
                        </wps:txbx>
                        <wps:bodyPr upright="1"/>
                      </wps:wsp>
                    </wpg:wgp>
                  </a:graphicData>
                </a:graphic>
              </wp:anchor>
            </w:drawing>
          </mc:Choice>
          <mc:Fallback>
            <w:pict>
              <v:group id="_x0000_s1026" o:spid="_x0000_s1026" o:spt="203" style="position:absolute;left:0pt;margin-left:-13pt;margin-top:0.55pt;height:575.65pt;width:432.3pt;z-index:251725824;mso-width-relative:page;mso-height-relative:page;" coordsize="8646,11513" o:gfxdata="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">
                <o:lock v:ext="edit" aspectratio="f"/>
                <v:rect id="_x0000_s1026" o:spid="_x0000_s1026" o:spt="1" style="position:absolute;left:73;top:0;height:667;width:8535;" fillcolor="#FFFFFF" filled="t" stroked="t" coordsize="21600,21600" o:gfxdata="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yPKr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szCs w:val="32"/>
                          </w:rPr>
                        </w:pPr>
                        <w:r>
                          <w:rPr>
                            <w:rFonts w:hint="eastAsia"/>
                            <w:b/>
                            <w:sz w:val="32"/>
                            <w:szCs w:val="32"/>
                            <w:lang w:val="en-US" w:eastAsia="zh-CN"/>
                          </w:rPr>
                          <w:t>对</w:t>
                        </w:r>
                        <w:r>
                          <w:rPr>
                            <w:rFonts w:hint="eastAsia"/>
                            <w:b/>
                            <w:sz w:val="32"/>
                            <w:szCs w:val="32"/>
                          </w:rPr>
                          <w:t>非法采矿</w:t>
                        </w:r>
                        <w:r>
                          <w:rPr>
                            <w:rFonts w:hint="eastAsia"/>
                            <w:b/>
                            <w:sz w:val="32"/>
                            <w:szCs w:val="32"/>
                            <w:lang w:val="en-US" w:eastAsia="zh-CN"/>
                          </w:rPr>
                          <w:t>行为</w:t>
                        </w:r>
                        <w:r>
                          <w:rPr>
                            <w:rFonts w:hint="eastAsia"/>
                            <w:b/>
                            <w:sz w:val="32"/>
                            <w:szCs w:val="32"/>
                          </w:rPr>
                          <w:t>的监管执法</w:t>
                        </w:r>
                      </w:p>
                    </w:txbxContent>
                  </v:textbox>
                </v:rect>
                <v:line id="_x0000_s1026" o:spid="_x0000_s1026" o:spt="20" style="position:absolute;left:1809;top:681;flip:x;height:567;width:0;" filled="f" stroked="t" coordsize="21600,21600" o:gfxdata="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IujI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839;top:688;flip:x;height:567;width:0;" filled="f" stroked="t" coordsize="21600,21600" o:gfxdata="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8cGu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4997;top:2965;height:1991;width:3611;" fillcolor="#FFFFFF" filled="t" stroked="t" coordsize="21600,21600" o:gfxdata="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nJXTW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rPr>
                            <w:rFonts w:hint="eastAsia" w:ascii="宋体" w:hAnsi="宋体"/>
                            <w:szCs w:val="21"/>
                          </w:rPr>
                        </w:pPr>
                        <w:r>
                          <w:rPr>
                            <w:rFonts w:hint="eastAsia" w:ascii="宋体" w:hAnsi="宋体"/>
                            <w:szCs w:val="21"/>
                          </w:rPr>
                          <w:t>统筹</w:t>
                        </w:r>
                        <w:r>
                          <w:rPr>
                            <w:rFonts w:hint="eastAsia" w:ascii="宋体" w:hAnsi="宋体"/>
                            <w:szCs w:val="21"/>
                            <w:lang w:eastAsia="zh-CN"/>
                          </w:rPr>
                          <w:t>街道</w:t>
                        </w:r>
                        <w:r>
                          <w:rPr>
                            <w:rFonts w:hint="eastAsia" w:ascii="宋体" w:hAnsi="宋体"/>
                            <w:szCs w:val="21"/>
                          </w:rPr>
                          <w:t>、</w:t>
                        </w:r>
                        <w:r>
                          <w:rPr>
                            <w:rFonts w:hint="eastAsia" w:ascii="宋体" w:hAnsi="宋体"/>
                            <w:szCs w:val="21"/>
                            <w:lang w:eastAsia="zh-CN"/>
                          </w:rPr>
                          <w:t>社区</w:t>
                        </w:r>
                        <w:r>
                          <w:rPr>
                            <w:rFonts w:hint="eastAsia" w:ascii="宋体" w:hAnsi="宋体"/>
                            <w:szCs w:val="21"/>
                          </w:rPr>
                          <w:t>网格监管力量，对辖区内矿产资源违法行为进行日常巡查和宣传教育工作，发现违法线索进行初步核实，及时上报自然资源和规划部门处理。</w:t>
                        </w:r>
                      </w:p>
                    </w:txbxContent>
                  </v:textbox>
                </v:rect>
                <v:rect id="_x0000_s1026" o:spid="_x0000_s1026" o:spt="1" style="position:absolute;left:73;top:1244;height:1389;width:4088;" fillcolor="#FFFFFF" filled="t" stroked="t" coordsize="21600,21600" o:gfxdata="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hfiu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自然资源和规划部门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承办机构：淮南市自然资源和规划局八公山分局        </w:t>
                        </w:r>
                      </w:p>
                      <w:p>
                        <w:pPr>
                          <w:spacing w:line="320" w:lineRule="exact"/>
                          <w:jc w:val="both"/>
                          <w:rPr>
                            <w:rFonts w:hint="eastAsia" w:ascii="楷体" w:hAnsi="楷体" w:eastAsia="楷体" w:cs="楷体"/>
                            <w:sz w:val="22"/>
                            <w:szCs w:val="22"/>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电话：0554-4972416</w:t>
                        </w:r>
                      </w:p>
                      <w:p>
                        <w:pPr>
                          <w:spacing w:line="320" w:lineRule="exact"/>
                          <w:jc w:val="center"/>
                          <w:rPr>
                            <w:rFonts w:hint="default" w:ascii="楷体" w:hAnsi="楷体" w:eastAsia="楷体" w:cs="楷体"/>
                            <w:sz w:val="28"/>
                            <w:szCs w:val="28"/>
                            <w:lang w:val="en-US" w:eastAsia="zh-CN"/>
                          </w:rPr>
                        </w:pPr>
                      </w:p>
                    </w:txbxContent>
                  </v:textbox>
                </v:rect>
                <v:rect id="_x0000_s1026" o:spid="_x0000_s1026" o:spt="1" style="position:absolute;left:0;top:4891;height:1050;width:3685;" fillcolor="#FFFFFF" filled="t" stroked="t" coordsize="21600,21600" o:gfxdata="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uSJO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宋体" w:hAnsi="宋体"/>
                            <w:sz w:val="21"/>
                            <w:szCs w:val="21"/>
                          </w:rPr>
                        </w:pPr>
                        <w:r>
                          <w:rPr>
                            <w:rFonts w:hint="eastAsia" w:ascii="宋体" w:hAnsi="宋体"/>
                            <w:sz w:val="21"/>
                            <w:szCs w:val="21"/>
                          </w:rPr>
                          <w:t>对发现的违法线索进行实地核查确认、调查取证</w:t>
                        </w:r>
                      </w:p>
                    </w:txbxContent>
                  </v:textbox>
                </v:rect>
                <v:line id="_x0000_s1026" o:spid="_x0000_s1026" o:spt="20" style="position:absolute;left:6831;top:4974;height:567;width:0;" filled="f" stroked="t" coordsize="21600,21600" o:gfxdata="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SKZ7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4993;top:5581;height:1705;width:3615;" fillcolor="#FFFFFF" filled="t" stroked="t" coordsize="21600,21600" o:gfxdata="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Jxmi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宋体" w:hAnsi="宋体"/>
                            <w:sz w:val="24"/>
                          </w:rPr>
                        </w:pPr>
                        <w:r>
                          <w:rPr>
                            <w:rFonts w:hint="eastAsia" w:ascii="宋体" w:hAnsi="宋体"/>
                            <w:sz w:val="21"/>
                            <w:szCs w:val="21"/>
                          </w:rPr>
                          <w:t>配合自然资源和规划部门进行实地核查确认、秩序稳定等工作。</w:t>
                        </w:r>
                      </w:p>
                    </w:txbxContent>
                  </v:textbox>
                </v:rect>
                <v:line id="_x0000_s1026" o:spid="_x0000_s1026" o:spt="20" style="position:absolute;left:1808;top:4299;height:567;width:1;" filled="f" stroked="t" coordsize="21600,21600" o:gfxdata="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yiA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825;top:5959;height:567;width:0;" filled="f" stroked="t" coordsize="21600,21600" o:gfxdata="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VU6d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5206;top:1248;height:1134;width:3402;" fillcolor="#FFFFFF" filled="t" stroked="t" coordsize="21600,21600" o:gfxdata="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oHW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line id="_x0000_s1026" o:spid="_x0000_s1026" o:spt="20" style="position:absolute;left:6801;top:7286;flip:x;height:567;width:0;" filled="f" stroked="t" coordsize="21600,21600" o:gfxdata="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I3QX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0;top:2979;height:1328;width:3685;" fillcolor="#FFFFFF" filled="t" stroked="t" coordsize="21600,21600" o:gfxdata="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ULo6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left"/>
                          <w:rPr>
                            <w:rFonts w:hint="eastAsia" w:ascii="宋体" w:hAnsi="宋体"/>
                            <w:sz w:val="21"/>
                            <w:szCs w:val="21"/>
                          </w:rPr>
                        </w:pPr>
                        <w:r>
                          <w:rPr>
                            <w:rFonts w:hint="eastAsia" w:ascii="宋体" w:hAnsi="宋体"/>
                            <w:sz w:val="21"/>
                            <w:szCs w:val="21"/>
                          </w:rPr>
                          <w:t>负责对违反矿产资源行为进行监督检查，发现违法开采行为及时制止，责令停止开采。</w:t>
                        </w:r>
                      </w:p>
                    </w:txbxContent>
                  </v:textbox>
                </v:rect>
                <v:rect id="_x0000_s1026" o:spid="_x0000_s1026" o:spt="1" style="position:absolute;left:5060;top:10213;height:1300;width:3520;" fillcolor="#FFFFFF" filled="t" stroked="t" coordsize="21600,21600" o:gfxdata="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zy5I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宋体" w:hAnsi="宋体"/>
                            <w:sz w:val="21"/>
                            <w:szCs w:val="21"/>
                          </w:rPr>
                        </w:pPr>
                        <w:r>
                          <w:rPr>
                            <w:rFonts w:hint="eastAsia" w:ascii="宋体" w:hAnsi="宋体"/>
                            <w:sz w:val="21"/>
                            <w:szCs w:val="21"/>
                          </w:rPr>
                          <w:t>协助执行有关处理决定，落实行政处分建议</w:t>
                        </w:r>
                      </w:p>
                    </w:txbxContent>
                  </v:textbox>
                </v:rect>
                <v:line id="_x0000_s1026" o:spid="_x0000_s1026" o:spt="20" style="position:absolute;left:1804;top:2619;height:454;width:0;" filled="f" stroked="t" coordsize="21600,21600" o:gfxdata="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9Uleq/&#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0;top:7877;height:1389;width:3651;" fillcolor="#FFFFFF" filled="t" stroked="t" coordsize="21600,21600" o:gfxdata="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YLST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rPr>
                        </w:pPr>
                        <w:r>
                          <w:rPr>
                            <w:rFonts w:hint="eastAsia" w:hAnsi="宋体" w:cs="宋体"/>
                            <w:kern w:val="0"/>
                          </w:rPr>
                          <w:t>相关执法部门接到举报或移交案件后，组织执法人员到现场取证，对违法行为下达整改通知书，要求限期整改，作出行政处罚决定</w:t>
                        </w:r>
                      </w:p>
                    </w:txbxContent>
                  </v:textbox>
                </v:rect>
                <v:line id="_x0000_s1026" o:spid="_x0000_s1026" o:spt="20" style="position:absolute;left:6821;top:2372;height:567;width:0;" filled="f" stroked="t" coordsize="21600,21600" o:gfxdata="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PsPM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839;top:7290;flip:x;height:567;width:0;" filled="f" stroked="t" coordsize="21600,21600" o:gfxdata="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m9Ag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847;top:9614;height:567;width:0;" filled="f" stroked="t" coordsize="21600,21600" o:gfxdata="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2U03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5048;top:7896;height:1718;width:3598;" fillcolor="#FFFFFF" filled="t" stroked="t" coordsize="21600,21600" o:gfxdata="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W7KQ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宋体" w:hAnsi="宋体"/>
                            <w:szCs w:val="21"/>
                          </w:rPr>
                        </w:pPr>
                        <w:r>
                          <w:rPr>
                            <w:rFonts w:hint="eastAsia" w:ascii="宋体" w:hAnsi="宋体"/>
                            <w:sz w:val="21"/>
                            <w:szCs w:val="21"/>
                          </w:rPr>
                          <w:t>配</w:t>
                        </w:r>
                        <w:r>
                          <w:rPr>
                            <w:rFonts w:hint="eastAsia" w:ascii="宋体" w:hAnsi="宋体"/>
                            <w:sz w:val="21"/>
                            <w:szCs w:val="21"/>
                            <w:lang w:eastAsia="zh-CN"/>
                          </w:rPr>
                          <w:t>合相关执法</w:t>
                        </w:r>
                        <w:r>
                          <w:rPr>
                            <w:rFonts w:hint="eastAsia" w:ascii="宋体" w:hAnsi="宋体"/>
                            <w:sz w:val="21"/>
                            <w:szCs w:val="21"/>
                          </w:rPr>
                          <w:t>部门进行行政处罚法律文书的送达、属地相关责任人员处理、违法行为整改等</w:t>
                        </w:r>
                      </w:p>
                    </w:txbxContent>
                  </v:textbox>
                </v:rect>
                <v:rect id="_x0000_s1026" o:spid="_x0000_s1026" o:spt="1" style="position:absolute;left:0;top:6545;height:767;width:3685;" fillcolor="#FFFFFF" filled="t" stroked="t" coordsize="21600,21600" o:gfxdata="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FxcL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rPr>
                        </w:pPr>
                        <w:r>
                          <w:rPr>
                            <w:rFonts w:hint="eastAsia" w:hAnsi="宋体" w:cs="宋体"/>
                            <w:kern w:val="0"/>
                          </w:rPr>
                          <w:t>初步确认违法行为后，连同相关材料移交相关执法机构处理，并通报</w:t>
                        </w:r>
                        <w:r>
                          <w:rPr>
                            <w:rFonts w:hint="eastAsia" w:hAnsi="宋体" w:cs="宋体"/>
                            <w:kern w:val="0"/>
                            <w:lang w:eastAsia="zh-CN"/>
                          </w:rPr>
                          <w:t>街道</w:t>
                        </w:r>
                        <w:r>
                          <w:rPr>
                            <w:rFonts w:hint="eastAsia" w:hAnsi="宋体" w:cs="宋体"/>
                            <w:kern w:val="0"/>
                          </w:rPr>
                          <w:t>。</w:t>
                        </w:r>
                      </w:p>
                    </w:txbxContent>
                  </v:textbox>
                </v:rect>
              </v:group>
            </w:pict>
          </mc:Fallback>
        </mc:AlternateContent>
      </w:r>
    </w:p>
    <w:p>
      <w:pPr>
        <w:rPr>
          <w:rFonts w:hint="eastAsia"/>
          <w:highlight w:val="none"/>
        </w:rPr>
      </w:pPr>
    </w:p>
    <w:p>
      <w:pPr>
        <w:rPr>
          <w:highlight w:val="none"/>
        </w:rPr>
      </w:pPr>
    </w:p>
    <w:p>
      <w:pPr>
        <w:rPr>
          <w:rFonts w:hint="eastAsia"/>
          <w:highlight w:val="none"/>
        </w:rPr>
      </w:pPr>
    </w:p>
    <w:p>
      <w:pPr>
        <w:rPr>
          <w:highlight w:val="none"/>
        </w:rPr>
      </w:pPr>
    </w:p>
    <w:p>
      <w:pPr>
        <w:rPr>
          <w:rFonts w:hint="eastAsia"/>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rFonts w:hint="eastAsia"/>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r>
        <mc:AlternateContent>
          <mc:Choice Requires="wps">
            <w:drawing>
              <wp:anchor distT="0" distB="0" distL="114300" distR="114300" simplePos="0" relativeHeight="251887616" behindDoc="0" locked="0" layoutInCell="1" allowOverlap="1">
                <wp:simplePos x="0" y="0"/>
                <wp:positionH relativeFrom="column">
                  <wp:posOffset>1007745</wp:posOffset>
                </wp:positionH>
                <wp:positionV relativeFrom="paragraph">
                  <wp:posOffset>146050</wp:posOffset>
                </wp:positionV>
                <wp:extent cx="635" cy="374650"/>
                <wp:effectExtent l="37465" t="0" r="38100" b="6350"/>
                <wp:wrapNone/>
                <wp:docPr id="1357" name="直接连接符 1357"/>
                <wp:cNvGraphicFramePr/>
                <a:graphic xmlns:a="http://schemas.openxmlformats.org/drawingml/2006/main">
                  <a:graphicData uri="http://schemas.microsoft.com/office/word/2010/wordprocessingShape">
                    <wps:wsp>
                      <wps:cNvCnPr/>
                      <wps:spPr>
                        <a:xfrm>
                          <a:off x="0" y="0"/>
                          <a:ext cx="635" cy="3746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79.35pt;margin-top:11.5pt;height:29.5pt;width:0.05pt;z-index:251887616;mso-width-relative:page;mso-height-relative:page;" filled="f" stroked="t" coordsize="21600,21600" o:gfxdata="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BUEXnYAAAACQEAAA8AAAAAAAAAAQAgAAAAIgAAAGRycy9k&#10;b3ducmV2LnhtbFBLAQIUABQAAAAIAIdO4kCNi+fNAgIAAO8DAAAOAAAAAAAAAAEAIAAAACcBAABk&#10;cnMvZTJvRG9jLnhtbFBLBQYAAAAABgAGAFkBAACbBQ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r>
        <mc:AlternateContent>
          <mc:Choice Requires="wps">
            <w:drawing>
              <wp:anchor distT="0" distB="0" distL="114300" distR="114300" simplePos="0" relativeHeight="251896832" behindDoc="0" locked="0" layoutInCell="1" allowOverlap="1">
                <wp:simplePos x="0" y="0"/>
                <wp:positionH relativeFrom="column">
                  <wp:posOffset>-161925</wp:posOffset>
                </wp:positionH>
                <wp:positionV relativeFrom="paragraph">
                  <wp:posOffset>124460</wp:posOffset>
                </wp:positionV>
                <wp:extent cx="2339975" cy="494030"/>
                <wp:effectExtent l="4445" t="4445" r="17780" b="15875"/>
                <wp:wrapNone/>
                <wp:docPr id="1358" name="矩形 1358"/>
                <wp:cNvGraphicFramePr/>
                <a:graphic xmlns:a="http://schemas.openxmlformats.org/drawingml/2006/main">
                  <a:graphicData uri="http://schemas.microsoft.com/office/word/2010/wordprocessingShape">
                    <wps:wsp>
                      <wps:cNvSpPr/>
                      <wps:spPr>
                        <a:xfrm>
                          <a:off x="0" y="0"/>
                          <a:ext cx="2339975" cy="49403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rPr>
                            </w:pPr>
                            <w:r>
                              <w:rPr>
                                <w:rFonts w:hint="eastAsia" w:hAnsi="宋体" w:cs="宋体"/>
                                <w:kern w:val="0"/>
                              </w:rPr>
                              <w:t>违法行为逾期不进行整改的，申请法院强制执行</w:t>
                            </w:r>
                          </w:p>
                        </w:txbxContent>
                      </wps:txbx>
                      <wps:bodyPr upright="1"/>
                    </wps:wsp>
                  </a:graphicData>
                </a:graphic>
              </wp:anchor>
            </w:drawing>
          </mc:Choice>
          <mc:Fallback>
            <w:pict>
              <v:rect id="_x0000_s1026" o:spid="_x0000_s1026" o:spt="1" style="position:absolute;left:0pt;margin-left:-12.75pt;margin-top:9.8pt;height:38.9pt;width:184.25pt;z-index:251896832;mso-width-relative:page;mso-height-relative:page;" fillcolor="#FFFFFF" filled="t" stroked="t" coordsize="21600,21600" o:gfxdata="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B5JJNgAAAAJAQAADwAAAAAAAAABACAAAAAiAAAA&#10;ZHJzL2Rvd25yZXYueG1sUEsBAhQAFAAAAAgAh07iQEEICeoHAgAALwQAAA4AAAAAAAAAAQAgAAAA&#10;JwEAAGRycy9lMm9Eb2MueG1sUEsFBgAAAAAGAAYAWQEAAKAFAAAAAA==&#10;">
                <v:fill on="t" focussize="0,0"/>
                <v:stroke color="#000000" joinstyle="bevel"/>
                <v:imagedata o:title=""/>
                <o:lock v:ext="edit" aspectratio="f"/>
                <v:textbox>
                  <w:txbxContent>
                    <w:p>
                      <w:pPr>
                        <w:jc w:val="center"/>
                        <w:rPr>
                          <w:rFonts w:hint="eastAsia"/>
                        </w:rPr>
                      </w:pPr>
                      <w:r>
                        <w:rPr>
                          <w:rFonts w:hint="eastAsia" w:hAnsi="宋体" w:cs="宋体"/>
                          <w:kern w:val="0"/>
                        </w:rPr>
                        <w:t>违法行为逾期不进行整改的，申请法院强制执行</w:t>
                      </w:r>
                    </w:p>
                  </w:txbxContent>
                </v:textbox>
              </v:rect>
            </w:pict>
          </mc:Fallback>
        </mc:AlternateContent>
      </w:r>
    </w:p>
    <w:p>
      <w:pPr>
        <w:rPr>
          <w:rFonts w:hint="eastAsia"/>
          <w:highlight w:val="none"/>
        </w:rPr>
      </w:pPr>
    </w:p>
    <w:p>
      <w:pPr>
        <w:rPr>
          <w:rFonts w:hint="eastAsia"/>
          <w:highlight w:val="none"/>
        </w:rPr>
      </w:pPr>
    </w:p>
    <w:p>
      <w:pPr>
        <w:rPr>
          <w:rFonts w:hint="eastAsia"/>
          <w:highlight w:val="none"/>
        </w:rPr>
      </w:pPr>
      <w:r>
        <mc:AlternateContent>
          <mc:Choice Requires="wps">
            <w:drawing>
              <wp:anchor distT="0" distB="0" distL="114300" distR="114300" simplePos="0" relativeHeight="251889664" behindDoc="0" locked="0" layoutInCell="1" allowOverlap="1">
                <wp:simplePos x="0" y="0"/>
                <wp:positionH relativeFrom="column">
                  <wp:posOffset>1007745</wp:posOffset>
                </wp:positionH>
                <wp:positionV relativeFrom="paragraph">
                  <wp:posOffset>24130</wp:posOffset>
                </wp:positionV>
                <wp:extent cx="635" cy="374650"/>
                <wp:effectExtent l="37465" t="0" r="38100" b="6350"/>
                <wp:wrapNone/>
                <wp:docPr id="1359" name="直接连接符 1359"/>
                <wp:cNvGraphicFramePr/>
                <a:graphic xmlns:a="http://schemas.openxmlformats.org/drawingml/2006/main">
                  <a:graphicData uri="http://schemas.microsoft.com/office/word/2010/wordprocessingShape">
                    <wps:wsp>
                      <wps:cNvCnPr/>
                      <wps:spPr>
                        <a:xfrm>
                          <a:off x="0" y="0"/>
                          <a:ext cx="635" cy="3746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79.35pt;margin-top:1.9pt;height:29.5pt;width:0.05pt;z-index:251889664;mso-width-relative:page;mso-height-relative:page;" filled="f" stroked="t" coordsize="21600,21600" o:gfxdata="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2TPpHYAAAACAEAAA8AAAAAAAAAAQAgAAAAIgAAAGRycy9k&#10;b3ducmV2LnhtbFBLAQIUABQAAAAIAIdO4kDNfjYvAgIAAO8DAAAOAAAAAAAAAAEAIAAAACcBAABk&#10;cnMvZTJvRG9jLnhtbFBLBQYAAAAABgAGAFkBAACbBQ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r>
        <mc:AlternateContent>
          <mc:Choice Requires="wps">
            <w:drawing>
              <wp:anchor distT="0" distB="0" distL="114300" distR="114300" simplePos="0" relativeHeight="251895808" behindDoc="0" locked="0" layoutInCell="1" allowOverlap="1">
                <wp:simplePos x="0" y="0"/>
                <wp:positionH relativeFrom="column">
                  <wp:posOffset>-165100</wp:posOffset>
                </wp:positionH>
                <wp:positionV relativeFrom="paragraph">
                  <wp:posOffset>17780</wp:posOffset>
                </wp:positionV>
                <wp:extent cx="2339975" cy="494030"/>
                <wp:effectExtent l="4445" t="4445" r="17780" b="15875"/>
                <wp:wrapNone/>
                <wp:docPr id="1360" name="矩形 1360"/>
                <wp:cNvGraphicFramePr/>
                <a:graphic xmlns:a="http://schemas.openxmlformats.org/drawingml/2006/main">
                  <a:graphicData uri="http://schemas.microsoft.com/office/word/2010/wordprocessingShape">
                    <wps:wsp>
                      <wps:cNvSpPr/>
                      <wps:spPr>
                        <a:xfrm>
                          <a:off x="0" y="0"/>
                          <a:ext cx="2339975" cy="49403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rPr>
                            </w:pPr>
                            <w:r>
                              <w:rPr>
                                <w:rFonts w:hint="eastAsia" w:hAnsi="宋体" w:cs="宋体"/>
                                <w:kern w:val="0"/>
                              </w:rPr>
                              <w:t>涉嫌犯罪的移交公安机关依法追究刑事责任。</w:t>
                            </w:r>
                          </w:p>
                        </w:txbxContent>
                      </wps:txbx>
                      <wps:bodyPr upright="1"/>
                    </wps:wsp>
                  </a:graphicData>
                </a:graphic>
              </wp:anchor>
            </w:drawing>
          </mc:Choice>
          <mc:Fallback>
            <w:pict>
              <v:rect id="_x0000_s1026" o:spid="_x0000_s1026" o:spt="1" style="position:absolute;left:0pt;margin-left:-13pt;margin-top:1.4pt;height:38.9pt;width:184.25pt;z-index:251895808;mso-width-relative:page;mso-height-relative:page;" fillcolor="#FFFFFF" filled="t" stroked="t" coordsize="21600,21600" o:gfxdata="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&#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bxvS7WAAAACAEAAA8AAAAAAAAAAQAgAAAAIgAAAGRy&#10;cy9kb3ducmV2LnhtbFBLAQIUABQAAAAIAIdO4kA2oUmRBwIAAC8EAAAOAAAAAAAAAAEAIAAAACUB&#10;AABkcnMvZTJvRG9jLnhtbFBLBQYAAAAABgAGAFkBAACeBQAAAAA=&#10;">
                <v:fill on="t" focussize="0,0"/>
                <v:stroke color="#000000" joinstyle="bevel"/>
                <v:imagedata o:title=""/>
                <o:lock v:ext="edit" aspectratio="f"/>
                <v:textbox>
                  <w:txbxContent>
                    <w:p>
                      <w:pPr>
                        <w:jc w:val="center"/>
                        <w:rPr>
                          <w:rFonts w:hint="eastAsia"/>
                        </w:rPr>
                      </w:pPr>
                      <w:r>
                        <w:rPr>
                          <w:rFonts w:hint="eastAsia" w:hAnsi="宋体" w:cs="宋体"/>
                          <w:kern w:val="0"/>
                        </w:rPr>
                        <w:t>涉嫌犯罪的移交公安机关依法追究刑事责任。</w:t>
                      </w:r>
                    </w:p>
                  </w:txbxContent>
                </v:textbox>
              </v:rect>
            </w:pict>
          </mc:Fallback>
        </mc:AlternateContent>
      </w:r>
    </w:p>
    <w:p>
      <w:pPr>
        <w:rPr>
          <w:rFonts w:hint="eastAsia"/>
          <w:highlight w:val="none"/>
        </w:rPr>
      </w:pPr>
    </w:p>
    <w:p>
      <w:pPr>
        <w:rPr>
          <w:rFonts w:hint="eastAsia"/>
          <w:highlight w:val="none"/>
        </w:rPr>
        <w:sectPr>
          <w:type w:val="continuous"/>
          <w:pgSz w:w="11906" w:h="16838"/>
          <w:pgMar w:top="1440" w:right="1474" w:bottom="1440" w:left="1587" w:header="851" w:footer="992" w:gutter="0"/>
          <w:cols w:space="720" w:num="1"/>
          <w:rtlGutter w:val="0"/>
          <w:docGrid w:type="lines" w:linePitch="312" w:charSpace="0"/>
        </w:sectPr>
      </w:pPr>
    </w:p>
    <w:p>
      <w:pPr>
        <w:rPr>
          <w:rFonts w:hint="eastAsia"/>
          <w:highlight w:val="none"/>
        </w:rPr>
      </w:pPr>
    </w:p>
    <w:p>
      <w:pPr>
        <w:jc w:val="left"/>
        <w:rPr>
          <w:rFonts w:hint="eastAsia" w:ascii="方正小标宋_GBK" w:hAnsi="方正小标宋_GBK" w:eastAsia="方正小标宋_GBK" w:cs="方正小标宋_GBK"/>
          <w:b w:val="0"/>
          <w:bCs/>
          <w:sz w:val="32"/>
          <w:szCs w:val="32"/>
          <w:highlight w:val="none"/>
          <w:lang w:val="en-US" w:eastAsia="zh-CN"/>
        </w:rPr>
      </w:pPr>
    </w:p>
    <w:p>
      <w:pPr>
        <w:jc w:val="left"/>
        <w:rPr>
          <w:rFonts w:hint="default"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11、地质灾害防治组织实施</w:t>
      </w:r>
    </w:p>
    <w:p>
      <w:pPr>
        <w:jc w:val="left"/>
        <w:rPr>
          <w:rFonts w:hint="eastAsia" w:ascii="方正小标宋_GBK" w:hAnsi="方正小标宋_GBK" w:eastAsia="方正小标宋_GBK" w:cs="方正小标宋_GBK"/>
          <w:sz w:val="32"/>
          <w:szCs w:val="32"/>
          <w:highlight w:val="none"/>
        </w:rPr>
      </w:pPr>
      <w:r>
        <w:rPr>
          <w:sz w:val="28"/>
        </w:rPr>
        <mc:AlternateContent>
          <mc:Choice Requires="wpg">
            <w:drawing>
              <wp:anchor distT="0" distB="0" distL="114300" distR="114300" simplePos="0" relativeHeight="251897856" behindDoc="0" locked="0" layoutInCell="1" allowOverlap="1">
                <wp:simplePos x="0" y="0"/>
                <wp:positionH relativeFrom="column">
                  <wp:posOffset>-68580</wp:posOffset>
                </wp:positionH>
                <wp:positionV relativeFrom="paragraph">
                  <wp:posOffset>253365</wp:posOffset>
                </wp:positionV>
                <wp:extent cx="5621020" cy="6918960"/>
                <wp:effectExtent l="5080" t="4445" r="12700" b="10795"/>
                <wp:wrapNone/>
                <wp:docPr id="328" name="组合 328"/>
                <wp:cNvGraphicFramePr/>
                <a:graphic xmlns:a="http://schemas.openxmlformats.org/drawingml/2006/main">
                  <a:graphicData uri="http://schemas.microsoft.com/office/word/2010/wordprocessingGroup">
                    <wpg:wgp>
                      <wpg:cNvGrpSpPr/>
                      <wpg:grpSpPr>
                        <a:xfrm>
                          <a:off x="0" y="0"/>
                          <a:ext cx="5621020" cy="6918960"/>
                          <a:chOff x="0" y="0"/>
                          <a:chExt cx="8852" cy="10896"/>
                        </a:xfrm>
                      </wpg:grpSpPr>
                      <wpg:grpSp>
                        <wpg:cNvPr id="329" name="组合 1380"/>
                        <wpg:cNvGrpSpPr/>
                        <wpg:grpSpPr>
                          <a:xfrm>
                            <a:off x="0" y="0"/>
                            <a:ext cx="8852" cy="10896"/>
                            <a:chOff x="0" y="0"/>
                            <a:chExt cx="8852" cy="10896"/>
                          </a:xfrm>
                        </wpg:grpSpPr>
                        <wps:wsp>
                          <wps:cNvPr id="1361" name="矩形 1361"/>
                          <wps:cNvSpPr/>
                          <wps:spPr>
                            <a:xfrm>
                              <a:off x="213" y="0"/>
                              <a:ext cx="8535" cy="66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highlight w:val="none"/>
                                  </w:rPr>
                                </w:pPr>
                                <w:r>
                                  <w:rPr>
                                    <w:rFonts w:hint="eastAsia" w:ascii="方正小标宋_GBK" w:hAnsi="方正小标宋_GBK" w:eastAsia="方正小标宋_GBK" w:cs="方正小标宋_GBK"/>
                                    <w:sz w:val="32"/>
                                    <w:szCs w:val="32"/>
                                    <w:highlight w:val="none"/>
                                    <w:lang w:val="en-US" w:eastAsia="zh-CN"/>
                                  </w:rPr>
                                  <w:t>地质灾害防治组织实施</w:t>
                                </w:r>
                              </w:p>
                            </w:txbxContent>
                          </wps:txbx>
                          <wps:bodyPr upright="1"/>
                        </wps:wsp>
                        <wps:wsp>
                          <wps:cNvPr id="1362" name="直接连接符 1362"/>
                          <wps:cNvCnPr/>
                          <wps:spPr>
                            <a:xfrm>
                              <a:off x="1697" y="703"/>
                              <a:ext cx="0" cy="521"/>
                            </a:xfrm>
                            <a:prstGeom prst="line">
                              <a:avLst/>
                            </a:prstGeom>
                            <a:ln w="9525" cap="flat" cmpd="sng">
                              <a:solidFill>
                                <a:srgbClr val="000000"/>
                              </a:solidFill>
                              <a:prstDash val="solid"/>
                              <a:headEnd type="none" w="med" len="med"/>
                              <a:tailEnd type="triangle" w="med" len="med"/>
                            </a:ln>
                          </wps:spPr>
                          <wps:bodyPr upright="1"/>
                        </wps:wsp>
                        <wps:wsp>
                          <wps:cNvPr id="1363" name="直接连接符 1363"/>
                          <wps:cNvCnPr/>
                          <wps:spPr>
                            <a:xfrm>
                              <a:off x="6912" y="678"/>
                              <a:ext cx="0" cy="564"/>
                            </a:xfrm>
                            <a:prstGeom prst="line">
                              <a:avLst/>
                            </a:prstGeom>
                            <a:ln w="9525" cap="flat" cmpd="sng">
                              <a:solidFill>
                                <a:srgbClr val="000000"/>
                              </a:solidFill>
                              <a:prstDash val="solid"/>
                              <a:headEnd type="none" w="med" len="med"/>
                              <a:tailEnd type="triangle" w="med" len="med"/>
                            </a:ln>
                          </wps:spPr>
                          <wps:bodyPr upright="1"/>
                        </wps:wsp>
                        <wps:wsp>
                          <wps:cNvPr id="1364" name="矩形 1364"/>
                          <wps:cNvSpPr/>
                          <wps:spPr>
                            <a:xfrm>
                              <a:off x="5167" y="2940"/>
                              <a:ext cx="3685" cy="153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rPr>
                                    <w:rFonts w:hint="eastAsia" w:ascii="宋体" w:hAnsi="宋体"/>
                                    <w:szCs w:val="21"/>
                                  </w:rPr>
                                </w:pPr>
                                <w:r>
                                  <w:rPr>
                                    <w:rFonts w:hint="eastAsia" w:ascii="宋体" w:hAnsi="宋体"/>
                                    <w:szCs w:val="21"/>
                                  </w:rPr>
                                  <w:t>统筹</w:t>
                                </w:r>
                                <w:r>
                                  <w:rPr>
                                    <w:rFonts w:hint="eastAsia" w:ascii="宋体" w:hAnsi="宋体"/>
                                    <w:szCs w:val="21"/>
                                    <w:lang w:eastAsia="zh-CN"/>
                                  </w:rPr>
                                  <w:t>街道</w:t>
                                </w:r>
                                <w:r>
                                  <w:rPr>
                                    <w:rFonts w:hint="eastAsia" w:ascii="宋体" w:hAnsi="宋体"/>
                                    <w:szCs w:val="21"/>
                                  </w:rPr>
                                  <w:t>、</w:t>
                                </w:r>
                                <w:r>
                                  <w:rPr>
                                    <w:rFonts w:hint="eastAsia" w:ascii="宋体" w:hAnsi="宋体"/>
                                    <w:szCs w:val="21"/>
                                    <w:lang w:eastAsia="zh-CN"/>
                                  </w:rPr>
                                  <w:t>社区</w:t>
                                </w:r>
                                <w:r>
                                  <w:rPr>
                                    <w:rFonts w:hint="eastAsia" w:ascii="宋体" w:hAnsi="宋体"/>
                                    <w:szCs w:val="21"/>
                                  </w:rPr>
                                  <w:t>网格监管力量，对辖区</w:t>
                                </w:r>
                                <w:r>
                                  <w:rPr>
                                    <w:rFonts w:hint="eastAsia" w:hAnsi="宋体" w:cs="宋体"/>
                                    <w:kern w:val="0"/>
                                  </w:rPr>
                                  <w:t>内地质灾害险情的巡回检查</w:t>
                                </w:r>
                              </w:p>
                            </w:txbxContent>
                          </wps:txbx>
                          <wps:bodyPr upright="1"/>
                        </wps:wsp>
                        <wps:wsp>
                          <wps:cNvPr id="1365" name="矩形 1365"/>
                          <wps:cNvSpPr/>
                          <wps:spPr>
                            <a:xfrm>
                              <a:off x="213" y="1245"/>
                              <a:ext cx="4096" cy="136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自然资源和规划部门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承办机构：淮南市自然资源和规划局八公山分局        </w:t>
                                </w:r>
                              </w:p>
                              <w:p>
                                <w:pPr>
                                  <w:spacing w:line="320" w:lineRule="exact"/>
                                  <w:jc w:val="center"/>
                                  <w:rPr>
                                    <w:rFonts w:hint="default" w:ascii="楷体" w:hAnsi="楷体" w:eastAsia="楷体" w:cs="楷体"/>
                                    <w:sz w:val="28"/>
                                    <w:szCs w:val="28"/>
                                    <w:lang w:val="en-US" w:eastAsia="zh-CN"/>
                                  </w:rPr>
                                </w:pPr>
                              </w:p>
                              <w:p>
                                <w:pPr>
                                  <w:rPr>
                                    <w:rFonts w:hint="default"/>
                                    <w:lang w:val="en-US" w:eastAsia="zh-CN"/>
                                  </w:rPr>
                                </w:pPr>
                              </w:p>
                            </w:txbxContent>
                          </wps:txbx>
                          <wps:bodyPr upright="1"/>
                        </wps:wsp>
                        <wps:wsp>
                          <wps:cNvPr id="1366" name="矩形 1366"/>
                          <wps:cNvSpPr/>
                          <wps:spPr>
                            <a:xfrm>
                              <a:off x="35" y="7219"/>
                              <a:ext cx="3870" cy="187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rPr>
                                  <w:t>发现险情或接到报告后，立即派人赶赴现场，进行现场调查</w:t>
                                </w:r>
                                <w:r>
                                  <w:rPr>
                                    <w:rFonts w:hint="eastAsia" w:hAnsi="宋体" w:cs="宋体"/>
                                    <w:kern w:val="0"/>
                                    <w:lang w:eastAsia="zh-CN"/>
                                  </w:rPr>
                                  <w:t>，</w:t>
                                </w:r>
                                <w:r>
                                  <w:rPr>
                                    <w:rFonts w:hint="eastAsia" w:hAnsi="宋体" w:cs="宋体"/>
                                    <w:kern w:val="0"/>
                                    <w:lang w:val="en-US" w:eastAsia="zh-CN"/>
                                  </w:rPr>
                                  <w:t>同时上报本级人民政府。</w:t>
                                </w:r>
                                <w:r>
                                  <w:rPr>
                                    <w:rFonts w:hint="eastAsia" w:hAnsi="宋体" w:cs="宋体"/>
                                    <w:kern w:val="0"/>
                                  </w:rPr>
                                  <w:t>会同住房城乡建设、交通运输、水利、应急管理等部门提出应急治理措施，减轻和控制地质灾害灾情</w:t>
                                </w:r>
                                <w:r>
                                  <w:rPr>
                                    <w:rFonts w:hint="eastAsia" w:hAnsi="宋体" w:cs="宋体"/>
                                    <w:kern w:val="0"/>
                                    <w:lang w:eastAsia="zh-CN"/>
                                  </w:rPr>
                                  <w:t>。</w:t>
                                </w:r>
                              </w:p>
                            </w:txbxContent>
                          </wps:txbx>
                          <wps:bodyPr upright="1"/>
                        </wps:wsp>
                        <wps:wsp>
                          <wps:cNvPr id="1367" name="直接连接符 1367"/>
                          <wps:cNvCnPr/>
                          <wps:spPr>
                            <a:xfrm>
                              <a:off x="6950" y="4478"/>
                              <a:ext cx="0" cy="572"/>
                            </a:xfrm>
                            <a:prstGeom prst="line">
                              <a:avLst/>
                            </a:prstGeom>
                            <a:ln w="9525" cap="flat" cmpd="sng">
                              <a:solidFill>
                                <a:srgbClr val="000000"/>
                              </a:solidFill>
                              <a:prstDash val="solid"/>
                              <a:headEnd type="none" w="med" len="med"/>
                              <a:tailEnd type="triangle" w="med" len="med"/>
                            </a:ln>
                          </wps:spPr>
                          <wps:bodyPr upright="1"/>
                        </wps:wsp>
                        <wps:wsp>
                          <wps:cNvPr id="1368" name="矩形 1368"/>
                          <wps:cNvSpPr/>
                          <wps:spPr>
                            <a:xfrm>
                              <a:off x="5167" y="5050"/>
                              <a:ext cx="3685" cy="214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both"/>
                                  <w:rPr>
                                    <w:rFonts w:hint="eastAsia" w:ascii="宋体" w:hAnsi="宋体" w:eastAsia="宋体"/>
                                    <w:sz w:val="24"/>
                                    <w:lang w:eastAsia="zh-CN"/>
                                  </w:rPr>
                                </w:pPr>
                                <w:r>
                                  <w:rPr>
                                    <w:rFonts w:hint="eastAsia" w:hAnsi="宋体" w:cs="宋体"/>
                                    <w:kern w:val="0"/>
                                  </w:rPr>
                                  <w:t>发现险情或接到报告后，应当立即派人赶赴现场，进行现场调查</w:t>
                                </w:r>
                                <w:r>
                                  <w:rPr>
                                    <w:rFonts w:hint="eastAsia" w:hAnsi="宋体" w:cs="宋体"/>
                                    <w:kern w:val="0"/>
                                    <w:lang w:eastAsia="zh-CN"/>
                                  </w:rPr>
                                  <w:t>。</w:t>
                                </w:r>
                                <w:r>
                                  <w:rPr>
                                    <w:rFonts w:hint="eastAsia" w:hAnsi="宋体" w:cs="宋体"/>
                                    <w:kern w:val="0"/>
                                  </w:rPr>
                                  <w:t>根据实际情况，及时动员受到地质灾害威胁的居民以及其他人员转移到安全地带；情况紧急时，可以强行组织避灾疏散</w:t>
                                </w:r>
                                <w:r>
                                  <w:rPr>
                                    <w:rFonts w:hint="eastAsia" w:hAnsi="宋体" w:cs="宋体"/>
                                    <w:kern w:val="0"/>
                                    <w:lang w:eastAsia="zh-CN"/>
                                  </w:rPr>
                                  <w:t>。</w:t>
                                </w:r>
                              </w:p>
                            </w:txbxContent>
                          </wps:txbx>
                          <wps:bodyPr upright="1"/>
                        </wps:wsp>
                        <wps:wsp>
                          <wps:cNvPr id="1369" name="直接连接符 1369"/>
                          <wps:cNvCnPr/>
                          <wps:spPr>
                            <a:xfrm flipH="1">
                              <a:off x="1678" y="4664"/>
                              <a:ext cx="0" cy="618"/>
                            </a:xfrm>
                            <a:prstGeom prst="line">
                              <a:avLst/>
                            </a:prstGeom>
                            <a:ln w="9525" cap="flat" cmpd="sng">
                              <a:solidFill>
                                <a:srgbClr val="000000"/>
                              </a:solidFill>
                              <a:prstDash val="solid"/>
                              <a:headEnd type="none" w="med" len="med"/>
                              <a:tailEnd type="triangle" w="med" len="med"/>
                            </a:ln>
                          </wps:spPr>
                          <wps:bodyPr upright="1"/>
                        </wps:wsp>
                        <wps:wsp>
                          <wps:cNvPr id="1370" name="直接连接符 1370"/>
                          <wps:cNvCnPr/>
                          <wps:spPr>
                            <a:xfrm flipH="1">
                              <a:off x="1696" y="9102"/>
                              <a:ext cx="0" cy="567"/>
                            </a:xfrm>
                            <a:prstGeom prst="line">
                              <a:avLst/>
                            </a:prstGeom>
                            <a:ln w="9525" cap="flat" cmpd="sng">
                              <a:solidFill>
                                <a:srgbClr val="000000"/>
                              </a:solidFill>
                              <a:prstDash val="solid"/>
                              <a:headEnd type="none" w="med" len="med"/>
                              <a:tailEnd type="triangle" w="med" len="med"/>
                            </a:ln>
                          </wps:spPr>
                          <wps:bodyPr upright="1"/>
                        </wps:wsp>
                        <wps:wsp>
                          <wps:cNvPr id="1371" name="矩形 1371"/>
                          <wps:cNvSpPr/>
                          <wps:spPr>
                            <a:xfrm>
                              <a:off x="5148" y="1245"/>
                              <a:ext cx="3685"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s:wsp>
                          <wps:cNvPr id="1372" name="直接连接符 1372"/>
                          <wps:cNvCnPr/>
                          <wps:spPr>
                            <a:xfrm>
                              <a:off x="6945" y="7208"/>
                              <a:ext cx="0" cy="567"/>
                            </a:xfrm>
                            <a:prstGeom prst="line">
                              <a:avLst/>
                            </a:prstGeom>
                            <a:ln w="9525" cap="flat" cmpd="sng">
                              <a:solidFill>
                                <a:srgbClr val="000000"/>
                              </a:solidFill>
                              <a:prstDash val="solid"/>
                              <a:headEnd type="none" w="med" len="med"/>
                              <a:tailEnd type="triangle" w="med" len="med"/>
                            </a:ln>
                          </wps:spPr>
                          <wps:bodyPr upright="1"/>
                        </wps:wsp>
                        <wps:wsp>
                          <wps:cNvPr id="1373" name="矩形 1373"/>
                          <wps:cNvSpPr/>
                          <wps:spPr>
                            <a:xfrm>
                              <a:off x="70" y="2964"/>
                              <a:ext cx="3853" cy="174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widowControl/>
                                  <w:spacing w:line="320" w:lineRule="exact"/>
                                  <w:rPr>
                                    <w:rFonts w:hint="eastAsia" w:ascii="宋体" w:hAnsi="宋体"/>
                                    <w:sz w:val="21"/>
                                    <w:szCs w:val="21"/>
                                  </w:rPr>
                                </w:pPr>
                                <w:r>
                                  <w:rPr>
                                    <w:rFonts w:hint="eastAsia" w:hAnsi="宋体" w:cs="宋体"/>
                                    <w:kern w:val="0"/>
                                  </w:rPr>
                                  <w:t>自然资源和规划部门负责本辖区地质灾害防治的组织、协调、指导和监督工作</w:t>
                                </w:r>
                                <w:r>
                                  <w:rPr>
                                    <w:rFonts w:hint="eastAsia" w:hAnsi="宋体" w:cs="宋体"/>
                                    <w:kern w:val="0"/>
                                    <w:lang w:eastAsia="zh-CN"/>
                                  </w:rPr>
                                  <w:t>，</w:t>
                                </w:r>
                                <w:r>
                                  <w:rPr>
                                    <w:rFonts w:hint="eastAsia" w:hAnsi="宋体" w:cs="宋体"/>
                                    <w:kern w:val="0"/>
                                  </w:rPr>
                                  <w:t>应急管理部门拟定本行政区域的突发性地质灾害应急预案。</w:t>
                                </w:r>
                              </w:p>
                            </w:txbxContent>
                          </wps:txbx>
                          <wps:bodyPr upright="1"/>
                        </wps:wsp>
                        <wps:wsp>
                          <wps:cNvPr id="1374" name="矩形 1374"/>
                          <wps:cNvSpPr/>
                          <wps:spPr>
                            <a:xfrm>
                              <a:off x="5167" y="9596"/>
                              <a:ext cx="3685" cy="130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sz w:val="21"/>
                                    <w:szCs w:val="21"/>
                                  </w:rPr>
                                </w:pPr>
                                <w:r>
                                  <w:rPr>
                                    <w:rFonts w:hint="eastAsia" w:ascii="宋体" w:hAnsi="宋体"/>
                                    <w:sz w:val="21"/>
                                    <w:szCs w:val="21"/>
                                    <w:lang w:val="en-US" w:eastAsia="zh-CN"/>
                                  </w:rPr>
                                  <w:t>做好救治等后续工作，防止次生灾害或二次灾害发生</w:t>
                                </w:r>
                              </w:p>
                            </w:txbxContent>
                          </wps:txbx>
                          <wps:bodyPr upright="1"/>
                        </wps:wsp>
                        <wps:wsp>
                          <wps:cNvPr id="1375" name="直接连接符 1375"/>
                          <wps:cNvCnPr/>
                          <wps:spPr>
                            <a:xfrm>
                              <a:off x="1678" y="2385"/>
                              <a:ext cx="0" cy="567"/>
                            </a:xfrm>
                            <a:prstGeom prst="line">
                              <a:avLst/>
                            </a:prstGeom>
                            <a:ln w="9525" cap="flat" cmpd="sng">
                              <a:solidFill>
                                <a:srgbClr val="000000"/>
                              </a:solidFill>
                              <a:prstDash val="solid"/>
                              <a:headEnd type="none" w="med" len="med"/>
                              <a:tailEnd type="triangle" w="med" len="med"/>
                            </a:ln>
                          </wps:spPr>
                          <wps:bodyPr upright="1"/>
                        </wps:wsp>
                        <wps:wsp>
                          <wps:cNvPr id="1376" name="直接连接符 1376"/>
                          <wps:cNvCnPr/>
                          <wps:spPr>
                            <a:xfrm>
                              <a:off x="6916" y="2391"/>
                              <a:ext cx="0" cy="567"/>
                            </a:xfrm>
                            <a:prstGeom prst="line">
                              <a:avLst/>
                            </a:prstGeom>
                            <a:ln w="9525" cap="flat" cmpd="sng">
                              <a:solidFill>
                                <a:srgbClr val="000000"/>
                              </a:solidFill>
                              <a:prstDash val="solid"/>
                              <a:headEnd type="none" w="med" len="med"/>
                              <a:tailEnd type="triangle" w="med" len="med"/>
                            </a:ln>
                          </wps:spPr>
                          <wps:bodyPr upright="1"/>
                        </wps:wsp>
                        <wps:wsp>
                          <wps:cNvPr id="1377" name="直接连接符 1377"/>
                          <wps:cNvCnPr/>
                          <wps:spPr>
                            <a:xfrm flipH="1">
                              <a:off x="6967" y="9020"/>
                              <a:ext cx="0" cy="567"/>
                            </a:xfrm>
                            <a:prstGeom prst="line">
                              <a:avLst/>
                            </a:prstGeom>
                            <a:ln w="9525" cap="flat" cmpd="sng">
                              <a:solidFill>
                                <a:srgbClr val="000000"/>
                              </a:solidFill>
                              <a:prstDash val="solid"/>
                              <a:headEnd type="none" w="med" len="med"/>
                              <a:tailEnd type="triangle" w="med" len="med"/>
                            </a:ln>
                          </wps:spPr>
                          <wps:bodyPr upright="1"/>
                        </wps:wsp>
                        <wps:wsp>
                          <wps:cNvPr id="1378" name="矩形 1378"/>
                          <wps:cNvSpPr/>
                          <wps:spPr>
                            <a:xfrm>
                              <a:off x="5185" y="7816"/>
                              <a:ext cx="3667" cy="118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rPr>
                                    <w:rFonts w:hint="eastAsia" w:ascii="宋体" w:hAnsi="宋体" w:eastAsia="宋体"/>
                                    <w:szCs w:val="21"/>
                                    <w:lang w:eastAsia="zh-CN"/>
                                  </w:rPr>
                                </w:pPr>
                                <w:r>
                                  <w:rPr>
                                    <w:rFonts w:hint="eastAsia" w:hAnsi="宋体" w:cs="宋体"/>
                                    <w:kern w:val="0"/>
                                  </w:rPr>
                                  <w:t>按照关于地质灾害灾情分级报告的规定，向上级人民政府和自然资源主管部门报告</w:t>
                                </w:r>
                                <w:r>
                                  <w:rPr>
                                    <w:rFonts w:hint="eastAsia" w:hAnsi="宋体" w:cs="宋体"/>
                                    <w:kern w:val="0"/>
                                    <w:lang w:eastAsia="zh-CN"/>
                                  </w:rPr>
                                  <w:t>。</w:t>
                                </w:r>
                              </w:p>
                            </w:txbxContent>
                          </wps:txbx>
                          <wps:bodyPr upright="1"/>
                        </wps:wsp>
                        <wps:wsp>
                          <wps:cNvPr id="1379" name="矩形 1379"/>
                          <wps:cNvSpPr/>
                          <wps:spPr>
                            <a:xfrm>
                              <a:off x="0" y="9667"/>
                              <a:ext cx="4002" cy="95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eastAsia="宋体"/>
                                    <w:sz w:val="21"/>
                                    <w:szCs w:val="21"/>
                                    <w:lang w:val="en-US" w:eastAsia="zh-CN"/>
                                  </w:rPr>
                                </w:pPr>
                                <w:r>
                                  <w:rPr>
                                    <w:rFonts w:hint="eastAsia" w:ascii="宋体" w:hAnsi="宋体"/>
                                    <w:sz w:val="21"/>
                                    <w:szCs w:val="21"/>
                                    <w:lang w:val="en-US" w:eastAsia="zh-CN"/>
                                  </w:rPr>
                                  <w:t>做好人员救治等后续工作，防止次生灾害或二次灾害发生</w:t>
                                </w:r>
                              </w:p>
                            </w:txbxContent>
                          </wps:txbx>
                          <wps:bodyPr upright="1"/>
                        </wps:wsp>
                      </wpg:grpSp>
                      <wps:wsp>
                        <wps:cNvPr id="1381" name="矩形 1381"/>
                        <wps:cNvSpPr/>
                        <wps:spPr>
                          <a:xfrm>
                            <a:off x="0" y="5281"/>
                            <a:ext cx="3870" cy="136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rPr>
                                <w:t>自然资源和规划部门会同住房城乡建设、交通运输、水利、应急管理等部门对地质灾害险情进行动态监测</w:t>
                              </w:r>
                              <w:r>
                                <w:rPr>
                                  <w:rFonts w:hint="eastAsia" w:hAnsi="宋体" w:cs="宋体"/>
                                  <w:kern w:val="0"/>
                                  <w:lang w:eastAsia="zh-CN"/>
                                </w:rPr>
                                <w:t>。</w:t>
                              </w:r>
                            </w:p>
                          </w:txbxContent>
                        </wps:txbx>
                        <wps:bodyPr upright="1"/>
                      </wps:wsp>
                      <wps:wsp>
                        <wps:cNvPr id="1382" name="直接连接符 1382"/>
                        <wps:cNvCnPr/>
                        <wps:spPr>
                          <a:xfrm flipH="1">
                            <a:off x="1678" y="6641"/>
                            <a:ext cx="0" cy="567"/>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5.4pt;margin-top:19.95pt;height:544.8pt;width:442.6pt;z-index:251897856;mso-width-relative:page;mso-height-relative:page;" coordsize="8852,10896" o:gfxdata="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">
                <o:lock v:ext="edit" aspectratio="f"/>
                <v:group id="组合 1380" o:spid="_x0000_s1026" o:spt="203" style="position:absolute;left:0;top:0;height:10896;width:8852;" coordsize="8852,10896" o:gfxdata="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60QbNvwAAANwAAAAPAAAAAAAAAAEAIAAAACIAAABkcnMvZG93bnJldi54&#10;bWxQSwECFAAUAAAACACHTuJAMy8FnjsAAAA5AAAAFQAAAAAAAAABACAAAAAOAQAAZHJzL2dyb3Vw&#10;c2hhcGV4bWwueG1sUEsFBgAAAAAGAAYAYAEAAMsDAAAAAA==&#10;">
                  <o:lock v:ext="edit" aspectratio="f"/>
                  <v:rect id="_x0000_s1026" o:spid="_x0000_s1026" o:spt="1" style="position:absolute;left:213;top:0;height:667;width:8535;" fillcolor="#FFFFFF" filled="t" stroked="t" coordsize="21600,21600" o:gfxdata="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QNu1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highlight w:val="none"/>
                            </w:rPr>
                          </w:pPr>
                          <w:r>
                            <w:rPr>
                              <w:rFonts w:hint="eastAsia" w:ascii="方正小标宋_GBK" w:hAnsi="方正小标宋_GBK" w:eastAsia="方正小标宋_GBK" w:cs="方正小标宋_GBK"/>
                              <w:sz w:val="32"/>
                              <w:szCs w:val="32"/>
                              <w:highlight w:val="none"/>
                              <w:lang w:val="en-US" w:eastAsia="zh-CN"/>
                            </w:rPr>
                            <w:t>地质灾害防治组织实施</w:t>
                          </w:r>
                        </w:p>
                      </w:txbxContent>
                    </v:textbox>
                  </v:rect>
                  <v:line id="_x0000_s1026" o:spid="_x0000_s1026" o:spt="20" style="position:absolute;left:1697;top:703;height:521;width:0;" filled="f" stroked="t" coordsize="21600,21600" o:gfxdata="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kVb+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912;top:678;height:564;width:0;" filled="f" stroked="t" coordsize="21600,21600" o:gfxdata="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Qn+Y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5167;top:2940;height:1538;width:3685;" fillcolor="#FFFFFF" filled="t" stroked="t" coordsize="21600,21600" o:gfxdata="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N3gt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rPr>
                              <w:rFonts w:hint="eastAsia" w:ascii="宋体" w:hAnsi="宋体"/>
                              <w:szCs w:val="21"/>
                            </w:rPr>
                          </w:pPr>
                          <w:r>
                            <w:rPr>
                              <w:rFonts w:hint="eastAsia" w:ascii="宋体" w:hAnsi="宋体"/>
                              <w:szCs w:val="21"/>
                            </w:rPr>
                            <w:t>统筹</w:t>
                          </w:r>
                          <w:r>
                            <w:rPr>
                              <w:rFonts w:hint="eastAsia" w:ascii="宋体" w:hAnsi="宋体"/>
                              <w:szCs w:val="21"/>
                              <w:lang w:eastAsia="zh-CN"/>
                            </w:rPr>
                            <w:t>街道</w:t>
                          </w:r>
                          <w:r>
                            <w:rPr>
                              <w:rFonts w:hint="eastAsia" w:ascii="宋体" w:hAnsi="宋体"/>
                              <w:szCs w:val="21"/>
                            </w:rPr>
                            <w:t>、</w:t>
                          </w:r>
                          <w:r>
                            <w:rPr>
                              <w:rFonts w:hint="eastAsia" w:ascii="宋体" w:hAnsi="宋体"/>
                              <w:szCs w:val="21"/>
                              <w:lang w:eastAsia="zh-CN"/>
                            </w:rPr>
                            <w:t>社区</w:t>
                          </w:r>
                          <w:r>
                            <w:rPr>
                              <w:rFonts w:hint="eastAsia" w:ascii="宋体" w:hAnsi="宋体"/>
                              <w:szCs w:val="21"/>
                            </w:rPr>
                            <w:t>网格监管力量，对辖区</w:t>
                          </w:r>
                          <w:r>
                            <w:rPr>
                              <w:rFonts w:hint="eastAsia" w:hAnsi="宋体" w:cs="宋体"/>
                              <w:kern w:val="0"/>
                            </w:rPr>
                            <w:t>内地质灾害险情的巡回检查</w:t>
                          </w:r>
                        </w:p>
                      </w:txbxContent>
                    </v:textbox>
                  </v:rect>
                  <v:rect id="_x0000_s1026" o:spid="_x0000_s1026" o:spt="1" style="position:absolute;left:213;top:1245;height:1361;width:4096;" fillcolor="#FFFFFF" filled="t" stroked="t" coordsize="21600,21600" o:gfxdata="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e922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自然资源和规划部门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承办机构：淮南市自然资源和规划局八公山分局        </w:t>
                          </w:r>
                        </w:p>
                        <w:p>
                          <w:pPr>
                            <w:spacing w:line="320" w:lineRule="exact"/>
                            <w:jc w:val="center"/>
                            <w:rPr>
                              <w:rFonts w:hint="default" w:ascii="楷体" w:hAnsi="楷体" w:eastAsia="楷体" w:cs="楷体"/>
                              <w:sz w:val="28"/>
                              <w:szCs w:val="28"/>
                              <w:lang w:val="en-US" w:eastAsia="zh-CN"/>
                            </w:rPr>
                          </w:pPr>
                        </w:p>
                        <w:p>
                          <w:pPr>
                            <w:rPr>
                              <w:rFonts w:hint="default"/>
                              <w:lang w:val="en-US" w:eastAsia="zh-CN"/>
                            </w:rPr>
                          </w:pPr>
                        </w:p>
                      </w:txbxContent>
                    </v:textbox>
                  </v:rect>
                  <v:rect id="_x0000_s1026" o:spid="_x0000_s1026" o:spt="1" style="position:absolute;left:35;top:7219;height:1872;width:3870;" fillcolor="#FFFFFF" filled="t" stroked="t" coordsize="21600,21600" o:gfxdata="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SpQ8G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rPr>
                            <w:t>发现险情或接到报告后，立即派人赶赴现场，进行现场调查</w:t>
                          </w:r>
                          <w:r>
                            <w:rPr>
                              <w:rFonts w:hint="eastAsia" w:hAnsi="宋体" w:cs="宋体"/>
                              <w:kern w:val="0"/>
                              <w:lang w:eastAsia="zh-CN"/>
                            </w:rPr>
                            <w:t>，</w:t>
                          </w:r>
                          <w:r>
                            <w:rPr>
                              <w:rFonts w:hint="eastAsia" w:hAnsi="宋体" w:cs="宋体"/>
                              <w:kern w:val="0"/>
                              <w:lang w:val="en-US" w:eastAsia="zh-CN"/>
                            </w:rPr>
                            <w:t>同时上报本级人民政府。</w:t>
                          </w:r>
                          <w:r>
                            <w:rPr>
                              <w:rFonts w:hint="eastAsia" w:hAnsi="宋体" w:cs="宋体"/>
                              <w:kern w:val="0"/>
                            </w:rPr>
                            <w:t>会同住房城乡建设、交通运输、水利、应急管理等部门提出应急治理措施，减轻和控制地质灾害灾情</w:t>
                          </w:r>
                          <w:r>
                            <w:rPr>
                              <w:rFonts w:hint="eastAsia" w:hAnsi="宋体" w:cs="宋体"/>
                              <w:kern w:val="0"/>
                              <w:lang w:eastAsia="zh-CN"/>
                            </w:rPr>
                            <w:t>。</w:t>
                          </w:r>
                        </w:p>
                      </w:txbxContent>
                    </v:textbox>
                  </v:rect>
                  <v:line id="_x0000_s1026" o:spid="_x0000_s1026" o:spt="20" style="position:absolute;left:6950;top:4478;height:572;width:0;" filled="f" stroked="t" coordsize="21600,21600" o:gfxdata="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jL4Y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5167;top:5050;height:2143;width:3685;" fillcolor="#FFFFFF" filled="t" stroked="t" coordsize="21600,21600" o:gfxdata="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p6cii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both"/>
                            <w:rPr>
                              <w:rFonts w:hint="eastAsia" w:ascii="宋体" w:hAnsi="宋体" w:eastAsia="宋体"/>
                              <w:sz w:val="24"/>
                              <w:lang w:eastAsia="zh-CN"/>
                            </w:rPr>
                          </w:pPr>
                          <w:r>
                            <w:rPr>
                              <w:rFonts w:hint="eastAsia" w:hAnsi="宋体" w:cs="宋体"/>
                              <w:kern w:val="0"/>
                            </w:rPr>
                            <w:t>发现险情或接到报告后，应当立即派人赶赴现场，进行现场调查</w:t>
                          </w:r>
                          <w:r>
                            <w:rPr>
                              <w:rFonts w:hint="eastAsia" w:hAnsi="宋体" w:cs="宋体"/>
                              <w:kern w:val="0"/>
                              <w:lang w:eastAsia="zh-CN"/>
                            </w:rPr>
                            <w:t>。</w:t>
                          </w:r>
                          <w:r>
                            <w:rPr>
                              <w:rFonts w:hint="eastAsia" w:hAnsi="宋体" w:cs="宋体"/>
                              <w:kern w:val="0"/>
                            </w:rPr>
                            <w:t>根据实际情况，及时动员受到地质灾害威胁的居民以及其他人员转移到安全地带；情况紧急时，可以强行组织避灾疏散</w:t>
                          </w:r>
                          <w:r>
                            <w:rPr>
                              <w:rFonts w:hint="eastAsia" w:hAnsi="宋体" w:cs="宋体"/>
                              <w:kern w:val="0"/>
                              <w:lang w:eastAsia="zh-CN"/>
                            </w:rPr>
                            <w:t>。</w:t>
                          </w:r>
                        </w:p>
                      </w:txbxContent>
                    </v:textbox>
                  </v:rect>
                  <v:line id="_x0000_s1026" o:spid="_x0000_s1026" o:spt="20" style="position:absolute;left:1678;top:4664;flip:x;height:618;width:0;" filled="f" stroked="t" coordsize="21600,21600" o:gfxdata="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qcYT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696;top:9102;flip:x;height:567;width:0;" filled="f" stroked="t" coordsize="21600,21600" o:gfxdata="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RCcO&#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5148;top:1245;height:1134;width:3685;" fillcolor="#FFFFFF" filled="t" stroked="t" coordsize="21600,21600" o:gfxdata="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mU1o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line id="_x0000_s1026" o:spid="_x0000_s1026" o:spt="20" style="position:absolute;left:6945;top:7208;height:567;width:0;" filled="f" stroked="t" coordsize="21600,21600" o:gfxdata="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5zNJ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70;top:2964;height:1740;width:3853;" fillcolor="#FFFFFF" filled="t" stroked="t" coordsize="21600,21600" o:gfxdata="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B3aE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widowControl/>
                            <w:spacing w:line="320" w:lineRule="exact"/>
                            <w:rPr>
                              <w:rFonts w:hint="eastAsia" w:ascii="宋体" w:hAnsi="宋体"/>
                              <w:sz w:val="21"/>
                              <w:szCs w:val="21"/>
                            </w:rPr>
                          </w:pPr>
                          <w:r>
                            <w:rPr>
                              <w:rFonts w:hint="eastAsia" w:hAnsi="宋体" w:cs="宋体"/>
                              <w:kern w:val="0"/>
                            </w:rPr>
                            <w:t>自然资源和规划部门负责本辖区地质灾害防治的组织、协调、指导和监督工作</w:t>
                          </w:r>
                          <w:r>
                            <w:rPr>
                              <w:rFonts w:hint="eastAsia" w:hAnsi="宋体" w:cs="宋体"/>
                              <w:kern w:val="0"/>
                              <w:lang w:eastAsia="zh-CN"/>
                            </w:rPr>
                            <w:t>，</w:t>
                          </w:r>
                          <w:r>
                            <w:rPr>
                              <w:rFonts w:hint="eastAsia" w:hAnsi="宋体" w:cs="宋体"/>
                              <w:kern w:val="0"/>
                            </w:rPr>
                            <w:t>应急管理部门拟定本行政区域的突发性地质灾害应急预案。</w:t>
                          </w:r>
                        </w:p>
                      </w:txbxContent>
                    </v:textbox>
                  </v:rect>
                  <v:rect id="_x0000_s1026" o:spid="_x0000_s1026" o:spt="1" style="position:absolute;left:5167;top:9596;height:1300;width:3685;" fillcolor="#FFFFFF" filled="t" stroked="t" coordsize="21600,21600" o:gfxdata="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7u7w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宋体" w:hAnsi="宋体"/>
                              <w:sz w:val="21"/>
                              <w:szCs w:val="21"/>
                            </w:rPr>
                          </w:pPr>
                          <w:r>
                            <w:rPr>
                              <w:rFonts w:hint="eastAsia" w:ascii="宋体" w:hAnsi="宋体"/>
                              <w:sz w:val="21"/>
                              <w:szCs w:val="21"/>
                              <w:lang w:val="en-US" w:eastAsia="zh-CN"/>
                            </w:rPr>
                            <w:t>做好救治等后续工作，防止次生灾害或二次灾害发生</w:t>
                          </w:r>
                        </w:p>
                      </w:txbxContent>
                    </v:textbox>
                  </v:rect>
                  <v:line id="_x0000_s1026" o:spid="_x0000_s1026" o:spt="20" style="position:absolute;left:1678;top:2385;height:567;width:0;" filled="f" stroked="t" coordsize="21600,21600" o:gfxdata="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B1VVK/&#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6916;top:2391;height:567;width:0;" filled="f" stroked="t" coordsize="21600,21600" o:gfxdata="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KfLJ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967;top:9020;flip:x;height:567;width:0;" filled="f" stroked="t" coordsize="21600,21600" o:gfxdata="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a2/e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5185;top:7816;height:1185;width:3667;" fillcolor="#FFFFFF" filled="t" stroked="t" coordsize="21600,21600" o:gfxdata="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o+T1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rPr>
                              <w:rFonts w:hint="eastAsia" w:ascii="宋体" w:hAnsi="宋体" w:eastAsia="宋体"/>
                              <w:szCs w:val="21"/>
                              <w:lang w:eastAsia="zh-CN"/>
                            </w:rPr>
                          </w:pPr>
                          <w:r>
                            <w:rPr>
                              <w:rFonts w:hint="eastAsia" w:hAnsi="宋体" w:cs="宋体"/>
                              <w:kern w:val="0"/>
                            </w:rPr>
                            <w:t>按照关于地质灾害灾情分级报告的规定，向上级人民政府和自然资源主管部门报告</w:t>
                          </w:r>
                          <w:r>
                            <w:rPr>
                              <w:rFonts w:hint="eastAsia" w:hAnsi="宋体" w:cs="宋体"/>
                              <w:kern w:val="0"/>
                              <w:lang w:eastAsia="zh-CN"/>
                            </w:rPr>
                            <w:t>。</w:t>
                          </w:r>
                        </w:p>
                      </w:txbxContent>
                    </v:textbox>
                  </v:rect>
                  <v:rect id="_x0000_s1026" o:spid="_x0000_s1026" o:spt="1" style="position:absolute;left:0;top:9667;height:956;width:4002;" fillcolor="#FFFFFF" filled="t" stroked="t" coordsize="21600,21600" o:gfxdata="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70Fu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default" w:ascii="宋体" w:hAnsi="宋体" w:eastAsia="宋体"/>
                              <w:sz w:val="21"/>
                              <w:szCs w:val="21"/>
                              <w:lang w:val="en-US" w:eastAsia="zh-CN"/>
                            </w:rPr>
                          </w:pPr>
                          <w:r>
                            <w:rPr>
                              <w:rFonts w:hint="eastAsia" w:ascii="宋体" w:hAnsi="宋体"/>
                              <w:sz w:val="21"/>
                              <w:szCs w:val="21"/>
                              <w:lang w:val="en-US" w:eastAsia="zh-CN"/>
                            </w:rPr>
                            <w:t>做好人员救治等后续工作，防止次生灾害或二次灾害发生</w:t>
                          </w:r>
                        </w:p>
                      </w:txbxContent>
                    </v:textbox>
                  </v:rect>
                </v:group>
                <v:rect id="_x0000_s1026" o:spid="_x0000_s1026" o:spt="1" style="position:absolute;left:0;top:5281;height:1360;width:3870;" fillcolor="#FFFFFF" filled="t" stroked="t" coordsize="21600,21600" o:gfxdata="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TD1P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rPr>
                          <w:t>自然资源和规划部门会同住房城乡建设、交通运输、水利、应急管理等部门对地质灾害险情进行动态监测</w:t>
                        </w:r>
                        <w:r>
                          <w:rPr>
                            <w:rFonts w:hint="eastAsia" w:hAnsi="宋体" w:cs="宋体"/>
                            <w:kern w:val="0"/>
                            <w:lang w:eastAsia="zh-CN"/>
                          </w:rPr>
                          <w:t>。</w:t>
                        </w:r>
                      </w:p>
                    </w:txbxContent>
                  </v:textbox>
                </v:rect>
                <v:line id="_x0000_s1026" o:spid="_x0000_s1026" o:spt="20" style="position:absolute;left:1678;top:6641;flip:x;height:567;width:0;" filled="f" stroked="t" coordsize="21600,21600" o:gfxdata="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A9sx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sz w:val="32"/>
          <w:szCs w:val="32"/>
          <w:highlight w:val="none"/>
        </w:rPr>
        <w:sectPr>
          <w:type w:val="continuous"/>
          <w:pgSz w:w="11906" w:h="16838"/>
          <w:pgMar w:top="1440" w:right="1474" w:bottom="1440" w:left="1587" w:header="851" w:footer="992" w:gutter="0"/>
          <w:cols w:space="720" w:num="1"/>
          <w:rtlGutter w:val="0"/>
          <w:docGrid w:type="lines" w:linePitch="312" w:charSpace="0"/>
        </w:sectPr>
      </w:pPr>
    </w:p>
    <w:p>
      <w:pPr>
        <w:jc w:val="left"/>
        <w:rPr>
          <w:rFonts w:hint="eastAsia" w:ascii="方正小标宋_GBK" w:hAnsi="方正小标宋_GBK" w:eastAsia="方正小标宋_GBK" w:cs="方正小标宋_GBK"/>
          <w:sz w:val="32"/>
          <w:szCs w:val="32"/>
          <w:highlight w:val="none"/>
        </w:rPr>
      </w:pPr>
    </w:p>
    <w:p>
      <w:pPr>
        <w:jc w:val="left"/>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12、饮用水水源地环境综合整治</w:t>
      </w:r>
    </w:p>
    <w:p>
      <w:pPr>
        <w:rPr>
          <w:highlight w:val="none"/>
        </w:rPr>
      </w:pPr>
      <w:r>
        <w:rPr>
          <w:sz w:val="21"/>
          <w:highlight w:val="none"/>
        </w:rPr>
        <mc:AlternateContent>
          <mc:Choice Requires="wpg">
            <w:drawing>
              <wp:anchor distT="0" distB="0" distL="114300" distR="114300" simplePos="0" relativeHeight="251727872" behindDoc="0" locked="0" layoutInCell="1" allowOverlap="1">
                <wp:simplePos x="0" y="0"/>
                <wp:positionH relativeFrom="column">
                  <wp:posOffset>-150495</wp:posOffset>
                </wp:positionH>
                <wp:positionV relativeFrom="paragraph">
                  <wp:posOffset>116205</wp:posOffset>
                </wp:positionV>
                <wp:extent cx="5687695" cy="8096250"/>
                <wp:effectExtent l="4445" t="4445" r="22860" b="14605"/>
                <wp:wrapNone/>
                <wp:docPr id="330" name="组合 330"/>
                <wp:cNvGraphicFramePr/>
                <a:graphic xmlns:a="http://schemas.openxmlformats.org/drawingml/2006/main">
                  <a:graphicData uri="http://schemas.microsoft.com/office/word/2010/wordprocessingGroup">
                    <wpg:wgp>
                      <wpg:cNvGrpSpPr/>
                      <wpg:grpSpPr>
                        <a:xfrm>
                          <a:off x="0" y="0"/>
                          <a:ext cx="5687695" cy="8096250"/>
                          <a:chOff x="0" y="0"/>
                          <a:chExt cx="8957" cy="12750"/>
                        </a:xfrm>
                      </wpg:grpSpPr>
                      <wps:wsp>
                        <wps:cNvPr id="1384" name="矩形 1384"/>
                        <wps:cNvSpPr/>
                        <wps:spPr>
                          <a:xfrm>
                            <a:off x="82" y="0"/>
                            <a:ext cx="8505" cy="66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饮用水水源地环境综合整治</w:t>
                              </w:r>
                            </w:p>
                          </w:txbxContent>
                        </wps:txbx>
                        <wps:bodyPr upright="1"/>
                      </wps:wsp>
                      <wps:wsp>
                        <wps:cNvPr id="1385" name="矩形 1385"/>
                        <wps:cNvSpPr/>
                        <wps:spPr>
                          <a:xfrm>
                            <a:off x="82" y="3240"/>
                            <a:ext cx="3690" cy="1044"/>
                          </a:xfrm>
                          <a:prstGeom prst="rect">
                            <a:avLst/>
                          </a:prstGeom>
                          <a:solidFill>
                            <a:srgbClr val="FFFFFF"/>
                          </a:solidFill>
                          <a:ln w="9525" cap="flat" cmpd="sng">
                            <a:solidFill>
                              <a:srgbClr val="000000"/>
                            </a:solidFill>
                            <a:prstDash val="solid"/>
                            <a:bevel/>
                            <a:headEnd type="none" w="med" len="med"/>
                            <a:tailEnd type="none" w="med" len="med"/>
                          </a:ln>
                        </wps:spPr>
                        <wps:txbx>
                          <w:txbxContent>
                            <w:p>
                              <w:r>
                                <w:rPr>
                                  <w:rFonts w:hint="eastAsia"/>
                                </w:rPr>
                                <w:t>生态环境部门会同水利、</w:t>
                              </w:r>
                              <w:r>
                                <w:rPr>
                                  <w:rFonts w:hint="eastAsia"/>
                                  <w:lang w:val="en-US" w:eastAsia="zh-CN"/>
                                </w:rPr>
                                <w:t>自然资源和规划</w:t>
                              </w:r>
                              <w:r>
                                <w:rPr>
                                  <w:rFonts w:hint="eastAsia"/>
                                </w:rPr>
                                <w:t>等部门划定饮用水水源地环境保护区。</w:t>
                              </w:r>
                            </w:p>
                          </w:txbxContent>
                        </wps:txbx>
                        <wps:bodyPr upright="1"/>
                      </wps:wsp>
                      <wps:wsp>
                        <wps:cNvPr id="1386" name="矩形 1386"/>
                        <wps:cNvSpPr/>
                        <wps:spPr>
                          <a:xfrm>
                            <a:off x="7" y="5055"/>
                            <a:ext cx="3690" cy="1668"/>
                          </a:xfrm>
                          <a:prstGeom prst="rect">
                            <a:avLst/>
                          </a:prstGeom>
                          <a:solidFill>
                            <a:srgbClr val="FFFFFF"/>
                          </a:solidFill>
                          <a:ln w="9525" cap="flat" cmpd="sng">
                            <a:solidFill>
                              <a:srgbClr val="000000"/>
                            </a:solidFill>
                            <a:prstDash val="solid"/>
                            <a:bevel/>
                            <a:headEnd type="none" w="med" len="med"/>
                            <a:tailEnd type="none" w="med" len="med"/>
                          </a:ln>
                        </wps:spPr>
                        <wps:txbx>
                          <w:txbxContent>
                            <w:p>
                              <w:r>
                                <w:rPr>
                                  <w:rFonts w:hint="eastAsia"/>
                                </w:rPr>
                                <w:t>按照饮用水水源保护区标志技术要求，城区饮用水水源地界标和警示标志由城管部门负责设置。农村饮用水水源地界标和警示标志由水利部门负责设置。</w:t>
                              </w:r>
                            </w:p>
                          </w:txbxContent>
                        </wps:txbx>
                        <wps:bodyPr upright="1"/>
                      </wps:wsp>
                      <wps:wsp>
                        <wps:cNvPr id="1387" name="矩形 1387"/>
                        <wps:cNvSpPr/>
                        <wps:spPr>
                          <a:xfrm>
                            <a:off x="5032" y="7110"/>
                            <a:ext cx="3750" cy="1725"/>
                          </a:xfrm>
                          <a:prstGeom prst="rect">
                            <a:avLst/>
                          </a:prstGeom>
                          <a:solidFill>
                            <a:srgbClr val="FFFFFF"/>
                          </a:solidFill>
                          <a:ln w="9525" cap="flat" cmpd="sng">
                            <a:solidFill>
                              <a:srgbClr val="000000"/>
                            </a:solidFill>
                            <a:prstDash val="solid"/>
                            <a:bevel/>
                            <a:headEnd type="none" w="med" len="med"/>
                            <a:tailEnd type="none" w="med" len="med"/>
                          </a:ln>
                        </wps:spPr>
                        <wps:txbx>
                          <w:txbxContent>
                            <w:p>
                              <w:r>
                                <w:rPr>
                                  <w:rFonts w:hint="eastAsia"/>
                                  <w:lang w:eastAsia="zh-CN"/>
                                </w:rPr>
                                <w:t>街道</w:t>
                              </w:r>
                              <w:r>
                                <w:rPr>
                                  <w:rFonts w:hint="eastAsia"/>
                                </w:rPr>
                                <w:t>按照排查方案对辖区内的水源地进行日常巡查，主要排查保护区警示标志等设施情况、违法违规问题、环境风险点等，并对排查发现的问题进行</w:t>
                              </w:r>
                              <w:r>
                                <w:rPr>
                                  <w:rFonts w:hint="eastAsia"/>
                                  <w:lang w:eastAsia="zh-CN"/>
                                </w:rPr>
                                <w:t>制止</w:t>
                              </w:r>
                              <w:r>
                                <w:rPr>
                                  <w:rFonts w:hint="eastAsia"/>
                                </w:rPr>
                                <w:t>和上报。</w:t>
                              </w:r>
                            </w:p>
                          </w:txbxContent>
                        </wps:txbx>
                        <wps:bodyPr upright="1"/>
                      </wps:wsp>
                      <wps:wsp>
                        <wps:cNvPr id="1388" name="矩形 1388"/>
                        <wps:cNvSpPr/>
                        <wps:spPr>
                          <a:xfrm>
                            <a:off x="0" y="7319"/>
                            <a:ext cx="3690" cy="1471"/>
                          </a:xfrm>
                          <a:prstGeom prst="rect">
                            <a:avLst/>
                          </a:prstGeom>
                          <a:solidFill>
                            <a:srgbClr val="FFFFFF"/>
                          </a:solidFill>
                          <a:ln w="9525" cap="flat" cmpd="sng">
                            <a:solidFill>
                              <a:srgbClr val="000000"/>
                            </a:solidFill>
                            <a:prstDash val="solid"/>
                            <a:bevel/>
                            <a:headEnd type="none" w="med" len="med"/>
                            <a:tailEnd type="none" w="med" len="med"/>
                          </a:ln>
                        </wps:spPr>
                        <wps:txbx>
                          <w:txbxContent>
                            <w:p>
                              <w:r>
                                <w:rPr>
                                  <w:rFonts w:hint="eastAsia"/>
                                </w:rPr>
                                <w:t>生态环境部门牵头开展饮用水水源地排查工作，制定排查方案，将集中式饮用水水源地环境保护排查纳入</w:t>
                              </w:r>
                              <w:r>
                                <w:rPr>
                                  <w:rFonts w:hint="eastAsia"/>
                                  <w:lang w:eastAsia="zh-CN"/>
                                </w:rPr>
                                <w:t>街道</w:t>
                              </w:r>
                              <w:r>
                                <w:rPr>
                                  <w:rFonts w:hint="eastAsia"/>
                                </w:rPr>
                                <w:t>环保工作考核检查范围。</w:t>
                              </w:r>
                            </w:p>
                          </w:txbxContent>
                        </wps:txbx>
                        <wps:bodyPr upright="1"/>
                      </wps:wsp>
                      <wps:wsp>
                        <wps:cNvPr id="1389" name="直接箭头连接符 1389"/>
                        <wps:cNvCnPr/>
                        <wps:spPr>
                          <a:xfrm>
                            <a:off x="6787" y="660"/>
                            <a:ext cx="1" cy="624"/>
                          </a:xfrm>
                          <a:prstGeom prst="straightConnector1">
                            <a:avLst/>
                          </a:prstGeom>
                          <a:ln w="9525" cap="flat" cmpd="sng">
                            <a:solidFill>
                              <a:srgbClr val="000000"/>
                            </a:solidFill>
                            <a:prstDash val="solid"/>
                            <a:headEnd type="none" w="med" len="med"/>
                            <a:tailEnd type="triangle" w="med" len="med"/>
                          </a:ln>
                        </wps:spPr>
                        <wps:bodyPr upright="0"/>
                      </wps:wsp>
                      <wps:wsp>
                        <wps:cNvPr id="1390" name="矩形 1390"/>
                        <wps:cNvSpPr/>
                        <wps:spPr>
                          <a:xfrm>
                            <a:off x="4935" y="1261"/>
                            <a:ext cx="3570"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s:wsp>
                        <wps:cNvPr id="1391" name="矩形 1391"/>
                        <wps:cNvSpPr/>
                        <wps:spPr>
                          <a:xfrm>
                            <a:off x="67" y="9480"/>
                            <a:ext cx="3690" cy="117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pPr>
                              <w:r>
                                <w:rPr>
                                  <w:rFonts w:hint="eastAsia"/>
                                </w:rPr>
                                <w:t>生态环境部门开展饮用水源地排查工作，制定排查发现问题清单和整改台账应印发给责任单位</w:t>
                              </w:r>
                            </w:p>
                          </w:txbxContent>
                        </wps:txbx>
                        <wps:bodyPr upright="1"/>
                      </wps:wsp>
                      <wps:wsp>
                        <wps:cNvPr id="1392" name="矩形 1392"/>
                        <wps:cNvSpPr/>
                        <wps:spPr>
                          <a:xfrm>
                            <a:off x="5047" y="5055"/>
                            <a:ext cx="3645" cy="1200"/>
                          </a:xfrm>
                          <a:prstGeom prst="rect">
                            <a:avLst/>
                          </a:prstGeom>
                          <a:solidFill>
                            <a:srgbClr val="FFFFFF"/>
                          </a:solidFill>
                          <a:ln w="9525" cap="flat" cmpd="sng">
                            <a:solidFill>
                              <a:srgbClr val="000000"/>
                            </a:solidFill>
                            <a:prstDash val="solid"/>
                            <a:bevel/>
                            <a:headEnd type="none" w="med" len="med"/>
                            <a:tailEnd type="none" w="med" len="med"/>
                          </a:ln>
                        </wps:spPr>
                        <wps:txbx>
                          <w:txbxContent>
                            <w:p>
                              <w:r>
                                <w:rPr>
                                  <w:rFonts w:hint="eastAsia"/>
                                </w:rPr>
                                <w:t>摸清域内的饮用水水源地和保护区范围，配合辖区水厂设置饮用水水源地界标和警示标志。</w:t>
                              </w:r>
                            </w:p>
                          </w:txbxContent>
                        </wps:txbx>
                        <wps:bodyPr upright="1"/>
                      </wps:wsp>
                      <wps:wsp>
                        <wps:cNvPr id="1393" name="直接箭头连接符 1393"/>
                        <wps:cNvCnPr/>
                        <wps:spPr>
                          <a:xfrm>
                            <a:off x="1822" y="660"/>
                            <a:ext cx="1" cy="567"/>
                          </a:xfrm>
                          <a:prstGeom prst="straightConnector1">
                            <a:avLst/>
                          </a:prstGeom>
                          <a:ln w="9525" cap="flat" cmpd="sng">
                            <a:solidFill>
                              <a:srgbClr val="000000"/>
                            </a:solidFill>
                            <a:prstDash val="solid"/>
                            <a:headEnd type="none" w="med" len="med"/>
                            <a:tailEnd type="triangle" w="med" len="med"/>
                          </a:ln>
                        </wps:spPr>
                        <wps:bodyPr upright="0"/>
                      </wps:wsp>
                      <wps:wsp>
                        <wps:cNvPr id="1394" name="矩形 1394"/>
                        <wps:cNvSpPr/>
                        <wps:spPr>
                          <a:xfrm>
                            <a:off x="0" y="1261"/>
                            <a:ext cx="3615"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pPr>
                                <w:spacing w:line="320" w:lineRule="exact"/>
                                <w:jc w:val="center"/>
                                <w:rPr>
                                  <w:rFonts w:hint="eastAsia" w:ascii="楷体" w:hAnsi="楷体" w:eastAsia="楷体" w:cs="楷体"/>
                                  <w:sz w:val="28"/>
                                  <w:szCs w:val="28"/>
                                  <w:lang w:val="en-US" w:eastAsia="zh-CN"/>
                                </w:rPr>
                              </w:pPr>
                            </w:p>
                          </w:txbxContent>
                        </wps:txbx>
                        <wps:bodyPr upright="1"/>
                      </wps:wsp>
                      <wps:wsp>
                        <wps:cNvPr id="1395" name="矩形 1395"/>
                        <wps:cNvSpPr/>
                        <wps:spPr>
                          <a:xfrm>
                            <a:off x="4932" y="9630"/>
                            <a:ext cx="4025" cy="1417"/>
                          </a:xfrm>
                          <a:prstGeom prst="rect">
                            <a:avLst/>
                          </a:prstGeom>
                          <a:solidFill>
                            <a:srgbClr val="FFFFFF"/>
                          </a:solidFill>
                          <a:ln w="9525" cap="flat" cmpd="sng">
                            <a:solidFill>
                              <a:srgbClr val="000000"/>
                            </a:solidFill>
                            <a:prstDash val="solid"/>
                            <a:bevel/>
                            <a:headEnd type="none" w="med" len="med"/>
                            <a:tailEnd type="none" w="med" len="med"/>
                          </a:ln>
                        </wps:spPr>
                        <wps:txbx>
                          <w:txbxContent>
                            <w:p>
                              <w:r>
                                <w:rPr>
                                  <w:rFonts w:hint="eastAsia"/>
                                </w:rPr>
                                <w:t>对发现的问题进行分类，属</w:t>
                              </w:r>
                              <w:r>
                                <w:rPr>
                                  <w:rFonts w:hint="eastAsia"/>
                                  <w:lang w:val="en-US" w:eastAsia="zh-CN"/>
                                </w:rPr>
                                <w:t>区</w:t>
                              </w:r>
                              <w:r>
                                <w:rPr>
                                  <w:rFonts w:hint="eastAsia"/>
                                </w:rPr>
                                <w:t>级主管部门责任的上报交由</w:t>
                              </w:r>
                              <w:r>
                                <w:rPr>
                                  <w:rFonts w:hint="eastAsia"/>
                                  <w:lang w:val="en-US" w:eastAsia="zh-CN"/>
                                </w:rPr>
                                <w:t>区</w:t>
                              </w:r>
                              <w:r>
                                <w:rPr>
                                  <w:rFonts w:hint="eastAsia"/>
                                </w:rPr>
                                <w:t>部</w:t>
                              </w:r>
                              <w:r>
                                <w:rPr>
                                  <w:rFonts w:hint="eastAsia"/>
                                  <w:lang w:val="en-US" w:eastAsia="zh-CN"/>
                                </w:rPr>
                                <w:t>级相关</w:t>
                              </w:r>
                              <w:r>
                                <w:rPr>
                                  <w:rFonts w:hint="eastAsia"/>
                                </w:rPr>
                                <w:t>门整改，属属地责任的由</w:t>
                              </w:r>
                              <w:r>
                                <w:rPr>
                                  <w:rFonts w:hint="eastAsia"/>
                                  <w:lang w:eastAsia="zh-CN"/>
                                </w:rPr>
                                <w:t>街道</w:t>
                              </w:r>
                              <w:r>
                                <w:rPr>
                                  <w:rFonts w:hint="eastAsia"/>
                                </w:rPr>
                                <w:t>按照要求进行整改按照饮用水源地排查问题清单进行整改。</w:t>
                              </w:r>
                            </w:p>
                          </w:txbxContent>
                        </wps:txbx>
                        <wps:bodyPr upright="1"/>
                      </wps:wsp>
                      <wps:wsp>
                        <wps:cNvPr id="1396" name="直接箭头连接符 1396"/>
                        <wps:cNvCnPr/>
                        <wps:spPr>
                          <a:xfrm flipH="1">
                            <a:off x="1793" y="4276"/>
                            <a:ext cx="1" cy="779"/>
                          </a:xfrm>
                          <a:prstGeom prst="straightConnector1">
                            <a:avLst/>
                          </a:prstGeom>
                          <a:ln w="9525" cap="flat" cmpd="sng">
                            <a:solidFill>
                              <a:srgbClr val="000000"/>
                            </a:solidFill>
                            <a:prstDash val="solid"/>
                            <a:headEnd type="none" w="med" len="med"/>
                            <a:tailEnd type="triangle" w="med" len="med"/>
                          </a:ln>
                        </wps:spPr>
                        <wps:bodyPr upright="0"/>
                      </wps:wsp>
                      <wps:wsp>
                        <wps:cNvPr id="1397" name="矩形 1397"/>
                        <wps:cNvSpPr/>
                        <wps:spPr>
                          <a:xfrm>
                            <a:off x="5017" y="3240"/>
                            <a:ext cx="3570" cy="1022"/>
                          </a:xfrm>
                          <a:prstGeom prst="rect">
                            <a:avLst/>
                          </a:prstGeom>
                          <a:solidFill>
                            <a:srgbClr val="FFFFFF"/>
                          </a:solidFill>
                          <a:ln w="9525" cap="flat" cmpd="sng">
                            <a:solidFill>
                              <a:srgbClr val="000000"/>
                            </a:solidFill>
                            <a:prstDash val="solid"/>
                            <a:bevel/>
                            <a:headEnd type="none" w="med" len="med"/>
                            <a:tailEnd type="none" w="med" len="med"/>
                          </a:ln>
                        </wps:spPr>
                        <wps:txbx>
                          <w:txbxContent>
                            <w:p>
                              <w:r>
                                <w:rPr>
                                  <w:rFonts w:hint="eastAsia"/>
                                </w:rPr>
                                <w:t>学习饮用水水源地保护的相关法律法规和饮用水水源地保护区划分方案。</w:t>
                              </w:r>
                            </w:p>
                          </w:txbxContent>
                        </wps:txbx>
                        <wps:bodyPr upright="1"/>
                      </wps:wsp>
                      <wps:wsp>
                        <wps:cNvPr id="1398" name="直接箭头连接符 1398"/>
                        <wps:cNvCnPr/>
                        <wps:spPr>
                          <a:xfrm flipH="1">
                            <a:off x="1807" y="2395"/>
                            <a:ext cx="1" cy="794"/>
                          </a:xfrm>
                          <a:prstGeom prst="straightConnector1">
                            <a:avLst/>
                          </a:prstGeom>
                          <a:ln w="9525" cap="flat" cmpd="sng">
                            <a:solidFill>
                              <a:srgbClr val="000000"/>
                            </a:solidFill>
                            <a:prstDash val="solid"/>
                            <a:headEnd type="none" w="med" len="med"/>
                            <a:tailEnd type="triangle" w="med" len="med"/>
                          </a:ln>
                        </wps:spPr>
                        <wps:bodyPr upright="0"/>
                      </wps:wsp>
                      <wps:wsp>
                        <wps:cNvPr id="1399" name="直接箭头连接符 1399"/>
                        <wps:cNvCnPr/>
                        <wps:spPr>
                          <a:xfrm>
                            <a:off x="6720" y="2395"/>
                            <a:ext cx="1" cy="794"/>
                          </a:xfrm>
                          <a:prstGeom prst="straightConnector1">
                            <a:avLst/>
                          </a:prstGeom>
                          <a:ln w="9525" cap="flat" cmpd="sng">
                            <a:solidFill>
                              <a:srgbClr val="000000"/>
                            </a:solidFill>
                            <a:prstDash val="solid"/>
                            <a:headEnd type="none" w="med" len="med"/>
                            <a:tailEnd type="triangle" w="med" len="med"/>
                          </a:ln>
                        </wps:spPr>
                        <wps:bodyPr upright="0"/>
                      </wps:wsp>
                      <wps:wsp>
                        <wps:cNvPr id="1400" name="直接箭头连接符 1400"/>
                        <wps:cNvCnPr/>
                        <wps:spPr>
                          <a:xfrm>
                            <a:off x="6802" y="4262"/>
                            <a:ext cx="1" cy="737"/>
                          </a:xfrm>
                          <a:prstGeom prst="straightConnector1">
                            <a:avLst/>
                          </a:prstGeom>
                          <a:ln w="9525" cap="flat" cmpd="sng">
                            <a:solidFill>
                              <a:srgbClr val="000000"/>
                            </a:solidFill>
                            <a:prstDash val="solid"/>
                            <a:headEnd type="none" w="med" len="med"/>
                            <a:tailEnd type="triangle" w="med" len="med"/>
                          </a:ln>
                        </wps:spPr>
                        <wps:bodyPr upright="0"/>
                      </wps:wsp>
                      <wps:wsp>
                        <wps:cNvPr id="1401" name="矩形 1401"/>
                        <wps:cNvSpPr/>
                        <wps:spPr>
                          <a:xfrm>
                            <a:off x="4962" y="11865"/>
                            <a:ext cx="3840" cy="88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pPr>
                              <w:r>
                                <w:rPr>
                                  <w:rFonts w:hint="eastAsia"/>
                                </w:rPr>
                                <w:t>及时向</w:t>
                              </w:r>
                              <w:r>
                                <w:rPr>
                                  <w:rFonts w:hint="eastAsia"/>
                                  <w:lang w:val="en-US" w:eastAsia="zh-CN"/>
                                </w:rPr>
                                <w:t>上级</w:t>
                              </w:r>
                              <w:r>
                                <w:rPr>
                                  <w:rFonts w:hint="eastAsia"/>
                                </w:rPr>
                                <w:t>生态环境部门上报水源地问题整改情况</w:t>
                              </w:r>
                            </w:p>
                          </w:txbxContent>
                        </wps:txbx>
                        <wps:bodyPr upright="1"/>
                      </wps:wsp>
                      <wps:wsp>
                        <wps:cNvPr id="1402" name="矩形 1402"/>
                        <wps:cNvSpPr/>
                        <wps:spPr>
                          <a:xfrm>
                            <a:off x="102" y="11430"/>
                            <a:ext cx="3690" cy="88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lang w:val="en-US" w:eastAsia="zh-CN"/>
                                </w:rPr>
                              </w:pPr>
                              <w:r>
                                <w:rPr>
                                  <w:rFonts w:hint="eastAsia"/>
                                </w:rPr>
                                <w:t>做好饮用水源地排查整治总结工作</w:t>
                              </w:r>
                            </w:p>
                          </w:txbxContent>
                        </wps:txbx>
                        <wps:bodyPr upright="1"/>
                      </wps:wsp>
                      <wps:wsp>
                        <wps:cNvPr id="1403" name="直接箭头连接符 1403"/>
                        <wps:cNvCnPr/>
                        <wps:spPr>
                          <a:xfrm flipH="1">
                            <a:off x="1851" y="6723"/>
                            <a:ext cx="1" cy="567"/>
                          </a:xfrm>
                          <a:prstGeom prst="straightConnector1">
                            <a:avLst/>
                          </a:prstGeom>
                          <a:ln w="9525" cap="flat" cmpd="sng">
                            <a:solidFill>
                              <a:srgbClr val="000000"/>
                            </a:solidFill>
                            <a:prstDash val="solid"/>
                            <a:headEnd type="none" w="med" len="med"/>
                            <a:tailEnd type="triangle" w="med" len="med"/>
                          </a:ln>
                        </wps:spPr>
                        <wps:bodyPr upright="0"/>
                      </wps:wsp>
                      <wps:wsp>
                        <wps:cNvPr id="1404" name="直接箭头连接符 1404"/>
                        <wps:cNvCnPr/>
                        <wps:spPr>
                          <a:xfrm flipH="1">
                            <a:off x="6833" y="6299"/>
                            <a:ext cx="1" cy="737"/>
                          </a:xfrm>
                          <a:prstGeom prst="straightConnector1">
                            <a:avLst/>
                          </a:prstGeom>
                          <a:ln w="9525" cap="flat" cmpd="sng">
                            <a:solidFill>
                              <a:srgbClr val="000000"/>
                            </a:solidFill>
                            <a:prstDash val="solid"/>
                            <a:headEnd type="none" w="med" len="med"/>
                            <a:tailEnd type="triangle" w="med" len="med"/>
                          </a:ln>
                        </wps:spPr>
                        <wps:bodyPr upright="0"/>
                      </wps:wsp>
                      <wps:wsp>
                        <wps:cNvPr id="1405" name="直接箭头连接符 1405"/>
                        <wps:cNvCnPr/>
                        <wps:spPr>
                          <a:xfrm flipH="1">
                            <a:off x="1845" y="8790"/>
                            <a:ext cx="0" cy="680"/>
                          </a:xfrm>
                          <a:prstGeom prst="straightConnector1">
                            <a:avLst/>
                          </a:prstGeom>
                          <a:ln w="9525" cap="flat" cmpd="sng">
                            <a:solidFill>
                              <a:srgbClr val="000000"/>
                            </a:solidFill>
                            <a:prstDash val="solid"/>
                            <a:headEnd type="none" w="med" len="med"/>
                            <a:tailEnd type="triangle" w="med" len="med"/>
                          </a:ln>
                        </wps:spPr>
                        <wps:bodyPr upright="0"/>
                      </wps:wsp>
                      <wps:wsp>
                        <wps:cNvPr id="1406" name="直接箭头连接符 1406"/>
                        <wps:cNvCnPr/>
                        <wps:spPr>
                          <a:xfrm>
                            <a:off x="6877" y="8895"/>
                            <a:ext cx="1" cy="680"/>
                          </a:xfrm>
                          <a:prstGeom prst="straightConnector1">
                            <a:avLst/>
                          </a:prstGeom>
                          <a:ln w="9525" cap="flat" cmpd="sng">
                            <a:solidFill>
                              <a:srgbClr val="000000"/>
                            </a:solidFill>
                            <a:prstDash val="solid"/>
                            <a:headEnd type="none" w="med" len="med"/>
                            <a:tailEnd type="triangle" w="med" len="med"/>
                          </a:ln>
                        </wps:spPr>
                        <wps:bodyPr upright="0"/>
                      </wps:wsp>
                      <wps:wsp>
                        <wps:cNvPr id="1407" name="直接箭头连接符 1407"/>
                        <wps:cNvCnPr/>
                        <wps:spPr>
                          <a:xfrm flipH="1">
                            <a:off x="1912" y="10650"/>
                            <a:ext cx="0" cy="680"/>
                          </a:xfrm>
                          <a:prstGeom prst="straightConnector1">
                            <a:avLst/>
                          </a:prstGeom>
                          <a:ln w="9525" cap="flat" cmpd="sng">
                            <a:solidFill>
                              <a:srgbClr val="000000"/>
                            </a:solidFill>
                            <a:prstDash val="solid"/>
                            <a:headEnd type="none" w="med" len="med"/>
                            <a:tailEnd type="triangle" w="med" len="med"/>
                          </a:ln>
                        </wps:spPr>
                        <wps:bodyPr upright="0"/>
                      </wps:wsp>
                      <wps:wsp>
                        <wps:cNvPr id="1408" name="直接箭头连接符 1408"/>
                        <wps:cNvCnPr/>
                        <wps:spPr>
                          <a:xfrm>
                            <a:off x="6837" y="11040"/>
                            <a:ext cx="1" cy="737"/>
                          </a:xfrm>
                          <a:prstGeom prst="straightConnector1">
                            <a:avLst/>
                          </a:prstGeom>
                          <a:ln w="9525" cap="flat" cmpd="sng">
                            <a:solidFill>
                              <a:srgbClr val="000000"/>
                            </a:solidFill>
                            <a:prstDash val="solid"/>
                            <a:headEnd type="none" w="med" len="med"/>
                            <a:tailEnd type="triangle" w="med" len="med"/>
                          </a:ln>
                        </wps:spPr>
                        <wps:bodyPr upright="0"/>
                      </wps:wsp>
                    </wpg:wgp>
                  </a:graphicData>
                </a:graphic>
              </wp:anchor>
            </w:drawing>
          </mc:Choice>
          <mc:Fallback>
            <w:pict>
              <v:group id="_x0000_s1026" o:spid="_x0000_s1026" o:spt="203" style="position:absolute;left:0pt;margin-left:-11.85pt;margin-top:9.15pt;height:637.5pt;width:447.85pt;z-index:251727872;mso-width-relative:page;mso-height-relative:page;" coordsize="8957,12750" o:gfxdata="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">
                <o:lock v:ext="edit" aspectratio="f"/>
                <v:rect id="_x0000_s1026" o:spid="_x0000_s1026" o:spt="1" style="position:absolute;left:82;top:0;height:660;width:8505;" fillcolor="#FFFFFF" filled="t" stroked="t" coordsize="21600,21600" o:gfxdata="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zue174A&#10;AADdAAAADwAAAAAAAAABACAAAAAiAAAAZHJzL2Rvd25yZXYueG1sUEsBAhQAFAAAAAgAh07iQDMv&#10;BZ47AAAAOQAAABAAAAAAAAAAAQAgAAAADQEAAGRycy9zaGFwZXhtbC54bWxQSwUGAAAAAAYABgBb&#10;AQAAtwMAAAAA&#10;">
                  <v:fill on="t" focussize="0,0"/>
                  <v:stroke color="#000000" joinstyle="bevel"/>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饮用水水源地环境综合整治</w:t>
                        </w:r>
                      </w:p>
                    </w:txbxContent>
                  </v:textbox>
                </v:rect>
                <v:rect id="_x0000_s1026" o:spid="_x0000_s1026" o:spt="1" style="position:absolute;left:82;top:3240;height:1044;width:3690;" fillcolor="#FFFFFF" filled="t" stroked="t" coordsize="21600,21600" o:gfxdata="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Hc7TL4A&#10;AADdAAAADwAAAAAAAAABACAAAAAiAAAAZHJzL2Rvd25yZXYueG1sUEsBAhQAFAAAAAgAh07iQDMv&#10;BZ47AAAAOQAAABAAAAAAAAAAAQAgAAAADQEAAGRycy9zaGFwZXhtbC54bWxQSwUGAAAAAAYABgBb&#10;AQAAtwMAAAAA&#10;">
                  <v:fill on="t" focussize="0,0"/>
                  <v:stroke color="#000000" joinstyle="bevel"/>
                  <v:imagedata o:title=""/>
                  <o:lock v:ext="edit" aspectratio="f"/>
                  <v:textbox>
                    <w:txbxContent>
                      <w:p>
                        <w:r>
                          <w:rPr>
                            <w:rFonts w:hint="eastAsia"/>
                          </w:rPr>
                          <w:t>生态环境部门会同水利、</w:t>
                        </w:r>
                        <w:r>
                          <w:rPr>
                            <w:rFonts w:hint="eastAsia"/>
                            <w:lang w:val="en-US" w:eastAsia="zh-CN"/>
                          </w:rPr>
                          <w:t>自然资源和规划</w:t>
                        </w:r>
                        <w:r>
                          <w:rPr>
                            <w:rFonts w:hint="eastAsia"/>
                          </w:rPr>
                          <w:t>等部门划定饮用水水源地环境保护区。</w:t>
                        </w:r>
                      </w:p>
                    </w:txbxContent>
                  </v:textbox>
                </v:rect>
                <v:rect id="_x0000_s1026" o:spid="_x0000_s1026" o:spt="1" style="position:absolute;left:7;top:5055;height:1668;width:3690;" fillcolor="#FFFFFF" filled="t" stroked="t" coordsize="21600,21600" o:gfxdata="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paU7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r>
                          <w:rPr>
                            <w:rFonts w:hint="eastAsia"/>
                          </w:rPr>
                          <w:t>按照饮用水水源保护区标志技术要求，城区饮用水水源地界标和警示标志由城管部门负责设置。农村饮用水水源地界标和警示标志由水利部门负责设置。</w:t>
                        </w:r>
                      </w:p>
                    </w:txbxContent>
                  </v:textbox>
                </v:rect>
                <v:rect id="_x0000_s1026" o:spid="_x0000_s1026" o:spt="1" style="position:absolute;left:5032;top:7110;height:1725;width:3750;" fillcolor="#FFFFFF" filled="t" stroked="t" coordsize="21600,21600" o:gfxdata="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kAoL4A&#10;AADdAAAADwAAAAAAAAABACAAAAAiAAAAZHJzL2Rvd25yZXYueG1sUEsBAhQAFAAAAAgAh07iQDMv&#10;BZ47AAAAOQAAABAAAAAAAAAAAQAgAAAADQEAAGRycy9zaGFwZXhtbC54bWxQSwUGAAAAAAYABgBb&#10;AQAAtwMAAAAA&#10;">
                  <v:fill on="t" focussize="0,0"/>
                  <v:stroke color="#000000" joinstyle="bevel"/>
                  <v:imagedata o:title=""/>
                  <o:lock v:ext="edit" aspectratio="f"/>
                  <v:textbox>
                    <w:txbxContent>
                      <w:p>
                        <w:r>
                          <w:rPr>
                            <w:rFonts w:hint="eastAsia"/>
                            <w:lang w:eastAsia="zh-CN"/>
                          </w:rPr>
                          <w:t>街道</w:t>
                        </w:r>
                        <w:r>
                          <w:rPr>
                            <w:rFonts w:hint="eastAsia"/>
                          </w:rPr>
                          <w:t>按照排查方案对辖区内的水源地进行日常巡查，主要排查保护区警示标志等设施情况、违法违规问题、环境风险点等，并对排查发现的问题进行</w:t>
                        </w:r>
                        <w:r>
                          <w:rPr>
                            <w:rFonts w:hint="eastAsia"/>
                            <w:lang w:eastAsia="zh-CN"/>
                          </w:rPr>
                          <w:t>制止</w:t>
                        </w:r>
                        <w:r>
                          <w:rPr>
                            <w:rFonts w:hint="eastAsia"/>
                          </w:rPr>
                          <w:t>和上报。</w:t>
                        </w:r>
                      </w:p>
                    </w:txbxContent>
                  </v:textbox>
                </v:rect>
                <v:rect id="_x0000_s1026" o:spid="_x0000_s1026" o:spt="1" style="position:absolute;left:0;top:7319;height:1471;width:3690;" fillcolor="#FFFFFF" filled="t" stroked="t" coordsize="21600,21600" o:gfxdata="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p2lNK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r>
                          <w:rPr>
                            <w:rFonts w:hint="eastAsia"/>
                          </w:rPr>
                          <w:t>生态环境部门牵头开展饮用水水源地排查工作，制定排查方案，将集中式饮用水水源地环境保护排查纳入</w:t>
                        </w:r>
                        <w:r>
                          <w:rPr>
                            <w:rFonts w:hint="eastAsia"/>
                            <w:lang w:eastAsia="zh-CN"/>
                          </w:rPr>
                          <w:t>街道</w:t>
                        </w:r>
                        <w:r>
                          <w:rPr>
                            <w:rFonts w:hint="eastAsia"/>
                          </w:rPr>
                          <w:t>环保工作考核检查范围。</w:t>
                        </w:r>
                      </w:p>
                    </w:txbxContent>
                  </v:textbox>
                </v:rect>
                <v:shape id="_x0000_s1026" o:spid="_x0000_s1026" o:spt="32" type="#_x0000_t32" style="position:absolute;left:6787;top:660;height:624;width:1;" filled="f" stroked="t" coordsize="21600,21600" o:gfxdata="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tk5C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rect id="_x0000_s1026" o:spid="_x0000_s1026" o:spt="1" style="position:absolute;left:4935;top:1261;height:1134;width:3570;" fillcolor="#FFFFFF" filled="t" stroked="t" coordsize="21600,21600" o:gfxdata="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2Q4J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rect id="_x0000_s1026" o:spid="_x0000_s1026" o:spt="1" style="position:absolute;left:67;top:9480;height:1170;width:3690;" fillcolor="#FFFFFF" filled="t" stroked="t" coordsize="21600,21600" o:gfxdata="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auS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pPr>
                        <w:r>
                          <w:rPr>
                            <w:rFonts w:hint="eastAsia"/>
                          </w:rPr>
                          <w:t>生态环境部门开展饮用水源地排查工作，制定排查发现问题清单和整改台账应印发给责任单位</w:t>
                        </w:r>
                      </w:p>
                    </w:txbxContent>
                  </v:textbox>
                </v:rect>
                <v:rect id="_x0000_s1026" o:spid="_x0000_s1026" o:spt="1" style="position:absolute;left:5047;top:5055;height:1200;width:3645;" fillcolor="#FFFFFF" filled="t" stroked="t" coordsize="21600,21600" o:gfxdata="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RzXl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r>
                          <w:rPr>
                            <w:rFonts w:hint="eastAsia"/>
                          </w:rPr>
                          <w:t>摸清域内的饮用水水源地和保护区范围，配合辖区水厂设置饮用水水源地界标和警示标志。</w:t>
                        </w:r>
                      </w:p>
                    </w:txbxContent>
                  </v:textbox>
                </v:rect>
                <v:shape id="_x0000_s1026" o:spid="_x0000_s1026" o:spt="32" type="#_x0000_t32" style="position:absolute;left:1822;top:660;height:567;width:1;" filled="f" stroked="t" coordsize="21600,21600" o:gfxdata="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h+91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rect id="_x0000_s1026" o:spid="_x0000_s1026" o:spt="1" style="position:absolute;left:0;top:1261;height:1134;width:3615;" fillcolor="#FFFFFF" filled="t" stroked="t" coordsize="21600,21600" o:gfxdata="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4ggK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pPr>
                          <w:spacing w:line="320" w:lineRule="exact"/>
                          <w:jc w:val="center"/>
                          <w:rPr>
                            <w:rFonts w:hint="eastAsia" w:ascii="楷体" w:hAnsi="楷体" w:eastAsia="楷体" w:cs="楷体"/>
                            <w:sz w:val="28"/>
                            <w:szCs w:val="28"/>
                            <w:lang w:val="en-US" w:eastAsia="zh-CN"/>
                          </w:rPr>
                        </w:pPr>
                      </w:p>
                    </w:txbxContent>
                  </v:textbox>
                </v:rect>
                <v:rect id="_x0000_s1026" o:spid="_x0000_s1026" o:spt="1" style="position:absolute;left:4932;top:9630;height:1417;width:4025;" fillcolor="#FFFFFF" filled="t" stroked="t" coordsize="21600,21600" o:gfxdata="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rq2R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r>
                          <w:rPr>
                            <w:rFonts w:hint="eastAsia"/>
                          </w:rPr>
                          <w:t>对发现的问题进行分类，属</w:t>
                        </w:r>
                        <w:r>
                          <w:rPr>
                            <w:rFonts w:hint="eastAsia"/>
                            <w:lang w:val="en-US" w:eastAsia="zh-CN"/>
                          </w:rPr>
                          <w:t>区</w:t>
                        </w:r>
                        <w:r>
                          <w:rPr>
                            <w:rFonts w:hint="eastAsia"/>
                          </w:rPr>
                          <w:t>级主管部门责任的上报交由</w:t>
                        </w:r>
                        <w:r>
                          <w:rPr>
                            <w:rFonts w:hint="eastAsia"/>
                            <w:lang w:val="en-US" w:eastAsia="zh-CN"/>
                          </w:rPr>
                          <w:t>区</w:t>
                        </w:r>
                        <w:r>
                          <w:rPr>
                            <w:rFonts w:hint="eastAsia"/>
                          </w:rPr>
                          <w:t>部</w:t>
                        </w:r>
                        <w:r>
                          <w:rPr>
                            <w:rFonts w:hint="eastAsia"/>
                            <w:lang w:val="en-US" w:eastAsia="zh-CN"/>
                          </w:rPr>
                          <w:t>级相关</w:t>
                        </w:r>
                        <w:r>
                          <w:rPr>
                            <w:rFonts w:hint="eastAsia"/>
                          </w:rPr>
                          <w:t>门整改，属属地责任的由</w:t>
                        </w:r>
                        <w:r>
                          <w:rPr>
                            <w:rFonts w:hint="eastAsia"/>
                            <w:lang w:eastAsia="zh-CN"/>
                          </w:rPr>
                          <w:t>街道</w:t>
                        </w:r>
                        <w:r>
                          <w:rPr>
                            <w:rFonts w:hint="eastAsia"/>
                          </w:rPr>
                          <w:t>按照要求进行整改按照饮用水源地排查问题清单进行整改。</w:t>
                        </w:r>
                      </w:p>
                    </w:txbxContent>
                  </v:textbox>
                </v:rect>
                <v:shape id="_x0000_s1026" o:spid="_x0000_s1026" o:spt="32" type="#_x0000_t32" style="position:absolute;left:1793;top:4276;flip:x;height:779;width:1;" filled="f" stroked="t" coordsize="21600,21600" o:gfxdata="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UGPf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rect id="_x0000_s1026" o:spid="_x0000_s1026" o:spt="1" style="position:absolute;left:5017;top:3240;height:1022;width:3570;" fillcolor="#FFFFFF" filled="t" stroked="t" coordsize="21600,21600" o:gfxdata="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MJZ9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r>
                          <w:rPr>
                            <w:rFonts w:hint="eastAsia"/>
                          </w:rPr>
                          <w:t>学习饮用水水源地保护的相关法律法规和饮用水水源地保护区划分方案。</w:t>
                        </w:r>
                      </w:p>
                    </w:txbxContent>
                  </v:textbox>
                </v:rect>
                <v:shape id="_x0000_s1026" o:spid="_x0000_s1026" o:spt="32" type="#_x0000_t32" style="position:absolute;left:1807;top:2395;flip:x;height:794;width:1;" filled="f" stroked="t" coordsize="21600,21600" o:gfxdata="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g1I2&#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6720;top:2395;height:794;width:1;" filled="f" stroked="t" coordsize="21600,21600" o:gfxdata="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b9if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6802;top:4262;height:737;width:1;" filled="f" stroked="t" coordsize="21600,21600" o:gfxdata="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69Sng&#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rect id="_x0000_s1026" o:spid="_x0000_s1026" o:spt="1" style="position:absolute;left:4962;top:11865;height:885;width:3840;" fillcolor="#FFFFFF" filled="t" stroked="t" coordsize="21600,21600" o:gfxdata="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Y183C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pPr>
                        <w:r>
                          <w:rPr>
                            <w:rFonts w:hint="eastAsia"/>
                          </w:rPr>
                          <w:t>及时向</w:t>
                        </w:r>
                        <w:r>
                          <w:rPr>
                            <w:rFonts w:hint="eastAsia"/>
                            <w:lang w:val="en-US" w:eastAsia="zh-CN"/>
                          </w:rPr>
                          <w:t>上级</w:t>
                        </w:r>
                        <w:r>
                          <w:rPr>
                            <w:rFonts w:hint="eastAsia"/>
                          </w:rPr>
                          <w:t>生态环境部门上报水源地问题整改情况</w:t>
                        </w:r>
                      </w:p>
                    </w:txbxContent>
                  </v:textbox>
                </v:rect>
                <v:rect id="_x0000_s1026" o:spid="_x0000_s1026" o:spt="1" style="position:absolute;left:102;top:11430;height:885;width:3690;" fillcolor="#FFFFFF" filled="t" stroked="t" coordsize="21600,21600" o:gfxdata="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udtB74A&#10;AADdAAAADwAAAAAAAAABACAAAAAiAAAAZHJzL2Rvd25yZXYueG1sUEsBAhQAFAAAAAgAh07iQDMv&#10;BZ47AAAAOQAAABAAAAAAAAAAAQAgAAAADQEAAGRycy9zaGFwZXhtbC54bWxQSwUGAAAAAAYABgBb&#10;AQAAtwMAAAAA&#10;">
                  <v:fill on="t" focussize="0,0"/>
                  <v:stroke color="#000000" joinstyle="bevel"/>
                  <v:imagedata o:title=""/>
                  <o:lock v:ext="edit" aspectratio="f"/>
                  <v:textbox>
                    <w:txbxContent>
                      <w:p>
                        <w:pPr>
                          <w:jc w:val="center"/>
                          <w:rPr>
                            <w:rFonts w:hint="eastAsia" w:eastAsia="宋体"/>
                            <w:lang w:val="en-US" w:eastAsia="zh-CN"/>
                          </w:rPr>
                        </w:pPr>
                        <w:r>
                          <w:rPr>
                            <w:rFonts w:hint="eastAsia"/>
                          </w:rPr>
                          <w:t>做好饮用水源地排查整治总结工作</w:t>
                        </w:r>
                      </w:p>
                    </w:txbxContent>
                  </v:textbox>
                </v:rect>
                <v:shape id="_x0000_s1026" o:spid="_x0000_s1026" o:spt="32" type="#_x0000_t32" style="position:absolute;left:1851;top:6723;flip:x;height:567;width:1;" filled="f" stroked="t" coordsize="21600,21600" o:gfxdata="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h5il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6833;top:6299;flip:x;height:737;width:1;" filled="f" stroked="t" coordsize="21600,21600" o:gfxdata="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bgDR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1845;top:8790;flip:x;height:680;width:0;" filled="f" stroked="t" coordsize="21600,21600" o:gfxdata="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IqVK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6877;top:8895;height:680;width:1;" filled="f" stroked="t" coordsize="21600,21600" o:gfxdata="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UBQP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1912;top:10650;flip:x;height:680;width:0;" filled="f" stroked="t" coordsize="21600,21600" o:gfxdata="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vJ6m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6837;top:11040;height:737;width:1;" filled="f" stroked="t" coordsize="21600,21600" o:gfxdata="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gyXm&#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group>
            </w:pict>
          </mc:Fallback>
        </mc:AlternateContent>
      </w:r>
    </w:p>
    <w:p>
      <w:pPr>
        <w:rPr>
          <w:highlight w:val="none"/>
        </w:rPr>
      </w:pPr>
    </w:p>
    <w:p>
      <w:pPr>
        <w:rPr>
          <w:highlight w:val="none"/>
        </w:rPr>
      </w:pPr>
    </w:p>
    <w:p>
      <w:pPr>
        <w:tabs>
          <w:tab w:val="left" w:pos="6570"/>
        </w:tabs>
        <w:rPr>
          <w:highlight w:val="none"/>
        </w:rPr>
      </w:pPr>
      <w:r>
        <w:rPr>
          <w:highlight w:val="none"/>
        </w:rPr>
        <w:tab/>
      </w:r>
    </w:p>
    <w:p>
      <w:pPr>
        <w:ind w:firstLine="420" w:firstLineChars="200"/>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tabs>
          <w:tab w:val="left" w:pos="1140"/>
        </w:tabs>
        <w:rPr>
          <w:highlight w:val="none"/>
        </w:rPr>
      </w:pPr>
      <w:r>
        <w:rPr>
          <w:highlight w:val="none"/>
        </w:rPr>
        <w:tab/>
      </w:r>
    </w:p>
    <w:p>
      <w:pPr>
        <w:rPr>
          <w:highlight w:val="none"/>
        </w:rPr>
      </w:pPr>
    </w:p>
    <w:p>
      <w:pPr>
        <w:tabs>
          <w:tab w:val="center" w:pos="4153"/>
          <w:tab w:val="right" w:pos="8306"/>
        </w:tabs>
        <w:snapToGrid w:val="0"/>
        <w:jc w:val="left"/>
        <w:rPr>
          <w:rFonts w:hint="eastAsia"/>
          <w:highlight w:val="none"/>
        </w:rPr>
      </w:pP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tabs>
          <w:tab w:val="left" w:pos="6960"/>
        </w:tabs>
        <w:rPr>
          <w:rFonts w:hint="eastAsia"/>
          <w:b/>
          <w:bCs/>
          <w:sz w:val="48"/>
          <w:szCs w:val="48"/>
          <w:highlight w:val="none"/>
        </w:rPr>
        <w:sectPr>
          <w:type w:val="continuous"/>
          <w:pgSz w:w="11906" w:h="16838"/>
          <w:pgMar w:top="1440" w:right="1474" w:bottom="1440" w:left="1587" w:header="851" w:footer="992" w:gutter="0"/>
          <w:cols w:space="720" w:num="1"/>
          <w:rtlGutter w:val="0"/>
          <w:docGrid w:type="lines" w:linePitch="312" w:charSpace="0"/>
        </w:sectPr>
      </w:pPr>
    </w:p>
    <w:p>
      <w:pPr>
        <w:tabs>
          <w:tab w:val="left" w:pos="6960"/>
        </w:tabs>
        <w:rPr>
          <w:rFonts w:hint="eastAsia"/>
          <w:b/>
          <w:bCs/>
          <w:sz w:val="48"/>
          <w:szCs w:val="48"/>
          <w:highlight w:val="none"/>
        </w:rPr>
      </w:pPr>
    </w:p>
    <w:p>
      <w:pPr>
        <w:jc w:val="left"/>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13、河流流域及相关涉水企业的水质监测和污染防治</w:t>
      </w:r>
    </w:p>
    <w:p>
      <w:pPr>
        <w:rPr>
          <w:highlight w:val="none"/>
        </w:rPr>
      </w:pPr>
      <w:r>
        <w:rPr>
          <w:sz w:val="28"/>
        </w:rPr>
        <mc:AlternateContent>
          <mc:Choice Requires="wps">
            <w:drawing>
              <wp:anchor distT="0" distB="0" distL="114300" distR="114300" simplePos="0" relativeHeight="251728896" behindDoc="0" locked="0" layoutInCell="1" allowOverlap="1">
                <wp:simplePos x="0" y="0"/>
                <wp:positionH relativeFrom="column">
                  <wp:posOffset>-93980</wp:posOffset>
                </wp:positionH>
                <wp:positionV relativeFrom="paragraph">
                  <wp:posOffset>180975</wp:posOffset>
                </wp:positionV>
                <wp:extent cx="5419725" cy="442595"/>
                <wp:effectExtent l="5080" t="4445" r="4445" b="10160"/>
                <wp:wrapNone/>
                <wp:docPr id="1046" name="矩形 1046"/>
                <wp:cNvGraphicFramePr/>
                <a:graphic xmlns:a="http://schemas.openxmlformats.org/drawingml/2006/main">
                  <a:graphicData uri="http://schemas.microsoft.com/office/word/2010/wordprocessingShape">
                    <wps:wsp>
                      <wps:cNvSpPr/>
                      <wps:spPr>
                        <a:xfrm>
                          <a:off x="0" y="0"/>
                          <a:ext cx="5419725" cy="44259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河流流域及相关涉及企业的水企业的水质监测和污染防治</w:t>
                            </w:r>
                          </w:p>
                        </w:txbxContent>
                      </wps:txbx>
                      <wps:bodyPr upright="1"/>
                    </wps:wsp>
                  </a:graphicData>
                </a:graphic>
              </wp:anchor>
            </w:drawing>
          </mc:Choice>
          <mc:Fallback>
            <w:pict>
              <v:rect id="_x0000_s1026" o:spid="_x0000_s1026" o:spt="1" style="position:absolute;left:0pt;margin-left:-7.4pt;margin-top:14.25pt;height:34.85pt;width:426.75pt;z-index:251728896;mso-width-relative:page;mso-height-relative:page;" fillcolor="#FFFFFF" filled="t" stroked="t" coordsize="21600,21600" o:gfxdata="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sKkxTXAAAACQEAAA8AAAAAAAAAAQAgAAAAIgAAAGRycy9k&#10;b3ducmV2LnhtbFBLAQIUABQAAAAIAIdO4kDz1pZaAwIAAC8EAAAOAAAAAAAAAAEAIAAAACYBAABk&#10;cnMvZTJvRG9jLnhtbFBLBQYAAAAABgAGAFkBAACbBQAAAAA=&#10;">
                <v:fill on="t" focussize="0,0"/>
                <v:stroke color="#000000" joinstyle="bevel"/>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河流流域及相关涉及企业的水企业的水质监测和污染防治</w:t>
                      </w:r>
                    </w:p>
                  </w:txbxContent>
                </v:textbox>
              </v:rect>
            </w:pict>
          </mc:Fallback>
        </mc:AlternateContent>
      </w:r>
    </w:p>
    <w:p>
      <w:pPr>
        <w:rPr>
          <w:rFonts w:hint="eastAsia"/>
          <w:highlight w:val="none"/>
        </w:rPr>
      </w:pPr>
    </w:p>
    <w:p>
      <w:pPr>
        <w:rPr>
          <w:rFonts w:hint="eastAsia"/>
          <w:highlight w:val="none"/>
        </w:rPr>
      </w:pPr>
    </w:p>
    <w:p>
      <w:pPr>
        <w:rPr>
          <w:highlight w:val="none"/>
        </w:rPr>
      </w:pPr>
      <w:r>
        <w:rPr>
          <w:sz w:val="21"/>
        </w:rPr>
        <mc:AlternateContent>
          <mc:Choice Requires="wps">
            <w:drawing>
              <wp:anchor distT="0" distB="0" distL="114300" distR="114300" simplePos="0" relativeHeight="251730944" behindDoc="0" locked="0" layoutInCell="1" allowOverlap="1">
                <wp:simplePos x="0" y="0"/>
                <wp:positionH relativeFrom="column">
                  <wp:posOffset>4192905</wp:posOffset>
                </wp:positionH>
                <wp:positionV relativeFrom="paragraph">
                  <wp:posOffset>19050</wp:posOffset>
                </wp:positionV>
                <wp:extent cx="635" cy="396875"/>
                <wp:effectExtent l="38100" t="0" r="37465" b="3175"/>
                <wp:wrapNone/>
                <wp:docPr id="1045" name="直接连接符 1045"/>
                <wp:cNvGraphicFramePr/>
                <a:graphic xmlns:a="http://schemas.openxmlformats.org/drawingml/2006/main">
                  <a:graphicData uri="http://schemas.microsoft.com/office/word/2010/wordprocessingShape">
                    <wps:wsp>
                      <wps:cNvCnPr/>
                      <wps:spPr>
                        <a:xfrm flipH="1">
                          <a:off x="0" y="0"/>
                          <a:ext cx="635" cy="3968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30.15pt;margin-top:1.5pt;height:31.25pt;width:0.05pt;z-index:251730944;mso-width-relative:page;mso-height-relative:page;" filled="f" stroked="t" coordsize="21600,21600" o:gfxdata="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mCC7dcAAAAIAQAADwAAAAAAAAABACAAAAAiAAAA&#10;ZHJzL2Rvd25yZXYueG1sUEsBAhQAFAAAAAgAh07iQDJ6j3cIAgAA+QMAAA4AAAAAAAAAAQAgAAAA&#10;JgEAAGRycy9lMm9Eb2MueG1sUEsFBgAAAAAGAAYAWQEAAKAFA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1729920" behindDoc="0" locked="0" layoutInCell="1" allowOverlap="1">
                <wp:simplePos x="0" y="0"/>
                <wp:positionH relativeFrom="column">
                  <wp:posOffset>830580</wp:posOffset>
                </wp:positionH>
                <wp:positionV relativeFrom="paragraph">
                  <wp:posOffset>28575</wp:posOffset>
                </wp:positionV>
                <wp:extent cx="635" cy="360045"/>
                <wp:effectExtent l="38100" t="0" r="37465" b="1905"/>
                <wp:wrapNone/>
                <wp:docPr id="1044" name="直接连接符 1044"/>
                <wp:cNvGraphicFramePr/>
                <a:graphic xmlns:a="http://schemas.openxmlformats.org/drawingml/2006/main">
                  <a:graphicData uri="http://schemas.microsoft.com/office/word/2010/wordprocessingShape">
                    <wps:wsp>
                      <wps:cNvCnPr/>
                      <wps:spPr>
                        <a:xfrm flipH="1">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65.4pt;margin-top:2.25pt;height:28.35pt;width:0.05pt;z-index:251729920;mso-width-relative:page;mso-height-relative:page;" filled="f" stroked="t" coordsize="21600,21600" o:gfxdata="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wL0TYAAAACAEAAA8AAAAAAAAAAQAgAAAAIgAA&#10;AGRycy9kb3ducmV2LnhtbFBLAQIUABQAAAAIAIdO4kDYvGj6CAIAAPkDAAAOAAAAAAAAAAEAIAAA&#10;ACcBAABkcnMvZTJvRG9jLnhtbFBLBQYAAAAABgAGAFkBAAChBQAAAAA=&#10;">
                <v:fill on="f" focussize="0,0"/>
                <v:stroke color="#000000" joinstyle="round" endarrow="block"/>
                <v:imagedata o:title=""/>
                <o:lock v:ext="edit" aspectratio="f"/>
              </v:line>
            </w:pict>
          </mc:Fallback>
        </mc:AlternateContent>
      </w:r>
    </w:p>
    <w:p>
      <w:pPr>
        <w:rPr>
          <w:rFonts w:hint="eastAsia"/>
          <w:highlight w:val="none"/>
        </w:rPr>
      </w:pPr>
    </w:p>
    <w:p>
      <w:pPr>
        <w:rPr>
          <w:highlight w:val="none"/>
        </w:rPr>
      </w:pPr>
      <w:r>
        <w:rPr>
          <w:sz w:val="21"/>
        </w:rPr>
        <mc:AlternateContent>
          <mc:Choice Requires="wps">
            <w:drawing>
              <wp:anchor distT="0" distB="0" distL="114300" distR="114300" simplePos="0" relativeHeight="251735040" behindDoc="0" locked="0" layoutInCell="1" allowOverlap="1">
                <wp:simplePos x="0" y="0"/>
                <wp:positionH relativeFrom="column">
                  <wp:posOffset>3201670</wp:posOffset>
                </wp:positionH>
                <wp:positionV relativeFrom="paragraph">
                  <wp:posOffset>19685</wp:posOffset>
                </wp:positionV>
                <wp:extent cx="2124075" cy="720090"/>
                <wp:effectExtent l="4445" t="4445" r="5080" b="18415"/>
                <wp:wrapNone/>
                <wp:docPr id="1022" name="矩形 1022"/>
                <wp:cNvGraphicFramePr/>
                <a:graphic xmlns:a="http://schemas.openxmlformats.org/drawingml/2006/main">
                  <a:graphicData uri="http://schemas.microsoft.com/office/word/2010/wordprocessingShape">
                    <wps:wsp>
                      <wps:cNvSpPr/>
                      <wps:spPr>
                        <a:xfrm>
                          <a:off x="0" y="0"/>
                          <a:ext cx="2124075" cy="72009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a:graphicData>
                </a:graphic>
              </wp:anchor>
            </w:drawing>
          </mc:Choice>
          <mc:Fallback>
            <w:pict>
              <v:rect id="_x0000_s1026" o:spid="_x0000_s1026" o:spt="1" style="position:absolute;left:0pt;margin-left:252.1pt;margin-top:1.55pt;height:56.7pt;width:167.25pt;z-index:251735040;mso-width-relative:page;mso-height-relative:page;" fillcolor="#FFFFFF" filled="t" stroked="t" coordsize="21600,21600" o:gfxdata="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ZV637XAAAACQEAAA8AAAAAAAAAAQAgAAAAIgAAAGRy&#10;cy9kb3ducmV2LnhtbFBLAQIUABQAAAAIAIdO4kDxRkGpBgIAAC8EAAAOAAAAAAAAAAEAIAAAACYB&#10;AABkcnMvZTJvRG9jLnhtbFBLBQYAAAAABgAGAFkBAACeBQ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w:pict>
          </mc:Fallback>
        </mc:AlternateContent>
      </w:r>
      <w:r>
        <w:rPr>
          <w:sz w:val="21"/>
        </w:rPr>
        <mc:AlternateContent>
          <mc:Choice Requires="wps">
            <w:drawing>
              <wp:anchor distT="0" distB="0" distL="114300" distR="114300" simplePos="0" relativeHeight="251731968" behindDoc="0" locked="0" layoutInCell="1" allowOverlap="1">
                <wp:simplePos x="0" y="0"/>
                <wp:positionH relativeFrom="column">
                  <wp:posOffset>-93980</wp:posOffset>
                </wp:positionH>
                <wp:positionV relativeFrom="paragraph">
                  <wp:posOffset>20320</wp:posOffset>
                </wp:positionV>
                <wp:extent cx="2114550" cy="720090"/>
                <wp:effectExtent l="4445" t="4445" r="14605" b="18415"/>
                <wp:wrapNone/>
                <wp:docPr id="1021" name="矩形 1021"/>
                <wp:cNvGraphicFramePr/>
                <a:graphic xmlns:a="http://schemas.openxmlformats.org/drawingml/2006/main">
                  <a:graphicData uri="http://schemas.microsoft.com/office/word/2010/wordprocessingShape">
                    <wps:wsp>
                      <wps:cNvSpPr/>
                      <wps:spPr>
                        <a:xfrm>
                          <a:off x="0" y="0"/>
                          <a:ext cx="2114550" cy="72009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pPr>
                              <w:spacing w:line="320" w:lineRule="exact"/>
                              <w:jc w:val="center"/>
                              <w:rPr>
                                <w:rFonts w:hint="default" w:ascii="楷体" w:hAnsi="楷体" w:eastAsia="楷体" w:cs="楷体"/>
                                <w:sz w:val="28"/>
                                <w:szCs w:val="28"/>
                                <w:lang w:val="en-US" w:eastAsia="zh-CN"/>
                              </w:rPr>
                            </w:pPr>
                          </w:p>
                        </w:txbxContent>
                      </wps:txbx>
                      <wps:bodyPr upright="1"/>
                    </wps:wsp>
                  </a:graphicData>
                </a:graphic>
              </wp:anchor>
            </w:drawing>
          </mc:Choice>
          <mc:Fallback>
            <w:pict>
              <v:rect id="_x0000_s1026" o:spid="_x0000_s1026" o:spt="1" style="position:absolute;left:0pt;margin-left:-7.4pt;margin-top:1.6pt;height:56.7pt;width:166.5pt;z-index:251731968;mso-width-relative:page;mso-height-relative:page;" fillcolor="#FFFFFF" filled="t" stroked="t" coordsize="21600,21600" o:gfxdata="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IzO4dYAAAAJAQAADwAAAAAAAAABACAAAAAiAAAAZHJz&#10;L2Rvd25yZXYueG1sUEsBAhQAFAAAAAgAh07iQOyeRU4GAgAALwQAAA4AAAAAAAAAAQAgAAAAJQEA&#10;AGRycy9lMm9Eb2MueG1sUEsFBgAAAAAGAAYAWQEAAJ0F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pPr>
                        <w:spacing w:line="320" w:lineRule="exact"/>
                        <w:jc w:val="center"/>
                        <w:rPr>
                          <w:rFonts w:hint="default" w:ascii="楷体" w:hAnsi="楷体" w:eastAsia="楷体" w:cs="楷体"/>
                          <w:sz w:val="28"/>
                          <w:szCs w:val="28"/>
                          <w:lang w:val="en-US" w:eastAsia="zh-CN"/>
                        </w:rPr>
                      </w:pPr>
                    </w:p>
                  </w:txbxContent>
                </v:textbox>
              </v:rect>
            </w:pict>
          </mc:Fallback>
        </mc:AlternateContent>
      </w:r>
    </w:p>
    <w:p>
      <w:pPr>
        <w:rPr>
          <w:rFonts w:hint="eastAsia"/>
          <w:highlight w:val="none"/>
        </w:rPr>
      </w:pPr>
    </w:p>
    <w:p>
      <w:pPr>
        <w:rPr>
          <w:highlight w:val="none"/>
        </w:rPr>
      </w:pPr>
    </w:p>
    <w:p>
      <w:pPr>
        <w:rPr>
          <w:highlight w:val="none"/>
        </w:rPr>
      </w:pPr>
      <w:r>
        <w:rPr>
          <w:sz w:val="21"/>
        </w:rPr>
        <mc:AlternateContent>
          <mc:Choice Requires="wps">
            <w:drawing>
              <wp:anchor distT="0" distB="0" distL="114300" distR="114300" simplePos="0" relativeHeight="251739136" behindDoc="0" locked="0" layoutInCell="1" allowOverlap="1">
                <wp:simplePos x="0" y="0"/>
                <wp:positionH relativeFrom="column">
                  <wp:posOffset>4257040</wp:posOffset>
                </wp:positionH>
                <wp:positionV relativeFrom="paragraph">
                  <wp:posOffset>154305</wp:posOffset>
                </wp:positionV>
                <wp:extent cx="635" cy="288290"/>
                <wp:effectExtent l="38100" t="0" r="37465" b="16510"/>
                <wp:wrapNone/>
                <wp:docPr id="1020" name="直接连接符 1020"/>
                <wp:cNvGraphicFramePr/>
                <a:graphic xmlns:a="http://schemas.openxmlformats.org/drawingml/2006/main">
                  <a:graphicData uri="http://schemas.microsoft.com/office/word/2010/wordprocessingShape">
                    <wps:wsp>
                      <wps:cNvCnPr/>
                      <wps:spPr>
                        <a:xfrm flipH="1">
                          <a:off x="0" y="0"/>
                          <a:ext cx="635" cy="2882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35.2pt;margin-top:12.15pt;height:22.7pt;width:0.05pt;z-index:251739136;mso-width-relative:page;mso-height-relative:page;" filled="f" stroked="t" coordsize="21600,21600" o:gfxdata="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uTX3YtkAAAAJAQAADwAAAAAAAAABACAAAAAi&#10;AAAAZHJzL2Rvd25yZXYueG1sUEsBAhQAFAAAAAgAh07iQA/cwnYJAgAA+QMAAA4AAAAAAAAAAQAg&#10;AAAAKAEAAGRycy9lMm9Eb2MueG1sUEsFBgAAAAAGAAYAWQEAAKMFA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1738112" behindDoc="0" locked="0" layoutInCell="1" allowOverlap="1">
                <wp:simplePos x="0" y="0"/>
                <wp:positionH relativeFrom="column">
                  <wp:posOffset>833120</wp:posOffset>
                </wp:positionH>
                <wp:positionV relativeFrom="paragraph">
                  <wp:posOffset>153670</wp:posOffset>
                </wp:positionV>
                <wp:extent cx="635" cy="323850"/>
                <wp:effectExtent l="38100" t="0" r="37465" b="0"/>
                <wp:wrapNone/>
                <wp:docPr id="1019" name="直接连接符 1019"/>
                <wp:cNvGraphicFramePr/>
                <a:graphic xmlns:a="http://schemas.openxmlformats.org/drawingml/2006/main">
                  <a:graphicData uri="http://schemas.microsoft.com/office/word/2010/wordprocessingShape">
                    <wps:wsp>
                      <wps:cNvCnPr/>
                      <wps:spPr>
                        <a:xfrm flipH="1">
                          <a:off x="0" y="0"/>
                          <a:ext cx="635"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65.6pt;margin-top:12.1pt;height:25.5pt;width:0.05pt;z-index:251738112;mso-width-relative:page;mso-height-relative:page;" filled="f" stroked="t" coordsize="21600,21600" o:gfxdata="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debmTZAAAACQEAAA8AAAAAAAAAAQAgAAAA&#10;IgAAAGRycy9kb3ducmV2LnhtbFBLAQIUABQAAAAIAIdO4kDAqA1ZCgIAAPkDAAAOAAAAAAAAAAEA&#10;IAAAACgBAABkcnMvZTJvRG9jLnhtbFBLBQYAAAAABgAGAFkBAACkBQAAAAA=&#10;">
                <v:fill on="f" focussize="0,0"/>
                <v:stroke color="#000000" joinstyle="round" endarrow="block"/>
                <v:imagedata o:title=""/>
                <o:lock v:ext="edit" aspectratio="f"/>
              </v:line>
            </w:pict>
          </mc:Fallback>
        </mc:AlternateContent>
      </w:r>
    </w:p>
    <w:p>
      <w:pPr>
        <w:rPr>
          <w:highlight w:val="none"/>
        </w:rPr>
      </w:pPr>
    </w:p>
    <w:p>
      <w:pPr>
        <w:rPr>
          <w:highlight w:val="none"/>
        </w:rPr>
      </w:pPr>
      <w:r>
        <w:rPr>
          <w:sz w:val="21"/>
        </w:rPr>
        <mc:AlternateContent>
          <mc:Choice Requires="wps">
            <w:drawing>
              <wp:anchor distT="0" distB="0" distL="114300" distR="114300" simplePos="0" relativeHeight="251740160" behindDoc="0" locked="0" layoutInCell="1" allowOverlap="1">
                <wp:simplePos x="0" y="0"/>
                <wp:positionH relativeFrom="column">
                  <wp:posOffset>3195955</wp:posOffset>
                </wp:positionH>
                <wp:positionV relativeFrom="paragraph">
                  <wp:posOffset>34925</wp:posOffset>
                </wp:positionV>
                <wp:extent cx="2122170" cy="1188085"/>
                <wp:effectExtent l="4445" t="4445" r="6985" b="7620"/>
                <wp:wrapNone/>
                <wp:docPr id="1018" name="矩形 1018"/>
                <wp:cNvGraphicFramePr/>
                <a:graphic xmlns:a="http://schemas.openxmlformats.org/drawingml/2006/main">
                  <a:graphicData uri="http://schemas.microsoft.com/office/word/2010/wordprocessingShape">
                    <wps:wsp>
                      <wps:cNvSpPr/>
                      <wps:spPr>
                        <a:xfrm>
                          <a:off x="0" y="0"/>
                          <a:ext cx="2122170" cy="118808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统筹街道、社区网格监管力量，对辖区内河流流域、涉水企业等开展日常巡查并做好记录。</w:t>
                            </w:r>
                          </w:p>
                        </w:txbxContent>
                      </wps:txbx>
                      <wps:bodyPr upright="1"/>
                    </wps:wsp>
                  </a:graphicData>
                </a:graphic>
              </wp:anchor>
            </w:drawing>
          </mc:Choice>
          <mc:Fallback>
            <w:pict>
              <v:rect id="_x0000_s1026" o:spid="_x0000_s1026" o:spt="1" style="position:absolute;left:0pt;margin-left:251.65pt;margin-top:2.75pt;height:93.55pt;width:167.1pt;z-index:251740160;mso-width-relative:page;mso-height-relative:page;" fillcolor="#FFFFFF" filled="t" stroked="t" coordsize="21600,21600" o:gfxdata="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YLzY6tYAAAAJAQAADwAAAAAAAAABACAAAAAiAAAAZHJzL2Rv&#10;d25yZXYueG1sUEsBAhQAFAAAAAgAh07iQKpUbFADAgAAMAQAAA4AAAAAAAAAAQAgAAAAJQEAAGRy&#10;cy9lMm9Eb2MueG1sUEsFBgAAAAAGAAYAWQEAAJoFAAAAAA==&#10;">
                <v:fill on="t" focussize="0,0"/>
                <v:stroke color="#000000" joinstyle="bevel"/>
                <v:imagedata o:title=""/>
                <o:lock v:ext="edit" aspectratio="f"/>
                <v:textbox>
                  <w:txbxContent>
                    <w:p>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统筹街道、社区网格监管力量，对辖区内河流流域、涉水企业等开展日常巡查并做好记录。</w:t>
                      </w:r>
                    </w:p>
                  </w:txbxContent>
                </v:textbox>
              </v:rect>
            </w:pict>
          </mc:Fallback>
        </mc:AlternateContent>
      </w:r>
      <w:r>
        <w:rPr>
          <w:sz w:val="21"/>
        </w:rPr>
        <mc:AlternateContent>
          <mc:Choice Requires="wps">
            <w:drawing>
              <wp:anchor distT="0" distB="0" distL="114300" distR="114300" simplePos="0" relativeHeight="251736064" behindDoc="0" locked="0" layoutInCell="1" allowOverlap="1">
                <wp:simplePos x="0" y="0"/>
                <wp:positionH relativeFrom="column">
                  <wp:posOffset>-163195</wp:posOffset>
                </wp:positionH>
                <wp:positionV relativeFrom="paragraph">
                  <wp:posOffset>108585</wp:posOffset>
                </wp:positionV>
                <wp:extent cx="2141855" cy="927735"/>
                <wp:effectExtent l="4445" t="4445" r="6350" b="20320"/>
                <wp:wrapNone/>
                <wp:docPr id="1017" name="矩形 1017"/>
                <wp:cNvGraphicFramePr/>
                <a:graphic xmlns:a="http://schemas.openxmlformats.org/drawingml/2006/main">
                  <a:graphicData uri="http://schemas.microsoft.com/office/word/2010/wordprocessingShape">
                    <wps:wsp>
                      <wps:cNvSpPr/>
                      <wps:spPr>
                        <a:xfrm>
                          <a:off x="0" y="0"/>
                          <a:ext cx="2141855" cy="92773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生态环境部门负责对涉水企业实施环境执法监测</w:t>
                            </w:r>
                          </w:p>
                        </w:txbxContent>
                      </wps:txbx>
                      <wps:bodyPr upright="1"/>
                    </wps:wsp>
                  </a:graphicData>
                </a:graphic>
              </wp:anchor>
            </w:drawing>
          </mc:Choice>
          <mc:Fallback>
            <w:pict>
              <v:rect id="_x0000_s1026" o:spid="_x0000_s1026" o:spt="1" style="position:absolute;left:0pt;margin-left:-12.85pt;margin-top:8.55pt;height:73.05pt;width:168.65pt;z-index:251736064;mso-width-relative:page;mso-height-relative:page;" fillcolor="#FFFFFF" filled="t" stroked="t" coordsize="21600,21600" o:gfxdata="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A6UBX1gAAAAoBAAAPAAAAAAAAAAEAIAAAACIAAABkcnMvZG93&#10;bnJldi54bWxQSwECFAAUAAAACACHTuJARBtAtQICAAAvBAAADgAAAAAAAAABACAAAAAlAQAAZHJz&#10;L2Uyb0RvYy54bWxQSwUGAAAAAAYABgBZAQAAmQUAAAAA&#10;">
                <v:fill on="t" focussize="0,0"/>
                <v:stroke color="#000000" joinstyle="bevel"/>
                <v:imagedata o:title=""/>
                <o:lock v:ext="edit" aspectratio="f"/>
                <v:textbox>
                  <w:txbxContent>
                    <w:p>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生态环境部门负责对涉水企业实施环境执法监测</w:t>
                      </w:r>
                    </w:p>
                  </w:txbxContent>
                </v:textbox>
              </v:rect>
            </w:pict>
          </mc:Fallback>
        </mc:AlternateContent>
      </w:r>
    </w:p>
    <w:p>
      <w:pPr>
        <w:rPr>
          <w:highlight w:val="none"/>
        </w:rPr>
      </w:pPr>
    </w:p>
    <w:p>
      <w:pPr>
        <w:rPr>
          <w:highlight w:val="none"/>
        </w:rPr>
      </w:pPr>
    </w:p>
    <w:p>
      <w:pPr>
        <w:rPr>
          <w:highlight w:val="none"/>
        </w:rPr>
      </w:pPr>
    </w:p>
    <w:p>
      <w:pPr>
        <w:rPr>
          <w:rFonts w:hint="eastAsia"/>
          <w:highlight w:val="none"/>
        </w:rPr>
      </w:pPr>
    </w:p>
    <w:p>
      <w:pPr>
        <w:rPr>
          <w:highlight w:val="none"/>
        </w:rPr>
      </w:pPr>
      <w:r>
        <w:rPr>
          <w:sz w:val="21"/>
        </w:rPr>
        <mc:AlternateContent>
          <mc:Choice Requires="wps">
            <w:drawing>
              <wp:anchor distT="0" distB="0" distL="114300" distR="114300" simplePos="0" relativeHeight="251734016" behindDoc="0" locked="0" layoutInCell="1" allowOverlap="1">
                <wp:simplePos x="0" y="0"/>
                <wp:positionH relativeFrom="column">
                  <wp:posOffset>842645</wp:posOffset>
                </wp:positionH>
                <wp:positionV relativeFrom="paragraph">
                  <wp:posOffset>88265</wp:posOffset>
                </wp:positionV>
                <wp:extent cx="635" cy="360045"/>
                <wp:effectExtent l="38100" t="0" r="37465" b="1905"/>
                <wp:wrapNone/>
                <wp:docPr id="1016" name="直接连接符 1016"/>
                <wp:cNvGraphicFramePr/>
                <a:graphic xmlns:a="http://schemas.openxmlformats.org/drawingml/2006/main">
                  <a:graphicData uri="http://schemas.microsoft.com/office/word/2010/wordprocessingShape">
                    <wps:wsp>
                      <wps:cNvCnPr/>
                      <wps:spPr>
                        <a:xfrm flipH="1">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66.35pt;margin-top:6.95pt;height:28.35pt;width:0.05pt;z-index:251734016;mso-width-relative:page;mso-height-relative:page;" filled="f" stroked="t" coordsize="21600,21600" o:gfxdata="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3udBdgAAAAJAQAADwAAAAAAAAABACAAAAAiAAAA&#10;ZHJzL2Rvd25yZXYueG1sUEsBAhQAFAAAAAgAh07iQAC+9mAHAgAA+QMAAA4AAAAAAAAAAQAgAAAA&#10;JwEAAGRycy9lMm9Eb2MueG1sUEsFBgAAAAAGAAYAWQEAAKAFAAAAAA==&#10;">
                <v:fill on="f" focussize="0,0"/>
                <v:stroke color="#000000" joinstyle="round" endarrow="block"/>
                <v:imagedata o:title=""/>
                <o:lock v:ext="edit" aspectratio="f"/>
              </v:line>
            </w:pict>
          </mc:Fallback>
        </mc:AlternateContent>
      </w:r>
    </w:p>
    <w:p>
      <w:pPr>
        <w:rPr>
          <w:highlight w:val="none"/>
        </w:rPr>
      </w:pPr>
      <w:r>
        <w:rPr>
          <w:sz w:val="21"/>
        </w:rPr>
        <mc:AlternateContent>
          <mc:Choice Requires="wps">
            <w:drawing>
              <wp:anchor distT="0" distB="0" distL="114300" distR="114300" simplePos="0" relativeHeight="251732992" behindDoc="0" locked="0" layoutInCell="1" allowOverlap="1">
                <wp:simplePos x="0" y="0"/>
                <wp:positionH relativeFrom="column">
                  <wp:posOffset>4256405</wp:posOffset>
                </wp:positionH>
                <wp:positionV relativeFrom="paragraph">
                  <wp:posOffset>34290</wp:posOffset>
                </wp:positionV>
                <wp:extent cx="635" cy="360045"/>
                <wp:effectExtent l="38100" t="0" r="37465" b="1905"/>
                <wp:wrapNone/>
                <wp:docPr id="1015" name="直接连接符 1015"/>
                <wp:cNvGraphicFramePr/>
                <a:graphic xmlns:a="http://schemas.openxmlformats.org/drawingml/2006/main">
                  <a:graphicData uri="http://schemas.microsoft.com/office/word/2010/wordprocessingShape">
                    <wps:wsp>
                      <wps:cNvCnPr/>
                      <wps:spPr>
                        <a:xfrm flipH="1">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35.15pt;margin-top:2.7pt;height:28.35pt;width:0.05pt;z-index:251732992;mso-width-relative:page;mso-height-relative:page;" filled="f" stroked="t" coordsize="21600,21600" o:gfxdata="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&#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8HK2p1wAAAAgBAAAPAAAAAAAAAAEAIAAAACIAAABk&#10;cnMvZG93bnJldi54bWxQSwECFAAUAAAACACHTuJAwqtdiwcCAAD5AwAADgAAAAAAAAABACAAAAAm&#10;AQAAZHJzL2Uyb0RvYy54bWxQSwUGAAAAAAYABgBZAQAAnwUAAAAA&#10;">
                <v:fill on="f" focussize="0,0"/>
                <v:stroke color="#000000" joinstyle="round" endarrow="block"/>
                <v:imagedata o:title=""/>
                <o:lock v:ext="edit" aspectratio="f"/>
              </v:line>
            </w:pict>
          </mc:Fallback>
        </mc:AlternateContent>
      </w:r>
    </w:p>
    <w:p>
      <w:pPr>
        <w:rPr>
          <w:highlight w:val="none"/>
        </w:rPr>
      </w:pPr>
      <w:r>
        <w:rPr>
          <w:sz w:val="21"/>
        </w:rPr>
        <mc:AlternateContent>
          <mc:Choice Requires="wps">
            <w:drawing>
              <wp:anchor distT="0" distB="0" distL="114300" distR="114300" simplePos="0" relativeHeight="251737088" behindDoc="0" locked="0" layoutInCell="1" allowOverlap="1">
                <wp:simplePos x="0" y="0"/>
                <wp:positionH relativeFrom="column">
                  <wp:posOffset>-179070</wp:posOffset>
                </wp:positionH>
                <wp:positionV relativeFrom="paragraph">
                  <wp:posOffset>76835</wp:posOffset>
                </wp:positionV>
                <wp:extent cx="2180590" cy="802005"/>
                <wp:effectExtent l="4445" t="4445" r="5715" b="12700"/>
                <wp:wrapNone/>
                <wp:docPr id="1014" name="矩形 1014"/>
                <wp:cNvGraphicFramePr/>
                <a:graphic xmlns:a="http://schemas.openxmlformats.org/drawingml/2006/main">
                  <a:graphicData uri="http://schemas.microsoft.com/office/word/2010/wordprocessingShape">
                    <wps:wsp>
                      <wps:cNvSpPr/>
                      <wps:spPr>
                        <a:xfrm>
                          <a:off x="0" y="0"/>
                          <a:ext cx="2180590" cy="80200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开展涉水监管检查，掌握涉水企业基本信息，及时更新涉水企业运行数据上报。</w:t>
                            </w:r>
                          </w:p>
                        </w:txbxContent>
                      </wps:txbx>
                      <wps:bodyPr upright="1"/>
                    </wps:wsp>
                  </a:graphicData>
                </a:graphic>
              </wp:anchor>
            </w:drawing>
          </mc:Choice>
          <mc:Fallback>
            <w:pict>
              <v:rect id="_x0000_s1026" o:spid="_x0000_s1026" o:spt="1" style="position:absolute;left:0pt;margin-left:-14.1pt;margin-top:6.05pt;height:63.15pt;width:171.7pt;z-index:251737088;mso-width-relative:page;mso-height-relative:page;" fillcolor="#FFFFFF" filled="t" stroked="t" coordsize="21600,21600" o:gfxdata="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5yCGh1gAAAAoBAAAPAAAAAAAAAAEAIAAAACIAAABkcnMvZG93&#10;bnJldi54bWxQSwECFAAUAAAACACHTuJAic8ziwICAAAvBAAADgAAAAAAAAABACAAAAAlAQAAZHJz&#10;L2Uyb0RvYy54bWxQSwUGAAAAAAYABgBZAQAAmQUAAAAA&#10;">
                <v:fill on="t" focussize="0,0"/>
                <v:stroke color="#000000" joinstyle="bevel"/>
                <v:imagedata o:title=""/>
                <o:lock v:ext="edit" aspectratio="f"/>
                <v:textbox>
                  <w:txbxContent>
                    <w:p>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开展涉水监管检查，掌握涉水企业基本信息，及时更新涉水企业运行数据上报。</w:t>
                      </w:r>
                    </w:p>
                  </w:txbxContent>
                </v:textbox>
              </v:rect>
            </w:pict>
          </mc:Fallback>
        </mc:AlternateContent>
      </w:r>
    </w:p>
    <w:p>
      <w:pPr>
        <w:rPr>
          <w:highlight w:val="none"/>
        </w:rPr>
      </w:pPr>
      <w:r>
        <w:rPr>
          <w:sz w:val="21"/>
        </w:rPr>
        <mc:AlternateContent>
          <mc:Choice Requires="wps">
            <w:drawing>
              <wp:anchor distT="0" distB="0" distL="114300" distR="114300" simplePos="0" relativeHeight="251741184" behindDoc="0" locked="0" layoutInCell="1" allowOverlap="1">
                <wp:simplePos x="0" y="0"/>
                <wp:positionH relativeFrom="column">
                  <wp:posOffset>3163570</wp:posOffset>
                </wp:positionH>
                <wp:positionV relativeFrom="paragraph">
                  <wp:posOffset>10160</wp:posOffset>
                </wp:positionV>
                <wp:extent cx="2037715" cy="843915"/>
                <wp:effectExtent l="4445" t="4445" r="15240" b="8890"/>
                <wp:wrapNone/>
                <wp:docPr id="1013" name="矩形 1013"/>
                <wp:cNvGraphicFramePr/>
                <a:graphic xmlns:a="http://schemas.openxmlformats.org/drawingml/2006/main">
                  <a:graphicData uri="http://schemas.microsoft.com/office/word/2010/wordprocessingShape">
                    <wps:wsp>
                      <wps:cNvSpPr/>
                      <wps:spPr>
                        <a:xfrm>
                          <a:off x="0" y="0"/>
                          <a:ext cx="2037715" cy="84391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对巡查发现问题依职权予以处理</w:t>
                            </w:r>
                          </w:p>
                        </w:txbxContent>
                      </wps:txbx>
                      <wps:bodyPr upright="1"/>
                    </wps:wsp>
                  </a:graphicData>
                </a:graphic>
              </wp:anchor>
            </w:drawing>
          </mc:Choice>
          <mc:Fallback>
            <w:pict>
              <v:rect id="_x0000_s1026" o:spid="_x0000_s1026" o:spt="1" style="position:absolute;left:0pt;margin-left:249.1pt;margin-top:0.8pt;height:66.45pt;width:160.45pt;z-index:251741184;mso-width-relative:page;mso-height-relative:page;" fillcolor="#FFFFFF" filled="t" stroked="t" coordsize="21600,21600" o:gfxdata="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3x36G9YAAAAJAQAADwAAAAAAAAABACAAAAAiAAAAZHJzL2Rv&#10;d25yZXYueG1sUEsBAhQAFAAAAAgAh07iQK6dd0UDAgAALwQAAA4AAAAAAAAAAQAgAAAAJQEAAGRy&#10;cy9lMm9Eb2MueG1sUEsFBgAAAAAGAAYAWQEAAJoFAAAAAA==&#10;">
                <v:fill on="t" focussize="0,0"/>
                <v:stroke color="#000000" joinstyle="bevel"/>
                <v:imagedata o:title=""/>
                <o:lock v:ext="edit" aspectratio="f"/>
                <v:textbox>
                  <w:txbxContent>
                    <w:p>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对巡查发现问题依职权予以处理</w:t>
                      </w:r>
                    </w:p>
                  </w:txbxContent>
                </v:textbox>
              </v:rect>
            </w:pict>
          </mc:Fallback>
        </mc:AlternateContent>
      </w:r>
    </w:p>
    <w:p>
      <w:pPr>
        <w:rPr>
          <w:highlight w:val="none"/>
        </w:rPr>
      </w:pPr>
    </w:p>
    <w:p>
      <w:pPr>
        <w:rPr>
          <w:highlight w:val="none"/>
        </w:rPr>
      </w:pPr>
    </w:p>
    <w:p>
      <w:pPr>
        <w:rPr>
          <w:highlight w:val="none"/>
        </w:rPr>
      </w:pPr>
      <w:r>
        <w:rPr>
          <w:sz w:val="21"/>
        </w:rPr>
        <mc:AlternateContent>
          <mc:Choice Requires="wps">
            <w:drawing>
              <wp:anchor distT="0" distB="0" distL="114300" distR="114300" simplePos="0" relativeHeight="251745280" behindDoc="0" locked="0" layoutInCell="1" allowOverlap="1">
                <wp:simplePos x="0" y="0"/>
                <wp:positionH relativeFrom="column">
                  <wp:posOffset>839470</wp:posOffset>
                </wp:positionH>
                <wp:positionV relativeFrom="paragraph">
                  <wp:posOffset>171450</wp:posOffset>
                </wp:positionV>
                <wp:extent cx="635" cy="360045"/>
                <wp:effectExtent l="38100" t="0" r="37465" b="1905"/>
                <wp:wrapNone/>
                <wp:docPr id="1012" name="直接连接符 1012"/>
                <wp:cNvGraphicFramePr/>
                <a:graphic xmlns:a="http://schemas.openxmlformats.org/drawingml/2006/main">
                  <a:graphicData uri="http://schemas.microsoft.com/office/word/2010/wordprocessingShape">
                    <wps:wsp>
                      <wps:cNvCnPr/>
                      <wps:spPr>
                        <a:xfrm flipH="1">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66.1pt;margin-top:13.5pt;height:28.35pt;width:0.05pt;z-index:251745280;mso-width-relative:page;mso-height-relative:page;" filled="f" stroked="t" coordsize="21600,21600" o:gfxdata="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yg2BNgAAAAJAQAADwAAAAAAAAABACAAAAAiAAAA&#10;ZHJzL2Rvd25yZXYueG1sUEsBAhQAFAAAAAgAh07iQIaIzGgHAgAA+QMAAA4AAAAAAAAAAQAgAAAA&#10;JwEAAGRycy9lMm9Eb2MueG1sUEsFBgAAAAAGAAYAWQEAAKAFAAAAAA==&#10;">
                <v:fill on="f" focussize="0,0"/>
                <v:stroke color="#000000" joinstyle="round" endarrow="block"/>
                <v:imagedata o:title=""/>
                <o:lock v:ext="edit" aspectratio="f"/>
              </v:line>
            </w:pict>
          </mc:Fallback>
        </mc:AlternateContent>
      </w:r>
    </w:p>
    <w:p>
      <w:pPr>
        <w:rPr>
          <w:highlight w:val="none"/>
        </w:rPr>
      </w:pPr>
      <w:r>
        <w:rPr>
          <w:sz w:val="21"/>
        </w:rPr>
        <mc:AlternateContent>
          <mc:Choice Requires="wps">
            <w:drawing>
              <wp:anchor distT="0" distB="0" distL="114300" distR="114300" simplePos="0" relativeHeight="251744256" behindDoc="0" locked="0" layoutInCell="1" allowOverlap="1">
                <wp:simplePos x="0" y="0"/>
                <wp:positionH relativeFrom="column">
                  <wp:posOffset>4239895</wp:posOffset>
                </wp:positionH>
                <wp:positionV relativeFrom="paragraph">
                  <wp:posOffset>96520</wp:posOffset>
                </wp:positionV>
                <wp:extent cx="635" cy="357505"/>
                <wp:effectExtent l="38100" t="0" r="37465" b="4445"/>
                <wp:wrapNone/>
                <wp:docPr id="1011" name="直接连接符 1011"/>
                <wp:cNvGraphicFramePr/>
                <a:graphic xmlns:a="http://schemas.openxmlformats.org/drawingml/2006/main">
                  <a:graphicData uri="http://schemas.microsoft.com/office/word/2010/wordprocessingShape">
                    <wps:wsp>
                      <wps:cNvCnPr/>
                      <wps:spPr>
                        <a:xfrm flipH="1">
                          <a:off x="0" y="0"/>
                          <a:ext cx="635" cy="3575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33.85pt;margin-top:7.6pt;height:28.15pt;width:0.05pt;z-index:251744256;mso-width-relative:page;mso-height-relative:page;" filled="f" stroked="t" coordsize="21600,21600" o:gfxdata="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Mv2jvYAAAACQEAAA8AAAAAAAAAAQAgAAAAIgAA&#10;AGRycy9kb3ducmV2LnhtbFBLAQIUABQAAAAIAIdO4kATp6YfCAIAAPkDAAAOAAAAAAAAAAEAIAAA&#10;ACcBAABkcnMvZTJvRG9jLnhtbFBLBQYAAAAABgAGAFkBAAChBQAAAAA=&#10;">
                <v:fill on="f" focussize="0,0"/>
                <v:stroke color="#000000" joinstyle="round" endarrow="block"/>
                <v:imagedata o:title=""/>
                <o:lock v:ext="edit" aspectratio="f"/>
              </v:line>
            </w:pict>
          </mc:Fallback>
        </mc:AlternateContent>
      </w:r>
    </w:p>
    <w:p>
      <w:pPr>
        <w:rPr>
          <w:rFonts w:hint="eastAsia"/>
          <w:highlight w:val="none"/>
        </w:rPr>
      </w:pPr>
      <w:r>
        <w:rPr>
          <w:sz w:val="21"/>
        </w:rPr>
        <mc:AlternateContent>
          <mc:Choice Requires="wps">
            <w:drawing>
              <wp:anchor distT="0" distB="0" distL="114300" distR="114300" simplePos="0" relativeHeight="251742208" behindDoc="0" locked="0" layoutInCell="1" allowOverlap="1">
                <wp:simplePos x="0" y="0"/>
                <wp:positionH relativeFrom="column">
                  <wp:posOffset>-130810</wp:posOffset>
                </wp:positionH>
                <wp:positionV relativeFrom="paragraph">
                  <wp:posOffset>191770</wp:posOffset>
                </wp:positionV>
                <wp:extent cx="2160905" cy="605790"/>
                <wp:effectExtent l="4445" t="4445" r="6350" b="18415"/>
                <wp:wrapNone/>
                <wp:docPr id="1010" name="矩形 1010"/>
                <wp:cNvGraphicFramePr/>
                <a:graphic xmlns:a="http://schemas.openxmlformats.org/drawingml/2006/main">
                  <a:graphicData uri="http://schemas.microsoft.com/office/word/2010/wordprocessingShape">
                    <wps:wsp>
                      <wps:cNvSpPr/>
                      <wps:spPr>
                        <a:xfrm>
                          <a:off x="0" y="0"/>
                          <a:ext cx="2160905" cy="60579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对涉水企业违法行为</w:t>
                            </w:r>
                          </w:p>
                          <w:p>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实施调查处理</w:t>
                            </w:r>
                          </w:p>
                        </w:txbxContent>
                      </wps:txbx>
                      <wps:bodyPr upright="1"/>
                    </wps:wsp>
                  </a:graphicData>
                </a:graphic>
              </wp:anchor>
            </w:drawing>
          </mc:Choice>
          <mc:Fallback>
            <w:pict>
              <v:rect id="_x0000_s1026" o:spid="_x0000_s1026" o:spt="1" style="position:absolute;left:0pt;margin-left:-10.3pt;margin-top:15.1pt;height:47.7pt;width:170.15pt;z-index:251742208;mso-width-relative:page;mso-height-relative:page;" fillcolor="#FFFFFF" filled="t" stroked="t" coordsize="21600,21600" o:gfxdata="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f0u4rtcAAAAKAQAADwAAAAAAAAABACAAAAAiAAAAZHJz&#10;L2Rvd25yZXYueG1sUEsBAhQAFAAAAAgAh07iQJunFmQFAgAALwQAAA4AAAAAAAAAAQAgAAAAJgEA&#10;AGRycy9lMm9Eb2MueG1sUEsFBgAAAAAGAAYAWQEAAJ0FAAAAAA==&#10;">
                <v:fill on="t" focussize="0,0"/>
                <v:stroke color="#000000" joinstyle="bevel"/>
                <v:imagedata o:title=""/>
                <o:lock v:ext="edit" aspectratio="f"/>
                <v:textbox>
                  <w:txbxContent>
                    <w:p>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对涉水企业违法行为</w:t>
                      </w:r>
                    </w:p>
                    <w:p>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实施调查处理</w:t>
                      </w:r>
                    </w:p>
                  </w:txbxContent>
                </v:textbox>
              </v:rect>
            </w:pict>
          </mc:Fallback>
        </mc:AlternateContent>
      </w:r>
    </w:p>
    <w:p>
      <w:pPr>
        <w:rPr>
          <w:rFonts w:hint="eastAsia"/>
          <w:highlight w:val="none"/>
        </w:rPr>
      </w:pPr>
      <w:r>
        <w:rPr>
          <w:sz w:val="21"/>
        </w:rPr>
        <mc:AlternateContent>
          <mc:Choice Requires="wps">
            <w:drawing>
              <wp:anchor distT="0" distB="0" distL="114300" distR="114300" simplePos="0" relativeHeight="251748352" behindDoc="0" locked="0" layoutInCell="1" allowOverlap="1">
                <wp:simplePos x="0" y="0"/>
                <wp:positionH relativeFrom="column">
                  <wp:posOffset>3150870</wp:posOffset>
                </wp:positionH>
                <wp:positionV relativeFrom="paragraph">
                  <wp:posOffset>40005</wp:posOffset>
                </wp:positionV>
                <wp:extent cx="2075180" cy="656590"/>
                <wp:effectExtent l="4445" t="4445" r="15875" b="5715"/>
                <wp:wrapNone/>
                <wp:docPr id="1009" name="矩形 1009"/>
                <wp:cNvGraphicFramePr/>
                <a:graphic xmlns:a="http://schemas.openxmlformats.org/drawingml/2006/main">
                  <a:graphicData uri="http://schemas.microsoft.com/office/word/2010/wordprocessingShape">
                    <wps:wsp>
                      <wps:cNvSpPr/>
                      <wps:spPr>
                        <a:xfrm>
                          <a:off x="0" y="0"/>
                          <a:ext cx="2075180" cy="65659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对辖区涉水企业进行日常监管，确保企业正常运行</w:t>
                            </w:r>
                          </w:p>
                        </w:txbxContent>
                      </wps:txbx>
                      <wps:bodyPr upright="1"/>
                    </wps:wsp>
                  </a:graphicData>
                </a:graphic>
              </wp:anchor>
            </w:drawing>
          </mc:Choice>
          <mc:Fallback>
            <w:pict>
              <v:rect id="_x0000_s1026" o:spid="_x0000_s1026" o:spt="1" style="position:absolute;left:0pt;margin-left:248.1pt;margin-top:3.15pt;height:51.7pt;width:163.4pt;z-index:251748352;mso-width-relative:page;mso-height-relative:page;" fillcolor="#FFFFFF" filled="t" stroked="t" coordsize="21600,21600" o:gfxdata="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&#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OIE0U1wAAAAkBAAAPAAAAAAAAAAEAIAAAACIAAABk&#10;cnMvZG93bnJldi54bWxQSwECFAAUAAAACACHTuJA4PZs/QcCAAAvBAAADgAAAAAAAAABACAAAAAm&#10;AQAAZHJzL2Uyb0RvYy54bWxQSwUGAAAAAAYABgBZAQAAnwUAAAAA&#10;">
                <v:fill on="t" focussize="0,0"/>
                <v:stroke color="#000000" joinstyle="bevel"/>
                <v:imagedata o:title=""/>
                <o:lock v:ext="edit" aspectratio="f"/>
                <v:textbox>
                  <w:txbxContent>
                    <w:p>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对辖区涉水企业进行日常监管，确保企业正常运行</w:t>
                      </w:r>
                    </w:p>
                  </w:txbxContent>
                </v:textbox>
              </v:rect>
            </w:pict>
          </mc:Fallback>
        </mc:AlternateContent>
      </w:r>
    </w:p>
    <w:p>
      <w:pPr>
        <w:rPr>
          <w:rFonts w:hint="eastAsia"/>
          <w:highlight w:val="none"/>
        </w:rPr>
      </w:pPr>
    </w:p>
    <w:p>
      <w:pPr>
        <w:rPr>
          <w:rFonts w:hint="eastAsia"/>
          <w:highlight w:val="none"/>
        </w:rPr>
      </w:pPr>
    </w:p>
    <w:p>
      <w:pPr>
        <w:rPr>
          <w:rFonts w:hint="eastAsia"/>
          <w:highlight w:val="none"/>
        </w:rPr>
      </w:pPr>
      <w:r>
        <w:rPr>
          <w:sz w:val="21"/>
        </w:rPr>
        <mc:AlternateContent>
          <mc:Choice Requires="wps">
            <w:drawing>
              <wp:anchor distT="0" distB="0" distL="114300" distR="114300" simplePos="0" relativeHeight="251751424" behindDoc="0" locked="0" layoutInCell="1" allowOverlap="1">
                <wp:simplePos x="0" y="0"/>
                <wp:positionH relativeFrom="column">
                  <wp:posOffset>4231640</wp:posOffset>
                </wp:positionH>
                <wp:positionV relativeFrom="paragraph">
                  <wp:posOffset>123190</wp:posOffset>
                </wp:positionV>
                <wp:extent cx="2540" cy="290830"/>
                <wp:effectExtent l="36195" t="0" r="37465" b="13970"/>
                <wp:wrapNone/>
                <wp:docPr id="1008" name="直接连接符 1008"/>
                <wp:cNvGraphicFramePr/>
                <a:graphic xmlns:a="http://schemas.openxmlformats.org/drawingml/2006/main">
                  <a:graphicData uri="http://schemas.microsoft.com/office/word/2010/wordprocessingShape">
                    <wps:wsp>
                      <wps:cNvCnPr/>
                      <wps:spPr>
                        <a:xfrm>
                          <a:off x="0" y="0"/>
                          <a:ext cx="2540" cy="2908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33.2pt;margin-top:9.7pt;height:22.9pt;width:0.2pt;z-index:251751424;mso-width-relative:page;mso-height-relative:page;" filled="f" stroked="t" coordsize="21600,21600" o:gfxdata="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X/UDNcAAAAJAQAADwAAAAAAAAABACAAAAAiAAAAZHJzL2Rv&#10;d25yZXYueG1sUEsBAhQAFAAAAAgAh07iQP2JjwsCAgAA8AMAAA4AAAAAAAAAAQAgAAAAJgEAAGRy&#10;cy9lMm9Eb2MueG1sUEsFBgAAAAAGAAYAWQEAAJoFAAAAAA==&#10;">
                <v:fill on="f" focussize="0,0"/>
                <v:stroke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1743232" behindDoc="0" locked="0" layoutInCell="1" allowOverlap="1">
                <wp:simplePos x="0" y="0"/>
                <wp:positionH relativeFrom="column">
                  <wp:posOffset>855345</wp:posOffset>
                </wp:positionH>
                <wp:positionV relativeFrom="paragraph">
                  <wp:posOffset>14605</wp:posOffset>
                </wp:positionV>
                <wp:extent cx="635" cy="361315"/>
                <wp:effectExtent l="38100" t="0" r="37465" b="635"/>
                <wp:wrapNone/>
                <wp:docPr id="1007" name="直接连接符 1007"/>
                <wp:cNvGraphicFramePr/>
                <a:graphic xmlns:a="http://schemas.openxmlformats.org/drawingml/2006/main">
                  <a:graphicData uri="http://schemas.microsoft.com/office/word/2010/wordprocessingShape">
                    <wps:wsp>
                      <wps:cNvCnPr/>
                      <wps:spPr>
                        <a:xfrm flipH="1">
                          <a:off x="0" y="0"/>
                          <a:ext cx="635" cy="3613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67.35pt;margin-top:1.15pt;height:28.45pt;width:0.05pt;z-index:251743232;mso-width-relative:page;mso-height-relative:page;" filled="f" stroked="t" coordsize="21600,21600" o:gfxdata="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EGBVE1wAAAAgBAAAPAAAAAAAAAAEAIAAAACIAAABk&#10;cnMvZG93bnJldi54bWxQSwECFAAUAAAACACHTuJARXkbUQcCAAD5AwAADgAAAAAAAAABACAAAAAm&#10;AQAAZHJzL2Uyb0RvYy54bWxQSwUGAAAAAAYABgBZAQAAnwUAAAAA&#10;">
                <v:fill on="f" focussize="0,0"/>
                <v:stroke color="#000000" joinstyle="round" endarrow="block"/>
                <v:imagedata o:title=""/>
                <o:lock v:ext="edit" aspectratio="f"/>
              </v:line>
            </w:pict>
          </mc:Fallback>
        </mc:AlternateContent>
      </w:r>
    </w:p>
    <w:p>
      <w:pPr>
        <w:rPr>
          <w:rFonts w:hint="eastAsia"/>
          <w:highlight w:val="none"/>
        </w:rPr>
      </w:pPr>
      <w:r>
        <w:rPr>
          <w:sz w:val="21"/>
        </w:rPr>
        <mc:AlternateContent>
          <mc:Choice Requires="wps">
            <w:drawing>
              <wp:anchor distT="0" distB="0" distL="114300" distR="114300" simplePos="0" relativeHeight="251746304" behindDoc="0" locked="0" layoutInCell="1" allowOverlap="1">
                <wp:simplePos x="0" y="0"/>
                <wp:positionH relativeFrom="column">
                  <wp:posOffset>3139440</wp:posOffset>
                </wp:positionH>
                <wp:positionV relativeFrom="paragraph">
                  <wp:posOffset>193040</wp:posOffset>
                </wp:positionV>
                <wp:extent cx="2123440" cy="855980"/>
                <wp:effectExtent l="5080" t="4445" r="5080" b="15875"/>
                <wp:wrapNone/>
                <wp:docPr id="1006" name="矩形 1006"/>
                <wp:cNvGraphicFramePr/>
                <a:graphic xmlns:a="http://schemas.openxmlformats.org/drawingml/2006/main">
                  <a:graphicData uri="http://schemas.microsoft.com/office/word/2010/wordprocessingShape">
                    <wps:wsp>
                      <wps:cNvSpPr/>
                      <wps:spPr>
                        <a:xfrm>
                          <a:off x="0" y="0"/>
                          <a:ext cx="2123440" cy="85598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落实网格监管责任，做好环保宣传工作，协助做好水质监测及污染防治相关工作。</w:t>
                            </w:r>
                          </w:p>
                        </w:txbxContent>
                      </wps:txbx>
                      <wps:bodyPr upright="1"/>
                    </wps:wsp>
                  </a:graphicData>
                </a:graphic>
              </wp:anchor>
            </w:drawing>
          </mc:Choice>
          <mc:Fallback>
            <w:pict>
              <v:rect id="_x0000_s1026" o:spid="_x0000_s1026" o:spt="1" style="position:absolute;left:0pt;margin-left:247.2pt;margin-top:15.2pt;height:67.4pt;width:167.2pt;z-index:251746304;mso-width-relative:page;mso-height-relative:page;" fillcolor="#FFFFFF" filled="t" stroked="t" coordsize="21600,21600" o:gfxdata="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0neQz1wAAAAoBAAAPAAAAAAAAAAEAIAAAACIAAABk&#10;cnMvZG93bnJldi54bWxQSwECFAAUAAAACACHTuJAiKsVlAcCAAAvBAAADgAAAAAAAAABACAAAAAm&#10;AQAAZHJzL2Uyb0RvYy54bWxQSwUGAAAAAAYABgBZAQAAnwUAAAAA&#10;">
                <v:fill on="t" focussize="0,0"/>
                <v:stroke color="#000000" joinstyle="bevel"/>
                <v:imagedata o:title=""/>
                <o:lock v:ext="edit" aspectratio="f"/>
                <v:textbox>
                  <w:txbxContent>
                    <w:p>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落实网格监管责任，做好环保宣传工作，协助做好水质监测及污染防治相关工作。</w:t>
                      </w:r>
                    </w:p>
                  </w:txbxContent>
                </v:textbox>
              </v:rect>
            </w:pict>
          </mc:Fallback>
        </mc:AlternateContent>
      </w:r>
    </w:p>
    <w:p>
      <w:pPr>
        <w:rPr>
          <w:rFonts w:hint="eastAsia"/>
          <w:highlight w:val="none"/>
        </w:rPr>
      </w:pPr>
      <w:r>
        <w:rPr>
          <w:sz w:val="21"/>
        </w:rPr>
        <mc:AlternateContent>
          <mc:Choice Requires="wps">
            <w:drawing>
              <wp:anchor distT="0" distB="0" distL="114300" distR="114300" simplePos="0" relativeHeight="251749376" behindDoc="0" locked="0" layoutInCell="1" allowOverlap="1">
                <wp:simplePos x="0" y="0"/>
                <wp:positionH relativeFrom="column">
                  <wp:posOffset>-60960</wp:posOffset>
                </wp:positionH>
                <wp:positionV relativeFrom="paragraph">
                  <wp:posOffset>4445</wp:posOffset>
                </wp:positionV>
                <wp:extent cx="2152015" cy="763270"/>
                <wp:effectExtent l="4445" t="4445" r="15240" b="13335"/>
                <wp:wrapNone/>
                <wp:docPr id="1005" name="矩形 1005"/>
                <wp:cNvGraphicFramePr/>
                <a:graphic xmlns:a="http://schemas.openxmlformats.org/drawingml/2006/main">
                  <a:graphicData uri="http://schemas.microsoft.com/office/word/2010/wordprocessingShape">
                    <wps:wsp>
                      <wps:cNvSpPr/>
                      <wps:spPr>
                        <a:xfrm>
                          <a:off x="0" y="0"/>
                          <a:ext cx="2152015" cy="76327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案件执行</w:t>
                            </w:r>
                          </w:p>
                          <w:p>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结案、归档</w:t>
                            </w:r>
                          </w:p>
                        </w:txbxContent>
                      </wps:txbx>
                      <wps:bodyPr upright="1"/>
                    </wps:wsp>
                  </a:graphicData>
                </a:graphic>
              </wp:anchor>
            </w:drawing>
          </mc:Choice>
          <mc:Fallback>
            <w:pict>
              <v:rect id="_x0000_s1026" o:spid="_x0000_s1026" o:spt="1" style="position:absolute;left:0pt;margin-left:-4.8pt;margin-top:0.35pt;height:60.1pt;width:169.45pt;z-index:251749376;mso-width-relative:page;mso-height-relative:page;" fillcolor="#FFFFFF" filled="t" stroked="t" coordsize="21600,21600" o:gfxdata="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567jX9QAAAAHAQAADwAAAAAAAAABACAAAAAiAAAAZHJzL2Rv&#10;d25yZXYueG1sUEsBAhQAFAAAAAgAh07iQM+3Y7wFAgAALwQAAA4AAAAAAAAAAQAgAAAAIwEAAGRy&#10;cy9lMm9Eb2MueG1sUEsFBgAAAAAGAAYAWQEAAJoFAAAAAA==&#10;">
                <v:fill on="t" focussize="0,0"/>
                <v:stroke color="#000000" joinstyle="bevel"/>
                <v:imagedata o:title=""/>
                <o:lock v:ext="edit" aspectratio="f"/>
                <v:textbox>
                  <w:txbxContent>
                    <w:p>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案件执行</w:t>
                      </w:r>
                    </w:p>
                    <w:p>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结案、归档</w:t>
                      </w:r>
                    </w:p>
                  </w:txbxContent>
                </v:textbox>
              </v:rect>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sz w:val="21"/>
        </w:rPr>
        <mc:AlternateContent>
          <mc:Choice Requires="wps">
            <w:drawing>
              <wp:anchor distT="0" distB="0" distL="114300" distR="114300" simplePos="0" relativeHeight="251750400" behindDoc="0" locked="0" layoutInCell="1" allowOverlap="1">
                <wp:simplePos x="0" y="0"/>
                <wp:positionH relativeFrom="column">
                  <wp:posOffset>868680</wp:posOffset>
                </wp:positionH>
                <wp:positionV relativeFrom="paragraph">
                  <wp:posOffset>16510</wp:posOffset>
                </wp:positionV>
                <wp:extent cx="635" cy="311785"/>
                <wp:effectExtent l="37465" t="0" r="38100" b="12065"/>
                <wp:wrapNone/>
                <wp:docPr id="1004" name="直接连接符 1004"/>
                <wp:cNvGraphicFramePr/>
                <a:graphic xmlns:a="http://schemas.openxmlformats.org/drawingml/2006/main">
                  <a:graphicData uri="http://schemas.microsoft.com/office/word/2010/wordprocessingShape">
                    <wps:wsp>
                      <wps:cNvCnPr/>
                      <wps:spPr>
                        <a:xfrm>
                          <a:off x="0" y="0"/>
                          <a:ext cx="635" cy="3117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68.4pt;margin-top:1.3pt;height:24.55pt;width:0.05pt;z-index:251750400;mso-width-relative:page;mso-height-relative:page;" filled="f" stroked="t" coordsize="21600,21600" o:gfxdata="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FZCia2AAAAAgBAAAPAAAAAAAAAAEAIAAAACIAAABkcnMvZG93&#10;bnJldi54bWxQSwECFAAUAAAACACHTuJADRmSxAACAADvAwAADgAAAAAAAAABACAAAAAnAQAAZHJz&#10;L2Uyb0RvYy54bWxQSwUGAAAAAAYABgBZAQAAmQUAAAAA&#10;">
                <v:fill on="f" focussize="0,0"/>
                <v:stroke color="#000000" joinstyle="round" endarrow="block"/>
                <v:imagedata o:title=""/>
                <o:lock v:ext="edit" aspectratio="f"/>
              </v:line>
            </w:pict>
          </mc:Fallback>
        </mc:AlternateContent>
      </w:r>
    </w:p>
    <w:p>
      <w:pPr>
        <w:rPr>
          <w:rFonts w:hint="eastAsia"/>
          <w:highlight w:val="none"/>
        </w:rPr>
      </w:pPr>
      <w:r>
        <w:rPr>
          <w:sz w:val="21"/>
        </w:rPr>
        <mc:AlternateContent>
          <mc:Choice Requires="wps">
            <w:drawing>
              <wp:anchor distT="0" distB="0" distL="114300" distR="114300" simplePos="0" relativeHeight="251747328" behindDoc="0" locked="0" layoutInCell="1" allowOverlap="1">
                <wp:simplePos x="0" y="0"/>
                <wp:positionH relativeFrom="column">
                  <wp:posOffset>-197485</wp:posOffset>
                </wp:positionH>
                <wp:positionV relativeFrom="paragraph">
                  <wp:posOffset>142875</wp:posOffset>
                </wp:positionV>
                <wp:extent cx="2181225" cy="882015"/>
                <wp:effectExtent l="4445" t="4445" r="5080" b="8890"/>
                <wp:wrapNone/>
                <wp:docPr id="1003" name="矩形 1003"/>
                <wp:cNvGraphicFramePr/>
                <a:graphic xmlns:a="http://schemas.openxmlformats.org/drawingml/2006/main">
                  <a:graphicData uri="http://schemas.microsoft.com/office/word/2010/wordprocessingShape">
                    <wps:wsp>
                      <wps:cNvSpPr/>
                      <wps:spPr>
                        <a:xfrm>
                          <a:off x="0" y="0"/>
                          <a:ext cx="2181225" cy="88201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督促企业落实整改措施</w:t>
                            </w:r>
                          </w:p>
                          <w:p>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保证涉水企业达标运行</w:t>
                            </w:r>
                          </w:p>
                        </w:txbxContent>
                      </wps:txbx>
                      <wps:bodyPr upright="1"/>
                    </wps:wsp>
                  </a:graphicData>
                </a:graphic>
              </wp:anchor>
            </w:drawing>
          </mc:Choice>
          <mc:Fallback>
            <w:pict>
              <v:rect id="_x0000_s1026" o:spid="_x0000_s1026" o:spt="1" style="position:absolute;left:0pt;margin-left:-15.55pt;margin-top:11.25pt;height:69.45pt;width:171.75pt;z-index:251747328;mso-width-relative:page;mso-height-relative:page;" fillcolor="#FFFFFF" filled="t" stroked="t" coordsize="21600,21600" o:gfxdata="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m0Xn/1wAAAAoBAAAPAAAAAAAAAAEAIAAAACIAAABkcnMvZG93&#10;bnJldi54bWxQSwECFAAUAAAACACHTuJAdrTgqQECAAAvBAAADgAAAAAAAAABACAAAAAmAQAAZHJz&#10;L2Uyb0RvYy54bWxQSwUGAAAAAAYABgBZAQAAmQUAAAAA&#10;">
                <v:fill on="t" focussize="0,0"/>
                <v:stroke color="#000000" joinstyle="bevel"/>
                <v:imagedata o:title=""/>
                <o:lock v:ext="edit" aspectratio="f"/>
                <v:textbox>
                  <w:txbxContent>
                    <w:p>
                      <w:pPr>
                        <w:spacing w:line="320" w:lineRule="exact"/>
                        <w:jc w:val="center"/>
                        <w:rPr>
                          <w:rFonts w:hint="eastAsia" w:ascii="宋体" w:hAnsi="宋体"/>
                          <w:color w:val="auto"/>
                          <w:sz w:val="21"/>
                          <w:szCs w:val="21"/>
                          <w:lang w:val="en-US" w:eastAsia="zh-CN"/>
                        </w:rPr>
                      </w:pPr>
                      <w:r>
                        <w:rPr>
                          <w:rFonts w:hint="eastAsia" w:ascii="宋体" w:hAnsi="宋体"/>
                          <w:color w:val="auto"/>
                          <w:sz w:val="21"/>
                          <w:szCs w:val="21"/>
                          <w:lang w:val="en-US" w:eastAsia="zh-CN"/>
                        </w:rPr>
                        <w:t>督促企业落实整改措施</w:t>
                      </w:r>
                    </w:p>
                    <w:p>
                      <w:pPr>
                        <w:spacing w:line="320" w:lineRule="exact"/>
                        <w:jc w:val="center"/>
                        <w:rPr>
                          <w:rFonts w:hint="default" w:ascii="宋体" w:hAnsi="宋体"/>
                          <w:color w:val="auto"/>
                          <w:sz w:val="21"/>
                          <w:szCs w:val="21"/>
                          <w:lang w:val="en-US" w:eastAsia="zh-CN"/>
                        </w:rPr>
                      </w:pPr>
                      <w:r>
                        <w:rPr>
                          <w:rFonts w:hint="eastAsia" w:ascii="宋体" w:hAnsi="宋体"/>
                          <w:color w:val="auto"/>
                          <w:sz w:val="21"/>
                          <w:szCs w:val="21"/>
                          <w:lang w:val="en-US" w:eastAsia="zh-CN"/>
                        </w:rPr>
                        <w:t>保证涉水企业达标运行</w:t>
                      </w:r>
                    </w:p>
                  </w:txbxContent>
                </v:textbox>
              </v:rect>
            </w:pict>
          </mc:Fallback>
        </mc:AlternateContent>
      </w:r>
    </w:p>
    <w:p>
      <w:pPr>
        <w:rPr>
          <w:rFonts w:hint="eastAsia"/>
          <w:highlight w:val="none"/>
        </w:rPr>
      </w:pPr>
    </w:p>
    <w:p>
      <w:pPr>
        <w:rPr>
          <w:rFonts w:hint="eastAsia"/>
          <w:highlight w:val="none"/>
        </w:rPr>
      </w:pPr>
    </w:p>
    <w:p>
      <w:pPr>
        <w:rPr>
          <w:rFonts w:hint="eastAsia"/>
          <w:highlight w:val="none"/>
        </w:rPr>
      </w:pPr>
    </w:p>
    <w:p>
      <w:pPr>
        <w:jc w:val="center"/>
        <w:rPr>
          <w:rFonts w:hint="eastAsia"/>
          <w:highlight w:val="none"/>
        </w:rPr>
      </w:pPr>
    </w:p>
    <w:p>
      <w:pPr>
        <w:rPr>
          <w:highlight w:val="none"/>
        </w:rPr>
      </w:pPr>
    </w:p>
    <w:p>
      <w:pPr>
        <w:tabs>
          <w:tab w:val="center" w:pos="4153"/>
          <w:tab w:val="right" w:pos="8306"/>
        </w:tabs>
        <w:snapToGrid w:val="0"/>
        <w:jc w:val="left"/>
        <w:rPr>
          <w:rFonts w:hint="eastAsia"/>
          <w:highlight w:val="none"/>
        </w:rPr>
      </w:pPr>
    </w:p>
    <w:p>
      <w:pPr>
        <w:jc w:val="both"/>
        <w:rPr>
          <w:rFonts w:hint="eastAsia" w:ascii="方正小标宋_GBK" w:hAnsi="方正小标宋_GBK" w:eastAsia="方正小标宋_GBK" w:cs="方正小标宋_GBK"/>
          <w:sz w:val="32"/>
          <w:szCs w:val="32"/>
          <w:highlight w:val="none"/>
          <w:lang w:eastAsia="zh-CN"/>
        </w:rPr>
        <w:sectPr>
          <w:type w:val="continuous"/>
          <w:pgSz w:w="11906" w:h="16838"/>
          <w:pgMar w:top="1440" w:right="1474" w:bottom="1440" w:left="1587" w:header="851" w:footer="992" w:gutter="0"/>
          <w:cols w:space="720" w:num="1"/>
          <w:rtlGutter w:val="0"/>
          <w:docGrid w:type="lines" w:linePitch="312" w:charSpace="0"/>
        </w:sectPr>
      </w:pPr>
    </w:p>
    <w:p>
      <w:pPr>
        <w:jc w:val="both"/>
        <w:rPr>
          <w:rFonts w:hint="eastAsia" w:ascii="方正小标宋_GBK" w:hAnsi="方正小标宋_GBK" w:eastAsia="方正小标宋_GBK" w:cs="方正小标宋_GBK"/>
          <w:sz w:val="32"/>
          <w:szCs w:val="32"/>
          <w:highlight w:val="none"/>
          <w:lang w:eastAsia="zh-CN"/>
        </w:rPr>
      </w:pPr>
    </w:p>
    <w:p>
      <w:pPr>
        <w:jc w:val="left"/>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14、危废、固废源头管理和排查整治</w:t>
      </w:r>
    </w:p>
    <w:p>
      <w:pPr>
        <w:rPr>
          <w:highlight w:val="none"/>
        </w:rPr>
      </w:pPr>
      <w:r>
        <w:rPr>
          <w:sz w:val="28"/>
          <w:highlight w:val="none"/>
        </w:rPr>
        <mc:AlternateContent>
          <mc:Choice Requires="wpg">
            <w:drawing>
              <wp:anchor distT="0" distB="0" distL="114300" distR="114300" simplePos="0" relativeHeight="251752448" behindDoc="0" locked="0" layoutInCell="1" allowOverlap="1">
                <wp:simplePos x="0" y="0"/>
                <wp:positionH relativeFrom="column">
                  <wp:posOffset>-161290</wp:posOffset>
                </wp:positionH>
                <wp:positionV relativeFrom="paragraph">
                  <wp:posOffset>172085</wp:posOffset>
                </wp:positionV>
                <wp:extent cx="5483225" cy="7908925"/>
                <wp:effectExtent l="4445" t="4445" r="17780" b="11430"/>
                <wp:wrapNone/>
                <wp:docPr id="331" name="组合 331"/>
                <wp:cNvGraphicFramePr/>
                <a:graphic xmlns:a="http://schemas.openxmlformats.org/drawingml/2006/main">
                  <a:graphicData uri="http://schemas.microsoft.com/office/word/2010/wordprocessingGroup">
                    <wpg:wgp>
                      <wpg:cNvGrpSpPr/>
                      <wpg:grpSpPr>
                        <a:xfrm>
                          <a:off x="0" y="0"/>
                          <a:ext cx="5483225" cy="7908925"/>
                          <a:chOff x="0" y="0"/>
                          <a:chExt cx="8635" cy="12455"/>
                        </a:xfrm>
                      </wpg:grpSpPr>
                      <wps:wsp>
                        <wps:cNvPr id="977" name="矩形 977"/>
                        <wps:cNvSpPr/>
                        <wps:spPr>
                          <a:xfrm>
                            <a:off x="88" y="0"/>
                            <a:ext cx="8535" cy="68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危废、固废源头管理和排查整治</w:t>
                              </w:r>
                            </w:p>
                          </w:txbxContent>
                        </wps:txbx>
                        <wps:bodyPr upright="1"/>
                      </wps:wsp>
                      <wps:wsp>
                        <wps:cNvPr id="978" name="直接连接符 978"/>
                        <wps:cNvCnPr/>
                        <wps:spPr>
                          <a:xfrm flipH="1">
                            <a:off x="1632" y="708"/>
                            <a:ext cx="1" cy="510"/>
                          </a:xfrm>
                          <a:prstGeom prst="line">
                            <a:avLst/>
                          </a:prstGeom>
                          <a:ln w="9525" cap="flat" cmpd="sng">
                            <a:solidFill>
                              <a:srgbClr val="000000"/>
                            </a:solidFill>
                            <a:prstDash val="solid"/>
                            <a:headEnd type="none" w="med" len="med"/>
                            <a:tailEnd type="triangle" w="med" len="med"/>
                          </a:ln>
                        </wps:spPr>
                        <wps:bodyPr upright="1"/>
                      </wps:wsp>
                      <wps:wsp>
                        <wps:cNvPr id="979" name="直接连接符 979"/>
                        <wps:cNvCnPr/>
                        <wps:spPr>
                          <a:xfrm flipH="1">
                            <a:off x="6828" y="732"/>
                            <a:ext cx="1" cy="510"/>
                          </a:xfrm>
                          <a:prstGeom prst="line">
                            <a:avLst/>
                          </a:prstGeom>
                          <a:ln w="9525" cap="flat" cmpd="sng">
                            <a:solidFill>
                              <a:srgbClr val="000000"/>
                            </a:solidFill>
                            <a:prstDash val="solid"/>
                            <a:headEnd type="none" w="med" len="med"/>
                            <a:tailEnd type="triangle" w="med" len="med"/>
                          </a:ln>
                        </wps:spPr>
                        <wps:bodyPr upright="1"/>
                      </wps:wsp>
                      <wps:wsp>
                        <wps:cNvPr id="980" name="矩形 980"/>
                        <wps:cNvSpPr/>
                        <wps:spPr>
                          <a:xfrm>
                            <a:off x="88" y="1217"/>
                            <a:ext cx="3345"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pPr>
                                <w:spacing w:line="320" w:lineRule="exact"/>
                                <w:jc w:val="both"/>
                                <w:rPr>
                                  <w:rFonts w:hint="eastAsia" w:ascii="楷体" w:hAnsi="楷体" w:eastAsia="楷体" w:cs="楷体"/>
                                  <w:sz w:val="28"/>
                                  <w:szCs w:val="28"/>
                                  <w:lang w:val="en-US" w:eastAsia="zh-CN"/>
                                </w:rPr>
                              </w:pPr>
                            </w:p>
                            <w:p>
                              <w:pPr>
                                <w:spacing w:line="320" w:lineRule="exact"/>
                                <w:jc w:val="center"/>
                                <w:rPr>
                                  <w:rFonts w:hint="default" w:ascii="楷体" w:hAnsi="楷体" w:eastAsia="楷体" w:cs="楷体"/>
                                  <w:sz w:val="28"/>
                                  <w:szCs w:val="28"/>
                                  <w:lang w:val="en-US" w:eastAsia="zh-CN"/>
                                </w:rPr>
                              </w:pPr>
                            </w:p>
                          </w:txbxContent>
                        </wps:txbx>
                        <wps:bodyPr upright="1"/>
                      </wps:wsp>
                      <wps:wsp>
                        <wps:cNvPr id="981" name="直接连接符 981"/>
                        <wps:cNvCnPr/>
                        <wps:spPr>
                          <a:xfrm flipH="1">
                            <a:off x="6869" y="4897"/>
                            <a:ext cx="1" cy="624"/>
                          </a:xfrm>
                          <a:prstGeom prst="line">
                            <a:avLst/>
                          </a:prstGeom>
                          <a:ln w="9525" cap="flat" cmpd="sng">
                            <a:solidFill>
                              <a:srgbClr val="000000"/>
                            </a:solidFill>
                            <a:prstDash val="solid"/>
                            <a:headEnd type="none" w="med" len="med"/>
                            <a:tailEnd type="triangle" w="med" len="med"/>
                          </a:ln>
                        </wps:spPr>
                        <wps:bodyPr upright="1"/>
                      </wps:wsp>
                      <wps:wsp>
                        <wps:cNvPr id="982" name="直接连接符 982"/>
                        <wps:cNvCnPr/>
                        <wps:spPr>
                          <a:xfrm flipH="1">
                            <a:off x="1573" y="5269"/>
                            <a:ext cx="1" cy="582"/>
                          </a:xfrm>
                          <a:prstGeom prst="line">
                            <a:avLst/>
                          </a:prstGeom>
                          <a:ln w="9525" cap="flat" cmpd="sng">
                            <a:solidFill>
                              <a:srgbClr val="000000"/>
                            </a:solidFill>
                            <a:prstDash val="solid"/>
                            <a:headEnd type="none" w="med" len="med"/>
                            <a:tailEnd type="triangle" w="med" len="med"/>
                          </a:ln>
                        </wps:spPr>
                        <wps:bodyPr upright="1"/>
                      </wps:wsp>
                      <wps:wsp>
                        <wps:cNvPr id="983" name="矩形 983"/>
                        <wps:cNvSpPr/>
                        <wps:spPr>
                          <a:xfrm>
                            <a:off x="5065" y="1229"/>
                            <a:ext cx="3345"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eastAsia="宋体"/>
                                  <w:sz w:val="28"/>
                                  <w:szCs w:val="28"/>
                                  <w:lang w:val="en-US" w:eastAsia="zh-CN"/>
                                </w:rPr>
                              </w:pPr>
                              <w:r>
                                <w:rPr>
                                  <w:rFonts w:hint="eastAsia" w:ascii="楷体" w:hAnsi="楷体" w:eastAsia="楷体" w:cs="楷体"/>
                                  <w:sz w:val="28"/>
                                  <w:szCs w:val="28"/>
                                  <w:lang w:val="en-US" w:eastAsia="zh-CN"/>
                                </w:rPr>
                                <w:t>街道</w:t>
                              </w:r>
                            </w:p>
                          </w:txbxContent>
                        </wps:txbx>
                        <wps:bodyPr upright="1"/>
                      </wps:wsp>
                      <wps:wsp>
                        <wps:cNvPr id="984" name="矩形 984"/>
                        <wps:cNvSpPr/>
                        <wps:spPr>
                          <a:xfrm>
                            <a:off x="0" y="2994"/>
                            <a:ext cx="3767" cy="228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eastAsia" w:ascii="宋体" w:hAnsi="宋体" w:eastAsia="宋体"/>
                                  <w:sz w:val="21"/>
                                  <w:szCs w:val="21"/>
                                  <w:lang w:eastAsia="zh-CN"/>
                                </w:rPr>
                              </w:pPr>
                              <w:r>
                                <w:rPr>
                                  <w:rFonts w:hint="eastAsia" w:ascii="宋体" w:hAnsi="宋体" w:cs="宋体"/>
                                  <w:kern w:val="0"/>
                                  <w:sz w:val="21"/>
                                  <w:szCs w:val="21"/>
                                </w:rPr>
                                <w:t>督促涉危废企业制订减少危废产生计划方案并审核，监督指导企业组织实施，严控产生危废项目建设；建立完善危废收集体系、管理能力建设，重点监督管理危废收集、贮存、利用单位，强化危废规范化管理，完成申报登记，制定管理计划，对</w:t>
                              </w:r>
                              <w:r>
                                <w:rPr>
                                  <w:rFonts w:hint="eastAsia" w:ascii="宋体" w:hAnsi="宋体" w:cs="宋体"/>
                                  <w:kern w:val="0"/>
                                  <w:sz w:val="21"/>
                                  <w:szCs w:val="21"/>
                                  <w:lang w:val="en-US" w:eastAsia="zh-CN"/>
                                </w:rPr>
                                <w:t>街道</w:t>
                              </w:r>
                              <w:r>
                                <w:rPr>
                                  <w:rFonts w:hint="eastAsia" w:ascii="宋体" w:hAnsi="宋体" w:cs="宋体"/>
                                  <w:kern w:val="0"/>
                                  <w:sz w:val="21"/>
                                  <w:szCs w:val="21"/>
                                </w:rPr>
                                <w:t>相关工作进行评估通报</w:t>
                              </w:r>
                              <w:r>
                                <w:rPr>
                                  <w:rFonts w:hint="eastAsia" w:ascii="宋体" w:hAnsi="宋体" w:cs="宋体"/>
                                  <w:kern w:val="0"/>
                                  <w:sz w:val="21"/>
                                  <w:szCs w:val="21"/>
                                  <w:lang w:eastAsia="zh-CN"/>
                                </w:rPr>
                                <w:t>。</w:t>
                              </w:r>
                            </w:p>
                          </w:txbxContent>
                        </wps:txbx>
                        <wps:bodyPr upright="1"/>
                      </wps:wsp>
                      <wps:wsp>
                        <wps:cNvPr id="985" name="矩形 985"/>
                        <wps:cNvSpPr/>
                        <wps:spPr>
                          <a:xfrm>
                            <a:off x="89" y="5824"/>
                            <a:ext cx="3434" cy="145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left"/>
                                <w:rPr>
                                  <w:rFonts w:hint="eastAsia" w:ascii="宋体" w:hAnsi="宋体"/>
                                  <w:sz w:val="21"/>
                                  <w:szCs w:val="21"/>
                                  <w:lang w:val="en-US" w:eastAsia="zh-CN"/>
                                </w:rPr>
                              </w:pPr>
                              <w:r>
                                <w:rPr>
                                  <w:rFonts w:hint="eastAsia" w:ascii="宋体" w:hAnsi="宋体"/>
                                  <w:sz w:val="21"/>
                                  <w:szCs w:val="21"/>
                                  <w:lang w:val="en-US" w:eastAsia="zh-CN"/>
                                </w:rPr>
                                <w:t>组织开展危废固废大排查，研究制定排查整治实施方案，明确排查范围、标准，整治工作计划、技术路线、经费保障等并组织实施。</w:t>
                              </w:r>
                            </w:p>
                          </w:txbxContent>
                        </wps:txbx>
                        <wps:bodyPr upright="1"/>
                      </wps:wsp>
                      <wps:wsp>
                        <wps:cNvPr id="986" name="直接连接符 986"/>
                        <wps:cNvCnPr/>
                        <wps:spPr>
                          <a:xfrm>
                            <a:off x="1573" y="2376"/>
                            <a:ext cx="1" cy="567"/>
                          </a:xfrm>
                          <a:prstGeom prst="line">
                            <a:avLst/>
                          </a:prstGeom>
                          <a:ln w="9525" cap="flat" cmpd="sng">
                            <a:solidFill>
                              <a:srgbClr val="000000"/>
                            </a:solidFill>
                            <a:prstDash val="solid"/>
                            <a:headEnd type="none" w="med" len="med"/>
                            <a:tailEnd type="triangle" w="med" len="med"/>
                          </a:ln>
                        </wps:spPr>
                        <wps:bodyPr upright="1"/>
                      </wps:wsp>
                      <wps:wsp>
                        <wps:cNvPr id="987" name="直接连接符 987"/>
                        <wps:cNvCnPr/>
                        <wps:spPr>
                          <a:xfrm flipH="1">
                            <a:off x="6830" y="2364"/>
                            <a:ext cx="1" cy="567"/>
                          </a:xfrm>
                          <a:prstGeom prst="line">
                            <a:avLst/>
                          </a:prstGeom>
                          <a:ln w="9525" cap="flat" cmpd="sng">
                            <a:solidFill>
                              <a:srgbClr val="000000"/>
                            </a:solidFill>
                            <a:prstDash val="solid"/>
                            <a:headEnd type="none" w="med" len="med"/>
                            <a:tailEnd type="triangle" w="med" len="med"/>
                          </a:ln>
                        </wps:spPr>
                        <wps:bodyPr upright="1"/>
                      </wps:wsp>
                      <wps:wsp>
                        <wps:cNvPr id="988" name="矩形 988"/>
                        <wps:cNvSpPr/>
                        <wps:spPr>
                          <a:xfrm>
                            <a:off x="5159" y="3007"/>
                            <a:ext cx="3342" cy="181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sz w:val="21"/>
                                  <w:szCs w:val="21"/>
                                  <w:lang w:val="en-US" w:eastAsia="zh-CN"/>
                                </w:rPr>
                              </w:pPr>
                              <w:r>
                                <w:rPr>
                                  <w:rFonts w:hint="eastAsia" w:ascii="宋体" w:hAnsi="宋体"/>
                                  <w:sz w:val="21"/>
                                  <w:szCs w:val="21"/>
                                  <w:lang w:val="en-US" w:eastAsia="zh-CN"/>
                                </w:rPr>
                                <w:t>统筹街道、社区网格监管力量、做好日常监管</w:t>
                              </w:r>
                            </w:p>
                          </w:txbxContent>
                        </wps:txbx>
                        <wps:bodyPr upright="1"/>
                      </wps:wsp>
                      <wps:wsp>
                        <wps:cNvPr id="989" name="矩形 989"/>
                        <wps:cNvSpPr/>
                        <wps:spPr>
                          <a:xfrm>
                            <a:off x="5233" y="5517"/>
                            <a:ext cx="3402" cy="132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配合部门对辖区涉危废企业危废固废的产生量、类别、贮存、去向等情况开展全面排查并做好记录</w:t>
                              </w:r>
                            </w:p>
                          </w:txbxContent>
                        </wps:txbx>
                        <wps:bodyPr upright="1"/>
                      </wps:wsp>
                      <wps:wsp>
                        <wps:cNvPr id="990" name="矩形 990"/>
                        <wps:cNvSpPr/>
                        <wps:spPr>
                          <a:xfrm>
                            <a:off x="75" y="8027"/>
                            <a:ext cx="3403" cy="94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sz w:val="21"/>
                                  <w:szCs w:val="21"/>
                                  <w:lang w:val="en-US" w:eastAsia="zh-CN"/>
                                </w:rPr>
                              </w:pPr>
                              <w:r>
                                <w:rPr>
                                  <w:rFonts w:hint="eastAsia" w:ascii="宋体" w:hAnsi="宋体"/>
                                  <w:sz w:val="21"/>
                                  <w:szCs w:val="21"/>
                                  <w:lang w:val="en-US" w:eastAsia="zh-CN"/>
                                </w:rPr>
                                <w:t>排查结果汇总列入整改清单实施整改</w:t>
                              </w:r>
                            </w:p>
                          </w:txbxContent>
                        </wps:txbx>
                        <wps:bodyPr upright="1"/>
                      </wps:wsp>
                      <wps:wsp>
                        <wps:cNvPr id="991" name="矩形 991"/>
                        <wps:cNvSpPr/>
                        <wps:spPr>
                          <a:xfrm>
                            <a:off x="5203" y="7645"/>
                            <a:ext cx="3300" cy="113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left"/>
                                <w:rPr>
                                  <w:rFonts w:hint="default" w:ascii="宋体" w:hAnsi="宋体"/>
                                  <w:sz w:val="21"/>
                                  <w:szCs w:val="21"/>
                                  <w:lang w:val="en-US" w:eastAsia="zh-CN"/>
                                </w:rPr>
                              </w:pPr>
                              <w:r>
                                <w:rPr>
                                  <w:rFonts w:hint="eastAsia" w:ascii="宋体" w:hAnsi="宋体"/>
                                  <w:sz w:val="21"/>
                                  <w:szCs w:val="21"/>
                                  <w:lang w:val="en-US" w:eastAsia="zh-CN"/>
                                </w:rPr>
                                <w:t>对新发现问题初步核实，相关情况及时上报生态环境部门。</w:t>
                              </w:r>
                            </w:p>
                          </w:txbxContent>
                        </wps:txbx>
                        <wps:bodyPr upright="1"/>
                      </wps:wsp>
                      <wps:wsp>
                        <wps:cNvPr id="992" name="直接连接符 992"/>
                        <wps:cNvCnPr/>
                        <wps:spPr>
                          <a:xfrm>
                            <a:off x="6838" y="6846"/>
                            <a:ext cx="15" cy="799"/>
                          </a:xfrm>
                          <a:prstGeom prst="line">
                            <a:avLst/>
                          </a:prstGeom>
                          <a:ln w="9525" cap="flat" cmpd="sng">
                            <a:solidFill>
                              <a:srgbClr val="000000"/>
                            </a:solidFill>
                            <a:prstDash val="solid"/>
                            <a:headEnd type="none" w="med" len="med"/>
                            <a:tailEnd type="triangle" w="med" len="med"/>
                          </a:ln>
                        </wps:spPr>
                        <wps:bodyPr upright="1"/>
                      </wps:wsp>
                      <wps:wsp>
                        <wps:cNvPr id="993" name="直接连接符 993"/>
                        <wps:cNvCnPr/>
                        <wps:spPr>
                          <a:xfrm flipH="1">
                            <a:off x="1584" y="8988"/>
                            <a:ext cx="1" cy="461"/>
                          </a:xfrm>
                          <a:prstGeom prst="line">
                            <a:avLst/>
                          </a:prstGeom>
                          <a:ln w="9525" cap="flat" cmpd="sng">
                            <a:solidFill>
                              <a:srgbClr val="000000"/>
                            </a:solidFill>
                            <a:prstDash val="solid"/>
                            <a:headEnd type="none" w="med" len="med"/>
                            <a:tailEnd type="triangle" w="med" len="med"/>
                          </a:ln>
                        </wps:spPr>
                        <wps:bodyPr upright="1"/>
                      </wps:wsp>
                      <wps:wsp>
                        <wps:cNvPr id="994" name="直接连接符 994"/>
                        <wps:cNvCnPr/>
                        <wps:spPr>
                          <a:xfrm>
                            <a:off x="6853" y="8781"/>
                            <a:ext cx="1" cy="515"/>
                          </a:xfrm>
                          <a:prstGeom prst="line">
                            <a:avLst/>
                          </a:prstGeom>
                          <a:ln w="9525" cap="flat" cmpd="sng">
                            <a:solidFill>
                              <a:srgbClr val="000000"/>
                            </a:solidFill>
                            <a:prstDash val="solid"/>
                            <a:headEnd type="none" w="med" len="med"/>
                            <a:tailEnd type="triangle" w="med" len="med"/>
                          </a:ln>
                        </wps:spPr>
                        <wps:bodyPr upright="1"/>
                      </wps:wsp>
                      <wps:wsp>
                        <wps:cNvPr id="995" name="直接连接符 995"/>
                        <wps:cNvCnPr/>
                        <wps:spPr>
                          <a:xfrm flipH="1">
                            <a:off x="1552" y="7281"/>
                            <a:ext cx="1" cy="745"/>
                          </a:xfrm>
                          <a:prstGeom prst="line">
                            <a:avLst/>
                          </a:prstGeom>
                          <a:ln w="9525" cap="flat" cmpd="sng">
                            <a:solidFill>
                              <a:srgbClr val="000000"/>
                            </a:solidFill>
                            <a:prstDash val="solid"/>
                            <a:headEnd type="none" w="med" len="med"/>
                            <a:tailEnd type="triangle" w="med" len="med"/>
                          </a:ln>
                        </wps:spPr>
                        <wps:bodyPr upright="1"/>
                      </wps:wsp>
                      <wps:wsp>
                        <wps:cNvPr id="996" name="矩形 996"/>
                        <wps:cNvSpPr/>
                        <wps:spPr>
                          <a:xfrm>
                            <a:off x="5222" y="11138"/>
                            <a:ext cx="3344" cy="122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sz w:val="21"/>
                                  <w:szCs w:val="21"/>
                                  <w:lang w:val="en-US" w:eastAsia="zh-CN"/>
                                </w:rPr>
                              </w:pPr>
                              <w:r>
                                <w:rPr>
                                  <w:rFonts w:hint="eastAsia" w:ascii="宋体" w:hAnsi="宋体"/>
                                  <w:sz w:val="21"/>
                                  <w:szCs w:val="21"/>
                                  <w:lang w:val="en-US" w:eastAsia="zh-CN"/>
                                </w:rPr>
                                <w:t>落实网格监管责任，做好辖区内生态环境安全</w:t>
                              </w:r>
                            </w:p>
                          </w:txbxContent>
                        </wps:txbx>
                        <wps:bodyPr upright="1"/>
                      </wps:wsp>
                      <wps:wsp>
                        <wps:cNvPr id="997" name="矩形 997"/>
                        <wps:cNvSpPr/>
                        <wps:spPr>
                          <a:xfrm>
                            <a:off x="28" y="11415"/>
                            <a:ext cx="3435" cy="104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sz w:val="21"/>
                                  <w:szCs w:val="21"/>
                                  <w:lang w:val="en-US" w:eastAsia="zh-CN"/>
                                </w:rPr>
                              </w:pPr>
                              <w:r>
                                <w:rPr>
                                  <w:rFonts w:hint="eastAsia" w:ascii="宋体" w:hAnsi="宋体"/>
                                  <w:sz w:val="21"/>
                                  <w:szCs w:val="21"/>
                                  <w:lang w:val="en-US" w:eastAsia="zh-CN"/>
                                </w:rPr>
                                <w:t>案件执行、结案、归档</w:t>
                              </w:r>
                            </w:p>
                          </w:txbxContent>
                        </wps:txbx>
                        <wps:bodyPr upright="1"/>
                      </wps:wsp>
                      <wps:wsp>
                        <wps:cNvPr id="998" name="矩形 998"/>
                        <wps:cNvSpPr/>
                        <wps:spPr>
                          <a:xfrm>
                            <a:off x="5218" y="9311"/>
                            <a:ext cx="3268" cy="117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left"/>
                                <w:rPr>
                                  <w:rFonts w:hint="default" w:ascii="宋体" w:hAnsi="宋体"/>
                                  <w:sz w:val="21"/>
                                  <w:szCs w:val="21"/>
                                  <w:lang w:val="en-US" w:eastAsia="zh-CN"/>
                                </w:rPr>
                              </w:pPr>
                              <w:r>
                                <w:rPr>
                                  <w:rFonts w:hint="eastAsia" w:ascii="宋体" w:hAnsi="宋体"/>
                                  <w:sz w:val="21"/>
                                  <w:szCs w:val="21"/>
                                  <w:lang w:val="en-US" w:eastAsia="zh-CN"/>
                                </w:rPr>
                                <w:t>对照问题清单督促落实整改，依职权予以处理。</w:t>
                              </w:r>
                            </w:p>
                          </w:txbxContent>
                        </wps:txbx>
                        <wps:bodyPr upright="1"/>
                      </wps:wsp>
                      <wps:wsp>
                        <wps:cNvPr id="999" name="矩形 999"/>
                        <wps:cNvSpPr/>
                        <wps:spPr>
                          <a:xfrm>
                            <a:off x="89" y="9478"/>
                            <a:ext cx="3389" cy="130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left"/>
                                <w:rPr>
                                  <w:rFonts w:hint="default" w:ascii="宋体" w:hAnsi="宋体"/>
                                  <w:sz w:val="21"/>
                                  <w:szCs w:val="21"/>
                                  <w:lang w:val="en-US" w:eastAsia="zh-CN"/>
                                </w:rPr>
                              </w:pPr>
                              <w:r>
                                <w:rPr>
                                  <w:rFonts w:hint="eastAsia" w:ascii="宋体" w:hAnsi="宋体"/>
                                  <w:sz w:val="21"/>
                                  <w:szCs w:val="21"/>
                                  <w:lang w:val="en-US" w:eastAsia="zh-CN"/>
                                </w:rPr>
                                <w:t>对存在问题的企业，整改不及时、不彻底、敷衍整改的下达法律文书，查处到位。</w:t>
                              </w:r>
                            </w:p>
                          </w:txbxContent>
                        </wps:txbx>
                        <wps:bodyPr upright="1"/>
                      </wps:wsp>
                      <wps:wsp>
                        <wps:cNvPr id="1000" name="直接连接符 1000"/>
                        <wps:cNvCnPr/>
                        <wps:spPr>
                          <a:xfrm flipH="1">
                            <a:off x="1490" y="10805"/>
                            <a:ext cx="1" cy="621"/>
                          </a:xfrm>
                          <a:prstGeom prst="line">
                            <a:avLst/>
                          </a:prstGeom>
                          <a:ln w="9525" cap="flat" cmpd="sng">
                            <a:solidFill>
                              <a:srgbClr val="000000"/>
                            </a:solidFill>
                            <a:prstDash val="solid"/>
                            <a:headEnd type="none" w="med" len="med"/>
                            <a:tailEnd type="triangle" w="med" len="med"/>
                          </a:ln>
                        </wps:spPr>
                        <wps:bodyPr upright="1"/>
                      </wps:wsp>
                      <wps:wsp>
                        <wps:cNvPr id="1001" name="直接连接符 1001"/>
                        <wps:cNvCnPr/>
                        <wps:spPr>
                          <a:xfrm>
                            <a:off x="6852" y="10490"/>
                            <a:ext cx="1" cy="657"/>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12.7pt;margin-top:13.55pt;height:622.75pt;width:431.75pt;z-index:251752448;mso-width-relative:page;mso-height-relative:page;" coordsize="8635,12455" o:gfxdata="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">
                <o:lock v:ext="edit" aspectratio="f"/>
                <v:rect id="_x0000_s1026" o:spid="_x0000_s1026" o:spt="1" style="position:absolute;left:88;top:0;height:683;width:8535;" fillcolor="#FFFFFF" filled="t" stroked="t" coordsize="21600,21600" o:gfxdata="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vKJG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危废、固废源头管理和排查整治</w:t>
                        </w:r>
                      </w:p>
                    </w:txbxContent>
                  </v:textbox>
                </v:rect>
                <v:line id="_x0000_s1026" o:spid="_x0000_s1026" o:spt="20" style="position:absolute;left:1632;top:708;flip:x;height:510;width:1;" filled="f" stroked="t" coordsize="21600,21600" o:gfxdata="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23UTr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_x0000_s1026" o:spid="_x0000_s1026" o:spt="20" style="position:absolute;left:6828;top:732;flip:x;height:510;width:1;" filled="f" stroked="t" coordsize="21600,21600" o:gfxdata="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Ahcd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88;top:1217;height:1134;width:3345;" fillcolor="#FFFFFF" filled="t" stroked="t" coordsize="21600,21600" o:gfxdata="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5TwMK5AAAA3A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pPr>
                          <w:spacing w:line="320" w:lineRule="exact"/>
                          <w:jc w:val="both"/>
                          <w:rPr>
                            <w:rFonts w:hint="eastAsia" w:ascii="楷体" w:hAnsi="楷体" w:eastAsia="楷体" w:cs="楷体"/>
                            <w:sz w:val="28"/>
                            <w:szCs w:val="28"/>
                            <w:lang w:val="en-US" w:eastAsia="zh-CN"/>
                          </w:rPr>
                        </w:pPr>
                      </w:p>
                      <w:p>
                        <w:pPr>
                          <w:spacing w:line="320" w:lineRule="exact"/>
                          <w:jc w:val="center"/>
                          <w:rPr>
                            <w:rFonts w:hint="default" w:ascii="楷体" w:hAnsi="楷体" w:eastAsia="楷体" w:cs="楷体"/>
                            <w:sz w:val="28"/>
                            <w:szCs w:val="28"/>
                            <w:lang w:val="en-US" w:eastAsia="zh-CN"/>
                          </w:rPr>
                        </w:pPr>
                      </w:p>
                    </w:txbxContent>
                  </v:textbox>
                </v:rect>
                <v:line id="_x0000_s1026" o:spid="_x0000_s1026" o:spt="20" style="position:absolute;left:6869;top:4897;flip:x;height:624;width:1;" filled="f" stroked="t" coordsize="21600,21600" o:gfxdata="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uCDf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573;top:5269;flip:x;height:582;width:1;" filled="f" stroked="t" coordsize="21600,21600" o:gfxdata="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Qk4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5065;top:1229;height:1134;width:3345;" fillcolor="#FFFFFF" filled="t" stroked="t" coordsize="21600,21600" o:gfxdata="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6BXrW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宋体" w:hAnsi="宋体" w:eastAsia="宋体"/>
                            <w:sz w:val="28"/>
                            <w:szCs w:val="28"/>
                            <w:lang w:val="en-US" w:eastAsia="zh-CN"/>
                          </w:rPr>
                        </w:pPr>
                        <w:r>
                          <w:rPr>
                            <w:rFonts w:hint="eastAsia" w:ascii="楷体" w:hAnsi="楷体" w:eastAsia="楷体" w:cs="楷体"/>
                            <w:sz w:val="28"/>
                            <w:szCs w:val="28"/>
                            <w:lang w:val="en-US" w:eastAsia="zh-CN"/>
                          </w:rPr>
                          <w:t>街道</w:t>
                        </w:r>
                      </w:p>
                    </w:txbxContent>
                  </v:textbox>
                </v:rect>
                <v:rect id="_x0000_s1026" o:spid="_x0000_s1026" o:spt="1" style="position:absolute;left:0;top:2994;height:2284;width:3767;" fillcolor="#FFFFFF" filled="t" stroked="t" coordsize="21600,21600" o:gfxdata="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FoxsG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eastAsia" w:ascii="宋体" w:hAnsi="宋体" w:eastAsia="宋体"/>
                            <w:sz w:val="21"/>
                            <w:szCs w:val="21"/>
                            <w:lang w:eastAsia="zh-CN"/>
                          </w:rPr>
                        </w:pPr>
                        <w:r>
                          <w:rPr>
                            <w:rFonts w:hint="eastAsia" w:ascii="宋体" w:hAnsi="宋体" w:cs="宋体"/>
                            <w:kern w:val="0"/>
                            <w:sz w:val="21"/>
                            <w:szCs w:val="21"/>
                          </w:rPr>
                          <w:t>督促涉危废企业制订减少危废产生计划方案并审核，监督指导企业组织实施，严控产生危废项目建设；建立完善危废收集体系、管理能力建设，重点监督管理危废收集、贮存、利用单位，强化危废规范化管理，完成申报登记，制定管理计划，对</w:t>
                        </w:r>
                        <w:r>
                          <w:rPr>
                            <w:rFonts w:hint="eastAsia" w:ascii="宋体" w:hAnsi="宋体" w:cs="宋体"/>
                            <w:kern w:val="0"/>
                            <w:sz w:val="21"/>
                            <w:szCs w:val="21"/>
                            <w:lang w:val="en-US" w:eastAsia="zh-CN"/>
                          </w:rPr>
                          <w:t>街道</w:t>
                        </w:r>
                        <w:r>
                          <w:rPr>
                            <w:rFonts w:hint="eastAsia" w:ascii="宋体" w:hAnsi="宋体" w:cs="宋体"/>
                            <w:kern w:val="0"/>
                            <w:sz w:val="21"/>
                            <w:szCs w:val="21"/>
                          </w:rPr>
                          <w:t>相关工作进行评估通报</w:t>
                        </w:r>
                        <w:r>
                          <w:rPr>
                            <w:rFonts w:hint="eastAsia" w:ascii="宋体" w:hAnsi="宋体" w:cs="宋体"/>
                            <w:kern w:val="0"/>
                            <w:sz w:val="21"/>
                            <w:szCs w:val="21"/>
                            <w:lang w:eastAsia="zh-CN"/>
                          </w:rPr>
                          <w:t>。</w:t>
                        </w:r>
                      </w:p>
                    </w:txbxContent>
                  </v:textbox>
                </v:rect>
                <v:rect id="_x0000_s1026" o:spid="_x0000_s1026" o:spt="1" style="position:absolute;left:89;top:5824;height:1450;width:3434;" fillcolor="#FFFFFF" filled="t" stroked="t" coordsize="21600,21600" o:gfxdata="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4kY1q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left"/>
                          <w:rPr>
                            <w:rFonts w:hint="eastAsia" w:ascii="宋体" w:hAnsi="宋体"/>
                            <w:sz w:val="21"/>
                            <w:szCs w:val="21"/>
                            <w:lang w:val="en-US" w:eastAsia="zh-CN"/>
                          </w:rPr>
                        </w:pPr>
                        <w:r>
                          <w:rPr>
                            <w:rFonts w:hint="eastAsia" w:ascii="宋体" w:hAnsi="宋体"/>
                            <w:sz w:val="21"/>
                            <w:szCs w:val="21"/>
                            <w:lang w:val="en-US" w:eastAsia="zh-CN"/>
                          </w:rPr>
                          <w:t>组织开展危废固废大排查，研究制定排查整治实施方案，明确排查范围、标准，整治工作计划、技术路线、经费保障等并组织实施。</w:t>
                        </w:r>
                      </w:p>
                    </w:txbxContent>
                  </v:textbox>
                </v:rect>
                <v:line id="_x0000_s1026" o:spid="_x0000_s1026" o:spt="20" style="position:absolute;left:1573;top:2376;height:567;width:1;" filled="f" stroked="t" coordsize="21600,21600" o:gfxdata="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3VmT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6830;top:2364;flip:x;height:567;width:1;" filled="f" stroked="t" coordsize="21600,21600" o:gfxdata="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nMB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5159;top:3007;height:1814;width:3342;" fillcolor="#FFFFFF" filled="t" stroked="t" coordsize="21600,21600" o:gfxdata="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AlzMS5AAAA3A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spacing w:line="320" w:lineRule="exact"/>
                          <w:jc w:val="center"/>
                          <w:rPr>
                            <w:rFonts w:hint="default" w:ascii="宋体" w:hAnsi="宋体"/>
                            <w:sz w:val="21"/>
                            <w:szCs w:val="21"/>
                            <w:lang w:val="en-US" w:eastAsia="zh-CN"/>
                          </w:rPr>
                        </w:pPr>
                        <w:r>
                          <w:rPr>
                            <w:rFonts w:hint="eastAsia" w:ascii="宋体" w:hAnsi="宋体"/>
                            <w:sz w:val="21"/>
                            <w:szCs w:val="21"/>
                            <w:lang w:val="en-US" w:eastAsia="zh-CN"/>
                          </w:rPr>
                          <w:t>统筹街道、社区网格监管力量、做好日常监管</w:t>
                        </w:r>
                      </w:p>
                    </w:txbxContent>
                  </v:textbox>
                </v:rect>
                <v:rect id="_x0000_s1026" o:spid="_x0000_s1026" o:spt="1" style="position:absolute;left:5233;top:5517;height:1329;width:3402;" fillcolor="#FFFFFF" filled="t" stroked="t" coordsize="21600,21600" o:gfxdata="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9paV+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配合部门对辖区涉危废企业危废固废的产生量、类别、贮存、去向等情况开展全面排查并做好记录</w:t>
                        </w:r>
                      </w:p>
                    </w:txbxContent>
                  </v:textbox>
                </v:rect>
                <v:rect id="_x0000_s1026" o:spid="_x0000_s1026" o:spt="1" style="position:absolute;left:75;top:8027;height:941;width:3403;" fillcolor="#FFFFFF" filled="t" stroked="t" coordsize="21600,21600" o:gfxdata="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uKVh+5AAAA3A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spacing w:line="320" w:lineRule="exact"/>
                          <w:jc w:val="center"/>
                          <w:rPr>
                            <w:rFonts w:hint="default" w:ascii="宋体" w:hAnsi="宋体"/>
                            <w:sz w:val="21"/>
                            <w:szCs w:val="21"/>
                            <w:lang w:val="en-US" w:eastAsia="zh-CN"/>
                          </w:rPr>
                        </w:pPr>
                        <w:r>
                          <w:rPr>
                            <w:rFonts w:hint="eastAsia" w:ascii="宋体" w:hAnsi="宋体"/>
                            <w:sz w:val="21"/>
                            <w:szCs w:val="21"/>
                            <w:lang w:val="en-US" w:eastAsia="zh-CN"/>
                          </w:rPr>
                          <w:t>排查结果汇总列入整改清单实施整改</w:t>
                        </w:r>
                      </w:p>
                    </w:txbxContent>
                  </v:textbox>
                </v:rect>
                <v:rect id="_x0000_s1026" o:spid="_x0000_s1026" o:spt="1" style="position:absolute;left:5203;top:7645;height:1136;width:3300;" fillcolor="#FFFFFF" filled="t" stroked="t" coordsize="21600,21600" o:gfxdata="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0xvOEugAAANw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spacing w:line="320" w:lineRule="exact"/>
                          <w:jc w:val="left"/>
                          <w:rPr>
                            <w:rFonts w:hint="default" w:ascii="宋体" w:hAnsi="宋体"/>
                            <w:sz w:val="21"/>
                            <w:szCs w:val="21"/>
                            <w:lang w:val="en-US" w:eastAsia="zh-CN"/>
                          </w:rPr>
                        </w:pPr>
                        <w:r>
                          <w:rPr>
                            <w:rFonts w:hint="eastAsia" w:ascii="宋体" w:hAnsi="宋体"/>
                            <w:sz w:val="21"/>
                            <w:szCs w:val="21"/>
                            <w:lang w:val="en-US" w:eastAsia="zh-CN"/>
                          </w:rPr>
                          <w:t>对新发现问题初步核实，相关情况及时上报生态环境部门。</w:t>
                        </w:r>
                      </w:p>
                    </w:txbxContent>
                  </v:textbox>
                </v:rect>
                <v:line id="_x0000_s1026" o:spid="_x0000_s1026" o:spt="20" style="position:absolute;left:6838;top:6846;height:799;width:15;" filled="f" stroked="t" coordsize="21600,21600" o:gfxdata="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3Ce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584;top:8988;flip:x;height:461;width:1;" filled="f" stroked="t" coordsize="21600,21600" o:gfxdata="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FoM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6853;top:8781;height:515;width:1;" filled="f" stroked="t" coordsize="21600,21600" o:gfxdata="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eSNAG/&#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552;top:7281;flip:x;height:745;width:1;" filled="f" stroked="t" coordsize="21600,21600" o:gfxdata="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FgnS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5222;top:11138;height:1225;width:3344;" fillcolor="#FFFFFF" filled="t" stroked="t" coordsize="21600,21600" o:gfxdata="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sva/C5AAAA3A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spacing w:line="320" w:lineRule="exact"/>
                          <w:jc w:val="center"/>
                          <w:rPr>
                            <w:rFonts w:hint="default" w:ascii="宋体" w:hAnsi="宋体"/>
                            <w:sz w:val="21"/>
                            <w:szCs w:val="21"/>
                            <w:lang w:val="en-US" w:eastAsia="zh-CN"/>
                          </w:rPr>
                        </w:pPr>
                        <w:r>
                          <w:rPr>
                            <w:rFonts w:hint="eastAsia" w:ascii="宋体" w:hAnsi="宋体"/>
                            <w:sz w:val="21"/>
                            <w:szCs w:val="21"/>
                            <w:lang w:val="en-US" w:eastAsia="zh-CN"/>
                          </w:rPr>
                          <w:t>落实网格监管责任，做好辖区内生态环境安全</w:t>
                        </w:r>
                      </w:p>
                    </w:txbxContent>
                  </v:textbox>
                </v:rect>
                <v:rect id="_x0000_s1026" o:spid="_x0000_s1026" o:spt="1" style="position:absolute;left:28;top:11415;height:1040;width:3435;" fillcolor="#FFFFFF" filled="t" stroked="t" coordsize="21600,21600" o:gfxdata="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Rjzmu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default" w:ascii="宋体" w:hAnsi="宋体"/>
                            <w:sz w:val="21"/>
                            <w:szCs w:val="21"/>
                            <w:lang w:val="en-US" w:eastAsia="zh-CN"/>
                          </w:rPr>
                        </w:pPr>
                        <w:r>
                          <w:rPr>
                            <w:rFonts w:hint="eastAsia" w:ascii="宋体" w:hAnsi="宋体"/>
                            <w:sz w:val="21"/>
                            <w:szCs w:val="21"/>
                            <w:lang w:val="en-US" w:eastAsia="zh-CN"/>
                          </w:rPr>
                          <w:t>案件执行、结案、归档</w:t>
                        </w:r>
                      </w:p>
                    </w:txbxContent>
                  </v:textbox>
                </v:rect>
                <v:rect id="_x0000_s1026" o:spid="_x0000_s1026" o:spt="1" style="position:absolute;left:5218;top:9311;height:1179;width:3268;" fillcolor="#FFFFFF" filled="t" stroked="t" coordsize="21600,21600" o:gfxdata="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X8Whm5AAAA3A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spacing w:line="320" w:lineRule="exact"/>
                          <w:jc w:val="left"/>
                          <w:rPr>
                            <w:rFonts w:hint="default" w:ascii="宋体" w:hAnsi="宋体"/>
                            <w:sz w:val="21"/>
                            <w:szCs w:val="21"/>
                            <w:lang w:val="en-US" w:eastAsia="zh-CN"/>
                          </w:rPr>
                        </w:pPr>
                        <w:r>
                          <w:rPr>
                            <w:rFonts w:hint="eastAsia" w:ascii="宋体" w:hAnsi="宋体"/>
                            <w:sz w:val="21"/>
                            <w:szCs w:val="21"/>
                            <w:lang w:val="en-US" w:eastAsia="zh-CN"/>
                          </w:rPr>
                          <w:t>对照问题清单督促落实整改，依职权予以处理。</w:t>
                        </w:r>
                      </w:p>
                    </w:txbxContent>
                  </v:textbox>
                </v:rect>
                <v:rect id="_x0000_s1026" o:spid="_x0000_s1026" o:spt="1" style="position:absolute;left:89;top:9478;height:1301;width:3389;" fillcolor="#FFFFFF" filled="t" stroked="t" coordsize="21600,21600" o:gfxdata="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sP+CugAAANw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spacing w:line="320" w:lineRule="exact"/>
                          <w:jc w:val="left"/>
                          <w:rPr>
                            <w:rFonts w:hint="default" w:ascii="宋体" w:hAnsi="宋体"/>
                            <w:sz w:val="21"/>
                            <w:szCs w:val="21"/>
                            <w:lang w:val="en-US" w:eastAsia="zh-CN"/>
                          </w:rPr>
                        </w:pPr>
                        <w:r>
                          <w:rPr>
                            <w:rFonts w:hint="eastAsia" w:ascii="宋体" w:hAnsi="宋体"/>
                            <w:sz w:val="21"/>
                            <w:szCs w:val="21"/>
                            <w:lang w:val="en-US" w:eastAsia="zh-CN"/>
                          </w:rPr>
                          <w:t>对存在问题的企业，整改不及时、不彻底、敷衍整改的下达法律文书，查处到位。</w:t>
                        </w:r>
                      </w:p>
                    </w:txbxContent>
                  </v:textbox>
                </v:rect>
                <v:line id="_x0000_s1026" o:spid="_x0000_s1026" o:spt="20" style="position:absolute;left:1490;top:10805;flip:x;height:621;width:1;" filled="f" stroked="t" coordsize="21600,21600" o:gfxdata="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VnNQ+/&#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6852;top:10490;height:657;width:1;" filled="f" stroked="t" coordsize="21600,21600" o:gfxdata="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G1BU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p>
    <w:p>
      <w:pPr>
        <w:rPr>
          <w:rFonts w:hint="eastAsia"/>
          <w:highlight w:val="none"/>
        </w:rPr>
      </w:pPr>
    </w:p>
    <w:p>
      <w:pPr>
        <w:rPr>
          <w:rFonts w:hint="eastAsia"/>
          <w:highlight w:val="none"/>
        </w:rPr>
      </w:pPr>
    </w:p>
    <w:p>
      <w:pPr>
        <w:rPr>
          <w:highlight w:val="none"/>
        </w:rPr>
      </w:pPr>
    </w:p>
    <w:p>
      <w:pPr>
        <w:rPr>
          <w:rFonts w:hint="eastAsia"/>
          <w:highlight w:val="none"/>
        </w:rPr>
      </w:pPr>
    </w:p>
    <w:p>
      <w:pPr>
        <w:rPr>
          <w:highlight w:val="none"/>
        </w:rPr>
      </w:pPr>
    </w:p>
    <w:p>
      <w:pPr>
        <w:rPr>
          <w:rFonts w:hint="eastAsia"/>
          <w:highlight w:val="none"/>
        </w:rPr>
      </w:pPr>
    </w:p>
    <w:p>
      <w:pPr>
        <w:rPr>
          <w:rFonts w:hint="eastAsia"/>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rFonts w:hint="eastAsia"/>
          <w:highlight w:val="none"/>
        </w:rPr>
      </w:pPr>
    </w:p>
    <w:p>
      <w:pPr>
        <w:rPr>
          <w:rFonts w:hint="eastAsia"/>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highlight w:val="none"/>
        </w:rPr>
      </w:pPr>
    </w:p>
    <w:p>
      <w:pPr>
        <w:tabs>
          <w:tab w:val="center" w:pos="4153"/>
          <w:tab w:val="right" w:pos="8306"/>
        </w:tabs>
        <w:snapToGrid w:val="0"/>
        <w:jc w:val="left"/>
        <w:rPr>
          <w:rFonts w:hint="eastAsia"/>
          <w:highlight w:val="none"/>
        </w:rPr>
      </w:pP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jc w:val="left"/>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15、VOCs（挥发性有机物）污染深度治理</w:t>
      </w:r>
    </w:p>
    <w:p>
      <w:pPr>
        <w:rPr>
          <w:rFonts w:hint="eastAsia" w:ascii="黑体" w:hAnsi="黑体" w:eastAsia="黑体" w:cs="黑体"/>
          <w:sz w:val="32"/>
          <w:szCs w:val="32"/>
          <w:highlight w:val="none"/>
        </w:rPr>
      </w:pPr>
      <w:r>
        <w:rPr>
          <w:sz w:val="32"/>
        </w:rPr>
        <mc:AlternateContent>
          <mc:Choice Requires="wpg">
            <w:drawing>
              <wp:anchor distT="0" distB="0" distL="114300" distR="114300" simplePos="0" relativeHeight="251906048" behindDoc="0" locked="0" layoutInCell="1" allowOverlap="1">
                <wp:simplePos x="0" y="0"/>
                <wp:positionH relativeFrom="column">
                  <wp:posOffset>166370</wp:posOffset>
                </wp:positionH>
                <wp:positionV relativeFrom="paragraph">
                  <wp:posOffset>321945</wp:posOffset>
                </wp:positionV>
                <wp:extent cx="5504815" cy="7826375"/>
                <wp:effectExtent l="5080" t="4445" r="14605" b="17780"/>
                <wp:wrapNone/>
                <wp:docPr id="332" name="组合 332"/>
                <wp:cNvGraphicFramePr/>
                <a:graphic xmlns:a="http://schemas.openxmlformats.org/drawingml/2006/main">
                  <a:graphicData uri="http://schemas.microsoft.com/office/word/2010/wordprocessingGroup">
                    <wpg:wgp>
                      <wpg:cNvGrpSpPr/>
                      <wpg:grpSpPr>
                        <a:xfrm>
                          <a:off x="0" y="0"/>
                          <a:ext cx="5504815" cy="7826375"/>
                          <a:chOff x="0" y="0"/>
                          <a:chExt cx="8669" cy="12325"/>
                        </a:xfrm>
                      </wpg:grpSpPr>
                      <wps:wsp>
                        <wps:cNvPr id="792" name="直接连接符 792"/>
                        <wps:cNvCnPr/>
                        <wps:spPr>
                          <a:xfrm>
                            <a:off x="1985" y="10727"/>
                            <a:ext cx="0" cy="520"/>
                          </a:xfrm>
                          <a:prstGeom prst="line">
                            <a:avLst/>
                          </a:prstGeom>
                          <a:ln w="9525" cap="flat" cmpd="sng">
                            <a:solidFill>
                              <a:srgbClr val="000000"/>
                            </a:solidFill>
                            <a:prstDash val="solid"/>
                            <a:headEnd type="none" w="med" len="med"/>
                            <a:tailEnd type="triangle" w="med" len="med"/>
                          </a:ln>
                        </wps:spPr>
                        <wps:bodyPr upright="1"/>
                      </wps:wsp>
                      <wpg:grpSp>
                        <wpg:cNvPr id="333" name="组合 975"/>
                        <wpg:cNvGrpSpPr/>
                        <wpg:grpSpPr>
                          <a:xfrm>
                            <a:off x="0" y="0"/>
                            <a:ext cx="8669" cy="12325"/>
                            <a:chOff x="0" y="0"/>
                            <a:chExt cx="8669" cy="12325"/>
                          </a:xfrm>
                        </wpg:grpSpPr>
                        <wpg:grpSp>
                          <wpg:cNvPr id="334" name="组合 973"/>
                          <wpg:cNvGrpSpPr/>
                          <wpg:grpSpPr>
                            <a:xfrm>
                              <a:off x="0" y="0"/>
                              <a:ext cx="8669" cy="12325"/>
                              <a:chOff x="0" y="0"/>
                              <a:chExt cx="8669" cy="12325"/>
                            </a:xfrm>
                          </wpg:grpSpPr>
                          <wps:wsp>
                            <wps:cNvPr id="793" name="矩形 793"/>
                            <wps:cNvSpPr/>
                            <wps:spPr>
                              <a:xfrm>
                                <a:off x="0" y="9152"/>
                                <a:ext cx="3969" cy="157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生态环境保护部门收集各街道上报的</w:t>
                                  </w:r>
                                  <w:r>
                                    <w:rPr>
                                      <w:rFonts w:hint="eastAsia" w:ascii="宋体" w:hAnsi="宋体" w:eastAsia="宋体" w:cs="宋体"/>
                                      <w:sz w:val="21"/>
                                      <w:szCs w:val="21"/>
                                      <w:lang w:eastAsia="zh-CN"/>
                                    </w:rPr>
                                    <w:t>涉</w:t>
                                  </w:r>
                                  <w:r>
                                    <w:rPr>
                                      <w:rFonts w:hint="eastAsia" w:ascii="宋体" w:hAnsi="宋体" w:eastAsia="宋体" w:cs="宋体"/>
                                      <w:sz w:val="21"/>
                                      <w:szCs w:val="21"/>
                                    </w:rPr>
                                    <w:t>VOCs污染</w:t>
                                  </w:r>
                                  <w:r>
                                    <w:rPr>
                                      <w:rFonts w:hint="eastAsia" w:ascii="宋体" w:hAnsi="宋体" w:eastAsia="宋体" w:cs="宋体"/>
                                      <w:sz w:val="21"/>
                                      <w:szCs w:val="21"/>
                                      <w:lang w:val="en-US" w:eastAsia="zh-CN"/>
                                    </w:rPr>
                                    <w:t>情况，</w:t>
                                  </w:r>
                                  <w:r>
                                    <w:rPr>
                                      <w:rFonts w:hint="eastAsia" w:ascii="宋体" w:hAnsi="宋体" w:eastAsia="宋体" w:cs="宋体"/>
                                      <w:sz w:val="21"/>
                                      <w:szCs w:val="21"/>
                                    </w:rPr>
                                    <w:t>按照职责对发现的问题</w:t>
                                  </w:r>
                                  <w:r>
                                    <w:rPr>
                                      <w:rFonts w:hint="eastAsia" w:ascii="宋体" w:hAnsi="宋体" w:eastAsia="宋体" w:cs="宋体"/>
                                      <w:sz w:val="21"/>
                                      <w:szCs w:val="21"/>
                                      <w:lang w:val="en-US" w:eastAsia="zh-CN"/>
                                    </w:rPr>
                                    <w:t>进行查实，</w:t>
                                  </w:r>
                                  <w:r>
                                    <w:rPr>
                                      <w:rFonts w:hint="eastAsia" w:ascii="宋体" w:hAnsi="宋体" w:eastAsia="宋体" w:cs="宋体"/>
                                      <w:sz w:val="21"/>
                                      <w:szCs w:val="21"/>
                                    </w:rPr>
                                    <w:t>责令整改或依法查处</w:t>
                                  </w:r>
                                  <w:r>
                                    <w:rPr>
                                      <w:rFonts w:hint="eastAsia" w:ascii="宋体" w:hAnsi="宋体" w:eastAsia="宋体" w:cs="宋体"/>
                                      <w:sz w:val="21"/>
                                      <w:szCs w:val="21"/>
                                      <w:lang w:eastAsia="zh-CN"/>
                                    </w:rPr>
                                    <w:t>。</w:t>
                                  </w:r>
                                </w:p>
                              </w:txbxContent>
                            </wps:txbx>
                            <wps:bodyPr upright="1"/>
                          </wps:wsp>
                          <wpg:grpSp>
                            <wpg:cNvPr id="335" name="组合 971"/>
                            <wpg:cNvGrpSpPr/>
                            <wpg:grpSpPr>
                              <a:xfrm>
                                <a:off x="0" y="0"/>
                                <a:ext cx="8669" cy="12325"/>
                                <a:chOff x="0" y="0"/>
                                <a:chExt cx="8669" cy="12325"/>
                              </a:xfrm>
                            </wpg:grpSpPr>
                            <wpg:grpSp>
                              <wpg:cNvPr id="336" name="组合 969"/>
                              <wpg:cNvGrpSpPr/>
                              <wpg:grpSpPr>
                                <a:xfrm>
                                  <a:off x="0" y="0"/>
                                  <a:ext cx="8669" cy="12325"/>
                                  <a:chOff x="0" y="0"/>
                                  <a:chExt cx="8669" cy="12325"/>
                                </a:xfrm>
                              </wpg:grpSpPr>
                              <wpg:grpSp>
                                <wpg:cNvPr id="337" name="组合 796"/>
                                <wpg:cNvGrpSpPr/>
                                <wpg:grpSpPr>
                                  <a:xfrm>
                                    <a:off x="0" y="2812"/>
                                    <a:ext cx="3969" cy="9513"/>
                                    <a:chOff x="0" y="0"/>
                                    <a:chExt cx="3969" cy="9513"/>
                                  </a:xfrm>
                                </wpg:grpSpPr>
                                <wps:wsp>
                                  <wps:cNvPr id="794" name="矩形 794"/>
                                  <wps:cNvSpPr/>
                                  <wps:spPr>
                                    <a:xfrm>
                                      <a:off x="0" y="0"/>
                                      <a:ext cx="3969" cy="109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sz w:val="21"/>
                                            <w:szCs w:val="21"/>
                                          </w:rPr>
                                        </w:pPr>
                                        <w:r>
                                          <w:rPr>
                                            <w:rFonts w:hint="eastAsia" w:ascii="宋体" w:hAnsi="宋体" w:eastAsia="宋体" w:cs="宋体"/>
                                            <w:sz w:val="21"/>
                                            <w:szCs w:val="21"/>
                                            <w:lang w:val="en-US" w:eastAsia="zh-CN"/>
                                          </w:rPr>
                                          <w:t>生态环境保护部门</w:t>
                                        </w:r>
                                        <w:r>
                                          <w:rPr>
                                            <w:rFonts w:hint="eastAsia" w:ascii="宋体" w:hAnsi="宋体" w:eastAsia="宋体" w:cs="宋体"/>
                                            <w:sz w:val="21"/>
                                            <w:szCs w:val="21"/>
                                          </w:rPr>
                                          <w:t>按照职责分工分别牵头制定本领域VOCs污染监督和治理计划</w:t>
                                        </w:r>
                                      </w:p>
                                    </w:txbxContent>
                                  </wps:txbx>
                                  <wps:bodyPr upright="1"/>
                                </wps:wsp>
                                <wps:wsp>
                                  <wps:cNvPr id="795" name="矩形 795"/>
                                  <wps:cNvSpPr/>
                                  <wps:spPr>
                                    <a:xfrm>
                                      <a:off x="0" y="8435"/>
                                      <a:ext cx="3969" cy="107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sz w:val="21"/>
                                            <w:szCs w:val="21"/>
                                          </w:rPr>
                                        </w:pPr>
                                        <w:r>
                                          <w:rPr>
                                            <w:rFonts w:hint="eastAsia" w:ascii="宋体" w:hAnsi="宋体" w:eastAsia="宋体" w:cs="宋体"/>
                                            <w:sz w:val="21"/>
                                            <w:szCs w:val="21"/>
                                            <w:lang w:val="en-US" w:eastAsia="zh-CN"/>
                                          </w:rPr>
                                          <w:t>生态环境保护部门</w:t>
                                        </w:r>
                                        <w:r>
                                          <w:rPr>
                                            <w:rFonts w:hint="eastAsia" w:ascii="宋体" w:hAnsi="宋体" w:eastAsia="宋体" w:cs="宋体"/>
                                            <w:sz w:val="21"/>
                                            <w:szCs w:val="21"/>
                                          </w:rPr>
                                          <w:t>将查处的违法违规行为</w:t>
                                        </w:r>
                                        <w:r>
                                          <w:rPr>
                                            <w:rFonts w:hint="eastAsia" w:ascii="宋体" w:hAnsi="宋体" w:eastAsia="宋体" w:cs="宋体"/>
                                            <w:sz w:val="21"/>
                                            <w:szCs w:val="21"/>
                                            <w:lang w:val="en-US" w:eastAsia="zh-CN"/>
                                          </w:rPr>
                                          <w:t>在区</w:t>
                                        </w:r>
                                        <w:r>
                                          <w:rPr>
                                            <w:rFonts w:hint="eastAsia" w:ascii="宋体" w:hAnsi="宋体" w:eastAsia="宋体" w:cs="宋体"/>
                                            <w:sz w:val="21"/>
                                            <w:szCs w:val="21"/>
                                          </w:rPr>
                                          <w:t>人民政府网站公开</w:t>
                                        </w:r>
                                      </w:p>
                                    </w:txbxContent>
                                  </wps:txbx>
                                  <wps:bodyPr upright="1"/>
                                </wps:wsp>
                              </wpg:grpSp>
                              <wpg:grpSp>
                                <wpg:cNvPr id="338" name="组合 799"/>
                                <wpg:cNvGrpSpPr/>
                                <wpg:grpSpPr>
                                  <a:xfrm>
                                    <a:off x="5239" y="2841"/>
                                    <a:ext cx="3402" cy="3623"/>
                                    <a:chOff x="0" y="0"/>
                                    <a:chExt cx="3402" cy="3623"/>
                                  </a:xfrm>
                                </wpg:grpSpPr>
                                <wps:wsp>
                                  <wps:cNvPr id="797" name="矩形 797"/>
                                  <wps:cNvSpPr/>
                                  <wps:spPr>
                                    <a:xfrm>
                                      <a:off x="0" y="0"/>
                                      <a:ext cx="3402" cy="147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sz w:val="21"/>
                                            <w:szCs w:val="21"/>
                                          </w:rPr>
                                        </w:pPr>
                                        <w:r>
                                          <w:rPr>
                                            <w:rFonts w:hint="eastAsia" w:ascii="宋体" w:hAnsi="宋体" w:eastAsia="宋体" w:cs="宋体"/>
                                            <w:sz w:val="21"/>
                                            <w:szCs w:val="21"/>
                                            <w:lang w:eastAsia="zh-CN"/>
                                          </w:rPr>
                                          <w:t>街道摸排辖区内涉</w:t>
                                        </w:r>
                                        <w:r>
                                          <w:rPr>
                                            <w:rFonts w:hint="eastAsia" w:ascii="宋体" w:hAnsi="宋体" w:eastAsia="宋体" w:cs="宋体"/>
                                            <w:sz w:val="21"/>
                                            <w:szCs w:val="21"/>
                                          </w:rPr>
                                          <w:t>VOCs污染</w:t>
                                        </w:r>
                                        <w:r>
                                          <w:rPr>
                                            <w:rFonts w:hint="eastAsia" w:ascii="宋体" w:hAnsi="宋体" w:eastAsia="宋体" w:cs="宋体"/>
                                            <w:sz w:val="21"/>
                                            <w:szCs w:val="21"/>
                                            <w:lang w:val="en-US" w:eastAsia="zh-CN"/>
                                          </w:rPr>
                                          <w:t>并做好记录</w:t>
                                        </w:r>
                                      </w:p>
                                    </w:txbxContent>
                                  </wps:txbx>
                                  <wps:bodyPr upright="1"/>
                                </wps:wsp>
                                <wps:wsp>
                                  <wps:cNvPr id="798" name="矩形 798"/>
                                  <wps:cNvSpPr/>
                                  <wps:spPr>
                                    <a:xfrm>
                                      <a:off x="11" y="2149"/>
                                      <a:ext cx="3391" cy="147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街道</w:t>
                                        </w:r>
                                        <w:r>
                                          <w:rPr>
                                            <w:rFonts w:hint="eastAsia" w:ascii="宋体" w:hAnsi="宋体" w:eastAsia="宋体" w:cs="宋体"/>
                                            <w:sz w:val="21"/>
                                            <w:szCs w:val="21"/>
                                          </w:rPr>
                                          <w:t>对群众举报或</w:t>
                                        </w:r>
                                        <w:r>
                                          <w:rPr>
                                            <w:rFonts w:hint="eastAsia" w:ascii="宋体" w:hAnsi="宋体" w:eastAsia="宋体" w:cs="宋体"/>
                                            <w:sz w:val="21"/>
                                            <w:szCs w:val="21"/>
                                            <w:lang w:eastAsia="zh-CN"/>
                                          </w:rPr>
                                          <w:t>街道</w:t>
                                        </w:r>
                                        <w:r>
                                          <w:rPr>
                                            <w:rFonts w:hint="eastAsia" w:ascii="宋体" w:hAnsi="宋体" w:eastAsia="宋体" w:cs="宋体"/>
                                            <w:sz w:val="21"/>
                                            <w:szCs w:val="21"/>
                                            <w:lang w:val="en-US" w:eastAsia="zh-CN"/>
                                          </w:rPr>
                                          <w:t>(街道)</w:t>
                                        </w:r>
                                        <w:r>
                                          <w:rPr>
                                            <w:rFonts w:hint="eastAsia" w:ascii="宋体" w:hAnsi="宋体" w:eastAsia="宋体" w:cs="宋体"/>
                                            <w:sz w:val="21"/>
                                            <w:szCs w:val="21"/>
                                          </w:rPr>
                                          <w:t>上报的问题进行核实</w:t>
                                        </w:r>
                                        <w:r>
                                          <w:rPr>
                                            <w:rFonts w:hint="eastAsia" w:ascii="宋体" w:hAnsi="宋体" w:eastAsia="宋体" w:cs="宋体"/>
                                            <w:sz w:val="21"/>
                                            <w:szCs w:val="21"/>
                                            <w:lang w:eastAsia="zh-CN"/>
                                          </w:rPr>
                                          <w:t>，</w:t>
                                        </w:r>
                                        <w:r>
                                          <w:rPr>
                                            <w:rFonts w:hint="eastAsia" w:ascii="宋体" w:hAnsi="宋体" w:eastAsia="宋体" w:cs="宋体"/>
                                            <w:sz w:val="21"/>
                                            <w:szCs w:val="21"/>
                                          </w:rPr>
                                          <w:t>按污染类别及时上报</w:t>
                                        </w:r>
                                        <w:r>
                                          <w:rPr>
                                            <w:rFonts w:hint="eastAsia" w:hAnsi="宋体" w:cs="宋体"/>
                                            <w:kern w:val="0"/>
                                          </w:rPr>
                                          <w:t>生态环境部门</w:t>
                                        </w:r>
                                        <w:r>
                                          <w:rPr>
                                            <w:rFonts w:hint="eastAsia" w:hAnsi="宋体" w:cs="宋体"/>
                                            <w:kern w:val="0"/>
                                            <w:lang w:eastAsia="zh-CN"/>
                                          </w:rPr>
                                          <w:t>。</w:t>
                                        </w:r>
                                      </w:p>
                                    </w:txbxContent>
                                  </wps:txbx>
                                  <wps:bodyPr upright="1"/>
                                </wps:wsp>
                              </wpg:grpSp>
                              <wpg:grpSp>
                                <wpg:cNvPr id="339" name="组合 803"/>
                                <wpg:cNvGrpSpPr/>
                                <wpg:grpSpPr>
                                  <a:xfrm>
                                    <a:off x="0" y="0"/>
                                    <a:ext cx="8669" cy="2291"/>
                                    <a:chOff x="0" y="0"/>
                                    <a:chExt cx="8669" cy="2291"/>
                                  </a:xfrm>
                                </wpg:grpSpPr>
                                <wps:wsp>
                                  <wps:cNvPr id="800" name="矩形 800"/>
                                  <wps:cNvSpPr/>
                                  <wps:spPr>
                                    <a:xfrm>
                                      <a:off x="0" y="0"/>
                                      <a:ext cx="8669" cy="60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VOCs（挥发性有机物）污染深度治理</w:t>
                                        </w:r>
                                      </w:p>
                                    </w:txbxContent>
                                  </wps:txbx>
                                  <wps:bodyPr upright="0"/>
                                </wps:wsp>
                                <wps:wsp>
                                  <wps:cNvPr id="801" name="矩形 801"/>
                                  <wps:cNvSpPr/>
                                  <wps:spPr>
                                    <a:xfrm>
                                      <a:off x="0" y="1157"/>
                                      <a:ext cx="3969" cy="1134"/>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pPr>
                                          <w:spacing w:line="320" w:lineRule="exact"/>
                                          <w:jc w:val="center"/>
                                          <w:rPr>
                                            <w:rFonts w:hint="default" w:ascii="楷体" w:hAnsi="楷体" w:eastAsia="楷体" w:cs="楷体"/>
                                            <w:sz w:val="28"/>
                                            <w:szCs w:val="28"/>
                                            <w:lang w:val="en-US" w:eastAsia="zh-CN"/>
                                          </w:rPr>
                                        </w:pPr>
                                      </w:p>
                                    </w:txbxContent>
                                  </wps:txbx>
                                  <wps:bodyPr upright="0"/>
                                </wps:wsp>
                                <wps:wsp>
                                  <wps:cNvPr id="802" name="矩形 802"/>
                                  <wps:cNvSpPr/>
                                  <wps:spPr>
                                    <a:xfrm>
                                      <a:off x="5246" y="1157"/>
                                      <a:ext cx="3345" cy="1134"/>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0"/>
                                </wps:wsp>
                              </wpg:grpSp>
                              <wps:wsp>
                                <wps:cNvPr id="804" name="直接连接符 804"/>
                                <wps:cNvCnPr/>
                                <wps:spPr>
                                  <a:xfrm>
                                    <a:off x="1985" y="2291"/>
                                    <a:ext cx="0" cy="521"/>
                                  </a:xfrm>
                                  <a:prstGeom prst="line">
                                    <a:avLst/>
                                  </a:prstGeom>
                                  <a:ln w="9525" cap="flat" cmpd="sng">
                                    <a:solidFill>
                                      <a:srgbClr val="000000"/>
                                    </a:solidFill>
                                    <a:prstDash val="solid"/>
                                    <a:headEnd type="none" w="med" len="med"/>
                                    <a:tailEnd type="triangle" w="med" len="med"/>
                                  </a:ln>
                                </wps:spPr>
                                <wps:bodyPr upright="1"/>
                              </wps:wsp>
                              <wps:wsp>
                                <wps:cNvPr id="968" name="直接连接符 968"/>
                                <wps:cNvCnPr/>
                                <wps:spPr>
                                  <a:xfrm flipH="1">
                                    <a:off x="6673" y="2277"/>
                                    <a:ext cx="1" cy="567"/>
                                  </a:xfrm>
                                  <a:prstGeom prst="line">
                                    <a:avLst/>
                                  </a:prstGeom>
                                  <a:ln w="9525" cap="flat" cmpd="sng">
                                    <a:solidFill>
                                      <a:srgbClr val="000000"/>
                                    </a:solidFill>
                                    <a:prstDash val="solid"/>
                                    <a:headEnd type="none" w="med" len="med"/>
                                    <a:tailEnd type="triangle" w="med" len="med"/>
                                  </a:ln>
                                </wps:spPr>
                                <wps:bodyPr upright="1"/>
                              </wps:wsp>
                            </wpg:grpSp>
                            <wps:wsp>
                              <wps:cNvPr id="970" name="矩形 970"/>
                              <wps:cNvSpPr/>
                              <wps:spPr>
                                <a:xfrm>
                                  <a:off x="0" y="4427"/>
                                  <a:ext cx="3969" cy="234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sz w:val="21"/>
                                        <w:szCs w:val="21"/>
                                        <w:lang w:eastAsia="zh-CN"/>
                                      </w:rPr>
                                    </w:pPr>
                                    <w:r>
                                      <w:rPr>
                                        <w:rFonts w:hint="eastAsia" w:hAnsi="宋体" w:cs="宋体"/>
                                        <w:kern w:val="0"/>
                                      </w:rPr>
                                      <w:t>生态环境、经济和信息化、发展改革、公安、交通运输、市场监管、住房城乡建设、商务、农业农村等部门按照职责分工牵头开展摸底调查，持续推进工业源、移动源、非工业溶剂使用源、储存运输源、农业农村生活源</w:t>
                                    </w:r>
                                    <w:r>
                                      <w:rPr>
                                        <w:rFonts w:cs="宋体"/>
                                        <w:kern w:val="0"/>
                                      </w:rPr>
                                      <w:t>VOCs</w:t>
                                    </w:r>
                                    <w:r>
                                      <w:rPr>
                                        <w:rFonts w:hint="eastAsia" w:hAnsi="宋体" w:cs="宋体"/>
                                        <w:kern w:val="0"/>
                                      </w:rPr>
                                      <w:t>治理</w:t>
                                    </w:r>
                                    <w:r>
                                      <w:rPr>
                                        <w:rFonts w:hint="eastAsia" w:hAnsi="宋体" w:cs="宋体"/>
                                        <w:kern w:val="0"/>
                                        <w:lang w:eastAsia="zh-CN"/>
                                      </w:rPr>
                                      <w:t>。</w:t>
                                    </w:r>
                                  </w:p>
                                </w:txbxContent>
                              </wps:txbx>
                              <wps:bodyPr upright="1"/>
                            </wps:wsp>
                          </wpg:grpSp>
                          <wps:wsp>
                            <wps:cNvPr id="972" name="矩形 972"/>
                            <wps:cNvSpPr/>
                            <wps:spPr>
                              <a:xfrm>
                                <a:off x="0" y="7537"/>
                                <a:ext cx="3969" cy="109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sz w:val="21"/>
                                      <w:szCs w:val="21"/>
                                    </w:rPr>
                                  </w:pPr>
                                  <w:r>
                                    <w:rPr>
                                      <w:rFonts w:hint="eastAsia" w:hAnsi="宋体" w:cs="宋体"/>
                                      <w:kern w:val="0"/>
                                    </w:rPr>
                                    <w:t>督促责任主体制定源头消减、过程控制、末端治理全过程防控计划与方案并组织实施。</w:t>
                                  </w:r>
                                </w:p>
                              </w:txbxContent>
                            </wps:txbx>
                            <wps:bodyPr upright="1"/>
                          </wps:wsp>
                        </wpg:grpSp>
                        <wps:wsp>
                          <wps:cNvPr id="974" name="直接连接符 974"/>
                          <wps:cNvCnPr/>
                          <wps:spPr>
                            <a:xfrm>
                              <a:off x="1985" y="8631"/>
                              <a:ext cx="0" cy="521"/>
                            </a:xfrm>
                            <a:prstGeom prst="line">
                              <a:avLst/>
                            </a:prstGeom>
                            <a:ln w="9525" cap="flat" cmpd="sng">
                              <a:solidFill>
                                <a:srgbClr val="000000"/>
                              </a:solidFill>
                              <a:prstDash val="solid"/>
                              <a:headEnd type="none" w="med" len="med"/>
                              <a:tailEnd type="triangle" w="med" len="med"/>
                            </a:ln>
                          </wps:spPr>
                          <wps:bodyPr upright="1"/>
                        </wps:wsp>
                      </wpg:grpSp>
                    </wpg:wgp>
                  </a:graphicData>
                </a:graphic>
              </wp:anchor>
            </w:drawing>
          </mc:Choice>
          <mc:Fallback>
            <w:pict>
              <v:group id="_x0000_s1026" o:spid="_x0000_s1026" o:spt="203" style="position:absolute;left:0pt;margin-left:13.1pt;margin-top:25.35pt;height:616.25pt;width:433.45pt;z-index:251906048;mso-width-relative:page;mso-height-relative:page;" coordsize="8669,12325" o:gfxdata="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">
                <o:lock v:ext="edit" aspectratio="f"/>
                <v:line id="_x0000_s1026" o:spid="_x0000_s1026" o:spt="20" style="position:absolute;left:1985;top:10727;height:520;width:0;" filled="f" stroked="t" coordsize="21600,21600" o:gfxdata="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YpIl&#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id="组合 975" o:spid="_x0000_s1026" o:spt="203" style="position:absolute;left:0;top:0;height:12325;width:8669;" coordsize="8669,12325" o:gfxdata="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7gp/q+AAAA3AAAAA8AAAAAAAAAAQAgAAAAIgAAAGRycy9kb3ducmV2Lnht&#10;bFBLAQIUABQAAAAIAIdO4kAzLwWeOwAAADkAAAAVAAAAAAAAAAEAIAAAAA0BAABkcnMvZ3JvdXBz&#10;aGFwZXhtbC54bWxQSwUGAAAAAAYABgBgAQAAygMAAAAA&#10;">
                  <o:lock v:ext="edit" aspectratio="f"/>
                  <v:group id="组合 973" o:spid="_x0000_s1026" o:spt="203" style="position:absolute;left:0;top:0;height:12325;width:8669;" coordsize="8669,12325" o:gfxdata="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EJP46+AAAA3AAAAA8AAAAAAAAAAQAgAAAAIgAAAGRycy9kb3ducmV2Lnht&#10;bFBLAQIUABQAAAAIAIdO4kAzLwWeOwAAADkAAAAVAAAAAAAAAAEAIAAAAA0BAABkcnMvZ3JvdXBz&#10;aGFwZXhtbC54bWxQSwUGAAAAAAYABgBgAQAAygMAAAAA&#10;">
                    <o:lock v:ext="edit" aspectratio="f"/>
                    <v:rect id="_x0000_s1026" o:spid="_x0000_s1026" o:spt="1" style="position:absolute;left:0;top:9152;height:1575;width:3969;" fillcolor="#FFFFFF" filled="t" stroked="t" coordsize="21600,21600" o:gfxdata="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DVOjvQAA&#10;ANw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生态环境保护部门收集各街道上报的</w:t>
                            </w:r>
                            <w:r>
                              <w:rPr>
                                <w:rFonts w:hint="eastAsia" w:ascii="宋体" w:hAnsi="宋体" w:eastAsia="宋体" w:cs="宋体"/>
                                <w:sz w:val="21"/>
                                <w:szCs w:val="21"/>
                                <w:lang w:eastAsia="zh-CN"/>
                              </w:rPr>
                              <w:t>涉</w:t>
                            </w:r>
                            <w:r>
                              <w:rPr>
                                <w:rFonts w:hint="eastAsia" w:ascii="宋体" w:hAnsi="宋体" w:eastAsia="宋体" w:cs="宋体"/>
                                <w:sz w:val="21"/>
                                <w:szCs w:val="21"/>
                              </w:rPr>
                              <w:t>VOCs污染</w:t>
                            </w:r>
                            <w:r>
                              <w:rPr>
                                <w:rFonts w:hint="eastAsia" w:ascii="宋体" w:hAnsi="宋体" w:eastAsia="宋体" w:cs="宋体"/>
                                <w:sz w:val="21"/>
                                <w:szCs w:val="21"/>
                                <w:lang w:val="en-US" w:eastAsia="zh-CN"/>
                              </w:rPr>
                              <w:t>情况，</w:t>
                            </w:r>
                            <w:r>
                              <w:rPr>
                                <w:rFonts w:hint="eastAsia" w:ascii="宋体" w:hAnsi="宋体" w:eastAsia="宋体" w:cs="宋体"/>
                                <w:sz w:val="21"/>
                                <w:szCs w:val="21"/>
                              </w:rPr>
                              <w:t>按照职责对发现的问题</w:t>
                            </w:r>
                            <w:r>
                              <w:rPr>
                                <w:rFonts w:hint="eastAsia" w:ascii="宋体" w:hAnsi="宋体" w:eastAsia="宋体" w:cs="宋体"/>
                                <w:sz w:val="21"/>
                                <w:szCs w:val="21"/>
                                <w:lang w:val="en-US" w:eastAsia="zh-CN"/>
                              </w:rPr>
                              <w:t>进行查实，</w:t>
                            </w:r>
                            <w:r>
                              <w:rPr>
                                <w:rFonts w:hint="eastAsia" w:ascii="宋体" w:hAnsi="宋体" w:eastAsia="宋体" w:cs="宋体"/>
                                <w:sz w:val="21"/>
                                <w:szCs w:val="21"/>
                              </w:rPr>
                              <w:t>责令整改或依法查处</w:t>
                            </w:r>
                            <w:r>
                              <w:rPr>
                                <w:rFonts w:hint="eastAsia" w:ascii="宋体" w:hAnsi="宋体" w:eastAsia="宋体" w:cs="宋体"/>
                                <w:sz w:val="21"/>
                                <w:szCs w:val="21"/>
                                <w:lang w:eastAsia="zh-CN"/>
                              </w:rPr>
                              <w:t>。</w:t>
                            </w:r>
                          </w:p>
                        </w:txbxContent>
                      </v:textbox>
                    </v:rect>
                    <v:group id="组合 971" o:spid="_x0000_s1026" o:spt="203" style="position:absolute;left:0;top:0;height:12325;width:8669;" coordsize="8669,12325" o:gfxdata="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RZoVvwAAANwAAAAPAAAAAAAAAAEAIAAAACIAAABkcnMvZG93bnJldi54&#10;bWxQSwECFAAUAAAACACHTuJAMy8FnjsAAAA5AAAAFQAAAAAAAAABACAAAAAOAQAAZHJzL2dyb3Vw&#10;c2hhcGV4bWwueG1sUEsFBgAAAAAGAAYAYAEAAMsDAAAAAA==&#10;">
                      <o:lock v:ext="edit" aspectratio="f"/>
                      <v:group id="组合 969" o:spid="_x0000_s1026" o:spt="203" style="position:absolute;left:0;top:0;height:12325;width:8669;" coordsize="8669,12325" o:gfxdata="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OlwRivwAAANwAAAAPAAAAAAAAAAEAIAAAACIAAABkcnMvZG93bnJldi54&#10;bWxQSwECFAAUAAAACACHTuJAMy8FnjsAAAA5AAAAFQAAAAAAAAABACAAAAAOAQAAZHJzL2dyb3Vw&#10;c2hhcGV4bWwueG1sUEsFBgAAAAAGAAYAYAEAAMsDAAAAAA==&#10;">
                        <o:lock v:ext="edit" aspectratio="f"/>
                        <v:group id="组合 796" o:spid="_x0000_s1026" o:spt="203" style="position:absolute;left:0;top:2812;height:9513;width:3969;" coordsize="3969,9513" o:gfxdata="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Hbofm+AAAA3AAAAA8AAAAAAAAAAQAgAAAAIgAAAGRycy9kb3ducmV2Lnht&#10;bFBLAQIUABQAAAAIAIdO4kAzLwWeOwAAADkAAAAVAAAAAAAAAAEAIAAAAA0BAABkcnMvZ3JvdXBz&#10;aGFwZXhtbC54bWxQSwUGAAAAAAYABgBgAQAAygMAAAAA&#10;">
                          <o:lock v:ext="edit" aspectratio="f"/>
                          <v:rect id="_x0000_s1026" o:spid="_x0000_s1026" o:spt="1" style="position:absolute;left:0;top:0;height:1094;width:3969;" fillcolor="#FFFFFF" filled="t" stroked="t" coordsize="21600,21600" o:gfxdata="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5MvXvQAA&#10;ANw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ascii="宋体" w:hAnsi="宋体" w:eastAsia="宋体" w:cs="宋体"/>
                                      <w:sz w:val="21"/>
                                      <w:szCs w:val="21"/>
                                    </w:rPr>
                                  </w:pPr>
                                  <w:r>
                                    <w:rPr>
                                      <w:rFonts w:hint="eastAsia" w:ascii="宋体" w:hAnsi="宋体" w:eastAsia="宋体" w:cs="宋体"/>
                                      <w:sz w:val="21"/>
                                      <w:szCs w:val="21"/>
                                      <w:lang w:val="en-US" w:eastAsia="zh-CN"/>
                                    </w:rPr>
                                    <w:t>生态环境保护部门</w:t>
                                  </w:r>
                                  <w:r>
                                    <w:rPr>
                                      <w:rFonts w:hint="eastAsia" w:ascii="宋体" w:hAnsi="宋体" w:eastAsia="宋体" w:cs="宋体"/>
                                      <w:sz w:val="21"/>
                                      <w:szCs w:val="21"/>
                                    </w:rPr>
                                    <w:t>按照职责分工分别牵头制定本领域VOCs污染监督和治理计划</w:t>
                                  </w:r>
                                </w:p>
                              </w:txbxContent>
                            </v:textbox>
                          </v:rect>
                          <v:rect id="_x0000_s1026" o:spid="_x0000_s1026" o:spt="1" style="position:absolute;left:0;top:8435;height:1078;width:3969;" fillcolor="#FFFFFF" filled="t" stroked="t" coordsize="21600,21600" o:gfxdata="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qG5MvQAA&#10;ANw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ascii="宋体" w:hAnsi="宋体" w:eastAsia="宋体" w:cs="宋体"/>
                                      <w:sz w:val="21"/>
                                      <w:szCs w:val="21"/>
                                    </w:rPr>
                                  </w:pPr>
                                  <w:r>
                                    <w:rPr>
                                      <w:rFonts w:hint="eastAsia" w:ascii="宋体" w:hAnsi="宋体" w:eastAsia="宋体" w:cs="宋体"/>
                                      <w:sz w:val="21"/>
                                      <w:szCs w:val="21"/>
                                      <w:lang w:val="en-US" w:eastAsia="zh-CN"/>
                                    </w:rPr>
                                    <w:t>生态环境保护部门</w:t>
                                  </w:r>
                                  <w:r>
                                    <w:rPr>
                                      <w:rFonts w:hint="eastAsia" w:ascii="宋体" w:hAnsi="宋体" w:eastAsia="宋体" w:cs="宋体"/>
                                      <w:sz w:val="21"/>
                                      <w:szCs w:val="21"/>
                                    </w:rPr>
                                    <w:t>将查处的违法违规行为</w:t>
                                  </w:r>
                                  <w:r>
                                    <w:rPr>
                                      <w:rFonts w:hint="eastAsia" w:ascii="宋体" w:hAnsi="宋体" w:eastAsia="宋体" w:cs="宋体"/>
                                      <w:sz w:val="21"/>
                                      <w:szCs w:val="21"/>
                                      <w:lang w:val="en-US" w:eastAsia="zh-CN"/>
                                    </w:rPr>
                                    <w:t>在区</w:t>
                                  </w:r>
                                  <w:r>
                                    <w:rPr>
                                      <w:rFonts w:hint="eastAsia" w:ascii="宋体" w:hAnsi="宋体" w:eastAsia="宋体" w:cs="宋体"/>
                                      <w:sz w:val="21"/>
                                      <w:szCs w:val="21"/>
                                    </w:rPr>
                                    <w:t>人民政府网站公开</w:t>
                                  </w:r>
                                </w:p>
                              </w:txbxContent>
                            </v:textbox>
                          </v:rect>
                        </v:group>
                        <v:group id="组合 799" o:spid="_x0000_s1026" o:spt="203" style="position:absolute;left:5239;top:2841;height:3623;width:3402;" coordsize="3402,3623" o:gfxdata="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QRDWLvAAAANwAAAAPAAAAAAAAAAEAIAAAACIAAABkcnMvZG93bnJldi54bWxQ&#10;SwECFAAUAAAACACHTuJAMy8FnjsAAAA5AAAAFQAAAAAAAAABACAAAAALAQAAZHJzL2dyb3Vwc2hh&#10;cGV4bWwueG1sUEsFBgAAAAAGAAYAYAEAAMgDAAAAAA==&#10;">
                          <o:lock v:ext="edit" aspectratio="f"/>
                          <v:rect id="_x0000_s1026" o:spid="_x0000_s1026" o:spt="1" style="position:absolute;left:0;top:0;height:1474;width:3402;" fillcolor="#FFFFFF" filled="t" stroked="t" coordsize="21600,21600" o:gfxdata="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Q2VaC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ascii="宋体" w:hAnsi="宋体" w:eastAsia="宋体" w:cs="宋体"/>
                                      <w:sz w:val="21"/>
                                      <w:szCs w:val="21"/>
                                    </w:rPr>
                                  </w:pPr>
                                  <w:r>
                                    <w:rPr>
                                      <w:rFonts w:hint="eastAsia" w:ascii="宋体" w:hAnsi="宋体" w:eastAsia="宋体" w:cs="宋体"/>
                                      <w:sz w:val="21"/>
                                      <w:szCs w:val="21"/>
                                      <w:lang w:eastAsia="zh-CN"/>
                                    </w:rPr>
                                    <w:t>街道摸排辖区内涉</w:t>
                                  </w:r>
                                  <w:r>
                                    <w:rPr>
                                      <w:rFonts w:hint="eastAsia" w:ascii="宋体" w:hAnsi="宋体" w:eastAsia="宋体" w:cs="宋体"/>
                                      <w:sz w:val="21"/>
                                      <w:szCs w:val="21"/>
                                    </w:rPr>
                                    <w:t>VOCs污染</w:t>
                                  </w:r>
                                  <w:r>
                                    <w:rPr>
                                      <w:rFonts w:hint="eastAsia" w:ascii="宋体" w:hAnsi="宋体" w:eastAsia="宋体" w:cs="宋体"/>
                                      <w:sz w:val="21"/>
                                      <w:szCs w:val="21"/>
                                      <w:lang w:val="en-US" w:eastAsia="zh-CN"/>
                                    </w:rPr>
                                    <w:t>并做好记录</w:t>
                                  </w:r>
                                </w:p>
                              </w:txbxContent>
                            </v:textbox>
                          </v:rect>
                          <v:rect id="_x0000_s1026" o:spid="_x0000_s1026" o:spt="1" style="position:absolute;left:11;top:2149;height:1474;width:3391;" fillcolor="#FFFFFF" filled="t" stroked="t" coordsize="21600,21600" o:gfxdata="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WpwdK5AAAA3A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街道</w:t>
                                  </w:r>
                                  <w:r>
                                    <w:rPr>
                                      <w:rFonts w:hint="eastAsia" w:ascii="宋体" w:hAnsi="宋体" w:eastAsia="宋体" w:cs="宋体"/>
                                      <w:sz w:val="21"/>
                                      <w:szCs w:val="21"/>
                                    </w:rPr>
                                    <w:t>对群众举报或</w:t>
                                  </w:r>
                                  <w:r>
                                    <w:rPr>
                                      <w:rFonts w:hint="eastAsia" w:ascii="宋体" w:hAnsi="宋体" w:eastAsia="宋体" w:cs="宋体"/>
                                      <w:sz w:val="21"/>
                                      <w:szCs w:val="21"/>
                                      <w:lang w:eastAsia="zh-CN"/>
                                    </w:rPr>
                                    <w:t>街道</w:t>
                                  </w:r>
                                  <w:r>
                                    <w:rPr>
                                      <w:rFonts w:hint="eastAsia" w:ascii="宋体" w:hAnsi="宋体" w:eastAsia="宋体" w:cs="宋体"/>
                                      <w:sz w:val="21"/>
                                      <w:szCs w:val="21"/>
                                      <w:lang w:val="en-US" w:eastAsia="zh-CN"/>
                                    </w:rPr>
                                    <w:t>(街道)</w:t>
                                  </w:r>
                                  <w:r>
                                    <w:rPr>
                                      <w:rFonts w:hint="eastAsia" w:ascii="宋体" w:hAnsi="宋体" w:eastAsia="宋体" w:cs="宋体"/>
                                      <w:sz w:val="21"/>
                                      <w:szCs w:val="21"/>
                                    </w:rPr>
                                    <w:t>上报的问题进行核实</w:t>
                                  </w:r>
                                  <w:r>
                                    <w:rPr>
                                      <w:rFonts w:hint="eastAsia" w:ascii="宋体" w:hAnsi="宋体" w:eastAsia="宋体" w:cs="宋体"/>
                                      <w:sz w:val="21"/>
                                      <w:szCs w:val="21"/>
                                      <w:lang w:eastAsia="zh-CN"/>
                                    </w:rPr>
                                    <w:t>，</w:t>
                                  </w:r>
                                  <w:r>
                                    <w:rPr>
                                      <w:rFonts w:hint="eastAsia" w:ascii="宋体" w:hAnsi="宋体" w:eastAsia="宋体" w:cs="宋体"/>
                                      <w:sz w:val="21"/>
                                      <w:szCs w:val="21"/>
                                    </w:rPr>
                                    <w:t>按污染类别及时上报</w:t>
                                  </w:r>
                                  <w:r>
                                    <w:rPr>
                                      <w:rFonts w:hint="eastAsia" w:hAnsi="宋体" w:cs="宋体"/>
                                      <w:kern w:val="0"/>
                                    </w:rPr>
                                    <w:t>生态环境部门</w:t>
                                  </w:r>
                                  <w:r>
                                    <w:rPr>
                                      <w:rFonts w:hint="eastAsia" w:hAnsi="宋体" w:cs="宋体"/>
                                      <w:kern w:val="0"/>
                                      <w:lang w:eastAsia="zh-CN"/>
                                    </w:rPr>
                                    <w:t>。</w:t>
                                  </w:r>
                                </w:p>
                              </w:txbxContent>
                            </v:textbox>
                          </v:rect>
                        </v:group>
                        <v:group id="组合 803" o:spid="_x0000_s1026" o:spt="203" style="position:absolute;left:0;top:0;height:2291;width:8669;" coordsize="8669,2291" o:gfxdata="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8IkBC+AAAA3AAAAA8AAAAAAAAAAQAgAAAAIgAAAGRycy9kb3ducmV2Lnht&#10;bFBLAQIUABQAAAAIAIdO4kAzLwWeOwAAADkAAAAVAAAAAAAAAAEAIAAAAA0BAABkcnMvZ3JvdXBz&#10;aGFwZXhtbC54bWxQSwUGAAAAAAYABgBgAQAAygMAAAAA&#10;">
                          <o:lock v:ext="edit" aspectratio="f"/>
                          <v:rect id="_x0000_s1026" o:spid="_x0000_s1026" o:spt="1" style="position:absolute;left:0;top:0;height:600;width:8669;" fillcolor="#FFFFFF" filled="t" stroked="t" coordsize="21600,21600" o:gfxdata="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4Jfs2ugAAANwA&#10;AAAPAAAAAAAAAAEAIAAAACIAAABkcnMvZG93bnJldi54bWxQSwECFAAUAAAACACHTuJAMy8FnjsA&#10;AAA5AAAAEAAAAAAAAAABACAAAAAJAQAAZHJzL3NoYXBleG1sLnhtbFBLBQYAAAAABgAGAFsBAACz&#10;AwAAAAA=&#10;">
                            <v:fill on="t" focussize="0,0"/>
                            <v:stroke weight="0.5pt" color="#000000" joinstyle="miter"/>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VOCs（挥发性有机物）污染深度治理</w:t>
                                  </w:r>
                                </w:p>
                              </w:txbxContent>
                            </v:textbox>
                          </v:rect>
                          <v:rect id="_x0000_s1026" o:spid="_x0000_s1026" o:spt="1" style="position:absolute;left:0;top:1157;height:1134;width:3969;" fillcolor="#FFFFFF" filled="t" stroked="t" coordsize="21600,21600" o:gfxdata="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dpXq28AAAA&#10;3A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pPr>
                                    <w:spacing w:line="320" w:lineRule="exact"/>
                                    <w:jc w:val="center"/>
                                    <w:rPr>
                                      <w:rFonts w:hint="default" w:ascii="楷体" w:hAnsi="楷体" w:eastAsia="楷体" w:cs="楷体"/>
                                      <w:sz w:val="28"/>
                                      <w:szCs w:val="28"/>
                                      <w:lang w:val="en-US" w:eastAsia="zh-CN"/>
                                    </w:rPr>
                                  </w:pPr>
                                </w:p>
                              </w:txbxContent>
                            </v:textbox>
                          </v:rect>
                          <v:rect id="_x0000_s1026" o:spid="_x0000_s1026" o:spt="1" style="position:absolute;left:5246;top:1157;height:1134;width:3345;" fillcolor="#FFFFFF" filled="t" stroked="t" coordsize="21600,21600" o:gfxdata="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7wNq8AAAA&#10;3A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group>
                        <v:line id="_x0000_s1026" o:spid="_x0000_s1026" o:spt="20" style="position:absolute;left:1985;top:2291;height:521;width:0;" filled="f" stroked="t" coordsize="21600,21600" o:gfxdata="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5rh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6673;top:2277;flip:x;height:567;width:1;" filled="f" stroked="t" coordsize="21600,21600" o:gfxdata="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q0QpO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group>
                      <v:rect id="_x0000_s1026" o:spid="_x0000_s1026" o:spt="1" style="position:absolute;left:0;top:4427;height:2348;width:3969;" fillcolor="#FFFFFF" filled="t" stroked="t" coordsize="21600,21600" o:gfxdata="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uGsOW5AAAA3A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jc w:val="center"/>
                                <w:rPr>
                                  <w:rFonts w:hint="eastAsia" w:ascii="宋体" w:hAnsi="宋体" w:eastAsia="宋体" w:cs="宋体"/>
                                  <w:sz w:val="21"/>
                                  <w:szCs w:val="21"/>
                                  <w:lang w:eastAsia="zh-CN"/>
                                </w:rPr>
                              </w:pPr>
                              <w:r>
                                <w:rPr>
                                  <w:rFonts w:hint="eastAsia" w:hAnsi="宋体" w:cs="宋体"/>
                                  <w:kern w:val="0"/>
                                </w:rPr>
                                <w:t>生态环境、经济和信息化、发展改革、公安、交通运输、市场监管、住房城乡建设、商务、农业农村等部门按照职责分工牵头开展摸底调查，持续推进工业源、移动源、非工业溶剂使用源、储存运输源、农业农村生活源</w:t>
                              </w:r>
                              <w:r>
                                <w:rPr>
                                  <w:rFonts w:cs="宋体"/>
                                  <w:kern w:val="0"/>
                                </w:rPr>
                                <w:t>VOCs</w:t>
                              </w:r>
                              <w:r>
                                <w:rPr>
                                  <w:rFonts w:hint="eastAsia" w:hAnsi="宋体" w:cs="宋体"/>
                                  <w:kern w:val="0"/>
                                </w:rPr>
                                <w:t>治理</w:t>
                              </w:r>
                              <w:r>
                                <w:rPr>
                                  <w:rFonts w:hint="eastAsia" w:hAnsi="宋体" w:cs="宋体"/>
                                  <w:kern w:val="0"/>
                                  <w:lang w:eastAsia="zh-CN"/>
                                </w:rPr>
                                <w:t>。</w:t>
                              </w:r>
                            </w:p>
                          </w:txbxContent>
                        </v:textbox>
                      </v:rect>
                    </v:group>
                    <v:rect id="_x0000_s1026" o:spid="_x0000_s1026" o:spt="1" style="position:absolute;left:0;top:7537;height:1094;width:3969;" fillcolor="#FFFFFF" filled="t" stroked="t" coordsize="21600,21600" o:gfxdata="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BiLCb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center"/>
                              <w:rPr>
                                <w:rFonts w:hint="eastAsia" w:ascii="宋体" w:hAnsi="宋体" w:eastAsia="宋体" w:cs="宋体"/>
                                <w:sz w:val="21"/>
                                <w:szCs w:val="21"/>
                              </w:rPr>
                            </w:pPr>
                            <w:r>
                              <w:rPr>
                                <w:rFonts w:hint="eastAsia" w:hAnsi="宋体" w:cs="宋体"/>
                                <w:kern w:val="0"/>
                              </w:rPr>
                              <w:t>督促责任主体制定源头消减、过程控制、末端治理全过程防控计划与方案并组织实施。</w:t>
                            </w:r>
                          </w:p>
                        </w:txbxContent>
                      </v:textbox>
                    </v:rect>
                  </v:group>
                  <v:line id="_x0000_s1026" o:spid="_x0000_s1026" o:spt="20" style="position:absolute;left:1985;top:8631;height:521;width:0;" filled="f" stroked="t" coordsize="21600,21600" o:gfxdata="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3ntL7&#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group>
            </w:pict>
          </mc:Fallback>
        </mc:AlternateContent>
      </w:r>
    </w:p>
    <w:p>
      <w:pPr>
        <w:spacing w:line="560" w:lineRule="exact"/>
        <w:ind w:firstLine="420" w:firstLineChars="200"/>
        <w:rPr>
          <w:rFonts w:hint="eastAsia" w:ascii="仿宋_GB2312" w:hAnsi="宋体" w:eastAsia="仿宋_GB2312"/>
          <w:sz w:val="32"/>
          <w:szCs w:val="32"/>
          <w:highlight w:val="none"/>
        </w:rPr>
      </w:pPr>
      <w:r>
        <w:rPr>
          <w:highlight w:val="none"/>
        </w:rPr>
        <mc:AlternateContent>
          <mc:Choice Requires="wps">
            <w:drawing>
              <wp:anchor distT="0" distB="0" distL="114300" distR="114300" simplePos="0" relativeHeight="251838464" behindDoc="0" locked="0" layoutInCell="1" allowOverlap="1">
                <wp:simplePos x="0" y="0"/>
                <wp:positionH relativeFrom="column">
                  <wp:posOffset>1430020</wp:posOffset>
                </wp:positionH>
                <wp:positionV relativeFrom="paragraph">
                  <wp:posOffset>291465</wp:posOffset>
                </wp:positionV>
                <wp:extent cx="635" cy="360045"/>
                <wp:effectExtent l="38100" t="0" r="37465" b="1905"/>
                <wp:wrapNone/>
                <wp:docPr id="791" name="直接连接符 791"/>
                <wp:cNvGraphicFramePr/>
                <a:graphic xmlns:a="http://schemas.openxmlformats.org/drawingml/2006/main">
                  <a:graphicData uri="http://schemas.microsoft.com/office/word/2010/wordprocessingShape">
                    <wps:wsp>
                      <wps:cNvCnPr/>
                      <wps:spPr>
                        <a:xfrm flipH="1">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12.6pt;margin-top:22.95pt;height:28.35pt;width:0.05pt;z-index:251838464;mso-width-relative:page;mso-height-relative:page;" filled="f" stroked="t" coordsize="21600,21600" o:gfxdata="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MJVNtkAAAAKAQAADwAAAAAAAAABACAAAAAiAAAA&#10;ZHJzL2Rvd25yZXYueG1sUEsBAhQAFAAAAAgAh07iQH/svcoGAgAA9wMAAA4AAAAAAAAAAQAgAAAA&#10;KAEAAGRycy9lMm9Eb2MueG1sUEsFBgAAAAAGAAYAWQEAAKA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1817984" behindDoc="0" locked="0" layoutInCell="1" allowOverlap="1">
                <wp:simplePos x="0" y="0"/>
                <wp:positionH relativeFrom="column">
                  <wp:posOffset>4350385</wp:posOffset>
                </wp:positionH>
                <wp:positionV relativeFrom="paragraph">
                  <wp:posOffset>291465</wp:posOffset>
                </wp:positionV>
                <wp:extent cx="635" cy="360045"/>
                <wp:effectExtent l="37465" t="0" r="38100" b="1905"/>
                <wp:wrapNone/>
                <wp:docPr id="790" name="直接连接符 790"/>
                <wp:cNvGraphicFramePr/>
                <a:graphic xmlns:a="http://schemas.openxmlformats.org/drawingml/2006/main">
                  <a:graphicData uri="http://schemas.microsoft.com/office/word/2010/wordprocessingShape">
                    <wps:wsp>
                      <wps:cNvCnPr/>
                      <wps:spPr>
                        <a:xfrm>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42.55pt;margin-top:22.95pt;height:28.35pt;width:0.05pt;z-index:251817984;mso-width-relative:page;mso-height-relative:page;" filled="f" stroked="t" coordsize="21600,21600" o:gfxdata="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vApefZAAAACgEAAA8AAAAAAAAAAQAgAAAAIgAAAGRycy9kb3du&#10;cmV2LnhtbFBLAQIUABQAAAAIAIdO4kBd3oJ7/gEAAO0DAAAOAAAAAAAAAAEAIAAAACgBAABkcnMv&#10;ZTJvRG9jLnhtbFBLBQYAAAAABgAGAFkBAACYBQAAAAA=&#10;">
                <v:fill on="f" focussize="0,0"/>
                <v:stroke color="#000000" joinstyle="round" endarrow="block"/>
                <v:imagedata o:title=""/>
                <o:lock v:ext="edit" aspectratio="f"/>
              </v:line>
            </w:pict>
          </mc:Fallback>
        </mc:AlternateContent>
      </w:r>
    </w:p>
    <w:p>
      <w:pPr>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p>
    <w:p>
      <w:pPr>
        <w:rPr>
          <w:highlight w:val="none"/>
        </w:rPr>
      </w:pPr>
      <w:r>
        <w:rPr>
          <w:highlight w:val="none"/>
        </w:rPr>
        <mc:AlternateContent>
          <mc:Choice Requires="wps">
            <w:drawing>
              <wp:anchor distT="0" distB="0" distL="114300" distR="114300" simplePos="0" relativeHeight="251819008" behindDoc="0" locked="0" layoutInCell="1" allowOverlap="1">
                <wp:simplePos x="0" y="0"/>
                <wp:positionH relativeFrom="column">
                  <wp:posOffset>1426845</wp:posOffset>
                </wp:positionH>
                <wp:positionV relativeFrom="paragraph">
                  <wp:posOffset>69215</wp:posOffset>
                </wp:positionV>
                <wp:extent cx="635" cy="330835"/>
                <wp:effectExtent l="37465" t="0" r="38100" b="12065"/>
                <wp:wrapNone/>
                <wp:docPr id="789" name="直接连接符 789"/>
                <wp:cNvGraphicFramePr/>
                <a:graphic xmlns:a="http://schemas.openxmlformats.org/drawingml/2006/main">
                  <a:graphicData uri="http://schemas.microsoft.com/office/word/2010/wordprocessingShape">
                    <wps:wsp>
                      <wps:cNvCnPr/>
                      <wps:spPr>
                        <a:xfrm>
                          <a:off x="0" y="0"/>
                          <a:ext cx="635" cy="3308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12.35pt;margin-top:5.45pt;height:26.05pt;width:0.05pt;z-index:251819008;mso-width-relative:page;mso-height-relative:page;" filled="f" stroked="t" coordsize="21600,21600" o:gfxdata="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Aq9GDZAAAACQEAAA8AAAAAAAAAAQAgAAAAIgAAAGRycy9kb3du&#10;cmV2LnhtbFBLAQIUABQAAAAIAIdO4kCy713P/gEAAO0DAAAOAAAAAAAAAAEAIAAAACgBAABkcnMv&#10;ZTJvRG9jLnhtbFBLBQYAAAAABgAGAFkBAACYBQAAAAA=&#10;">
                <v:fill on="f" focussize="0,0"/>
                <v:stroke color="#000000" joinstyle="round" endarrow="block"/>
                <v:imagedata o:title=""/>
                <o:lock v:ext="edit" aspectratio="f"/>
              </v:line>
            </w:pict>
          </mc:Fallback>
        </mc:AlternateContent>
      </w:r>
    </w:p>
    <w:p>
      <w:pPr>
        <w:tabs>
          <w:tab w:val="left" w:pos="6225"/>
        </w:tabs>
        <w:rPr>
          <w:rFonts w:hint="eastAsia"/>
          <w:highlight w:val="none"/>
        </w:rPr>
      </w:pPr>
      <w:r>
        <w:rPr>
          <w:highlight w:val="none"/>
        </w:rPr>
        <mc:AlternateContent>
          <mc:Choice Requires="wps">
            <w:drawing>
              <wp:anchor distT="0" distB="0" distL="114300" distR="114300" simplePos="0" relativeHeight="251840512" behindDoc="0" locked="0" layoutInCell="1" allowOverlap="1">
                <wp:simplePos x="0" y="0"/>
                <wp:positionH relativeFrom="column">
                  <wp:posOffset>4404360</wp:posOffset>
                </wp:positionH>
                <wp:positionV relativeFrom="paragraph">
                  <wp:posOffset>116840</wp:posOffset>
                </wp:positionV>
                <wp:extent cx="635" cy="433705"/>
                <wp:effectExtent l="38100" t="0" r="37465" b="4445"/>
                <wp:wrapNone/>
                <wp:docPr id="788" name="直接连接符 788"/>
                <wp:cNvGraphicFramePr/>
                <a:graphic xmlns:a="http://schemas.openxmlformats.org/drawingml/2006/main">
                  <a:graphicData uri="http://schemas.microsoft.com/office/word/2010/wordprocessingShape">
                    <wps:wsp>
                      <wps:cNvCnPr/>
                      <wps:spPr>
                        <a:xfrm flipH="1">
                          <a:off x="0" y="0"/>
                          <a:ext cx="635" cy="4337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46.8pt;margin-top:9.2pt;height:34.15pt;width:0.05pt;z-index:251840512;mso-width-relative:page;mso-height-relative:page;" filled="f" stroked="t" coordsize="21600,21600" o:gfxdata="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k0gHbZAAAACQEAAA8AAAAAAAAAAQAgAAAAIgAA&#10;AGRycy9kb3ducmV2LnhtbFBLAQIUABQAAAAIAIdO4kAsa3J9BwIAAPcDAAAOAAAAAAAAAAEAIAAA&#10;ACgBAABkcnMvZTJvRG9jLnhtbFBLBQYAAAAABgAGAFkBAAChBQAAAAA=&#10;">
                <v:fill on="f" focussize="0,0"/>
                <v:stroke color="#000000" joinstyle="round" endarrow="block"/>
                <v:imagedata o:title=""/>
                <o:lock v:ext="edit" aspectratio="f"/>
              </v:line>
            </w:pict>
          </mc:Fallback>
        </mc:AlternateContent>
      </w:r>
    </w:p>
    <w:p>
      <w:pPr>
        <w:tabs>
          <w:tab w:val="left" w:pos="6225"/>
        </w:tabs>
        <w:rPr>
          <w:rFonts w:hint="eastAsia"/>
          <w:highlight w:val="none"/>
        </w:rPr>
      </w:pPr>
    </w:p>
    <w:p>
      <w:pPr>
        <w:tabs>
          <w:tab w:val="left" w:pos="6225"/>
        </w:tabs>
        <w:rPr>
          <w:rFonts w:hint="eastAsia"/>
          <w:highlight w:val="none"/>
        </w:rPr>
      </w:pPr>
    </w:p>
    <w:p>
      <w:pPr>
        <w:tabs>
          <w:tab w:val="left" w:pos="6225"/>
        </w:tabs>
        <w:ind w:firstLine="420" w:firstLineChars="200"/>
        <w:rPr>
          <w:rFonts w:hint="eastAsia" w:ascii="黑体" w:hAnsi="黑体" w:eastAsia="黑体" w:cs="黑体"/>
          <w:sz w:val="32"/>
          <w:szCs w:val="32"/>
          <w:highlight w:val="none"/>
        </w:rPr>
      </w:pPr>
      <w:r>
        <w:rPr>
          <w:highlight w:val="none"/>
        </w:rPr>
        <mc:AlternateContent>
          <mc:Choice Requires="wps">
            <w:drawing>
              <wp:anchor distT="0" distB="0" distL="114300" distR="114300" simplePos="0" relativeHeight="251902976" behindDoc="0" locked="0" layoutInCell="1" allowOverlap="1">
                <wp:simplePos x="0" y="0"/>
                <wp:positionH relativeFrom="column">
                  <wp:posOffset>1426845</wp:posOffset>
                </wp:positionH>
                <wp:positionV relativeFrom="paragraph">
                  <wp:posOffset>1098550</wp:posOffset>
                </wp:positionV>
                <wp:extent cx="635" cy="483870"/>
                <wp:effectExtent l="37465" t="0" r="38100" b="11430"/>
                <wp:wrapNone/>
                <wp:docPr id="787" name="直接连接符 787"/>
                <wp:cNvGraphicFramePr/>
                <a:graphic xmlns:a="http://schemas.openxmlformats.org/drawingml/2006/main">
                  <a:graphicData uri="http://schemas.microsoft.com/office/word/2010/wordprocessingShape">
                    <wps:wsp>
                      <wps:cNvCnPr/>
                      <wps:spPr>
                        <a:xfrm>
                          <a:off x="0" y="0"/>
                          <a:ext cx="635" cy="4838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12.35pt;margin-top:86.5pt;height:38.1pt;width:0.05pt;z-index:251902976;mso-width-relative:page;mso-height-relative:page;" filled="f" stroked="t" coordsize="21600,21600" o:gfxdata="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7CwLh2gAAAAsBAAAPAAAAAAAAAAEAIAAAACIAAABkcnMv&#10;ZG93bnJldi54bWxQSwECFAAUAAAACACHTuJAdeG09gECAADtAwAADgAAAAAAAAABACAAAAApAQAA&#10;ZHJzL2Uyb0RvYy54bWxQSwUGAAAAAAYABgBZAQAAnAUAAAAA&#10;">
                <v:fill on="f" focussize="0,0"/>
                <v:stroke color="#000000" joinstyle="round" endarrow="block"/>
                <v:imagedata o:title=""/>
                <o:lock v:ext="edit" aspectratio="f"/>
              </v:line>
            </w:pict>
          </mc:Fallback>
        </mc:AlternateContent>
      </w:r>
    </w:p>
    <w:p>
      <w:pPr>
        <w:tabs>
          <w:tab w:val="left" w:pos="568"/>
        </w:tabs>
        <w:ind w:firstLine="640" w:firstLineChars="200"/>
        <w:rPr>
          <w:rFonts w:hint="eastAsia" w:ascii="黑体" w:hAnsi="黑体" w:eastAsia="黑体" w:cs="黑体"/>
          <w:sz w:val="32"/>
          <w:szCs w:val="32"/>
          <w:highlight w:val="none"/>
        </w:rPr>
      </w:pPr>
      <w:r>
        <w:rPr>
          <w:rFonts w:hint="eastAsia" w:ascii="黑体" w:hAnsi="黑体" w:eastAsia="黑体" w:cs="黑体"/>
          <w:sz w:val="32"/>
          <w:szCs w:val="32"/>
          <w:highlight w:val="none"/>
        </w:rPr>
        <w:tab/>
      </w:r>
    </w:p>
    <w:p>
      <w:pPr>
        <w:tabs>
          <w:tab w:val="left" w:pos="568"/>
        </w:tabs>
        <w:rPr>
          <w:rFonts w:hint="eastAsia" w:ascii="黑体" w:hAnsi="黑体" w:eastAsia="黑体" w:cs="黑体"/>
          <w:sz w:val="32"/>
          <w:szCs w:val="32"/>
          <w:highlight w:val="none"/>
        </w:rPr>
      </w:pPr>
      <w:r>
        <w:rPr>
          <w:highlight w:val="none"/>
        </w:rPr>
        <mc:AlternateContent>
          <mc:Choice Requires="wps">
            <w:drawing>
              <wp:anchor distT="0" distB="0" distL="114300" distR="114300" simplePos="0" relativeHeight="251841536" behindDoc="0" locked="0" layoutInCell="1" allowOverlap="1">
                <wp:simplePos x="0" y="0"/>
                <wp:positionH relativeFrom="column">
                  <wp:posOffset>4404995</wp:posOffset>
                </wp:positionH>
                <wp:positionV relativeFrom="paragraph">
                  <wp:posOffset>93980</wp:posOffset>
                </wp:positionV>
                <wp:extent cx="635" cy="610235"/>
                <wp:effectExtent l="38100" t="0" r="37465" b="18415"/>
                <wp:wrapNone/>
                <wp:docPr id="786" name="直接连接符 786"/>
                <wp:cNvGraphicFramePr/>
                <a:graphic xmlns:a="http://schemas.openxmlformats.org/drawingml/2006/main">
                  <a:graphicData uri="http://schemas.microsoft.com/office/word/2010/wordprocessingShape">
                    <wps:wsp>
                      <wps:cNvCnPr/>
                      <wps:spPr>
                        <a:xfrm flipH="1">
                          <a:off x="0" y="0"/>
                          <a:ext cx="635" cy="6102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46.85pt;margin-top:7.4pt;height:48.05pt;width:0.05pt;z-index:251841536;mso-width-relative:page;mso-height-relative:page;" filled="f" stroked="t" coordsize="21600,21600" o:gfxdata="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&#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vq3XDXAAAACgEAAA8AAAAAAAAAAQAgAAAAIgAAAGRy&#10;cy9kb3ducmV2LnhtbFBLAQIUABQAAAAIAIdO4kDz6J55BgIAAPcDAAAOAAAAAAAAAAEAIAAAACYB&#10;AABkcnMvZTJvRG9jLnhtbFBLBQYAAAAABgAGAFkBAACeBQAAAAA=&#10;">
                <v:fill on="f" focussize="0,0"/>
                <v:stroke color="#000000" joinstyle="round" endarrow="block"/>
                <v:imagedata o:title=""/>
                <o:lock v:ext="edit" aspectratio="f"/>
              </v:line>
            </w:pict>
          </mc:Fallback>
        </mc:AlternateContent>
      </w:r>
    </w:p>
    <w:p>
      <w:pPr>
        <w:tabs>
          <w:tab w:val="left" w:pos="1585"/>
        </w:tabs>
        <w:jc w:val="left"/>
        <w:rPr>
          <w:rFonts w:hint="eastAsia" w:ascii="仿宋_GB2312" w:hAnsi="仿宋_GB2312" w:eastAsia="仿宋_GB2312" w:cs="仿宋_GB2312"/>
          <w:sz w:val="32"/>
          <w:szCs w:val="32"/>
          <w:highlight w:val="none"/>
        </w:rPr>
      </w:pPr>
      <w:r>
        <w:rPr>
          <w:sz w:val="32"/>
          <w:highlight w:val="none"/>
        </w:rPr>
        <mc:AlternateContent>
          <mc:Choice Requires="wps">
            <w:drawing>
              <wp:anchor distT="0" distB="0" distL="114300" distR="114300" simplePos="0" relativeHeight="251839488" behindDoc="0" locked="0" layoutInCell="1" allowOverlap="1">
                <wp:simplePos x="0" y="0"/>
                <wp:positionH relativeFrom="column">
                  <wp:posOffset>3356610</wp:posOffset>
                </wp:positionH>
                <wp:positionV relativeFrom="paragraph">
                  <wp:posOffset>307975</wp:posOffset>
                </wp:positionV>
                <wp:extent cx="2270760" cy="668020"/>
                <wp:effectExtent l="4445" t="4445" r="10795" b="13335"/>
                <wp:wrapNone/>
                <wp:docPr id="785" name="矩形 785"/>
                <wp:cNvGraphicFramePr/>
                <a:graphic xmlns:a="http://schemas.openxmlformats.org/drawingml/2006/main">
                  <a:graphicData uri="http://schemas.microsoft.com/office/word/2010/wordprocessingShape">
                    <wps:wsp>
                      <wps:cNvSpPr/>
                      <wps:spPr>
                        <a:xfrm>
                          <a:off x="0" y="0"/>
                          <a:ext cx="2270760" cy="66802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eastAsia="宋体"/>
                                <w:lang w:val="en-US" w:eastAsia="zh-CN"/>
                              </w:rPr>
                            </w:pPr>
                            <w:r>
                              <w:rPr>
                                <w:rFonts w:hint="eastAsia" w:hAnsi="宋体" w:cs="宋体"/>
                                <w:kern w:val="0"/>
                              </w:rPr>
                              <w:t>协助做好问题整改及执法相关工作</w:t>
                            </w:r>
                          </w:p>
                        </w:txbxContent>
                      </wps:txbx>
                      <wps:bodyPr upright="0"/>
                    </wps:wsp>
                  </a:graphicData>
                </a:graphic>
              </wp:anchor>
            </w:drawing>
          </mc:Choice>
          <mc:Fallback>
            <w:pict>
              <v:rect id="_x0000_s1026" o:spid="_x0000_s1026" o:spt="1" style="position:absolute;left:0pt;margin-left:264.3pt;margin-top:24.25pt;height:52.6pt;width:178.8pt;z-index:251839488;mso-width-relative:page;mso-height-relative:page;" fillcolor="#FFFFFF" filled="t" stroked="t" coordsize="21600,21600" o:gfxdata="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gvewtgAAAAKAQAADwAAAAAAAAABACAAAAAiAAAAZHJz&#10;L2Rvd25yZXYueG1sUEsBAhQAFAAAAAgAh07iQDAB09AEAgAALQQAAA4AAAAAAAAAAQAgAAAAJwEA&#10;AGRycy9lMm9Eb2MueG1sUEsFBgAAAAAGAAYAWQEAAJ0FAAAAAA==&#10;">
                <v:fill on="t" focussize="0,0"/>
                <v:stroke weight="0.5pt" color="#000000" joinstyle="miter"/>
                <v:imagedata o:title=""/>
                <o:lock v:ext="edit" aspectratio="f"/>
                <v:textbox>
                  <w:txbxContent>
                    <w:p>
                      <w:pPr>
                        <w:jc w:val="center"/>
                        <w:rPr>
                          <w:rFonts w:hint="eastAsia" w:eastAsia="宋体"/>
                          <w:lang w:val="en-US" w:eastAsia="zh-CN"/>
                        </w:rPr>
                      </w:pPr>
                      <w:r>
                        <w:rPr>
                          <w:rFonts w:hint="eastAsia" w:hAnsi="宋体" w:cs="宋体"/>
                          <w:kern w:val="0"/>
                        </w:rPr>
                        <w:t>协助做好问题整改及执法相关工作</w:t>
                      </w:r>
                    </w:p>
                  </w:txbxContent>
                </v:textbox>
              </v:rect>
            </w:pict>
          </mc:Fallback>
        </mc:AlternateContent>
      </w:r>
    </w:p>
    <w:p>
      <w:pPr>
        <w:tabs>
          <w:tab w:val="left" w:pos="1585"/>
        </w:tabs>
        <w:jc w:val="left"/>
        <w:rPr>
          <w:rFonts w:hint="eastAsia" w:ascii="仿宋_GB2312" w:hAnsi="仿宋_GB2312" w:eastAsia="仿宋_GB2312" w:cs="仿宋_GB2312"/>
          <w:sz w:val="32"/>
          <w:szCs w:val="32"/>
          <w:highlight w:val="none"/>
        </w:rPr>
      </w:pPr>
    </w:p>
    <w:p>
      <w:pPr>
        <w:tabs>
          <w:tab w:val="left" w:pos="1585"/>
        </w:tabs>
        <w:jc w:val="left"/>
        <w:rPr>
          <w:rFonts w:hint="eastAsia" w:ascii="仿宋_GB2312" w:hAnsi="仿宋_GB2312" w:eastAsia="仿宋_GB2312" w:cs="仿宋_GB2312"/>
          <w:sz w:val="32"/>
          <w:szCs w:val="32"/>
          <w:highlight w:val="none"/>
        </w:rPr>
      </w:pPr>
    </w:p>
    <w:p>
      <w:pPr>
        <w:tabs>
          <w:tab w:val="left" w:pos="1585"/>
        </w:tabs>
        <w:jc w:val="left"/>
        <w:rPr>
          <w:rFonts w:hint="eastAsia" w:ascii="仿宋_GB2312" w:hAnsi="仿宋_GB2312" w:eastAsia="仿宋_GB2312" w:cs="仿宋_GB2312"/>
          <w:sz w:val="32"/>
          <w:szCs w:val="32"/>
          <w:highlight w:val="none"/>
        </w:rPr>
      </w:pPr>
    </w:p>
    <w:p>
      <w:pPr>
        <w:tabs>
          <w:tab w:val="left" w:pos="1585"/>
        </w:tabs>
        <w:jc w:val="left"/>
        <w:rPr>
          <w:rFonts w:hint="eastAsia" w:ascii="仿宋_GB2312" w:hAnsi="仿宋_GB2312" w:eastAsia="仿宋_GB2312" w:cs="仿宋_GB2312"/>
          <w:sz w:val="32"/>
          <w:szCs w:val="32"/>
          <w:highlight w:val="none"/>
        </w:rPr>
      </w:pPr>
    </w:p>
    <w:p>
      <w:pPr>
        <w:tabs>
          <w:tab w:val="left" w:pos="1585"/>
        </w:tabs>
        <w:jc w:val="left"/>
        <w:rPr>
          <w:rFonts w:hint="eastAsia" w:ascii="仿宋_GB2312" w:hAnsi="仿宋_GB2312" w:eastAsia="仿宋_GB2312" w:cs="仿宋_GB2312"/>
          <w:sz w:val="32"/>
          <w:szCs w:val="32"/>
          <w:highlight w:val="none"/>
        </w:rPr>
      </w:pPr>
    </w:p>
    <w:p>
      <w:pPr>
        <w:tabs>
          <w:tab w:val="left" w:pos="1585"/>
        </w:tabs>
        <w:jc w:val="left"/>
        <w:rPr>
          <w:rFonts w:hint="eastAsia" w:ascii="仿宋_GB2312" w:hAnsi="仿宋_GB2312" w:eastAsia="仿宋_GB2312" w:cs="仿宋_GB2312"/>
          <w:sz w:val="32"/>
          <w:szCs w:val="32"/>
          <w:highlight w:val="none"/>
        </w:rPr>
      </w:pPr>
    </w:p>
    <w:p>
      <w:pPr>
        <w:tabs>
          <w:tab w:val="left" w:pos="1585"/>
        </w:tabs>
        <w:jc w:val="left"/>
        <w:rPr>
          <w:rFonts w:hint="eastAsia" w:ascii="仿宋_GB2312" w:hAnsi="仿宋_GB2312" w:eastAsia="仿宋_GB2312" w:cs="仿宋_GB2312"/>
          <w:sz w:val="32"/>
          <w:szCs w:val="32"/>
          <w:highlight w:val="none"/>
        </w:rPr>
      </w:pPr>
    </w:p>
    <w:p>
      <w:pPr>
        <w:spacing w:line="560" w:lineRule="exact"/>
        <w:jc w:val="left"/>
        <w:rPr>
          <w:rFonts w:hint="eastAsia" w:ascii="黑体" w:hAnsi="黑体" w:eastAsia="黑体" w:cs="黑体"/>
          <w:sz w:val="36"/>
          <w:szCs w:val="36"/>
          <w:highlight w:val="none"/>
          <w:lang w:val="en-US" w:eastAsia="zh-CN"/>
        </w:rPr>
        <w:sectPr>
          <w:type w:val="continuous"/>
          <w:pgSz w:w="11906" w:h="16838"/>
          <w:pgMar w:top="1440" w:right="1474" w:bottom="1440" w:left="1587" w:header="851" w:footer="992" w:gutter="0"/>
          <w:cols w:space="720" w:num="1"/>
          <w:rtlGutter w:val="0"/>
          <w:docGrid w:type="lines" w:linePitch="312" w:charSpace="0"/>
        </w:sectPr>
      </w:pPr>
    </w:p>
    <w:p>
      <w:pPr>
        <w:spacing w:line="560" w:lineRule="exact"/>
        <w:jc w:val="left"/>
        <w:rPr>
          <w:rFonts w:hint="eastAsia" w:ascii="黑体" w:hAnsi="黑体" w:eastAsia="黑体" w:cs="黑体"/>
          <w:sz w:val="36"/>
          <w:szCs w:val="36"/>
          <w:highlight w:val="none"/>
          <w:lang w:val="en-US" w:eastAsia="zh-CN"/>
        </w:rPr>
      </w:pPr>
    </w:p>
    <w:p>
      <w:pPr>
        <w:numPr>
          <w:ilvl w:val="0"/>
          <w:numId w:val="0"/>
        </w:numPr>
        <w:spacing w:line="560" w:lineRule="exact"/>
        <w:jc w:val="left"/>
        <w:rPr>
          <w:rFonts w:hint="eastAsia" w:ascii="方正小标宋_GBK" w:hAnsi="方正小标宋_GBK" w:eastAsia="方正小标宋_GBK" w:cs="方正小标宋_GBK"/>
          <w:sz w:val="36"/>
          <w:szCs w:val="36"/>
          <w:highlight w:val="none"/>
          <w:lang w:eastAsia="zh-CN"/>
        </w:rPr>
      </w:pPr>
      <w:r>
        <w:rPr>
          <w:rFonts w:hint="eastAsia" w:ascii="方正小标宋_GBK" w:hAnsi="方正小标宋_GBK" w:eastAsia="方正小标宋_GBK" w:cs="方正小标宋_GBK"/>
          <w:sz w:val="36"/>
          <w:szCs w:val="36"/>
          <w:highlight w:val="none"/>
          <w:lang w:val="en-US" w:eastAsia="zh-CN"/>
        </w:rPr>
        <w:t>16、</w:t>
      </w:r>
      <w:r>
        <w:rPr>
          <w:rFonts w:hint="eastAsia" w:ascii="方正小标宋_GBK" w:hAnsi="方正小标宋_GBK" w:eastAsia="方正小标宋_GBK" w:cs="方正小标宋_GBK"/>
          <w:sz w:val="36"/>
          <w:szCs w:val="36"/>
          <w:highlight w:val="none"/>
        </w:rPr>
        <w:t>扬尘综合治理</w:t>
      </w:r>
    </w:p>
    <w:p>
      <w:pPr>
        <w:numPr>
          <w:ilvl w:val="0"/>
          <w:numId w:val="0"/>
        </w:numPr>
        <w:spacing w:line="560" w:lineRule="exact"/>
        <w:jc w:val="left"/>
        <w:rPr>
          <w:rFonts w:hint="eastAsia" w:ascii="黑体" w:hAnsi="黑体" w:eastAsia="黑体" w:cs="黑体"/>
          <w:sz w:val="36"/>
          <w:szCs w:val="36"/>
          <w:highlight w:val="none"/>
          <w:lang w:eastAsia="zh-CN"/>
        </w:rPr>
      </w:pPr>
      <w:r>
        <w:rPr>
          <w:sz w:val="32"/>
          <w:highlight w:val="none"/>
        </w:rPr>
        <mc:AlternateContent>
          <mc:Choice Requires="wpg">
            <w:drawing>
              <wp:anchor distT="0" distB="0" distL="114300" distR="114300" simplePos="0" relativeHeight="251849728" behindDoc="0" locked="0" layoutInCell="1" allowOverlap="1">
                <wp:simplePos x="0" y="0"/>
                <wp:positionH relativeFrom="column">
                  <wp:posOffset>226060</wp:posOffset>
                </wp:positionH>
                <wp:positionV relativeFrom="paragraph">
                  <wp:posOffset>211455</wp:posOffset>
                </wp:positionV>
                <wp:extent cx="5160010" cy="7801610"/>
                <wp:effectExtent l="4445" t="4445" r="17145" b="23495"/>
                <wp:wrapNone/>
                <wp:docPr id="340" name="组合 340"/>
                <wp:cNvGraphicFramePr/>
                <a:graphic xmlns:a="http://schemas.openxmlformats.org/drawingml/2006/main">
                  <a:graphicData uri="http://schemas.microsoft.com/office/word/2010/wordprocessingGroup">
                    <wpg:wgp>
                      <wpg:cNvGrpSpPr/>
                      <wpg:grpSpPr>
                        <a:xfrm>
                          <a:off x="0" y="0"/>
                          <a:ext cx="5160010" cy="7801610"/>
                          <a:chOff x="0" y="0"/>
                          <a:chExt cx="8126" cy="12286"/>
                        </a:xfrm>
                      </wpg:grpSpPr>
                      <wps:wsp>
                        <wps:cNvPr id="767" name="矩形 767"/>
                        <wps:cNvSpPr/>
                        <wps:spPr>
                          <a:xfrm>
                            <a:off x="23" y="3563"/>
                            <a:ext cx="3402" cy="160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ascii="宋体" w:hAnsi="宋体" w:cs="宋体"/>
                                  <w:sz w:val="21"/>
                                  <w:szCs w:val="21"/>
                                </w:rPr>
                              </w:pPr>
                              <w:r>
                                <w:rPr>
                                  <w:rFonts w:hint="eastAsia" w:ascii="宋体" w:hAnsi="宋体" w:cs="宋体"/>
                                  <w:sz w:val="21"/>
                                  <w:szCs w:val="21"/>
                                  <w:lang w:val="en-US" w:eastAsia="zh-CN"/>
                                </w:rPr>
                                <w:t>城管、住建、</w:t>
                              </w:r>
                              <w:r>
                                <w:rPr>
                                  <w:rFonts w:hint="eastAsia" w:ascii="宋体" w:hAnsi="宋体" w:cs="宋体"/>
                                  <w:sz w:val="21"/>
                                  <w:szCs w:val="21"/>
                                </w:rPr>
                                <w:t>生态环境</w:t>
                              </w:r>
                              <w:r>
                                <w:rPr>
                                  <w:rFonts w:hint="eastAsia" w:ascii="宋体" w:hAnsi="宋体" w:cs="宋体"/>
                                  <w:sz w:val="21"/>
                                  <w:szCs w:val="21"/>
                                  <w:lang w:eastAsia="zh-CN"/>
                                </w:rPr>
                                <w:t>、</w:t>
                              </w:r>
                              <w:r>
                                <w:rPr>
                                  <w:rFonts w:hint="eastAsia" w:ascii="宋体" w:hAnsi="宋体" w:cs="宋体"/>
                                  <w:sz w:val="21"/>
                                  <w:szCs w:val="21"/>
                                  <w:lang w:val="en-US" w:eastAsia="zh-CN"/>
                                </w:rPr>
                                <w:t>自然资源和规划、交通运输、农业农村、水利等部门</w:t>
                              </w:r>
                              <w:r>
                                <w:rPr>
                                  <w:rFonts w:hint="eastAsia" w:ascii="宋体" w:hAnsi="宋体" w:cs="宋体"/>
                                  <w:sz w:val="21"/>
                                  <w:szCs w:val="21"/>
                                </w:rPr>
                                <w:t>按照职责分工分别制定监督管理和综合治理计划。</w:t>
                              </w:r>
                            </w:p>
                          </w:txbxContent>
                        </wps:txbx>
                        <wps:bodyPr upright="1"/>
                      </wps:wsp>
                      <wps:wsp>
                        <wps:cNvPr id="768" name="矩形 768"/>
                        <wps:cNvSpPr/>
                        <wps:spPr>
                          <a:xfrm>
                            <a:off x="4724" y="3102"/>
                            <a:ext cx="3402" cy="128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ascii="宋体" w:hAnsi="宋体" w:cs="宋体"/>
                                  <w:sz w:val="21"/>
                                  <w:szCs w:val="21"/>
                                </w:rPr>
                              </w:pPr>
                              <w:r>
                                <w:rPr>
                                  <w:rFonts w:hint="eastAsia" w:ascii="宋体" w:hAnsi="宋体"/>
                                  <w:sz w:val="21"/>
                                  <w:szCs w:val="21"/>
                                  <w:lang w:val="en-US" w:eastAsia="zh-CN"/>
                                </w:rPr>
                                <w:t>统筹街道、社区网格监管力量，</w:t>
                              </w:r>
                              <w:r>
                                <w:rPr>
                                  <w:rFonts w:hint="eastAsia" w:ascii="宋体" w:hAnsi="宋体" w:cs="宋体"/>
                                  <w:sz w:val="21"/>
                                  <w:szCs w:val="21"/>
                                </w:rPr>
                                <w:t>对辖区内扬尘源头情况开展日常巡查。</w:t>
                              </w:r>
                            </w:p>
                          </w:txbxContent>
                        </wps:txbx>
                        <wps:bodyPr upright="1"/>
                      </wps:wsp>
                      <wps:wsp>
                        <wps:cNvPr id="769" name="矩形 769"/>
                        <wps:cNvSpPr/>
                        <wps:spPr>
                          <a:xfrm>
                            <a:off x="4724" y="5082"/>
                            <a:ext cx="3402" cy="138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ascii="宋体" w:hAnsi="宋体" w:eastAsia="宋体" w:cs="宋体"/>
                                  <w:sz w:val="21"/>
                                  <w:szCs w:val="21"/>
                                  <w:lang w:val="en-US" w:eastAsia="zh-CN"/>
                                </w:rPr>
                              </w:pPr>
                              <w:r>
                                <w:rPr>
                                  <w:rFonts w:hint="eastAsia" w:ascii="宋体" w:hAnsi="宋体" w:cs="宋体"/>
                                  <w:sz w:val="21"/>
                                  <w:szCs w:val="21"/>
                                </w:rPr>
                                <w:t>发现问题及时按分类上报有关部门</w:t>
                              </w:r>
                              <w:r>
                                <w:rPr>
                                  <w:rFonts w:hint="eastAsia" w:ascii="宋体" w:hAnsi="宋体" w:cs="宋体"/>
                                  <w:sz w:val="21"/>
                                  <w:szCs w:val="21"/>
                                  <w:lang w:val="en-US" w:eastAsia="zh-CN"/>
                                </w:rPr>
                                <w:t>或依职权查处</w:t>
                              </w:r>
                            </w:p>
                          </w:txbxContent>
                        </wps:txbx>
                        <wps:bodyPr upright="1"/>
                      </wps:wsp>
                      <wpg:grpSp>
                        <wpg:cNvPr id="341" name="组合 773"/>
                        <wpg:cNvGrpSpPr/>
                        <wpg:grpSpPr>
                          <a:xfrm>
                            <a:off x="23" y="5964"/>
                            <a:ext cx="3426" cy="6322"/>
                            <a:chOff x="0" y="0"/>
                            <a:chExt cx="3426" cy="6322"/>
                          </a:xfrm>
                        </wpg:grpSpPr>
                        <wps:wsp>
                          <wps:cNvPr id="770" name="矩形 770"/>
                          <wps:cNvSpPr/>
                          <wps:spPr>
                            <a:xfrm>
                              <a:off x="24" y="0"/>
                              <a:ext cx="3402" cy="192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ascii="宋体" w:hAnsi="宋体" w:cs="宋体"/>
                                    <w:sz w:val="21"/>
                                    <w:szCs w:val="21"/>
                                  </w:rPr>
                                </w:pPr>
                                <w:r>
                                  <w:rPr>
                                    <w:rFonts w:hint="eastAsia" w:ascii="宋体" w:hAnsi="宋体" w:cs="宋体"/>
                                    <w:sz w:val="21"/>
                                    <w:szCs w:val="21"/>
                                    <w:lang w:val="en-US" w:eastAsia="zh-CN"/>
                                  </w:rPr>
                                  <w:t>城管、住建、</w:t>
                                </w:r>
                                <w:r>
                                  <w:rPr>
                                    <w:rFonts w:hint="eastAsia" w:ascii="宋体" w:hAnsi="宋体" w:cs="宋体"/>
                                    <w:sz w:val="21"/>
                                    <w:szCs w:val="21"/>
                                  </w:rPr>
                                  <w:t>生态环境</w:t>
                                </w:r>
                                <w:r>
                                  <w:rPr>
                                    <w:rFonts w:hint="eastAsia" w:ascii="宋体" w:hAnsi="宋体" w:cs="宋体"/>
                                    <w:sz w:val="21"/>
                                    <w:szCs w:val="21"/>
                                    <w:lang w:eastAsia="zh-CN"/>
                                  </w:rPr>
                                  <w:t>、</w:t>
                                </w:r>
                                <w:r>
                                  <w:rPr>
                                    <w:rFonts w:hint="eastAsia" w:ascii="宋体" w:hAnsi="宋体" w:cs="宋体"/>
                                    <w:sz w:val="21"/>
                                    <w:szCs w:val="21"/>
                                    <w:lang w:val="en-US" w:eastAsia="zh-CN"/>
                                  </w:rPr>
                                  <w:t>自然资源和规划、交通运输、农业农村、水利等部门</w:t>
                                </w:r>
                                <w:r>
                                  <w:rPr>
                                    <w:rFonts w:hint="eastAsia" w:ascii="宋体" w:hAnsi="宋体" w:cs="宋体"/>
                                    <w:sz w:val="21"/>
                                    <w:szCs w:val="21"/>
                                  </w:rPr>
                                  <w:t>按照职责分工开展监督检查，并对群众举报或</w:t>
                                </w:r>
                                <w:r>
                                  <w:rPr>
                                    <w:rFonts w:hint="eastAsia" w:ascii="宋体" w:hAnsi="宋体" w:cs="宋体"/>
                                    <w:sz w:val="21"/>
                                    <w:szCs w:val="21"/>
                                    <w:lang w:val="en-US" w:eastAsia="zh-CN"/>
                                  </w:rPr>
                                  <w:t>街道</w:t>
                                </w:r>
                                <w:r>
                                  <w:rPr>
                                    <w:rFonts w:hint="eastAsia" w:ascii="宋体" w:hAnsi="宋体" w:cs="宋体"/>
                                    <w:sz w:val="21"/>
                                    <w:szCs w:val="21"/>
                                  </w:rPr>
                                  <w:t>上报的扬尘污染问题进行核实。</w:t>
                                </w:r>
                              </w:p>
                            </w:txbxContent>
                          </wps:txbx>
                          <wps:bodyPr upright="1"/>
                        </wps:wsp>
                        <wps:wsp>
                          <wps:cNvPr id="771" name="矩形 771"/>
                          <wps:cNvSpPr/>
                          <wps:spPr>
                            <a:xfrm>
                              <a:off x="0" y="4797"/>
                              <a:ext cx="3403" cy="152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ascii="宋体" w:hAnsi="宋体" w:cs="宋体"/>
                                    <w:sz w:val="21"/>
                                    <w:szCs w:val="21"/>
                                  </w:rPr>
                                </w:pPr>
                                <w:r>
                                  <w:rPr>
                                    <w:rFonts w:hint="eastAsia" w:ascii="宋体" w:hAnsi="宋体" w:cs="宋体"/>
                                    <w:sz w:val="21"/>
                                    <w:szCs w:val="21"/>
                                    <w:lang w:val="en-US" w:eastAsia="zh-CN"/>
                                  </w:rPr>
                                  <w:t>城管、住建、</w:t>
                                </w:r>
                                <w:r>
                                  <w:rPr>
                                    <w:rFonts w:hint="eastAsia" w:ascii="宋体" w:hAnsi="宋体" w:cs="宋体"/>
                                    <w:sz w:val="21"/>
                                    <w:szCs w:val="21"/>
                                  </w:rPr>
                                  <w:t>生态环境</w:t>
                                </w:r>
                                <w:r>
                                  <w:rPr>
                                    <w:rFonts w:hint="eastAsia" w:ascii="宋体" w:hAnsi="宋体" w:cs="宋体"/>
                                    <w:sz w:val="21"/>
                                    <w:szCs w:val="21"/>
                                    <w:lang w:eastAsia="zh-CN"/>
                                  </w:rPr>
                                  <w:t>、</w:t>
                                </w:r>
                                <w:r>
                                  <w:rPr>
                                    <w:rFonts w:hint="eastAsia" w:ascii="宋体" w:hAnsi="宋体" w:cs="宋体"/>
                                    <w:sz w:val="21"/>
                                    <w:szCs w:val="21"/>
                                    <w:lang w:val="en-US" w:eastAsia="zh-CN"/>
                                  </w:rPr>
                                  <w:t>自然资源和规划、交通运输、农业农村、水利等部门依职权</w:t>
                                </w:r>
                                <w:r>
                                  <w:rPr>
                                    <w:rFonts w:hint="eastAsia" w:ascii="宋体" w:hAnsi="宋体" w:cs="宋体"/>
                                    <w:sz w:val="21"/>
                                    <w:szCs w:val="21"/>
                                  </w:rPr>
                                  <w:t>将查处结果在</w:t>
                                </w:r>
                                <w:r>
                                  <w:rPr>
                                    <w:rFonts w:hint="eastAsia" w:ascii="宋体" w:hAnsi="宋体" w:cs="宋体"/>
                                    <w:sz w:val="21"/>
                                    <w:szCs w:val="21"/>
                                    <w:lang w:val="en-US" w:eastAsia="zh-CN"/>
                                  </w:rPr>
                                  <w:t>区</w:t>
                                </w:r>
                                <w:r>
                                  <w:rPr>
                                    <w:rFonts w:hint="eastAsia" w:ascii="宋体" w:hAnsi="宋体" w:cs="宋体"/>
                                    <w:sz w:val="21"/>
                                    <w:szCs w:val="21"/>
                                  </w:rPr>
                                  <w:t>人民政府网站公开。</w:t>
                                </w:r>
                              </w:p>
                            </w:txbxContent>
                          </wps:txbx>
                          <wps:bodyPr upright="1"/>
                        </wps:wsp>
                        <wps:wsp>
                          <wps:cNvPr id="772" name="矩形 772"/>
                          <wps:cNvSpPr/>
                          <wps:spPr>
                            <a:xfrm>
                              <a:off x="0" y="2696"/>
                              <a:ext cx="3402" cy="152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ascii="宋体" w:hAnsi="宋体" w:cs="宋体"/>
                                    <w:sz w:val="21"/>
                                    <w:szCs w:val="21"/>
                                  </w:rPr>
                                </w:pPr>
                                <w:r>
                                  <w:rPr>
                                    <w:rFonts w:hint="eastAsia" w:ascii="宋体" w:hAnsi="宋体" w:cs="宋体"/>
                                    <w:sz w:val="21"/>
                                    <w:szCs w:val="21"/>
                                    <w:lang w:val="en-US" w:eastAsia="zh-CN"/>
                                  </w:rPr>
                                  <w:t>城管、住建、</w:t>
                                </w:r>
                                <w:r>
                                  <w:rPr>
                                    <w:rFonts w:hint="eastAsia" w:ascii="宋体" w:hAnsi="宋体" w:cs="宋体"/>
                                    <w:sz w:val="21"/>
                                    <w:szCs w:val="21"/>
                                  </w:rPr>
                                  <w:t>生态环境</w:t>
                                </w:r>
                                <w:r>
                                  <w:rPr>
                                    <w:rFonts w:hint="eastAsia" w:ascii="宋体" w:hAnsi="宋体" w:cs="宋体"/>
                                    <w:sz w:val="21"/>
                                    <w:szCs w:val="21"/>
                                    <w:lang w:eastAsia="zh-CN"/>
                                  </w:rPr>
                                  <w:t>、</w:t>
                                </w:r>
                                <w:r>
                                  <w:rPr>
                                    <w:rFonts w:hint="eastAsia" w:ascii="宋体" w:hAnsi="宋体" w:cs="宋体"/>
                                    <w:sz w:val="21"/>
                                    <w:szCs w:val="21"/>
                                    <w:lang w:val="en-US" w:eastAsia="zh-CN"/>
                                  </w:rPr>
                                  <w:t>自然资源和规划、交通运输、农业农村、水利等部门依职权</w:t>
                                </w:r>
                                <w:r>
                                  <w:rPr>
                                    <w:rFonts w:hint="eastAsia" w:ascii="宋体" w:hAnsi="宋体" w:cs="宋体"/>
                                    <w:sz w:val="21"/>
                                    <w:szCs w:val="21"/>
                                  </w:rPr>
                                  <w:t>对发现问题的企业等责令整改或进行查处。</w:t>
                                </w:r>
                              </w:p>
                            </w:txbxContent>
                          </wps:txbx>
                          <wps:bodyPr upright="1"/>
                        </wps:wsp>
                      </wpg:grpSp>
                      <wpg:grpSp>
                        <wpg:cNvPr id="342" name="组合 777"/>
                        <wpg:cNvGrpSpPr/>
                        <wpg:grpSpPr>
                          <a:xfrm>
                            <a:off x="0" y="0"/>
                            <a:ext cx="8126" cy="2787"/>
                            <a:chOff x="0" y="0"/>
                            <a:chExt cx="8126" cy="2787"/>
                          </a:xfrm>
                        </wpg:grpSpPr>
                        <wps:wsp>
                          <wps:cNvPr id="774" name="矩形 774"/>
                          <wps:cNvSpPr/>
                          <wps:spPr>
                            <a:xfrm>
                              <a:off x="0" y="0"/>
                              <a:ext cx="8073" cy="76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扬尘综合治理</w:t>
                                </w:r>
                              </w:p>
                            </w:txbxContent>
                          </wps:txbx>
                          <wps:bodyPr upright="0"/>
                        </wps:wsp>
                        <wps:wsp>
                          <wps:cNvPr id="775" name="矩形 775"/>
                          <wps:cNvSpPr/>
                          <wps:spPr>
                            <a:xfrm>
                              <a:off x="23" y="1270"/>
                              <a:ext cx="3402" cy="1517"/>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pPr>
                                  <w:spacing w:line="320" w:lineRule="exact"/>
                                  <w:jc w:val="center"/>
                                  <w:rPr>
                                    <w:rFonts w:hint="default" w:ascii="楷体" w:hAnsi="楷体" w:eastAsia="楷体" w:cs="楷体"/>
                                    <w:sz w:val="28"/>
                                    <w:szCs w:val="28"/>
                                    <w:lang w:val="en-US" w:eastAsia="zh-CN"/>
                                  </w:rPr>
                                </w:pPr>
                              </w:p>
                            </w:txbxContent>
                          </wps:txbx>
                          <wps:bodyPr upright="0"/>
                        </wps:wsp>
                        <wps:wsp>
                          <wps:cNvPr id="776" name="矩形 776"/>
                          <wps:cNvSpPr/>
                          <wps:spPr>
                            <a:xfrm>
                              <a:off x="4724" y="1270"/>
                              <a:ext cx="3402" cy="1134"/>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0"/>
                        </wps:wsp>
                      </wpg:grpSp>
                      <wps:wsp>
                        <wps:cNvPr id="778" name="直接连接符 778"/>
                        <wps:cNvCnPr/>
                        <wps:spPr>
                          <a:xfrm flipH="1">
                            <a:off x="1724" y="2923"/>
                            <a:ext cx="0" cy="640"/>
                          </a:xfrm>
                          <a:prstGeom prst="line">
                            <a:avLst/>
                          </a:prstGeom>
                          <a:ln w="9525" cap="flat" cmpd="sng">
                            <a:solidFill>
                              <a:srgbClr val="000000"/>
                            </a:solidFill>
                            <a:prstDash val="solid"/>
                            <a:headEnd type="none" w="med" len="med"/>
                            <a:tailEnd type="triangle" w="med" len="med"/>
                          </a:ln>
                        </wps:spPr>
                        <wps:bodyPr upright="1"/>
                      </wps:wsp>
                      <wps:wsp>
                        <wps:cNvPr id="779" name="直接连接符 779"/>
                        <wps:cNvCnPr/>
                        <wps:spPr>
                          <a:xfrm>
                            <a:off x="6425" y="2404"/>
                            <a:ext cx="0" cy="698"/>
                          </a:xfrm>
                          <a:prstGeom prst="line">
                            <a:avLst/>
                          </a:prstGeom>
                          <a:ln w="9525" cap="flat" cmpd="sng">
                            <a:solidFill>
                              <a:srgbClr val="000000"/>
                            </a:solidFill>
                            <a:prstDash val="solid"/>
                            <a:headEnd type="none" w="med" len="med"/>
                            <a:tailEnd type="triangle" w="med" len="med"/>
                          </a:ln>
                        </wps:spPr>
                        <wps:bodyPr upright="1"/>
                      </wps:wsp>
                      <wps:wsp>
                        <wps:cNvPr id="780" name="直接连接符 780"/>
                        <wps:cNvCnPr/>
                        <wps:spPr>
                          <a:xfrm>
                            <a:off x="1700" y="5177"/>
                            <a:ext cx="0" cy="737"/>
                          </a:xfrm>
                          <a:prstGeom prst="line">
                            <a:avLst/>
                          </a:prstGeom>
                          <a:ln w="9525" cap="flat" cmpd="sng">
                            <a:solidFill>
                              <a:srgbClr val="000000"/>
                            </a:solidFill>
                            <a:prstDash val="solid"/>
                            <a:headEnd type="none" w="med" len="med"/>
                            <a:tailEnd type="triangle" w="med" len="med"/>
                          </a:ln>
                        </wps:spPr>
                        <wps:bodyPr upright="1"/>
                      </wps:wsp>
                      <wps:wsp>
                        <wps:cNvPr id="781" name="直接连接符 781"/>
                        <wps:cNvCnPr/>
                        <wps:spPr>
                          <a:xfrm>
                            <a:off x="6425" y="6469"/>
                            <a:ext cx="0" cy="698"/>
                          </a:xfrm>
                          <a:prstGeom prst="line">
                            <a:avLst/>
                          </a:prstGeom>
                          <a:ln w="9525" cap="flat" cmpd="sng">
                            <a:solidFill>
                              <a:srgbClr val="000000"/>
                            </a:solidFill>
                            <a:prstDash val="solid"/>
                            <a:headEnd type="none" w="med" len="med"/>
                            <a:tailEnd type="triangle" w="med" len="med"/>
                          </a:ln>
                        </wps:spPr>
                        <wps:bodyPr upright="1"/>
                      </wps:wsp>
                      <wps:wsp>
                        <wps:cNvPr id="782" name="直接连接符 782"/>
                        <wps:cNvCnPr/>
                        <wps:spPr>
                          <a:xfrm>
                            <a:off x="6425" y="4384"/>
                            <a:ext cx="0" cy="698"/>
                          </a:xfrm>
                          <a:prstGeom prst="line">
                            <a:avLst/>
                          </a:prstGeom>
                          <a:ln w="9525" cap="flat" cmpd="sng">
                            <a:solidFill>
                              <a:srgbClr val="000000"/>
                            </a:solidFill>
                            <a:prstDash val="solid"/>
                            <a:headEnd type="none" w="med" len="med"/>
                            <a:tailEnd type="triangle" w="med" len="med"/>
                          </a:ln>
                        </wps:spPr>
                        <wps:bodyPr upright="1"/>
                      </wps:wsp>
                      <wps:wsp>
                        <wps:cNvPr id="783" name="矩形 783"/>
                        <wps:cNvSpPr/>
                        <wps:spPr>
                          <a:xfrm>
                            <a:off x="4724" y="7167"/>
                            <a:ext cx="3402" cy="110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cs="宋体"/>
                                  <w:sz w:val="21"/>
                                  <w:szCs w:val="21"/>
                                </w:rPr>
                              </w:pPr>
                              <w:r>
                                <w:rPr>
                                  <w:rFonts w:hint="eastAsia" w:ascii="宋体" w:hAnsi="宋体" w:cs="宋体"/>
                                  <w:sz w:val="21"/>
                                  <w:szCs w:val="21"/>
                                </w:rPr>
                                <w:t>协助做好扬尘治理整改</w:t>
                              </w:r>
                              <w:r>
                                <w:rPr>
                                  <w:rFonts w:hint="eastAsia" w:ascii="宋体" w:hAnsi="宋体" w:cs="宋体"/>
                                  <w:sz w:val="21"/>
                                  <w:szCs w:val="21"/>
                                  <w:lang w:eastAsia="zh-CN"/>
                                </w:rPr>
                                <w:t>，</w:t>
                              </w:r>
                              <w:r>
                                <w:rPr>
                                  <w:rFonts w:hint="eastAsia" w:ascii="宋体" w:hAnsi="宋体" w:cs="宋体"/>
                                  <w:sz w:val="21"/>
                                  <w:szCs w:val="21"/>
                                </w:rPr>
                                <w:t>落实相关工作</w:t>
                              </w:r>
                            </w:p>
                          </w:txbxContent>
                        </wps:txbx>
                        <wps:bodyPr upright="1"/>
                      </wps:wsp>
                    </wpg:wgp>
                  </a:graphicData>
                </a:graphic>
              </wp:anchor>
            </w:drawing>
          </mc:Choice>
          <mc:Fallback>
            <w:pict>
              <v:group id="_x0000_s1026" o:spid="_x0000_s1026" o:spt="203" style="position:absolute;left:0pt;margin-left:17.8pt;margin-top:16.65pt;height:614.3pt;width:406.3pt;z-index:251849728;mso-width-relative:page;mso-height-relative:page;" coordsize="8126,12286" o:gfxdata="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">
                <o:lock v:ext="edit" aspectratio="f"/>
                <v:rect id="_x0000_s1026" o:spid="_x0000_s1026" o:spt="1" style="position:absolute;left:23;top:3563;height:1602;width:3402;" fillcolor="#FFFFFF" filled="t" stroked="t" coordsize="21600,21600" o:gfxdata="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HjJYe5AAAA3A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rPr>
                            <w:rFonts w:hint="eastAsia" w:ascii="宋体" w:hAnsi="宋体" w:cs="宋体"/>
                            <w:sz w:val="21"/>
                            <w:szCs w:val="21"/>
                          </w:rPr>
                        </w:pPr>
                        <w:r>
                          <w:rPr>
                            <w:rFonts w:hint="eastAsia" w:ascii="宋体" w:hAnsi="宋体" w:cs="宋体"/>
                            <w:sz w:val="21"/>
                            <w:szCs w:val="21"/>
                            <w:lang w:val="en-US" w:eastAsia="zh-CN"/>
                          </w:rPr>
                          <w:t>城管、住建、</w:t>
                        </w:r>
                        <w:r>
                          <w:rPr>
                            <w:rFonts w:hint="eastAsia" w:ascii="宋体" w:hAnsi="宋体" w:cs="宋体"/>
                            <w:sz w:val="21"/>
                            <w:szCs w:val="21"/>
                          </w:rPr>
                          <w:t>生态环境</w:t>
                        </w:r>
                        <w:r>
                          <w:rPr>
                            <w:rFonts w:hint="eastAsia" w:ascii="宋体" w:hAnsi="宋体" w:cs="宋体"/>
                            <w:sz w:val="21"/>
                            <w:szCs w:val="21"/>
                            <w:lang w:eastAsia="zh-CN"/>
                          </w:rPr>
                          <w:t>、</w:t>
                        </w:r>
                        <w:r>
                          <w:rPr>
                            <w:rFonts w:hint="eastAsia" w:ascii="宋体" w:hAnsi="宋体" w:cs="宋体"/>
                            <w:sz w:val="21"/>
                            <w:szCs w:val="21"/>
                            <w:lang w:val="en-US" w:eastAsia="zh-CN"/>
                          </w:rPr>
                          <w:t>自然资源和规划、交通运输、农业农村、水利等部门</w:t>
                        </w:r>
                        <w:r>
                          <w:rPr>
                            <w:rFonts w:hint="eastAsia" w:ascii="宋体" w:hAnsi="宋体" w:cs="宋体"/>
                            <w:sz w:val="21"/>
                            <w:szCs w:val="21"/>
                          </w:rPr>
                          <w:t>按照职责分工分别制定监督管理和综合治理计划。</w:t>
                        </w:r>
                      </w:p>
                    </w:txbxContent>
                  </v:textbox>
                </v:rect>
                <v:rect id="_x0000_s1026" o:spid="_x0000_s1026" o:spt="1" style="position:absolute;left:4724;top:3102;height:1282;width:3402;" fillcolor="#FFFFFF" filled="t" stroked="t" coordsize="21600,21600" o:gfxdata="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B8sfW5AAAA3A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rPr>
                            <w:rFonts w:hint="eastAsia" w:ascii="宋体" w:hAnsi="宋体" w:cs="宋体"/>
                            <w:sz w:val="21"/>
                            <w:szCs w:val="21"/>
                          </w:rPr>
                        </w:pPr>
                        <w:r>
                          <w:rPr>
                            <w:rFonts w:hint="eastAsia" w:ascii="宋体" w:hAnsi="宋体"/>
                            <w:sz w:val="21"/>
                            <w:szCs w:val="21"/>
                            <w:lang w:val="en-US" w:eastAsia="zh-CN"/>
                          </w:rPr>
                          <w:t>统筹街道、社区网格监管力量，</w:t>
                        </w:r>
                        <w:r>
                          <w:rPr>
                            <w:rFonts w:hint="eastAsia" w:ascii="宋体" w:hAnsi="宋体" w:cs="宋体"/>
                            <w:sz w:val="21"/>
                            <w:szCs w:val="21"/>
                          </w:rPr>
                          <w:t>对辖区内扬尘源头情况开展日常巡查。</w:t>
                        </w:r>
                      </w:p>
                    </w:txbxContent>
                  </v:textbox>
                </v:rect>
                <v:rect id="_x0000_s1026" o:spid="_x0000_s1026" o:spt="1" style="position:absolute;left:4724;top:5082;height:1387;width:3402;" fillcolor="#FFFFFF" filled="t" stroked="t" coordsize="21600,21600" o:gfxdata="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AUbr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rPr>
                            <w:rFonts w:hint="default" w:ascii="宋体" w:hAnsi="宋体" w:eastAsia="宋体" w:cs="宋体"/>
                            <w:sz w:val="21"/>
                            <w:szCs w:val="21"/>
                            <w:lang w:val="en-US" w:eastAsia="zh-CN"/>
                          </w:rPr>
                        </w:pPr>
                        <w:r>
                          <w:rPr>
                            <w:rFonts w:hint="eastAsia" w:ascii="宋体" w:hAnsi="宋体" w:cs="宋体"/>
                            <w:sz w:val="21"/>
                            <w:szCs w:val="21"/>
                          </w:rPr>
                          <w:t>发现问题及时按分类上报有关部门</w:t>
                        </w:r>
                        <w:r>
                          <w:rPr>
                            <w:rFonts w:hint="eastAsia" w:ascii="宋体" w:hAnsi="宋体" w:cs="宋体"/>
                            <w:sz w:val="21"/>
                            <w:szCs w:val="21"/>
                            <w:lang w:val="en-US" w:eastAsia="zh-CN"/>
                          </w:rPr>
                          <w:t>或依职权查处</w:t>
                        </w:r>
                      </w:p>
                    </w:txbxContent>
                  </v:textbox>
                </v:rect>
                <v:group id="组合 773" o:spid="_x0000_s1026" o:spt="203" style="position:absolute;left:23;top:5964;height:6322;width:3426;" coordsize="3426,6322" o:gfxdata="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ZeO9rvwAAANwAAAAPAAAAAAAAAAEAIAAAACIAAABkcnMvZG93bnJldi54&#10;bWxQSwECFAAUAAAACACHTuJAMy8FnjsAAAA5AAAAFQAAAAAAAAABACAAAAAOAQAAZHJzL2dyb3Vw&#10;c2hhcGV4bWwueG1sUEsFBgAAAAAGAAYAYAEAAMsDAAAAAA==&#10;">
                  <o:lock v:ext="edit" aspectratio="f"/>
                  <v:rect id="_x0000_s1026" o:spid="_x0000_s1026" o:spt="1" style="position:absolute;left:24;top:0;height:1921;width:3402;" fillcolor="#FFFFFF" filled="t" stroked="t" coordsize="21600,21600" o:gfxdata="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vTKy65AAAA3A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rPr>
                              <w:rFonts w:hint="eastAsia" w:ascii="宋体" w:hAnsi="宋体" w:cs="宋体"/>
                              <w:sz w:val="21"/>
                              <w:szCs w:val="21"/>
                            </w:rPr>
                          </w:pPr>
                          <w:r>
                            <w:rPr>
                              <w:rFonts w:hint="eastAsia" w:ascii="宋体" w:hAnsi="宋体" w:cs="宋体"/>
                              <w:sz w:val="21"/>
                              <w:szCs w:val="21"/>
                              <w:lang w:val="en-US" w:eastAsia="zh-CN"/>
                            </w:rPr>
                            <w:t>城管、住建、</w:t>
                          </w:r>
                          <w:r>
                            <w:rPr>
                              <w:rFonts w:hint="eastAsia" w:ascii="宋体" w:hAnsi="宋体" w:cs="宋体"/>
                              <w:sz w:val="21"/>
                              <w:szCs w:val="21"/>
                            </w:rPr>
                            <w:t>生态环境</w:t>
                          </w:r>
                          <w:r>
                            <w:rPr>
                              <w:rFonts w:hint="eastAsia" w:ascii="宋体" w:hAnsi="宋体" w:cs="宋体"/>
                              <w:sz w:val="21"/>
                              <w:szCs w:val="21"/>
                              <w:lang w:eastAsia="zh-CN"/>
                            </w:rPr>
                            <w:t>、</w:t>
                          </w:r>
                          <w:r>
                            <w:rPr>
                              <w:rFonts w:hint="eastAsia" w:ascii="宋体" w:hAnsi="宋体" w:cs="宋体"/>
                              <w:sz w:val="21"/>
                              <w:szCs w:val="21"/>
                              <w:lang w:val="en-US" w:eastAsia="zh-CN"/>
                            </w:rPr>
                            <w:t>自然资源和规划、交通运输、农业农村、水利等部门</w:t>
                          </w:r>
                          <w:r>
                            <w:rPr>
                              <w:rFonts w:hint="eastAsia" w:ascii="宋体" w:hAnsi="宋体" w:cs="宋体"/>
                              <w:sz w:val="21"/>
                              <w:szCs w:val="21"/>
                            </w:rPr>
                            <w:t>按照职责分工开展监督检查，并对群众举报或</w:t>
                          </w:r>
                          <w:r>
                            <w:rPr>
                              <w:rFonts w:hint="eastAsia" w:ascii="宋体" w:hAnsi="宋体" w:cs="宋体"/>
                              <w:sz w:val="21"/>
                              <w:szCs w:val="21"/>
                              <w:lang w:val="en-US" w:eastAsia="zh-CN"/>
                            </w:rPr>
                            <w:t>街道</w:t>
                          </w:r>
                          <w:r>
                            <w:rPr>
                              <w:rFonts w:hint="eastAsia" w:ascii="宋体" w:hAnsi="宋体" w:cs="宋体"/>
                              <w:sz w:val="21"/>
                              <w:szCs w:val="21"/>
                            </w:rPr>
                            <w:t>上报的扬尘污染问题进行核实。</w:t>
                          </w:r>
                        </w:p>
                      </w:txbxContent>
                    </v:textbox>
                  </v:rect>
                  <v:rect id="_x0000_s1026" o:spid="_x0000_s1026" o:spt="1" style="position:absolute;left:0;top:4797;height:1525;width:3403;" fillcolor="#FFFFFF" filled="t" stroked="t" coordsize="21600,21600" o:gfxdata="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n461ugAAANw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rPr>
                              <w:rFonts w:hint="eastAsia" w:ascii="宋体" w:hAnsi="宋体" w:cs="宋体"/>
                              <w:sz w:val="21"/>
                              <w:szCs w:val="21"/>
                            </w:rPr>
                          </w:pPr>
                          <w:r>
                            <w:rPr>
                              <w:rFonts w:hint="eastAsia" w:ascii="宋体" w:hAnsi="宋体" w:cs="宋体"/>
                              <w:sz w:val="21"/>
                              <w:szCs w:val="21"/>
                              <w:lang w:val="en-US" w:eastAsia="zh-CN"/>
                            </w:rPr>
                            <w:t>城管、住建、</w:t>
                          </w:r>
                          <w:r>
                            <w:rPr>
                              <w:rFonts w:hint="eastAsia" w:ascii="宋体" w:hAnsi="宋体" w:cs="宋体"/>
                              <w:sz w:val="21"/>
                              <w:szCs w:val="21"/>
                            </w:rPr>
                            <w:t>生态环境</w:t>
                          </w:r>
                          <w:r>
                            <w:rPr>
                              <w:rFonts w:hint="eastAsia" w:ascii="宋体" w:hAnsi="宋体" w:cs="宋体"/>
                              <w:sz w:val="21"/>
                              <w:szCs w:val="21"/>
                              <w:lang w:eastAsia="zh-CN"/>
                            </w:rPr>
                            <w:t>、</w:t>
                          </w:r>
                          <w:r>
                            <w:rPr>
                              <w:rFonts w:hint="eastAsia" w:ascii="宋体" w:hAnsi="宋体" w:cs="宋体"/>
                              <w:sz w:val="21"/>
                              <w:szCs w:val="21"/>
                              <w:lang w:val="en-US" w:eastAsia="zh-CN"/>
                            </w:rPr>
                            <w:t>自然资源和规划、交通运输、农业农村、水利等部门依职权</w:t>
                          </w:r>
                          <w:r>
                            <w:rPr>
                              <w:rFonts w:hint="eastAsia" w:ascii="宋体" w:hAnsi="宋体" w:cs="宋体"/>
                              <w:sz w:val="21"/>
                              <w:szCs w:val="21"/>
                            </w:rPr>
                            <w:t>将查处结果在</w:t>
                          </w:r>
                          <w:r>
                            <w:rPr>
                              <w:rFonts w:hint="eastAsia" w:ascii="宋体" w:hAnsi="宋体" w:cs="宋体"/>
                              <w:sz w:val="21"/>
                              <w:szCs w:val="21"/>
                              <w:lang w:val="en-US" w:eastAsia="zh-CN"/>
                            </w:rPr>
                            <w:t>区</w:t>
                          </w:r>
                          <w:r>
                            <w:rPr>
                              <w:rFonts w:hint="eastAsia" w:ascii="宋体" w:hAnsi="宋体" w:cs="宋体"/>
                              <w:sz w:val="21"/>
                              <w:szCs w:val="21"/>
                            </w:rPr>
                            <w:t>人民政府网站公开。</w:t>
                          </w:r>
                        </w:p>
                      </w:txbxContent>
                    </v:textbox>
                  </v:rect>
                  <v:rect id="_x0000_s1026" o:spid="_x0000_s1026" o:spt="1" style="position:absolute;left:0;top:2696;height:1522;width:3402;" fillcolor="#FFFFFF" filled="t" stroked="t" coordsize="21600,21600" o:gfxdata="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E0Qwr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rPr>
                              <w:rFonts w:hint="eastAsia" w:ascii="宋体" w:hAnsi="宋体" w:cs="宋体"/>
                              <w:sz w:val="21"/>
                              <w:szCs w:val="21"/>
                            </w:rPr>
                          </w:pPr>
                          <w:r>
                            <w:rPr>
                              <w:rFonts w:hint="eastAsia" w:ascii="宋体" w:hAnsi="宋体" w:cs="宋体"/>
                              <w:sz w:val="21"/>
                              <w:szCs w:val="21"/>
                              <w:lang w:val="en-US" w:eastAsia="zh-CN"/>
                            </w:rPr>
                            <w:t>城管、住建、</w:t>
                          </w:r>
                          <w:r>
                            <w:rPr>
                              <w:rFonts w:hint="eastAsia" w:ascii="宋体" w:hAnsi="宋体" w:cs="宋体"/>
                              <w:sz w:val="21"/>
                              <w:szCs w:val="21"/>
                            </w:rPr>
                            <w:t>生态环境</w:t>
                          </w:r>
                          <w:r>
                            <w:rPr>
                              <w:rFonts w:hint="eastAsia" w:ascii="宋体" w:hAnsi="宋体" w:cs="宋体"/>
                              <w:sz w:val="21"/>
                              <w:szCs w:val="21"/>
                              <w:lang w:eastAsia="zh-CN"/>
                            </w:rPr>
                            <w:t>、</w:t>
                          </w:r>
                          <w:r>
                            <w:rPr>
                              <w:rFonts w:hint="eastAsia" w:ascii="宋体" w:hAnsi="宋体" w:cs="宋体"/>
                              <w:sz w:val="21"/>
                              <w:szCs w:val="21"/>
                              <w:lang w:val="en-US" w:eastAsia="zh-CN"/>
                            </w:rPr>
                            <w:t>自然资源和规划、交通运输、农业农村、水利等部门依职权</w:t>
                          </w:r>
                          <w:r>
                            <w:rPr>
                              <w:rFonts w:hint="eastAsia" w:ascii="宋体" w:hAnsi="宋体" w:cs="宋体"/>
                              <w:sz w:val="21"/>
                              <w:szCs w:val="21"/>
                            </w:rPr>
                            <w:t>对发现问题的企业等责令整改或进行查处。</w:t>
                          </w:r>
                        </w:p>
                      </w:txbxContent>
                    </v:textbox>
                  </v:rect>
                </v:group>
                <v:group id="组合 777" o:spid="_x0000_s1026" o:spt="203" style="position:absolute;left:0;top:0;height:2787;width:8126;" coordsize="8126,2787" o:gfxdata="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pqnEcvwAAANwAAAAPAAAAAAAAAAEAIAAAACIAAABkcnMvZG93bnJldi54&#10;bWxQSwECFAAUAAAACACHTuJAMy8FnjsAAAA5AAAAFQAAAAAAAAABACAAAAAOAQAAZHJzL2dyb3Vw&#10;c2hhcGV4bWwueG1sUEsFBgAAAAAGAAYAYAEAAMsDAAAAAA==&#10;">
                  <o:lock v:ext="edit" aspectratio="f"/>
                  <v:rect id="_x0000_s1026" o:spid="_x0000_s1026" o:spt="1" style="position:absolute;left:0;top:0;height:760;width:8073;" fillcolor="#FFFFFF" filled="t" stroked="t" coordsize="21600,21600" o:gfxdata="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awaHr4A&#10;AADc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扬尘综合治理</w:t>
                          </w:r>
                        </w:p>
                      </w:txbxContent>
                    </v:textbox>
                  </v:rect>
                  <v:rect id="_x0000_s1026" o:spid="_x0000_s1026" o:spt="1" style="position:absolute;left:23;top:1270;height:1517;width:3402;" fillcolor="#FFFFFF" filled="t" stroked="t" coordsize="21600,21600" o:gfxdata="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uC/hb4A&#10;AADc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pPr>
                            <w:spacing w:line="320" w:lineRule="exact"/>
                            <w:jc w:val="center"/>
                            <w:rPr>
                              <w:rFonts w:hint="default" w:ascii="楷体" w:hAnsi="楷体" w:eastAsia="楷体" w:cs="楷体"/>
                              <w:sz w:val="28"/>
                              <w:szCs w:val="28"/>
                              <w:lang w:val="en-US" w:eastAsia="zh-CN"/>
                            </w:rPr>
                          </w:pPr>
                        </w:p>
                      </w:txbxContent>
                    </v:textbox>
                  </v:rect>
                  <v:rect id="_x0000_s1026" o:spid="_x0000_s1026" o:spt="1" style="position:absolute;left:4724;top:1270;height:1134;width:3402;" fillcolor="#FFFFFF" filled="t" stroked="t" coordsize="21600,21600" o:gfxdata="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jIh8r4A&#10;AADc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group>
                <v:line id="_x0000_s1026" o:spid="_x0000_s1026" o:spt="20" style="position:absolute;left:1724;top:2923;flip:x;height:640;width:0;" filled="f" stroked="t" coordsize="21600,21600" o:gfxdata="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OE+F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6425;top:2404;height:698;width:0;" filled="f" stroked="t" coordsize="21600,21600" o:gfxdata="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nK5q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700;top:5177;height:737;width:0;" filled="f" stroked="t" coordsize="21600,21600" o:gfxdata="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0lPxS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6425;top:6469;height:698;width:0;" filled="f" stroked="t" coordsize="21600,21600" o:gfxdata="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Jpm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6425;top:4384;height:698;width:0;" filled="f" stroked="t" coordsize="21600,21600" o:gfxdata="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K7BP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4724;top:7167;height:1108;width:3402;" fillcolor="#FFFFFF" filled="t" stroked="t" coordsize="21600,21600" o:gfxdata="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7UxX6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ascii="宋体" w:hAnsi="宋体" w:cs="宋体"/>
                            <w:sz w:val="21"/>
                            <w:szCs w:val="21"/>
                          </w:rPr>
                        </w:pPr>
                        <w:r>
                          <w:rPr>
                            <w:rFonts w:hint="eastAsia" w:ascii="宋体" w:hAnsi="宋体" w:cs="宋体"/>
                            <w:sz w:val="21"/>
                            <w:szCs w:val="21"/>
                          </w:rPr>
                          <w:t>协助做好扬尘治理整改</w:t>
                        </w:r>
                        <w:r>
                          <w:rPr>
                            <w:rFonts w:hint="eastAsia" w:ascii="宋体" w:hAnsi="宋体" w:cs="宋体"/>
                            <w:sz w:val="21"/>
                            <w:szCs w:val="21"/>
                            <w:lang w:eastAsia="zh-CN"/>
                          </w:rPr>
                          <w:t>，</w:t>
                        </w:r>
                        <w:r>
                          <w:rPr>
                            <w:rFonts w:hint="eastAsia" w:ascii="宋体" w:hAnsi="宋体" w:cs="宋体"/>
                            <w:sz w:val="21"/>
                            <w:szCs w:val="21"/>
                          </w:rPr>
                          <w:t>落实相关工作</w:t>
                        </w:r>
                      </w:p>
                    </w:txbxContent>
                  </v:textbox>
                </v:rect>
              </v:group>
            </w:pict>
          </mc:Fallback>
        </mc:AlternateContent>
      </w:r>
    </w:p>
    <w:p>
      <w:pPr>
        <w:numPr>
          <w:ilvl w:val="0"/>
          <w:numId w:val="0"/>
        </w:numPr>
        <w:spacing w:line="560" w:lineRule="exact"/>
        <w:jc w:val="left"/>
        <w:rPr>
          <w:rFonts w:hint="eastAsia" w:ascii="黑体" w:hAnsi="黑体" w:eastAsia="黑体" w:cs="黑体"/>
          <w:sz w:val="36"/>
          <w:szCs w:val="36"/>
          <w:highlight w:val="none"/>
          <w:lang w:eastAsia="zh-CN"/>
        </w:rPr>
      </w:pPr>
      <w:r>
        <w:rPr>
          <w:highlight w:val="none"/>
        </w:rPr>
        <mc:AlternateContent>
          <mc:Choice Requires="wps">
            <w:drawing>
              <wp:anchor distT="0" distB="0" distL="114300" distR="114300" simplePos="0" relativeHeight="251844608" behindDoc="0" locked="0" layoutInCell="1" allowOverlap="1">
                <wp:simplePos x="0" y="0"/>
                <wp:positionH relativeFrom="column">
                  <wp:posOffset>4499610</wp:posOffset>
                </wp:positionH>
                <wp:positionV relativeFrom="paragraph">
                  <wp:posOffset>308610</wp:posOffset>
                </wp:positionV>
                <wp:extent cx="635" cy="323850"/>
                <wp:effectExtent l="37465" t="0" r="38100" b="0"/>
                <wp:wrapNone/>
                <wp:docPr id="766" name="直接连接符 766"/>
                <wp:cNvGraphicFramePr/>
                <a:graphic xmlns:a="http://schemas.openxmlformats.org/drawingml/2006/main">
                  <a:graphicData uri="http://schemas.microsoft.com/office/word/2010/wordprocessingShape">
                    <wps:wsp>
                      <wps:cNvCnPr/>
                      <wps:spPr>
                        <a:xfrm>
                          <a:off x="0" y="0"/>
                          <a:ext cx="635"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54.3pt;margin-top:24.3pt;height:25.5pt;width:0.05pt;z-index:251844608;mso-width-relative:page;mso-height-relative:page;" filled="f" stroked="t" coordsize="21600,21600" o:gfxdata="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w7Uf7dkAAAAJAQAADwAAAAAAAAABACAAAAAiAAAAZHJzL2Rv&#10;d25yZXYueG1sUEsBAhQAFAAAAAgAh07iQEJzV9wAAgAA7QMAAA4AAAAAAAAAAQAgAAAAKAEAAGRy&#10;cy9lMm9Eb2MueG1sUEsFBgAAAAAGAAYAWQEAAJo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1842560" behindDoc="0" locked="0" layoutInCell="1" allowOverlap="1">
                <wp:simplePos x="0" y="0"/>
                <wp:positionH relativeFrom="column">
                  <wp:posOffset>1569720</wp:posOffset>
                </wp:positionH>
                <wp:positionV relativeFrom="paragraph">
                  <wp:posOffset>308610</wp:posOffset>
                </wp:positionV>
                <wp:extent cx="635" cy="323850"/>
                <wp:effectExtent l="37465" t="0" r="38100" b="0"/>
                <wp:wrapNone/>
                <wp:docPr id="765" name="直接连接符 765"/>
                <wp:cNvGraphicFramePr/>
                <a:graphic xmlns:a="http://schemas.openxmlformats.org/drawingml/2006/main">
                  <a:graphicData uri="http://schemas.microsoft.com/office/word/2010/wordprocessingShape">
                    <wps:wsp>
                      <wps:cNvCnPr/>
                      <wps:spPr>
                        <a:xfrm>
                          <a:off x="0" y="0"/>
                          <a:ext cx="635"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23.6pt;margin-top:24.3pt;height:25.5pt;width:0.05pt;z-index:251842560;mso-width-relative:page;mso-height-relative:page;" filled="f" stroked="t" coordsize="21600,21600" o:gfxdata="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DliETaAAAACQEAAA8AAAAAAAAAAQAgAAAAIgAAAGRycy9k&#10;b3ducmV2LnhtbFBLAQIUABQAAAAIAIdO4kDS0x1FAAIAAO0DAAAOAAAAAAAAAAEAIAAAACkBAABk&#10;cnMvZTJvRG9jLnhtbFBLBQYAAAAABgAGAFkBAACbBQAAAAA=&#10;">
                <v:fill on="f" focussize="0,0"/>
                <v:stroke color="#000000" joinstyle="round" endarrow="block"/>
                <v:imagedata o:title=""/>
                <o:lock v:ext="edit" aspectratio="f"/>
              </v:line>
            </w:pict>
          </mc:Fallback>
        </mc:AlternateContent>
      </w:r>
    </w:p>
    <w:p>
      <w:pPr>
        <w:spacing w:line="560" w:lineRule="exact"/>
        <w:rPr>
          <w:rFonts w:hint="eastAsia" w:ascii="仿宋_GB2312" w:hAnsi="宋体" w:eastAsia="仿宋_GB2312"/>
          <w:sz w:val="32"/>
          <w:szCs w:val="32"/>
          <w:highlight w:val="none"/>
        </w:rPr>
      </w:pPr>
    </w:p>
    <w:p>
      <w:pPr>
        <w:spacing w:line="560" w:lineRule="exact"/>
        <w:rPr>
          <w:rFonts w:hint="eastAsia" w:ascii="仿宋_GB2312" w:hAnsi="宋体" w:eastAsia="仿宋_GB2312"/>
          <w:sz w:val="32"/>
          <w:szCs w:val="32"/>
          <w:highlight w:val="none"/>
        </w:rPr>
      </w:pPr>
    </w:p>
    <w:p>
      <w:pPr>
        <w:spacing w:line="560" w:lineRule="exact"/>
        <w:rPr>
          <w:rFonts w:hint="eastAsia" w:ascii="仿宋_GB2312" w:hAnsi="宋体" w:eastAsia="仿宋_GB2312"/>
          <w:sz w:val="32"/>
          <w:szCs w:val="32"/>
          <w:highlight w:val="none"/>
        </w:rPr>
      </w:pPr>
    </w:p>
    <w:p>
      <w:pPr>
        <w:spacing w:line="560" w:lineRule="exact"/>
        <w:rPr>
          <w:rFonts w:hint="eastAsia" w:ascii="仿宋_GB2312" w:hAnsi="宋体" w:eastAsia="仿宋_GB2312"/>
          <w:sz w:val="32"/>
          <w:szCs w:val="32"/>
          <w:highlight w:val="none"/>
        </w:rPr>
      </w:pPr>
    </w:p>
    <w:p>
      <w:pPr>
        <w:rPr>
          <w:rFonts w:hint="eastAsia" w:ascii="黑体" w:hAnsi="黑体" w:eastAsia="黑体" w:cs="黑体"/>
          <w:sz w:val="32"/>
          <w:szCs w:val="32"/>
          <w:highlight w:val="none"/>
        </w:rPr>
      </w:pPr>
    </w:p>
    <w:p>
      <w:pPr>
        <w:rPr>
          <w:rFonts w:hint="eastAsia" w:ascii="黑体" w:hAnsi="黑体" w:eastAsia="黑体" w:cs="黑体"/>
          <w:sz w:val="32"/>
          <w:szCs w:val="32"/>
          <w:highlight w:val="none"/>
        </w:rPr>
      </w:pPr>
    </w:p>
    <w:p>
      <w:pPr>
        <w:rPr>
          <w:rFonts w:hint="eastAsia" w:ascii="仿宋_GB2312" w:hAnsi="宋体" w:eastAsia="仿宋_GB2312"/>
          <w:sz w:val="32"/>
          <w:szCs w:val="32"/>
          <w:highlight w:val="none"/>
        </w:rPr>
      </w:pPr>
      <w:r>
        <w:rPr>
          <w:rFonts w:hint="eastAsia" w:ascii="仿宋_GB2312" w:hAnsi="宋体" w:eastAsia="仿宋_GB2312"/>
          <w:sz w:val="32"/>
          <w:szCs w:val="32"/>
          <w:highlight w:val="none"/>
        </w:rPr>
        <w:t xml:space="preserve">                </w:t>
      </w:r>
    </w:p>
    <w:p>
      <w:pPr>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p>
    <w:p>
      <w:pPr>
        <w:rPr>
          <w:highlight w:val="none"/>
        </w:rPr>
      </w:pPr>
    </w:p>
    <w:p>
      <w:pPr>
        <w:tabs>
          <w:tab w:val="left" w:pos="6225"/>
        </w:tabs>
        <w:rPr>
          <w:rFonts w:hint="eastAsia"/>
          <w:highlight w:val="none"/>
        </w:rPr>
      </w:pPr>
      <w:r>
        <w:rPr>
          <w:highlight w:val="none"/>
        </w:rPr>
        <mc:AlternateContent>
          <mc:Choice Requires="wps">
            <w:drawing>
              <wp:anchor distT="0" distB="0" distL="114300" distR="114300" simplePos="0" relativeHeight="251843584" behindDoc="0" locked="0" layoutInCell="1" allowOverlap="1">
                <wp:simplePos x="0" y="0"/>
                <wp:positionH relativeFrom="column">
                  <wp:posOffset>1320800</wp:posOffset>
                </wp:positionH>
                <wp:positionV relativeFrom="paragraph">
                  <wp:posOffset>120015</wp:posOffset>
                </wp:positionV>
                <wp:extent cx="635" cy="467995"/>
                <wp:effectExtent l="37465" t="0" r="38100" b="8255"/>
                <wp:wrapNone/>
                <wp:docPr id="764" name="直接连接符 764"/>
                <wp:cNvGraphicFramePr/>
                <a:graphic xmlns:a="http://schemas.openxmlformats.org/drawingml/2006/main">
                  <a:graphicData uri="http://schemas.microsoft.com/office/word/2010/wordprocessingShape">
                    <wps:wsp>
                      <wps:cNvCnPr/>
                      <wps:spPr>
                        <a:xfrm>
                          <a:off x="0" y="0"/>
                          <a:ext cx="635" cy="46799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04pt;margin-top:9.45pt;height:36.85pt;width:0.05pt;z-index:251843584;mso-width-relative:page;mso-height-relative:page;" filled="f" stroked="t" coordsize="21600,21600" o:gfxdata="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Y/47/YAAAACQEAAA8AAAAAAAAAAQAgAAAAIgAAAGRycy9kb3du&#10;cmV2LnhtbFBLAQIUABQAAAAIAIdO4kCx3Cja/wEAAO0DAAAOAAAAAAAAAAEAIAAAACcBAABkcnMv&#10;ZTJvRG9jLnhtbFBLBQYAAAAABgAGAFkBAACYBQAAAAA=&#10;">
                <v:fill on="f" focussize="0,0"/>
                <v:stroke color="#000000" joinstyle="round" endarrow="block"/>
                <v:imagedata o:title=""/>
                <o:lock v:ext="edit" aspectratio="f"/>
              </v:line>
            </w:pict>
          </mc:Fallback>
        </mc:AlternateContent>
      </w:r>
    </w:p>
    <w:p>
      <w:pPr>
        <w:tabs>
          <w:tab w:val="left" w:pos="6225"/>
        </w:tabs>
        <w:rPr>
          <w:rFonts w:hint="eastAsia"/>
          <w:highlight w:val="none"/>
        </w:rPr>
      </w:pPr>
    </w:p>
    <w:p>
      <w:pPr>
        <w:tabs>
          <w:tab w:val="left" w:pos="6225"/>
        </w:tabs>
        <w:rPr>
          <w:rFonts w:hint="eastAsia"/>
          <w:highlight w:val="none"/>
        </w:rPr>
      </w:pPr>
    </w:p>
    <w:p>
      <w:pPr>
        <w:tabs>
          <w:tab w:val="left" w:pos="568"/>
        </w:tabs>
        <w:ind w:firstLine="640" w:firstLineChars="200"/>
        <w:rPr>
          <w:rFonts w:hint="eastAsia" w:ascii="黑体" w:hAnsi="黑体" w:eastAsia="黑体" w:cs="黑体"/>
          <w:sz w:val="32"/>
          <w:szCs w:val="32"/>
          <w:highlight w:val="none"/>
        </w:rPr>
      </w:pPr>
    </w:p>
    <w:p>
      <w:pPr>
        <w:tabs>
          <w:tab w:val="left" w:pos="1585"/>
        </w:tabs>
        <w:jc w:val="left"/>
        <w:rPr>
          <w:rFonts w:hint="eastAsia" w:ascii="仿宋_GB2312" w:hAnsi="仿宋_GB2312" w:eastAsia="仿宋_GB2312" w:cs="仿宋_GB2312"/>
          <w:sz w:val="32"/>
          <w:szCs w:val="32"/>
          <w:highlight w:val="none"/>
        </w:rPr>
      </w:pPr>
    </w:p>
    <w:p>
      <w:pPr>
        <w:tabs>
          <w:tab w:val="left" w:pos="1585"/>
        </w:tabs>
        <w:jc w:val="left"/>
        <w:rPr>
          <w:rFonts w:hint="eastAsia" w:ascii="仿宋_GB2312" w:hAnsi="仿宋_GB2312" w:eastAsia="仿宋_GB2312" w:cs="仿宋_GB2312"/>
          <w:sz w:val="32"/>
          <w:szCs w:val="32"/>
          <w:highlight w:val="none"/>
        </w:rPr>
      </w:pPr>
      <w:r>
        <w:rPr>
          <w:highlight w:val="none"/>
        </w:rPr>
        <mc:AlternateContent>
          <mc:Choice Requires="wps">
            <w:drawing>
              <wp:anchor distT="0" distB="0" distL="114300" distR="114300" simplePos="0" relativeHeight="251845632" behindDoc="0" locked="0" layoutInCell="1" allowOverlap="1">
                <wp:simplePos x="0" y="0"/>
                <wp:positionH relativeFrom="column">
                  <wp:posOffset>1320800</wp:posOffset>
                </wp:positionH>
                <wp:positionV relativeFrom="paragraph">
                  <wp:posOffset>184150</wp:posOffset>
                </wp:positionV>
                <wp:extent cx="635" cy="367665"/>
                <wp:effectExtent l="37465" t="0" r="38100" b="13335"/>
                <wp:wrapNone/>
                <wp:docPr id="763" name="直接连接符 763"/>
                <wp:cNvGraphicFramePr/>
                <a:graphic xmlns:a="http://schemas.openxmlformats.org/drawingml/2006/main">
                  <a:graphicData uri="http://schemas.microsoft.com/office/word/2010/wordprocessingShape">
                    <wps:wsp>
                      <wps:cNvCnPr/>
                      <wps:spPr>
                        <a:xfrm>
                          <a:off x="0" y="0"/>
                          <a:ext cx="635" cy="36766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04pt;margin-top:14.5pt;height:28.95pt;width:0.05pt;z-index:251845632;mso-width-relative:page;mso-height-relative:page;" filled="f" stroked="t" coordsize="21600,21600" o:gfxdata="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jLODBdgAAAAJAQAADwAAAAAAAAABACAAAAAiAAAAZHJzL2Rvd25y&#10;ZXYueG1sUEsBAhQAFAAAAAgAh07iQDcsBYn+AQAA7QMAAA4AAAAAAAAAAQAgAAAAJwEAAGRycy9l&#10;Mm9Eb2MueG1sUEsFBgAAAAAGAAYAWQEAAJcFAAAAAA==&#10;">
                <v:fill on="f" focussize="0,0"/>
                <v:stroke color="#000000" joinstyle="round" endarrow="block"/>
                <v:imagedata o:title=""/>
                <o:lock v:ext="edit" aspectratio="f"/>
              </v:line>
            </w:pict>
          </mc:Fallback>
        </mc:AlternateContent>
      </w:r>
    </w:p>
    <w:p>
      <w:pPr>
        <w:spacing w:line="560" w:lineRule="exact"/>
        <w:jc w:val="center"/>
        <w:rPr>
          <w:rFonts w:hint="eastAsia" w:ascii="黑体" w:hAnsi="黑体" w:eastAsia="黑体" w:cs="黑体"/>
          <w:sz w:val="36"/>
          <w:szCs w:val="36"/>
          <w:highlight w:val="none"/>
        </w:rPr>
      </w:pPr>
    </w:p>
    <w:p>
      <w:pPr>
        <w:spacing w:line="560" w:lineRule="exact"/>
        <w:jc w:val="center"/>
        <w:rPr>
          <w:rFonts w:hint="eastAsia" w:ascii="黑体" w:hAnsi="黑体" w:eastAsia="黑体" w:cs="黑体"/>
          <w:sz w:val="36"/>
          <w:szCs w:val="36"/>
          <w:highlight w:val="none"/>
        </w:rPr>
      </w:pPr>
    </w:p>
    <w:p>
      <w:pPr>
        <w:spacing w:line="560" w:lineRule="exact"/>
        <w:jc w:val="center"/>
        <w:rPr>
          <w:rFonts w:hint="eastAsia" w:ascii="黑体" w:hAnsi="黑体" w:eastAsia="黑体" w:cs="黑体"/>
          <w:sz w:val="36"/>
          <w:szCs w:val="36"/>
          <w:highlight w:val="none"/>
        </w:rPr>
      </w:pPr>
    </w:p>
    <w:p>
      <w:pPr>
        <w:spacing w:line="560" w:lineRule="exact"/>
        <w:jc w:val="center"/>
        <w:rPr>
          <w:rFonts w:hint="eastAsia" w:ascii="黑体" w:hAnsi="黑体" w:eastAsia="黑体" w:cs="黑体"/>
          <w:sz w:val="36"/>
          <w:szCs w:val="36"/>
          <w:highlight w:val="none"/>
        </w:rPr>
        <w:sectPr>
          <w:type w:val="continuous"/>
          <w:pgSz w:w="11906" w:h="16838"/>
          <w:pgMar w:top="1440" w:right="1474" w:bottom="1440" w:left="1587" w:header="851" w:footer="992" w:gutter="0"/>
          <w:cols w:space="720" w:num="1"/>
          <w:rtlGutter w:val="0"/>
          <w:docGrid w:type="lines" w:linePitch="312" w:charSpace="0"/>
        </w:sectPr>
      </w:pPr>
    </w:p>
    <w:p>
      <w:pPr>
        <w:spacing w:line="560" w:lineRule="exact"/>
        <w:jc w:val="center"/>
        <w:rPr>
          <w:rFonts w:hint="eastAsia" w:ascii="黑体" w:hAnsi="黑体" w:eastAsia="黑体" w:cs="黑体"/>
          <w:sz w:val="36"/>
          <w:szCs w:val="36"/>
          <w:highlight w:val="none"/>
        </w:rPr>
      </w:pPr>
    </w:p>
    <w:p>
      <w:pPr>
        <w:spacing w:line="560" w:lineRule="exact"/>
        <w:jc w:val="left"/>
        <w:rPr>
          <w:rFonts w:hint="eastAsia" w:ascii="方正小标宋_GBK" w:hAnsi="方正小标宋_GBK" w:eastAsia="方正小标宋_GBK" w:cs="方正小标宋_GBK"/>
          <w:sz w:val="32"/>
          <w:szCs w:val="32"/>
          <w:highlight w:val="none"/>
          <w:lang w:eastAsia="zh-CN"/>
        </w:rPr>
      </w:pPr>
      <w:r>
        <w:rPr>
          <w:rFonts w:hint="eastAsia" w:ascii="方正小标宋_GBK" w:hAnsi="方正小标宋_GBK" w:eastAsia="方正小标宋_GBK" w:cs="方正小标宋_GBK"/>
          <w:sz w:val="32"/>
          <w:szCs w:val="32"/>
          <w:highlight w:val="none"/>
          <w:lang w:val="en-US" w:eastAsia="zh-CN"/>
        </w:rPr>
        <w:t>17、</w:t>
      </w:r>
      <w:r>
        <w:rPr>
          <w:rFonts w:hint="eastAsia" w:ascii="方正小标宋_GBK" w:hAnsi="方正小标宋_GBK" w:eastAsia="方正小标宋_GBK" w:cs="方正小标宋_GBK"/>
          <w:sz w:val="32"/>
          <w:szCs w:val="32"/>
          <w:highlight w:val="none"/>
        </w:rPr>
        <w:t>重污染天气应急应对</w:t>
      </w:r>
    </w:p>
    <w:p>
      <w:pPr>
        <w:spacing w:line="560" w:lineRule="exact"/>
        <w:rPr>
          <w:rFonts w:hint="eastAsia" w:ascii="仿宋_GB2312" w:hAnsi="宋体" w:eastAsia="仿宋_GB2312"/>
          <w:sz w:val="32"/>
          <w:szCs w:val="32"/>
          <w:highlight w:val="none"/>
        </w:rPr>
      </w:pPr>
      <w:r>
        <w:rPr>
          <w:sz w:val="32"/>
          <w:highlight w:val="none"/>
        </w:rPr>
        <mc:AlternateContent>
          <mc:Choice Requires="wpg">
            <w:drawing>
              <wp:anchor distT="0" distB="0" distL="114300" distR="114300" simplePos="0" relativeHeight="251851776" behindDoc="0" locked="0" layoutInCell="1" allowOverlap="1">
                <wp:simplePos x="0" y="0"/>
                <wp:positionH relativeFrom="column">
                  <wp:posOffset>-1287145</wp:posOffset>
                </wp:positionH>
                <wp:positionV relativeFrom="paragraph">
                  <wp:posOffset>-187011945</wp:posOffset>
                </wp:positionV>
                <wp:extent cx="7228205" cy="193572130"/>
                <wp:effectExtent l="38100" t="2113343500" r="0" b="0"/>
                <wp:wrapNone/>
                <wp:docPr id="343" name="组合 343"/>
                <wp:cNvGraphicFramePr/>
                <a:graphic xmlns:a="http://schemas.openxmlformats.org/drawingml/2006/main">
                  <a:graphicData uri="http://schemas.microsoft.com/office/word/2010/wordprocessingGroup">
                    <wpg:wgp>
                      <wpg:cNvGrpSpPr/>
                      <wpg:grpSpPr>
                        <a:xfrm>
                          <a:off x="0" y="0"/>
                          <a:ext cx="7228205" cy="193572130"/>
                          <a:chOff x="0" y="0"/>
                          <a:chExt cx="11383" cy="304838"/>
                        </a:xfrm>
                      </wpg:grpSpPr>
                      <wpg:grpSp>
                        <wpg:cNvPr id="344" name="组合 746"/>
                        <wpg:cNvGrpSpPr/>
                        <wpg:grpSpPr>
                          <a:xfrm>
                            <a:off x="2301" y="294735"/>
                            <a:ext cx="9082" cy="2605"/>
                            <a:chOff x="0" y="0"/>
                            <a:chExt cx="9082" cy="2605"/>
                          </a:xfrm>
                        </wpg:grpSpPr>
                        <wps:wsp>
                          <wps:cNvPr id="743" name="矩形 743"/>
                          <wps:cNvSpPr/>
                          <wps:spPr>
                            <a:xfrm>
                              <a:off x="0" y="0"/>
                              <a:ext cx="9082" cy="76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重污染天气应急应对</w:t>
                                </w:r>
                              </w:p>
                            </w:txbxContent>
                          </wps:txbx>
                          <wps:bodyPr upright="0"/>
                        </wps:wsp>
                        <wps:wsp>
                          <wps:cNvPr id="744" name="矩形 744"/>
                          <wps:cNvSpPr/>
                          <wps:spPr>
                            <a:xfrm>
                              <a:off x="0" y="1295"/>
                              <a:ext cx="3456" cy="131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pPr>
                                  <w:spacing w:line="320" w:lineRule="exact"/>
                                  <w:jc w:val="center"/>
                                  <w:rPr>
                                    <w:rFonts w:hint="default" w:ascii="楷体" w:hAnsi="楷体" w:eastAsia="楷体" w:cs="楷体"/>
                                    <w:sz w:val="28"/>
                                    <w:szCs w:val="28"/>
                                    <w:lang w:val="en-US" w:eastAsia="zh-CN"/>
                                  </w:rPr>
                                </w:pPr>
                              </w:p>
                            </w:txbxContent>
                          </wps:txbx>
                          <wps:bodyPr upright="0"/>
                        </wps:wsp>
                        <wps:wsp>
                          <wps:cNvPr id="745" name="矩形 745"/>
                          <wps:cNvSpPr/>
                          <wps:spPr>
                            <a:xfrm>
                              <a:off x="5112" y="1295"/>
                              <a:ext cx="3664" cy="1134"/>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320" w:lineRule="exact"/>
                                  <w:jc w:val="center"/>
                                  <w:rPr>
                                    <w:rFonts w:hint="default" w:ascii="宋体" w:hAnsi="宋体"/>
                                    <w:sz w:val="28"/>
                                    <w:szCs w:val="28"/>
                                    <w:lang w:val="en-US" w:eastAsia="zh-CN"/>
                                  </w:rPr>
                                </w:pPr>
                                <w:r>
                                  <w:rPr>
                                    <w:rFonts w:hint="eastAsia" w:ascii="楷体" w:hAnsi="楷体" w:eastAsia="楷体" w:cs="楷体"/>
                                    <w:sz w:val="28"/>
                                    <w:szCs w:val="28"/>
                                    <w:lang w:val="en-US" w:eastAsia="zh-CN"/>
                                  </w:rPr>
                                  <w:t>街道</w:t>
                                </w:r>
                              </w:p>
                            </w:txbxContent>
                          </wps:txbx>
                          <wps:bodyPr upright="0"/>
                        </wps:wsp>
                      </wpg:grpSp>
                      <wpg:grpSp>
                        <wpg:cNvPr id="345" name="组合 761"/>
                        <wpg:cNvGrpSpPr/>
                        <wpg:grpSpPr>
                          <a:xfrm>
                            <a:off x="0" y="0"/>
                            <a:ext cx="11154" cy="304838"/>
                            <a:chOff x="0" y="0"/>
                            <a:chExt cx="11154" cy="304838"/>
                          </a:xfrm>
                        </wpg:grpSpPr>
                        <wps:wsp>
                          <wps:cNvPr id="747" name="矩形 747"/>
                          <wps:cNvSpPr/>
                          <wps:spPr>
                            <a:xfrm>
                              <a:off x="2455" y="303615"/>
                              <a:ext cx="3433" cy="122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eastAsia="宋体"/>
                                    <w:lang w:val="en-US" w:eastAsia="zh-CN"/>
                                  </w:rPr>
                                </w:pPr>
                                <w:r>
                                  <w:rPr>
                                    <w:rFonts w:hint="eastAsia" w:ascii="宋体" w:hAnsi="宋体" w:cs="宋体"/>
                                    <w:sz w:val="21"/>
                                    <w:szCs w:val="21"/>
                                  </w:rPr>
                                  <w:t>生态环境</w:t>
                                </w:r>
                                <w:r>
                                  <w:rPr>
                                    <w:rFonts w:hint="eastAsia" w:ascii="宋体" w:hAnsi="宋体" w:cs="宋体"/>
                                    <w:sz w:val="21"/>
                                    <w:szCs w:val="21"/>
                                    <w:lang w:val="en-US" w:eastAsia="zh-CN"/>
                                  </w:rPr>
                                  <w:t>等部门根据职责分工处理</w:t>
                                </w:r>
                                <w:r>
                                  <w:rPr>
                                    <w:rFonts w:hint="eastAsia" w:ascii="宋体" w:hAnsi="宋体" w:cs="宋体"/>
                                    <w:sz w:val="21"/>
                                    <w:szCs w:val="21"/>
                                  </w:rPr>
                                  <w:t>落实重污染天气应急响应措施</w:t>
                                </w:r>
                                <w:r>
                                  <w:rPr>
                                    <w:rFonts w:hint="eastAsia" w:ascii="宋体" w:hAnsi="宋体" w:cs="宋体"/>
                                    <w:sz w:val="21"/>
                                    <w:szCs w:val="21"/>
                                    <w:lang w:val="en-US" w:eastAsia="zh-CN"/>
                                  </w:rPr>
                                  <w:t>不利的企业和个人。</w:t>
                                </w:r>
                              </w:p>
                            </w:txbxContent>
                          </wps:txbx>
                          <wps:bodyPr upright="1"/>
                        </wps:wsp>
                        <wps:wsp>
                          <wps:cNvPr id="748" name="矩形 748"/>
                          <wps:cNvSpPr/>
                          <wps:spPr>
                            <a:xfrm>
                              <a:off x="2301" y="297895"/>
                              <a:ext cx="3587" cy="107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ascii="宋体" w:hAnsi="宋体" w:eastAsia="宋体" w:cs="宋体"/>
                                    <w:b w:val="0"/>
                                    <w:bCs w:val="0"/>
                                    <w:sz w:val="21"/>
                                    <w:szCs w:val="21"/>
                                    <w:lang w:eastAsia="zh-CN"/>
                                  </w:rPr>
                                </w:pPr>
                                <w:r>
                                  <w:rPr>
                                    <w:rFonts w:hint="eastAsia" w:ascii="Times New Roman" w:hAnsi="宋体" w:eastAsia="宋体" w:cs="宋体"/>
                                    <w:b w:val="0"/>
                                    <w:bCs w:val="0"/>
                                    <w:kern w:val="0"/>
                                    <w:highlight w:val="none"/>
                                    <w:lang w:val="en-US" w:eastAsia="zh-CN"/>
                                  </w:rPr>
                                  <w:t>生态环境部门会同科经</w:t>
                                </w:r>
                                <w:r>
                                  <w:rPr>
                                    <w:rFonts w:hint="eastAsia" w:ascii="Times New Roman" w:hAnsi="宋体" w:eastAsia="宋体" w:cs="宋体"/>
                                    <w:b w:val="0"/>
                                    <w:bCs w:val="0"/>
                                    <w:kern w:val="0"/>
                                    <w:highlight w:val="none"/>
                                    <w:lang w:eastAsia="zh-CN"/>
                                  </w:rPr>
                                  <w:t>、公安、</w:t>
                                </w:r>
                                <w:r>
                                  <w:rPr>
                                    <w:rFonts w:hint="eastAsia" w:ascii="Times New Roman" w:hAnsi="宋体" w:eastAsia="宋体" w:cs="宋体"/>
                                    <w:b w:val="0"/>
                                    <w:bCs w:val="0"/>
                                    <w:kern w:val="0"/>
                                    <w:highlight w:val="none"/>
                                    <w:lang w:val="en-US" w:eastAsia="zh-CN"/>
                                  </w:rPr>
                                  <w:t>住建</w:t>
                                </w:r>
                                <w:r>
                                  <w:rPr>
                                    <w:rFonts w:hint="eastAsia" w:ascii="Times New Roman" w:hAnsi="宋体" w:eastAsia="宋体" w:cs="宋体"/>
                                    <w:b w:val="0"/>
                                    <w:bCs w:val="0"/>
                                    <w:kern w:val="0"/>
                                    <w:highlight w:val="none"/>
                                    <w:lang w:eastAsia="zh-CN"/>
                                  </w:rPr>
                                  <w:t>、交通运输等</w:t>
                                </w:r>
                                <w:r>
                                  <w:rPr>
                                    <w:rFonts w:hint="eastAsia" w:hAnsi="宋体" w:cs="宋体"/>
                                    <w:b w:val="0"/>
                                    <w:bCs w:val="0"/>
                                    <w:kern w:val="0"/>
                                  </w:rPr>
                                  <w:t>部门</w:t>
                                </w:r>
                                <w:r>
                                  <w:rPr>
                                    <w:rFonts w:hint="eastAsia" w:ascii="宋体" w:hAnsi="宋体" w:cs="宋体"/>
                                    <w:b w:val="0"/>
                                    <w:bCs w:val="0"/>
                                    <w:sz w:val="21"/>
                                    <w:szCs w:val="21"/>
                                  </w:rPr>
                                  <w:t>编制《</w:t>
                                </w:r>
                                <w:r>
                                  <w:rPr>
                                    <w:rFonts w:hint="eastAsia" w:ascii="宋体" w:hAnsi="宋体" w:cs="宋体"/>
                                    <w:b w:val="0"/>
                                    <w:bCs w:val="0"/>
                                    <w:sz w:val="21"/>
                                    <w:szCs w:val="21"/>
                                    <w:lang w:val="en-US" w:eastAsia="zh-CN"/>
                                  </w:rPr>
                                  <w:t>区</w:t>
                                </w:r>
                                <w:r>
                                  <w:rPr>
                                    <w:rFonts w:hint="eastAsia" w:ascii="宋体" w:hAnsi="宋体" w:cs="宋体"/>
                                    <w:b w:val="0"/>
                                    <w:bCs w:val="0"/>
                                    <w:sz w:val="21"/>
                                    <w:szCs w:val="21"/>
                                    <w:lang w:eastAsia="zh-CN"/>
                                  </w:rPr>
                                  <w:t>级</w:t>
                                </w:r>
                                <w:r>
                                  <w:rPr>
                                    <w:rFonts w:hint="eastAsia" w:ascii="宋体" w:hAnsi="宋体" w:cs="宋体"/>
                                    <w:b w:val="0"/>
                                    <w:bCs w:val="0"/>
                                    <w:sz w:val="21"/>
                                    <w:szCs w:val="21"/>
                                  </w:rPr>
                                  <w:t>重污染天气应急预案》</w:t>
                                </w:r>
                                <w:r>
                                  <w:rPr>
                                    <w:rFonts w:hint="eastAsia" w:ascii="宋体" w:hAnsi="宋体" w:cs="宋体"/>
                                    <w:b w:val="0"/>
                                    <w:bCs w:val="0"/>
                                    <w:sz w:val="21"/>
                                    <w:szCs w:val="21"/>
                                    <w:lang w:eastAsia="zh-CN"/>
                                  </w:rPr>
                                  <w:t>，</w:t>
                                </w:r>
                                <w:r>
                                  <w:rPr>
                                    <w:rFonts w:hint="eastAsia" w:hAnsi="宋体" w:cs="宋体"/>
                                    <w:kern w:val="0"/>
                                  </w:rPr>
                                  <w:t>建立重污染天气应急减排清单</w:t>
                                </w:r>
                              </w:p>
                            </w:txbxContent>
                          </wps:txbx>
                          <wps:bodyPr upright="1"/>
                        </wps:wsp>
                        <wps:wsp>
                          <wps:cNvPr id="749" name="矩形 749"/>
                          <wps:cNvSpPr/>
                          <wps:spPr>
                            <a:xfrm>
                              <a:off x="2301" y="301547"/>
                              <a:ext cx="3587" cy="142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ascii="宋体" w:hAnsi="宋体" w:eastAsia="宋体" w:cs="宋体"/>
                                    <w:sz w:val="21"/>
                                    <w:szCs w:val="21"/>
                                    <w:lang w:eastAsia="zh-CN"/>
                                  </w:rPr>
                                </w:pPr>
                                <w:r>
                                  <w:rPr>
                                    <w:rFonts w:hint="eastAsia" w:ascii="宋体" w:hAnsi="宋体" w:cs="宋体"/>
                                    <w:sz w:val="21"/>
                                    <w:szCs w:val="21"/>
                                  </w:rPr>
                                  <w:t>生态环境</w:t>
                                </w:r>
                                <w:r>
                                  <w:rPr>
                                    <w:rFonts w:hint="eastAsia" w:ascii="宋体" w:hAnsi="宋体" w:cs="宋体"/>
                                    <w:sz w:val="21"/>
                                    <w:szCs w:val="21"/>
                                    <w:lang w:val="en-US" w:eastAsia="zh-CN"/>
                                  </w:rPr>
                                  <w:t>部门</w:t>
                                </w:r>
                                <w:r>
                                  <w:rPr>
                                    <w:rFonts w:hint="eastAsia" w:ascii="宋体" w:hAnsi="宋体" w:cs="宋体"/>
                                    <w:sz w:val="21"/>
                                    <w:szCs w:val="21"/>
                                  </w:rPr>
                                  <w:t>根据市大气污染防治工作指挥部办公室发布的预警信息及时启动应急响应。</w:t>
                                </w:r>
                                <w:r>
                                  <w:rPr>
                                    <w:rFonts w:hint="eastAsia" w:ascii="宋体" w:hAnsi="宋体" w:cs="宋体"/>
                                    <w:sz w:val="21"/>
                                    <w:szCs w:val="21"/>
                                    <w:lang w:eastAsia="zh-CN"/>
                                  </w:rPr>
                                  <w:t>（</w:t>
                                </w:r>
                                <w:r>
                                  <w:rPr>
                                    <w:rFonts w:hint="eastAsia" w:ascii="宋体" w:hAnsi="宋体" w:cs="宋体"/>
                                    <w:sz w:val="21"/>
                                    <w:szCs w:val="21"/>
                                  </w:rPr>
                                  <w:t>预警解除后，应急响应自动终止</w:t>
                                </w:r>
                                <w:r>
                                  <w:rPr>
                                    <w:rFonts w:hint="eastAsia" w:ascii="宋体" w:hAnsi="宋体" w:cs="宋体"/>
                                    <w:sz w:val="21"/>
                                    <w:szCs w:val="21"/>
                                    <w:lang w:eastAsia="zh-CN"/>
                                  </w:rPr>
                                  <w:t>）</w:t>
                                </w:r>
                              </w:p>
                              <w:p>
                                <w:pPr>
                                  <w:rPr>
                                    <w:rFonts w:hint="eastAsia" w:ascii="宋体" w:hAnsi="宋体" w:eastAsia="宋体" w:cs="宋体"/>
                                    <w:sz w:val="21"/>
                                    <w:szCs w:val="21"/>
                                    <w:lang w:eastAsia="zh-CN"/>
                                  </w:rPr>
                                </w:pPr>
                                <w:r>
                                  <w:rPr>
                                    <w:rFonts w:hint="eastAsia" w:ascii="宋体" w:hAnsi="宋体" w:cs="宋体"/>
                                    <w:sz w:val="21"/>
                                    <w:szCs w:val="21"/>
                                    <w:lang w:eastAsia="zh-CN"/>
                                  </w:rPr>
                                  <w:t>）</w:t>
                                </w:r>
                              </w:p>
                            </w:txbxContent>
                          </wps:txbx>
                          <wps:bodyPr upright="1"/>
                        </wps:wsp>
                        <wps:wsp>
                          <wps:cNvPr id="750" name="矩形 750"/>
                          <wps:cNvSpPr/>
                          <wps:spPr>
                            <a:xfrm>
                              <a:off x="7458" y="297811"/>
                              <a:ext cx="3584" cy="86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cs="宋体"/>
                                    <w:sz w:val="21"/>
                                    <w:szCs w:val="21"/>
                                  </w:rPr>
                                </w:pPr>
                                <w:r>
                                  <w:rPr>
                                    <w:rFonts w:hint="eastAsia" w:ascii="宋体" w:hAnsi="宋体" w:cs="宋体"/>
                                    <w:sz w:val="21"/>
                                    <w:szCs w:val="21"/>
                                    <w:lang w:eastAsia="zh-CN"/>
                                  </w:rPr>
                                  <w:t>街道</w:t>
                                </w:r>
                                <w:r>
                                  <w:rPr>
                                    <w:rFonts w:hint="eastAsia" w:ascii="宋体" w:hAnsi="宋体" w:cs="宋体"/>
                                    <w:sz w:val="21"/>
                                    <w:szCs w:val="21"/>
                                  </w:rPr>
                                  <w:t>按照属地管理的原则组织辖区内涉气企业进行排查</w:t>
                                </w:r>
                              </w:p>
                            </w:txbxContent>
                          </wps:txbx>
                          <wps:bodyPr upright="1"/>
                        </wps:wsp>
                        <wps:wsp>
                          <wps:cNvPr id="751" name="矩形 751"/>
                          <wps:cNvSpPr/>
                          <wps:spPr>
                            <a:xfrm>
                              <a:off x="7406" y="299336"/>
                              <a:ext cx="3743" cy="152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ascii="宋体" w:hAnsi="宋体" w:cs="宋体"/>
                                    <w:sz w:val="21"/>
                                    <w:szCs w:val="21"/>
                                  </w:rPr>
                                </w:pPr>
                                <w:r>
                                  <w:rPr>
                                    <w:rFonts w:hint="eastAsia" w:ascii="宋体" w:hAnsi="宋体" w:cs="宋体"/>
                                    <w:sz w:val="21"/>
                                    <w:szCs w:val="21"/>
                                    <w:lang w:eastAsia="zh-CN"/>
                                  </w:rPr>
                                  <w:t>街道</w:t>
                                </w:r>
                                <w:r>
                                  <w:rPr>
                                    <w:rFonts w:hint="eastAsia" w:ascii="宋体" w:hAnsi="宋体" w:cs="宋体"/>
                                    <w:sz w:val="21"/>
                                    <w:szCs w:val="21"/>
                                  </w:rPr>
                                  <w:t>对预警期间辖区内工业企业等单位落实重污染天气应急响应措施情况进行全面排查，建立工作台账</w:t>
                                </w:r>
                                <w:r>
                                  <w:rPr>
                                    <w:rFonts w:hint="eastAsia" w:ascii="宋体" w:hAnsi="宋体" w:cs="宋体"/>
                                    <w:sz w:val="21"/>
                                    <w:szCs w:val="21"/>
                                    <w:lang w:eastAsia="zh-CN"/>
                                  </w:rPr>
                                  <w:t>。</w:t>
                                </w:r>
                              </w:p>
                            </w:txbxContent>
                          </wps:txbx>
                          <wps:bodyPr upright="1"/>
                        </wps:wsp>
                        <wps:wsp>
                          <wps:cNvPr id="752" name="直接连接符 752"/>
                          <wps:cNvCnPr/>
                          <wps:spPr>
                            <a:xfrm>
                              <a:off x="9206" y="302585"/>
                              <a:ext cx="1" cy="735"/>
                            </a:xfrm>
                            <a:prstGeom prst="line">
                              <a:avLst/>
                            </a:prstGeom>
                            <a:ln w="9525" cap="flat" cmpd="sng">
                              <a:solidFill>
                                <a:srgbClr val="000000"/>
                              </a:solidFill>
                              <a:prstDash val="solid"/>
                              <a:headEnd type="none" w="med" len="med"/>
                              <a:tailEnd type="triangle" w="med" len="med"/>
                            </a:ln>
                          </wps:spPr>
                          <wps:bodyPr upright="1"/>
                        </wps:wsp>
                        <wps:wsp>
                          <wps:cNvPr id="753" name="直接连接符 753"/>
                          <wps:cNvCnPr/>
                          <wps:spPr>
                            <a:xfrm>
                              <a:off x="4401" y="297330"/>
                              <a:ext cx="1" cy="567"/>
                            </a:xfrm>
                            <a:prstGeom prst="line">
                              <a:avLst/>
                            </a:prstGeom>
                            <a:ln w="9525" cap="flat" cmpd="sng">
                              <a:solidFill>
                                <a:srgbClr val="000000"/>
                              </a:solidFill>
                              <a:prstDash val="solid"/>
                              <a:headEnd type="none" w="med" len="med"/>
                              <a:tailEnd type="triangle" w="med" len="med"/>
                            </a:ln>
                          </wps:spPr>
                          <wps:bodyPr upright="1"/>
                        </wps:wsp>
                        <wps:wsp>
                          <wps:cNvPr id="754" name="直接连接符 754"/>
                          <wps:cNvCnPr/>
                          <wps:spPr>
                            <a:xfrm flipV="1">
                              <a:off x="0" y="-3328100"/>
                              <a:ext cx="0" cy="3328100"/>
                            </a:xfrm>
                            <a:prstGeom prst="line">
                              <a:avLst/>
                            </a:prstGeom>
                            <a:ln w="9525" cap="flat" cmpd="sng">
                              <a:solidFill>
                                <a:srgbClr val="000000"/>
                              </a:solidFill>
                              <a:prstDash val="solid"/>
                              <a:headEnd type="none" w="med" len="med"/>
                              <a:tailEnd type="triangle" w="med" len="med"/>
                            </a:ln>
                          </wps:spPr>
                          <wps:bodyPr upright="1"/>
                        </wps:wsp>
                        <wps:wsp>
                          <wps:cNvPr id="755" name="直接连接符 755"/>
                          <wps:cNvCnPr/>
                          <wps:spPr>
                            <a:xfrm>
                              <a:off x="4381" y="298992"/>
                              <a:ext cx="1" cy="735"/>
                            </a:xfrm>
                            <a:prstGeom prst="line">
                              <a:avLst/>
                            </a:prstGeom>
                            <a:ln w="9525" cap="flat" cmpd="sng">
                              <a:solidFill>
                                <a:srgbClr val="000000"/>
                              </a:solidFill>
                              <a:prstDash val="solid"/>
                              <a:headEnd type="none" w="med" len="med"/>
                              <a:tailEnd type="triangle" w="med" len="med"/>
                            </a:ln>
                          </wps:spPr>
                          <wps:bodyPr upright="1"/>
                        </wps:wsp>
                        <wps:wsp>
                          <wps:cNvPr id="756" name="直接连接符 756"/>
                          <wps:cNvCnPr/>
                          <wps:spPr>
                            <a:xfrm>
                              <a:off x="9199" y="298697"/>
                              <a:ext cx="1" cy="624"/>
                            </a:xfrm>
                            <a:prstGeom prst="line">
                              <a:avLst/>
                            </a:prstGeom>
                            <a:ln w="9525" cap="flat" cmpd="sng">
                              <a:solidFill>
                                <a:srgbClr val="000000"/>
                              </a:solidFill>
                              <a:prstDash val="solid"/>
                              <a:headEnd type="none" w="med" len="med"/>
                              <a:tailEnd type="triangle" w="med" len="med"/>
                            </a:ln>
                          </wps:spPr>
                          <wps:bodyPr upright="1"/>
                        </wps:wsp>
                        <wps:wsp>
                          <wps:cNvPr id="757" name="直接连接符 757"/>
                          <wps:cNvCnPr/>
                          <wps:spPr>
                            <a:xfrm flipH="1">
                              <a:off x="9112" y="297186"/>
                              <a:ext cx="1" cy="624"/>
                            </a:xfrm>
                            <a:prstGeom prst="line">
                              <a:avLst/>
                            </a:prstGeom>
                            <a:ln w="9525" cap="flat" cmpd="sng">
                              <a:solidFill>
                                <a:srgbClr val="000000"/>
                              </a:solidFill>
                              <a:prstDash val="solid"/>
                              <a:headEnd type="none" w="med" len="med"/>
                              <a:tailEnd type="triangle" w="med" len="med"/>
                            </a:ln>
                          </wps:spPr>
                          <wps:bodyPr upright="1"/>
                        </wps:wsp>
                        <wps:wsp>
                          <wps:cNvPr id="758" name="矩形 758"/>
                          <wps:cNvSpPr/>
                          <wps:spPr>
                            <a:xfrm>
                              <a:off x="7436" y="301471"/>
                              <a:ext cx="3718" cy="112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cs="宋体"/>
                                    <w:sz w:val="21"/>
                                    <w:szCs w:val="21"/>
                                  </w:rPr>
                                </w:pPr>
                                <w:r>
                                  <w:rPr>
                                    <w:rFonts w:hint="eastAsia" w:ascii="宋体" w:hAnsi="宋体" w:cs="宋体"/>
                                    <w:sz w:val="21"/>
                                    <w:szCs w:val="21"/>
                                  </w:rPr>
                                  <w:t>发现问题及时劝告制止，并按规定时限上报相关部门处理</w:t>
                                </w:r>
                              </w:p>
                            </w:txbxContent>
                          </wps:txbx>
                          <wps:bodyPr upright="1"/>
                        </wps:wsp>
                        <wps:wsp>
                          <wps:cNvPr id="759" name="直接连接符 759"/>
                          <wps:cNvCnPr/>
                          <wps:spPr>
                            <a:xfrm>
                              <a:off x="9189" y="300924"/>
                              <a:ext cx="1" cy="567"/>
                            </a:xfrm>
                            <a:prstGeom prst="line">
                              <a:avLst/>
                            </a:prstGeom>
                            <a:ln w="9525" cap="flat" cmpd="sng">
                              <a:solidFill>
                                <a:srgbClr val="000000"/>
                              </a:solidFill>
                              <a:prstDash val="solid"/>
                              <a:headEnd type="none" w="med" len="med"/>
                              <a:tailEnd type="triangle" w="med" len="med"/>
                            </a:ln>
                          </wps:spPr>
                          <wps:bodyPr upright="1"/>
                        </wps:wsp>
                        <wps:wsp>
                          <wps:cNvPr id="760" name="矩形 760"/>
                          <wps:cNvSpPr/>
                          <wps:spPr>
                            <a:xfrm>
                              <a:off x="7486" y="303319"/>
                              <a:ext cx="3638" cy="774"/>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eastAsia="宋体"/>
                                    <w:lang w:val="en-US" w:eastAsia="zh-CN"/>
                                  </w:rPr>
                                </w:pPr>
                                <w:r>
                                  <w:rPr>
                                    <w:rFonts w:hint="eastAsia" w:hAnsi="宋体" w:cs="宋体"/>
                                    <w:kern w:val="0"/>
                                  </w:rPr>
                                  <w:t>协助做好问题整改</w:t>
                                </w:r>
                                <w:r>
                                  <w:rPr>
                                    <w:rFonts w:hint="eastAsia" w:hAnsi="宋体" w:cs="宋体"/>
                                    <w:kern w:val="0"/>
                                    <w:lang w:val="en-US" w:eastAsia="zh-CN"/>
                                  </w:rPr>
                                  <w:t>等</w:t>
                                </w:r>
                                <w:r>
                                  <w:rPr>
                                    <w:rFonts w:hint="eastAsia" w:hAnsi="宋体" w:cs="宋体"/>
                                    <w:kern w:val="0"/>
                                  </w:rPr>
                                  <w:t>相关工作</w:t>
                                </w:r>
                              </w:p>
                            </w:txbxContent>
                          </wps:txbx>
                          <wps:bodyPr upright="0"/>
                        </wps:wsp>
                      </wpg:grpSp>
                    </wpg:wgp>
                  </a:graphicData>
                </a:graphic>
              </wp:anchor>
            </w:drawing>
          </mc:Choice>
          <mc:Fallback>
            <w:pict>
              <v:group id="_x0000_s1026" o:spid="_x0000_s1026" o:spt="203" style="position:absolute;left:0pt;margin-left:-101.35pt;margin-top:-14725.35pt;height:15241.9pt;width:569.15pt;z-index:251851776;mso-width-relative:page;mso-height-relative:page;" coordsize="11383,304838" o:gfxdata="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">
                <o:lock v:ext="edit" aspectratio="f"/>
                <v:group id="组合 746" o:spid="_x0000_s1026" o:spt="203" style="position:absolute;left:2301;top:294735;height:2605;width:9082;" coordsize="9082,2605" o:gfxdata="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kPTPO+AAAA3AAAAA8AAAAAAAAAAQAgAAAAIgAAAGRycy9kb3ducmV2Lnht&#10;bFBLAQIUABQAAAAIAIdO4kAzLwWeOwAAADkAAAAVAAAAAAAAAAEAIAAAAA0BAABkcnMvZ3JvdXBz&#10;aGFwZXhtbC54bWxQSwUGAAAAAAYABgBgAQAAygMAAAAA&#10;">
                  <o:lock v:ext="edit" aspectratio="f"/>
                  <v:rect id="_x0000_s1026" o:spid="_x0000_s1026" o:spt="1" style="position:absolute;left:0;top:0;height:760;width:9082;" fillcolor="#FFFFFF" filled="t" stroked="t" coordsize="21600,21600" o:gfxdata="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ClI174A&#10;AADc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重污染天气应急应对</w:t>
                          </w:r>
                        </w:p>
                      </w:txbxContent>
                    </v:textbox>
                  </v:rect>
                  <v:rect id="_x0000_s1026" o:spid="_x0000_s1026" o:spt="1" style="position:absolute;left:0;top:1295;height:1310;width:3456;" fillcolor="#FFFFFF" filled="t" stroked="t" coordsize="21600,21600" o:gfxdata="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fA0KO8AAAA&#10;3A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pPr>
                            <w:spacing w:line="320" w:lineRule="exact"/>
                            <w:jc w:val="center"/>
                            <w:rPr>
                              <w:rFonts w:hint="default" w:ascii="楷体" w:hAnsi="楷体" w:eastAsia="楷体" w:cs="楷体"/>
                              <w:sz w:val="28"/>
                              <w:szCs w:val="28"/>
                              <w:lang w:val="en-US" w:eastAsia="zh-CN"/>
                            </w:rPr>
                          </w:pPr>
                        </w:p>
                      </w:txbxContent>
                    </v:textbox>
                  </v:rect>
                  <v:rect id="_x0000_s1026" o:spid="_x0000_s1026" o:spt="1" style="position:absolute;left:5112;top:1295;height:1134;width:3664;" fillcolor="#FFFFFF" filled="t" stroked="t" coordsize="21600,21600" o:gfxdata="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Ix1OL4A&#10;AADc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w:txbxContent>
                        <w:p>
                          <w:pPr>
                            <w:spacing w:line="320" w:lineRule="exact"/>
                            <w:jc w:val="center"/>
                            <w:rPr>
                              <w:rFonts w:hint="default" w:ascii="宋体" w:hAnsi="宋体"/>
                              <w:sz w:val="28"/>
                              <w:szCs w:val="28"/>
                              <w:lang w:val="en-US" w:eastAsia="zh-CN"/>
                            </w:rPr>
                          </w:pPr>
                          <w:r>
                            <w:rPr>
                              <w:rFonts w:hint="eastAsia" w:ascii="楷体" w:hAnsi="楷体" w:eastAsia="楷体" w:cs="楷体"/>
                              <w:sz w:val="28"/>
                              <w:szCs w:val="28"/>
                              <w:lang w:val="en-US" w:eastAsia="zh-CN"/>
                            </w:rPr>
                            <w:t>街道</w:t>
                          </w:r>
                        </w:p>
                      </w:txbxContent>
                    </v:textbox>
                  </v:rect>
                </v:group>
                <v:group id="组合 761" o:spid="_x0000_s1026" o:spt="203" style="position:absolute;left:0;top:0;height:304838;width:11154;" coordsize="11154,304838" o:gfxdata="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kPpaMAAAADcAAAADwAAAAAAAAABACAAAAAiAAAAZHJzL2Rvd25yZXYu&#10;eG1sUEsBAhQAFAAAAAgAh07iQDMvBZ47AAAAOQAAABUAAAAAAAAAAQAgAAAADwEAAGRycy9ncm91&#10;cHNoYXBleG1sLnhtbFBLBQYAAAAABgAGAGABAADMAwAAAAA=&#10;">
                  <o:lock v:ext="edit" aspectratio="f"/>
                  <v:rect id="_x0000_s1026" o:spid="_x0000_s1026" o:spt="1" style="position:absolute;left:2455;top:303615;height:1223;width:3433;" fillcolor="#FFFFFF" filled="t" stroked="t" coordsize="21600,21600" o:gfxdata="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pWeee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default" w:eastAsia="宋体"/>
                              <w:lang w:val="en-US" w:eastAsia="zh-CN"/>
                            </w:rPr>
                          </w:pPr>
                          <w:r>
                            <w:rPr>
                              <w:rFonts w:hint="eastAsia" w:ascii="宋体" w:hAnsi="宋体" w:cs="宋体"/>
                              <w:sz w:val="21"/>
                              <w:szCs w:val="21"/>
                            </w:rPr>
                            <w:t>生态环境</w:t>
                          </w:r>
                          <w:r>
                            <w:rPr>
                              <w:rFonts w:hint="eastAsia" w:ascii="宋体" w:hAnsi="宋体" w:cs="宋体"/>
                              <w:sz w:val="21"/>
                              <w:szCs w:val="21"/>
                              <w:lang w:val="en-US" w:eastAsia="zh-CN"/>
                            </w:rPr>
                            <w:t>等部门根据职责分工处理</w:t>
                          </w:r>
                          <w:r>
                            <w:rPr>
                              <w:rFonts w:hint="eastAsia" w:ascii="宋体" w:hAnsi="宋体" w:cs="宋体"/>
                              <w:sz w:val="21"/>
                              <w:szCs w:val="21"/>
                            </w:rPr>
                            <w:t>落实重污染天气应急响应措施</w:t>
                          </w:r>
                          <w:r>
                            <w:rPr>
                              <w:rFonts w:hint="eastAsia" w:ascii="宋体" w:hAnsi="宋体" w:cs="宋体"/>
                              <w:sz w:val="21"/>
                              <w:szCs w:val="21"/>
                              <w:lang w:val="en-US" w:eastAsia="zh-CN"/>
                            </w:rPr>
                            <w:t>不利的企业和个人。</w:t>
                          </w:r>
                        </w:p>
                      </w:txbxContent>
                    </v:textbox>
                  </v:rect>
                  <v:rect id="_x0000_s1026" o:spid="_x0000_s1026" o:spt="1" style="position:absolute;left:2301;top:297895;height:1077;width:3587;" fillcolor="#FFFFFF" filled="t" stroked="t" coordsize="21600,21600" o:gfxdata="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vJ7ZW5AAAA3A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rPr>
                              <w:rFonts w:hint="eastAsia" w:ascii="宋体" w:hAnsi="宋体" w:eastAsia="宋体" w:cs="宋体"/>
                              <w:b w:val="0"/>
                              <w:bCs w:val="0"/>
                              <w:sz w:val="21"/>
                              <w:szCs w:val="21"/>
                              <w:lang w:eastAsia="zh-CN"/>
                            </w:rPr>
                          </w:pPr>
                          <w:r>
                            <w:rPr>
                              <w:rFonts w:hint="eastAsia" w:ascii="Times New Roman" w:hAnsi="宋体" w:eastAsia="宋体" w:cs="宋体"/>
                              <w:b w:val="0"/>
                              <w:bCs w:val="0"/>
                              <w:kern w:val="0"/>
                              <w:highlight w:val="none"/>
                              <w:lang w:val="en-US" w:eastAsia="zh-CN"/>
                            </w:rPr>
                            <w:t>生态环境部门会同科经</w:t>
                          </w:r>
                          <w:r>
                            <w:rPr>
                              <w:rFonts w:hint="eastAsia" w:ascii="Times New Roman" w:hAnsi="宋体" w:eastAsia="宋体" w:cs="宋体"/>
                              <w:b w:val="0"/>
                              <w:bCs w:val="0"/>
                              <w:kern w:val="0"/>
                              <w:highlight w:val="none"/>
                              <w:lang w:eastAsia="zh-CN"/>
                            </w:rPr>
                            <w:t>、公安、</w:t>
                          </w:r>
                          <w:r>
                            <w:rPr>
                              <w:rFonts w:hint="eastAsia" w:ascii="Times New Roman" w:hAnsi="宋体" w:eastAsia="宋体" w:cs="宋体"/>
                              <w:b w:val="0"/>
                              <w:bCs w:val="0"/>
                              <w:kern w:val="0"/>
                              <w:highlight w:val="none"/>
                              <w:lang w:val="en-US" w:eastAsia="zh-CN"/>
                            </w:rPr>
                            <w:t>住建</w:t>
                          </w:r>
                          <w:r>
                            <w:rPr>
                              <w:rFonts w:hint="eastAsia" w:ascii="Times New Roman" w:hAnsi="宋体" w:eastAsia="宋体" w:cs="宋体"/>
                              <w:b w:val="0"/>
                              <w:bCs w:val="0"/>
                              <w:kern w:val="0"/>
                              <w:highlight w:val="none"/>
                              <w:lang w:eastAsia="zh-CN"/>
                            </w:rPr>
                            <w:t>、交通运输等</w:t>
                          </w:r>
                          <w:r>
                            <w:rPr>
                              <w:rFonts w:hint="eastAsia" w:hAnsi="宋体" w:cs="宋体"/>
                              <w:b w:val="0"/>
                              <w:bCs w:val="0"/>
                              <w:kern w:val="0"/>
                            </w:rPr>
                            <w:t>部门</w:t>
                          </w:r>
                          <w:r>
                            <w:rPr>
                              <w:rFonts w:hint="eastAsia" w:ascii="宋体" w:hAnsi="宋体" w:cs="宋体"/>
                              <w:b w:val="0"/>
                              <w:bCs w:val="0"/>
                              <w:sz w:val="21"/>
                              <w:szCs w:val="21"/>
                            </w:rPr>
                            <w:t>编制《</w:t>
                          </w:r>
                          <w:r>
                            <w:rPr>
                              <w:rFonts w:hint="eastAsia" w:ascii="宋体" w:hAnsi="宋体" w:cs="宋体"/>
                              <w:b w:val="0"/>
                              <w:bCs w:val="0"/>
                              <w:sz w:val="21"/>
                              <w:szCs w:val="21"/>
                              <w:lang w:val="en-US" w:eastAsia="zh-CN"/>
                            </w:rPr>
                            <w:t>区</w:t>
                          </w:r>
                          <w:r>
                            <w:rPr>
                              <w:rFonts w:hint="eastAsia" w:ascii="宋体" w:hAnsi="宋体" w:cs="宋体"/>
                              <w:b w:val="0"/>
                              <w:bCs w:val="0"/>
                              <w:sz w:val="21"/>
                              <w:szCs w:val="21"/>
                              <w:lang w:eastAsia="zh-CN"/>
                            </w:rPr>
                            <w:t>级</w:t>
                          </w:r>
                          <w:r>
                            <w:rPr>
                              <w:rFonts w:hint="eastAsia" w:ascii="宋体" w:hAnsi="宋体" w:cs="宋体"/>
                              <w:b w:val="0"/>
                              <w:bCs w:val="0"/>
                              <w:sz w:val="21"/>
                              <w:szCs w:val="21"/>
                            </w:rPr>
                            <w:t>重污染天气应急预案》</w:t>
                          </w:r>
                          <w:r>
                            <w:rPr>
                              <w:rFonts w:hint="eastAsia" w:ascii="宋体" w:hAnsi="宋体" w:cs="宋体"/>
                              <w:b w:val="0"/>
                              <w:bCs w:val="0"/>
                              <w:sz w:val="21"/>
                              <w:szCs w:val="21"/>
                              <w:lang w:eastAsia="zh-CN"/>
                            </w:rPr>
                            <w:t>，</w:t>
                          </w:r>
                          <w:r>
                            <w:rPr>
                              <w:rFonts w:hint="eastAsia" w:hAnsi="宋体" w:cs="宋体"/>
                              <w:kern w:val="0"/>
                            </w:rPr>
                            <w:t>建立重污染天气应急减排清单</w:t>
                          </w:r>
                        </w:p>
                      </w:txbxContent>
                    </v:textbox>
                  </v:rect>
                  <v:rect id="_x0000_s1026" o:spid="_x0000_s1026" o:spt="1" style="position:absolute;left:2301;top:301547;height:1422;width:3587;" fillcolor="#FFFFFF" filled="t" stroked="t" coordsize="21600,21600" o:gfxdata="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hUgOvQAA&#10;ANw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ascii="宋体" w:hAnsi="宋体" w:eastAsia="宋体" w:cs="宋体"/>
                              <w:sz w:val="21"/>
                              <w:szCs w:val="21"/>
                              <w:lang w:eastAsia="zh-CN"/>
                            </w:rPr>
                          </w:pPr>
                          <w:r>
                            <w:rPr>
                              <w:rFonts w:hint="eastAsia" w:ascii="宋体" w:hAnsi="宋体" w:cs="宋体"/>
                              <w:sz w:val="21"/>
                              <w:szCs w:val="21"/>
                            </w:rPr>
                            <w:t>生态环境</w:t>
                          </w:r>
                          <w:r>
                            <w:rPr>
                              <w:rFonts w:hint="eastAsia" w:ascii="宋体" w:hAnsi="宋体" w:cs="宋体"/>
                              <w:sz w:val="21"/>
                              <w:szCs w:val="21"/>
                              <w:lang w:val="en-US" w:eastAsia="zh-CN"/>
                            </w:rPr>
                            <w:t>部门</w:t>
                          </w:r>
                          <w:r>
                            <w:rPr>
                              <w:rFonts w:hint="eastAsia" w:ascii="宋体" w:hAnsi="宋体" w:cs="宋体"/>
                              <w:sz w:val="21"/>
                              <w:szCs w:val="21"/>
                            </w:rPr>
                            <w:t>根据市大气污染防治工作指挥部办公室发布的预警信息及时启动应急响应。</w:t>
                          </w:r>
                          <w:r>
                            <w:rPr>
                              <w:rFonts w:hint="eastAsia" w:ascii="宋体" w:hAnsi="宋体" w:cs="宋体"/>
                              <w:sz w:val="21"/>
                              <w:szCs w:val="21"/>
                              <w:lang w:eastAsia="zh-CN"/>
                            </w:rPr>
                            <w:t>（</w:t>
                          </w:r>
                          <w:r>
                            <w:rPr>
                              <w:rFonts w:hint="eastAsia" w:ascii="宋体" w:hAnsi="宋体" w:cs="宋体"/>
                              <w:sz w:val="21"/>
                              <w:szCs w:val="21"/>
                            </w:rPr>
                            <w:t>预警解除后，应急响应自动终止</w:t>
                          </w:r>
                          <w:r>
                            <w:rPr>
                              <w:rFonts w:hint="eastAsia" w:ascii="宋体" w:hAnsi="宋体" w:cs="宋体"/>
                              <w:sz w:val="21"/>
                              <w:szCs w:val="21"/>
                              <w:lang w:eastAsia="zh-CN"/>
                            </w:rPr>
                            <w:t>）</w:t>
                          </w:r>
                        </w:p>
                        <w:p>
                          <w:pPr>
                            <w:rPr>
                              <w:rFonts w:hint="eastAsia" w:ascii="宋体" w:hAnsi="宋体" w:eastAsia="宋体" w:cs="宋体"/>
                              <w:sz w:val="21"/>
                              <w:szCs w:val="21"/>
                              <w:lang w:eastAsia="zh-CN"/>
                            </w:rPr>
                          </w:pPr>
                          <w:r>
                            <w:rPr>
                              <w:rFonts w:hint="eastAsia" w:ascii="宋体" w:hAnsi="宋体" w:cs="宋体"/>
                              <w:sz w:val="21"/>
                              <w:szCs w:val="21"/>
                              <w:lang w:eastAsia="zh-CN"/>
                            </w:rPr>
                            <w:t>）</w:t>
                          </w:r>
                        </w:p>
                      </w:txbxContent>
                    </v:textbox>
                  </v:rect>
                  <v:rect id="_x0000_s1026" o:spid="_x0000_s1026" o:spt="1" style="position:absolute;left:7458;top:297811;height:869;width:3584;" fillcolor="#FFFFFF" filled="t" stroked="t" coordsize="21600,21600" o:gfxdata="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Bmd065AAAA3A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jc w:val="center"/>
                            <w:rPr>
                              <w:rFonts w:hint="eastAsia" w:ascii="宋体" w:hAnsi="宋体" w:cs="宋体"/>
                              <w:sz w:val="21"/>
                              <w:szCs w:val="21"/>
                            </w:rPr>
                          </w:pPr>
                          <w:r>
                            <w:rPr>
                              <w:rFonts w:hint="eastAsia" w:ascii="宋体" w:hAnsi="宋体" w:cs="宋体"/>
                              <w:sz w:val="21"/>
                              <w:szCs w:val="21"/>
                              <w:lang w:eastAsia="zh-CN"/>
                            </w:rPr>
                            <w:t>街道</w:t>
                          </w:r>
                          <w:r>
                            <w:rPr>
                              <w:rFonts w:hint="eastAsia" w:ascii="宋体" w:hAnsi="宋体" w:cs="宋体"/>
                              <w:sz w:val="21"/>
                              <w:szCs w:val="21"/>
                            </w:rPr>
                            <w:t>按照属地管理的原则组织辖区内涉气企业进行排查</w:t>
                          </w:r>
                        </w:p>
                      </w:txbxContent>
                    </v:textbox>
                  </v:rect>
                  <v:rect id="_x0000_s1026" o:spid="_x0000_s1026" o:spt="1" style="position:absolute;left:7406;top:299336;height:1523;width:3743;" fillcolor="#FFFFFF" filled="t" stroked="t" coordsize="21600,21600" o:gfxdata="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yrS1b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rPr>
                              <w:rFonts w:hint="eastAsia" w:ascii="宋体" w:hAnsi="宋体" w:cs="宋体"/>
                              <w:sz w:val="21"/>
                              <w:szCs w:val="21"/>
                            </w:rPr>
                          </w:pPr>
                          <w:r>
                            <w:rPr>
                              <w:rFonts w:hint="eastAsia" w:ascii="宋体" w:hAnsi="宋体" w:cs="宋体"/>
                              <w:sz w:val="21"/>
                              <w:szCs w:val="21"/>
                              <w:lang w:eastAsia="zh-CN"/>
                            </w:rPr>
                            <w:t>街道</w:t>
                          </w:r>
                          <w:r>
                            <w:rPr>
                              <w:rFonts w:hint="eastAsia" w:ascii="宋体" w:hAnsi="宋体" w:cs="宋体"/>
                              <w:sz w:val="21"/>
                              <w:szCs w:val="21"/>
                            </w:rPr>
                            <w:t>对预警期间辖区内工业企业等单位落实重污染天气应急响应措施情况进行全面排查，建立工作台账</w:t>
                          </w:r>
                          <w:r>
                            <w:rPr>
                              <w:rFonts w:hint="eastAsia" w:ascii="宋体" w:hAnsi="宋体" w:cs="宋体"/>
                              <w:sz w:val="21"/>
                              <w:szCs w:val="21"/>
                              <w:lang w:eastAsia="zh-CN"/>
                            </w:rPr>
                            <w:t>。</w:t>
                          </w:r>
                        </w:p>
                      </w:txbxContent>
                    </v:textbox>
                  </v:rect>
                  <v:line id="_x0000_s1026" o:spid="_x0000_s1026" o:spt="20" style="position:absolute;left:9206;top:302585;height:735;width:1;" filled="f" stroked="t" coordsize="21600,21600" o:gfxdata="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2yi/&#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401;top:297330;height:567;width:1;" filled="f" stroked="t" coordsize="21600,21600" o:gfxdata="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l40k&#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0;top:-3328100;flip:y;height:3328100;width:0;" filled="f" stroked="t" coordsize="21600,21600" o:gfxdata="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wBng&#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381;top:298992;height:735;width:1;" filled="f" stroked="t" coordsize="21600,21600" o:gfxdata="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MysM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9199;top:298697;height:624;width:1;" filled="f" stroked="t" coordsize="21600,21600" o:gfxdata="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PgLr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9112;top:297186;flip:x;height:624;width:1;" filled="f" stroked="t" coordsize="21600,21600" o:gfxdata="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1EoeX&#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7436;top:301471;height:1122;width:3718;" fillcolor="#FFFFFF" filled="t" stroked="t" coordsize="21600,21600" o:gfxdata="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4Qe0i5AAAA3A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jc w:val="center"/>
                            <w:rPr>
                              <w:rFonts w:hint="eastAsia" w:ascii="宋体" w:hAnsi="宋体" w:cs="宋体"/>
                              <w:sz w:val="21"/>
                              <w:szCs w:val="21"/>
                            </w:rPr>
                          </w:pPr>
                          <w:r>
                            <w:rPr>
                              <w:rFonts w:hint="eastAsia" w:ascii="宋体" w:hAnsi="宋体" w:cs="宋体"/>
                              <w:sz w:val="21"/>
                              <w:szCs w:val="21"/>
                            </w:rPr>
                            <w:t>发现问题及时劝告制止，并按规定时限上报相关部门处理</w:t>
                          </w:r>
                        </w:p>
                      </w:txbxContent>
                    </v:textbox>
                  </v:rect>
                  <v:line id="_x0000_s1026" o:spid="_x0000_s1026" o:spt="20" style="position:absolute;left:9189;top:300924;height:567;width:1;" filled="f" stroked="t" coordsize="21600,21600" o:gfxdata="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f7rO&#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7486;top:303319;height:774;width:3638;" fillcolor="#FFFFFF" filled="t" stroked="t" coordsize="21600,21600" o:gfxdata="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TorAugAAANwA&#10;AAAPAAAAAAAAAAEAIAAAACIAAABkcnMvZG93bnJldi54bWxQSwECFAAUAAAACACHTuJAMy8FnjsA&#10;AAA5AAAAEAAAAAAAAAABACAAAAAJAQAAZHJzL3NoYXBleG1sLnhtbFBLBQYAAAAABgAGAFsBAACz&#10;AwAAAAA=&#10;">
                    <v:fill on="t" focussize="0,0"/>
                    <v:stroke weight="0.5pt" color="#000000" joinstyle="miter"/>
                    <v:imagedata o:title=""/>
                    <o:lock v:ext="edit" aspectratio="f"/>
                    <v:textbox>
                      <w:txbxContent>
                        <w:p>
                          <w:pPr>
                            <w:jc w:val="center"/>
                            <w:rPr>
                              <w:rFonts w:hint="eastAsia" w:eastAsia="宋体"/>
                              <w:lang w:val="en-US" w:eastAsia="zh-CN"/>
                            </w:rPr>
                          </w:pPr>
                          <w:r>
                            <w:rPr>
                              <w:rFonts w:hint="eastAsia" w:hAnsi="宋体" w:cs="宋体"/>
                              <w:kern w:val="0"/>
                            </w:rPr>
                            <w:t>协助做好问题整改</w:t>
                          </w:r>
                          <w:r>
                            <w:rPr>
                              <w:rFonts w:hint="eastAsia" w:hAnsi="宋体" w:cs="宋体"/>
                              <w:kern w:val="0"/>
                              <w:lang w:val="en-US" w:eastAsia="zh-CN"/>
                            </w:rPr>
                            <w:t>等</w:t>
                          </w:r>
                          <w:r>
                            <w:rPr>
                              <w:rFonts w:hint="eastAsia" w:hAnsi="宋体" w:cs="宋体"/>
                              <w:kern w:val="0"/>
                            </w:rPr>
                            <w:t>相关工作</w:t>
                          </w:r>
                        </w:p>
                      </w:txbxContent>
                    </v:textbox>
                  </v:rect>
                </v:group>
              </v:group>
            </w:pict>
          </mc:Fallback>
        </mc:AlternateContent>
      </w:r>
    </w:p>
    <w:p>
      <w:pPr>
        <w:spacing w:line="560" w:lineRule="exact"/>
        <w:rPr>
          <w:rFonts w:hint="eastAsia" w:ascii="仿宋_GB2312" w:hAnsi="宋体" w:eastAsia="仿宋_GB2312"/>
          <w:sz w:val="32"/>
          <w:szCs w:val="32"/>
          <w:highlight w:val="none"/>
        </w:rPr>
      </w:pPr>
      <w:r>
        <w:rPr>
          <w:highlight w:val="none"/>
        </w:rPr>
        <mc:AlternateContent>
          <mc:Choice Requires="wps">
            <w:drawing>
              <wp:anchor distT="0" distB="0" distL="114300" distR="114300" simplePos="0" relativeHeight="251847680" behindDoc="0" locked="0" layoutInCell="1" allowOverlap="1">
                <wp:simplePos x="0" y="0"/>
                <wp:positionH relativeFrom="column">
                  <wp:posOffset>4499610</wp:posOffset>
                </wp:positionH>
                <wp:positionV relativeFrom="paragraph">
                  <wp:posOffset>287020</wp:posOffset>
                </wp:positionV>
                <wp:extent cx="635" cy="323850"/>
                <wp:effectExtent l="37465" t="0" r="38100" b="0"/>
                <wp:wrapNone/>
                <wp:docPr id="742" name="直接连接符 742"/>
                <wp:cNvGraphicFramePr/>
                <a:graphic xmlns:a="http://schemas.openxmlformats.org/drawingml/2006/main">
                  <a:graphicData uri="http://schemas.microsoft.com/office/word/2010/wordprocessingShape">
                    <wps:wsp>
                      <wps:cNvCnPr/>
                      <wps:spPr>
                        <a:xfrm>
                          <a:off x="0" y="0"/>
                          <a:ext cx="635"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54.3pt;margin-top:22.6pt;height:25.5pt;width:0.05pt;z-index:251847680;mso-width-relative:page;mso-height-relative:page;" filled="f" stroked="t" coordsize="21600,21600" o:gfxdata="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JfL1y2gAAAAkBAAAPAAAAAAAAAAEAIAAAACIAAABkcnMv&#10;ZG93bnJldi54bWxQSwECFAAUAAAACACHTuJAe5okewECAADtAwAADgAAAAAAAAABACAAAAApAQAA&#10;ZHJzL2Uyb0RvYy54bWxQSwUGAAAAAAYABgBZAQAAnA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1846656" behindDoc="0" locked="0" layoutInCell="1" allowOverlap="1">
                <wp:simplePos x="0" y="0"/>
                <wp:positionH relativeFrom="column">
                  <wp:posOffset>1494155</wp:posOffset>
                </wp:positionH>
                <wp:positionV relativeFrom="paragraph">
                  <wp:posOffset>287020</wp:posOffset>
                </wp:positionV>
                <wp:extent cx="635" cy="323850"/>
                <wp:effectExtent l="37465" t="0" r="38100" b="0"/>
                <wp:wrapNone/>
                <wp:docPr id="741" name="直接连接符 741"/>
                <wp:cNvGraphicFramePr/>
                <a:graphic xmlns:a="http://schemas.openxmlformats.org/drawingml/2006/main">
                  <a:graphicData uri="http://schemas.microsoft.com/office/word/2010/wordprocessingShape">
                    <wps:wsp>
                      <wps:cNvCnPr/>
                      <wps:spPr>
                        <a:xfrm>
                          <a:off x="0" y="0"/>
                          <a:ext cx="635"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17.65pt;margin-top:22.6pt;height:25.5pt;width:0.05pt;z-index:251846656;mso-width-relative:page;mso-height-relative:page;" filled="f" stroked="t" coordsize="21600,21600" o:gfxdata="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4M4rq2wAAAAkBAAAPAAAAAAAAAAEAIAAAACIAAABkcnMv&#10;ZG93bnJldi54bWxQSwECFAAUAAAACACHTuJA6zpu4gACAADtAwAADgAAAAAAAAABACAAAAAqAQAA&#10;ZHJzL2Uyb0RvYy54bWxQSwUGAAAAAAYABgBZAQAAnAUAAAAA&#10;">
                <v:fill on="f" focussize="0,0"/>
                <v:stroke color="#000000" joinstyle="round" endarrow="block"/>
                <v:imagedata o:title=""/>
                <o:lock v:ext="edit" aspectratio="f"/>
              </v:line>
            </w:pict>
          </mc:Fallback>
        </mc:AlternateContent>
      </w:r>
    </w:p>
    <w:p>
      <w:pPr>
        <w:spacing w:line="560" w:lineRule="exact"/>
        <w:rPr>
          <w:rFonts w:hint="eastAsia" w:ascii="仿宋_GB2312" w:hAnsi="宋体" w:eastAsia="仿宋_GB2312"/>
          <w:sz w:val="32"/>
          <w:szCs w:val="32"/>
          <w:highlight w:val="none"/>
        </w:rPr>
      </w:pPr>
    </w:p>
    <w:p>
      <w:pPr>
        <w:spacing w:line="560" w:lineRule="exact"/>
        <w:rPr>
          <w:rFonts w:hint="eastAsia" w:ascii="仿宋_GB2312" w:hAnsi="宋体" w:eastAsia="仿宋_GB2312"/>
          <w:sz w:val="32"/>
          <w:szCs w:val="32"/>
          <w:highlight w:val="none"/>
        </w:rPr>
      </w:pPr>
    </w:p>
    <w:p>
      <w:pPr>
        <w:spacing w:line="560" w:lineRule="exact"/>
        <w:rPr>
          <w:rFonts w:hint="eastAsia" w:ascii="仿宋_GB2312" w:hAnsi="宋体" w:eastAsia="仿宋_GB2312"/>
          <w:sz w:val="32"/>
          <w:szCs w:val="32"/>
          <w:highlight w:val="none"/>
        </w:rPr>
      </w:pPr>
    </w:p>
    <w:p>
      <w:pPr>
        <w:spacing w:line="560" w:lineRule="exact"/>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r>
        <mc:AlternateContent>
          <mc:Choice Requires="wps">
            <w:drawing>
              <wp:anchor distT="0" distB="0" distL="114300" distR="114300" simplePos="0" relativeHeight="251898880" behindDoc="0" locked="0" layoutInCell="1" allowOverlap="1">
                <wp:simplePos x="0" y="0"/>
                <wp:positionH relativeFrom="column">
                  <wp:posOffset>173990</wp:posOffset>
                </wp:positionH>
                <wp:positionV relativeFrom="paragraph">
                  <wp:posOffset>27305</wp:posOffset>
                </wp:positionV>
                <wp:extent cx="2277745" cy="683895"/>
                <wp:effectExtent l="4445" t="4445" r="22860" b="16510"/>
                <wp:wrapNone/>
                <wp:docPr id="740" name="矩形 740"/>
                <wp:cNvGraphicFramePr/>
                <a:graphic xmlns:a="http://schemas.openxmlformats.org/drawingml/2006/main">
                  <a:graphicData uri="http://schemas.microsoft.com/office/word/2010/wordprocessingShape">
                    <wps:wsp>
                      <wps:cNvSpPr/>
                      <wps:spPr>
                        <a:xfrm>
                          <a:off x="0" y="0"/>
                          <a:ext cx="2277745" cy="68389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ascii="宋体" w:hAnsi="宋体" w:eastAsia="宋体" w:cs="宋体"/>
                                <w:b w:val="0"/>
                                <w:bCs w:val="0"/>
                                <w:sz w:val="21"/>
                                <w:szCs w:val="21"/>
                                <w:lang w:eastAsia="zh-CN"/>
                              </w:rPr>
                            </w:pPr>
                            <w:r>
                              <w:rPr>
                                <w:rFonts w:hint="eastAsia" w:hAnsi="宋体" w:cs="宋体"/>
                                <w:kern w:val="0"/>
                              </w:rPr>
                              <w:t>组织指导辖区工业企业编制重污染天气应急操作方案并审核把关，做好重污染天气应对相关工作。</w:t>
                            </w:r>
                          </w:p>
                        </w:txbxContent>
                      </wps:txbx>
                      <wps:bodyPr upright="1"/>
                    </wps:wsp>
                  </a:graphicData>
                </a:graphic>
              </wp:anchor>
            </w:drawing>
          </mc:Choice>
          <mc:Fallback>
            <w:pict>
              <v:rect id="_x0000_s1026" o:spid="_x0000_s1026" o:spt="1" style="position:absolute;left:0pt;margin-left:13.7pt;margin-top:2.15pt;height:53.85pt;width:179.35pt;z-index:251898880;mso-width-relative:page;mso-height-relative:page;" fillcolor="#FFFFFF" filled="t" stroked="t" coordsize="21600,21600" o:gfxdata="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EE0P/WAAAACAEAAA8AAAAAAAAAAQAgAAAAIgAAAGRycy9k&#10;b3ducmV2LnhtbFBLAQIUABQAAAAIAIdO4kDejBn3BAIAAC0EAAAOAAAAAAAAAAEAIAAAACUBAABk&#10;cnMvZTJvRG9jLnhtbFBLBQYAAAAABgAGAFkBAACbBQAAAAA=&#10;">
                <v:fill on="t" focussize="0,0"/>
                <v:stroke color="#000000" joinstyle="bevel"/>
                <v:imagedata o:title=""/>
                <o:lock v:ext="edit" aspectratio="f"/>
                <v:textbox>
                  <w:txbxContent>
                    <w:p>
                      <w:pPr>
                        <w:rPr>
                          <w:rFonts w:hint="eastAsia" w:ascii="宋体" w:hAnsi="宋体" w:eastAsia="宋体" w:cs="宋体"/>
                          <w:b w:val="0"/>
                          <w:bCs w:val="0"/>
                          <w:sz w:val="21"/>
                          <w:szCs w:val="21"/>
                          <w:lang w:eastAsia="zh-CN"/>
                        </w:rPr>
                      </w:pPr>
                      <w:r>
                        <w:rPr>
                          <w:rFonts w:hint="eastAsia" w:hAnsi="宋体" w:cs="宋体"/>
                          <w:kern w:val="0"/>
                        </w:rPr>
                        <w:t>组织指导辖区工业企业编制重污染天气应急操作方案并审核把关，做好重污染天气应对相关工作。</w:t>
                      </w:r>
                    </w:p>
                  </w:txbxContent>
                </v:textbox>
              </v:rect>
            </w:pict>
          </mc:Fallback>
        </mc:AlternateContent>
      </w:r>
    </w:p>
    <w:p>
      <w:pPr>
        <w:rPr>
          <w:rFonts w:hint="eastAsia" w:ascii="仿宋_GB2312" w:hAnsi="宋体" w:eastAsia="仿宋_GB2312"/>
          <w:sz w:val="32"/>
          <w:szCs w:val="32"/>
          <w:highlight w:val="none"/>
        </w:rPr>
      </w:pPr>
      <w:r>
        <mc:AlternateContent>
          <mc:Choice Requires="wps">
            <w:drawing>
              <wp:anchor distT="0" distB="0" distL="114300" distR="114300" simplePos="0" relativeHeight="251890688" behindDoc="0" locked="0" layoutInCell="1" allowOverlap="1">
                <wp:simplePos x="0" y="0"/>
                <wp:positionH relativeFrom="column">
                  <wp:posOffset>1493520</wp:posOffset>
                </wp:positionH>
                <wp:positionV relativeFrom="paragraph">
                  <wp:posOffset>314960</wp:posOffset>
                </wp:positionV>
                <wp:extent cx="635" cy="466725"/>
                <wp:effectExtent l="37465" t="0" r="38100" b="9525"/>
                <wp:wrapNone/>
                <wp:docPr id="739" name="直接连接符 739"/>
                <wp:cNvGraphicFramePr/>
                <a:graphic xmlns:a="http://schemas.openxmlformats.org/drawingml/2006/main">
                  <a:graphicData uri="http://schemas.microsoft.com/office/word/2010/wordprocessingShape">
                    <wps:wsp>
                      <wps:cNvCnPr/>
                      <wps:spPr>
                        <a:xfrm>
                          <a:off x="0" y="0"/>
                          <a:ext cx="635" cy="4667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17.6pt;margin-top:24.8pt;height:36.75pt;width:0.05pt;z-index:251890688;mso-width-relative:page;mso-height-relative:page;" filled="f" stroked="t" coordsize="21600,21600" o:gfxdata="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11At4doAAAAKAQAADwAAAAAAAAABACAAAAAiAAAAZHJzL2Rv&#10;d25yZXYueG1sUEsBAhQAFAAAAAgAh07iQH607fj/AQAA7QMAAA4AAAAAAAAAAQAgAAAAKQEAAGRy&#10;cy9lMm9Eb2MueG1sUEsFBgAAAAAGAAYAWQEAAJoFAAAAAA==&#10;">
                <v:fill on="f" focussize="0,0"/>
                <v:stroke color="#000000" joinstyle="round" endarrow="block"/>
                <v:imagedata o:title=""/>
                <o:lock v:ext="edit" aspectratio="f"/>
              </v:line>
            </w:pict>
          </mc:Fallback>
        </mc:AlternateContent>
      </w:r>
    </w:p>
    <w:p>
      <w:pPr>
        <w:rPr>
          <w:highlight w:val="none"/>
        </w:rPr>
      </w:pPr>
    </w:p>
    <w:p>
      <w:pPr>
        <w:tabs>
          <w:tab w:val="left" w:pos="6225"/>
        </w:tabs>
        <w:rPr>
          <w:rFonts w:hint="eastAsia"/>
          <w:highlight w:val="none"/>
        </w:rPr>
      </w:pPr>
    </w:p>
    <w:p>
      <w:pPr>
        <w:tabs>
          <w:tab w:val="left" w:pos="6225"/>
        </w:tabs>
        <w:rPr>
          <w:rFonts w:hint="eastAsia"/>
          <w:highlight w:val="none"/>
        </w:rPr>
      </w:pPr>
    </w:p>
    <w:p>
      <w:pPr>
        <w:tabs>
          <w:tab w:val="left" w:pos="6225"/>
        </w:tabs>
        <w:rPr>
          <w:rFonts w:hint="eastAsia"/>
          <w:highlight w:val="none"/>
        </w:rPr>
      </w:pPr>
    </w:p>
    <w:p>
      <w:pPr>
        <w:tabs>
          <w:tab w:val="left" w:pos="568"/>
        </w:tabs>
        <w:rPr>
          <w:rFonts w:hint="eastAsia" w:ascii="黑体" w:hAnsi="黑体" w:eastAsia="黑体" w:cs="黑体"/>
          <w:sz w:val="32"/>
          <w:szCs w:val="32"/>
          <w:highlight w:val="none"/>
        </w:rPr>
      </w:pPr>
    </w:p>
    <w:p>
      <w:pPr>
        <w:spacing w:line="560" w:lineRule="exact"/>
        <w:jc w:val="center"/>
        <w:rPr>
          <w:rFonts w:hint="eastAsia" w:ascii="黑体" w:hAnsi="黑体" w:eastAsia="黑体" w:cs="黑体"/>
          <w:sz w:val="36"/>
          <w:szCs w:val="36"/>
          <w:highlight w:val="none"/>
          <w:lang w:val="en-US" w:eastAsia="zh-CN"/>
        </w:rPr>
      </w:pPr>
      <w:r>
        <mc:AlternateContent>
          <mc:Choice Requires="wps">
            <w:drawing>
              <wp:anchor distT="0" distB="0" distL="114300" distR="114300" simplePos="0" relativeHeight="251904000" behindDoc="0" locked="0" layoutInCell="1" allowOverlap="1">
                <wp:simplePos x="0" y="0"/>
                <wp:positionH relativeFrom="column">
                  <wp:posOffset>1492885</wp:posOffset>
                </wp:positionH>
                <wp:positionV relativeFrom="paragraph">
                  <wp:posOffset>121285</wp:posOffset>
                </wp:positionV>
                <wp:extent cx="635" cy="360045"/>
                <wp:effectExtent l="37465" t="0" r="38100" b="1905"/>
                <wp:wrapNone/>
                <wp:docPr id="738" name="直接连接符 738"/>
                <wp:cNvGraphicFramePr/>
                <a:graphic xmlns:a="http://schemas.openxmlformats.org/drawingml/2006/main">
                  <a:graphicData uri="http://schemas.microsoft.com/office/word/2010/wordprocessingShape">
                    <wps:wsp>
                      <wps:cNvCnPr/>
                      <wps:spPr>
                        <a:xfrm>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17.55pt;margin-top:9.55pt;height:28.35pt;width:0.05pt;z-index:251904000;mso-width-relative:page;mso-height-relative:page;" filled="f" stroked="t" coordsize="21600,21600" o:gfxdata="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PE3QPZAAAACQEAAA8AAAAAAAAAAQAgAAAAIgAAAGRycy9kb3du&#10;cmV2LnhtbFBLAQIUABQAAAAIAIdO4kD7DZmM/gEAAO0DAAAOAAAAAAAAAAEAIAAAACgBAABkcnMv&#10;ZTJvRG9jLnhtbFBLBQYAAAAABgAGAFkBAACYBQAAAAA=&#10;">
                <v:fill on="f" focussize="0,0"/>
                <v:stroke color="#000000" joinstyle="round" endarrow="block"/>
                <v:imagedata o:title=""/>
                <o:lock v:ext="edit" aspectratio="f"/>
              </v:line>
            </w:pict>
          </mc:Fallback>
        </mc:AlternateContent>
      </w:r>
    </w:p>
    <w:p>
      <w:pPr>
        <w:spacing w:line="560" w:lineRule="exact"/>
        <w:ind w:firstLine="1800" w:firstLineChars="500"/>
        <w:jc w:val="both"/>
        <w:rPr>
          <w:rFonts w:hint="eastAsia" w:ascii="黑体" w:hAnsi="黑体" w:eastAsia="黑体" w:cs="黑体"/>
          <w:sz w:val="36"/>
          <w:szCs w:val="36"/>
          <w:highlight w:val="none"/>
          <w:lang w:val="en-US" w:eastAsia="zh-CN"/>
        </w:rPr>
      </w:pPr>
    </w:p>
    <w:p>
      <w:pPr>
        <w:spacing w:line="560" w:lineRule="exact"/>
        <w:ind w:firstLine="1800" w:firstLineChars="500"/>
        <w:jc w:val="both"/>
        <w:rPr>
          <w:rFonts w:hint="eastAsia" w:ascii="黑体" w:hAnsi="黑体" w:eastAsia="黑体" w:cs="黑体"/>
          <w:sz w:val="36"/>
          <w:szCs w:val="36"/>
          <w:highlight w:val="none"/>
          <w:lang w:val="en-US" w:eastAsia="zh-CN"/>
        </w:rPr>
      </w:pPr>
    </w:p>
    <w:p>
      <w:pPr>
        <w:spacing w:line="560" w:lineRule="exact"/>
        <w:ind w:firstLine="1800" w:firstLineChars="500"/>
        <w:jc w:val="both"/>
        <w:rPr>
          <w:rFonts w:hint="eastAsia" w:ascii="黑体" w:hAnsi="黑体" w:eastAsia="黑体" w:cs="黑体"/>
          <w:sz w:val="36"/>
          <w:szCs w:val="36"/>
          <w:highlight w:val="none"/>
          <w:lang w:val="en-US" w:eastAsia="zh-CN"/>
        </w:rPr>
      </w:pPr>
    </w:p>
    <w:p>
      <w:pPr>
        <w:spacing w:line="560" w:lineRule="exact"/>
        <w:ind w:firstLine="1800" w:firstLineChars="500"/>
        <w:jc w:val="both"/>
        <w:rPr>
          <w:rFonts w:hint="eastAsia" w:ascii="黑体" w:hAnsi="黑体" w:eastAsia="黑体" w:cs="黑体"/>
          <w:sz w:val="36"/>
          <w:szCs w:val="36"/>
          <w:highlight w:val="none"/>
          <w:lang w:val="en-US" w:eastAsia="zh-CN"/>
        </w:rPr>
      </w:pPr>
    </w:p>
    <w:p>
      <w:pPr>
        <w:spacing w:line="560" w:lineRule="exact"/>
        <w:ind w:firstLine="1800" w:firstLineChars="500"/>
        <w:jc w:val="both"/>
        <w:rPr>
          <w:rFonts w:hint="eastAsia" w:ascii="黑体" w:hAnsi="黑体" w:eastAsia="黑体" w:cs="黑体"/>
          <w:sz w:val="36"/>
          <w:szCs w:val="36"/>
          <w:highlight w:val="none"/>
          <w:lang w:val="en-US" w:eastAsia="zh-CN"/>
        </w:rPr>
      </w:pPr>
    </w:p>
    <w:p>
      <w:pPr>
        <w:spacing w:line="560" w:lineRule="exact"/>
        <w:ind w:firstLine="1800" w:firstLineChars="500"/>
        <w:jc w:val="both"/>
        <w:rPr>
          <w:rFonts w:hint="eastAsia" w:ascii="黑体" w:hAnsi="黑体" w:eastAsia="黑体" w:cs="黑体"/>
          <w:sz w:val="36"/>
          <w:szCs w:val="36"/>
          <w:highlight w:val="none"/>
          <w:lang w:val="en-US" w:eastAsia="zh-CN"/>
        </w:rPr>
      </w:pPr>
    </w:p>
    <w:p>
      <w:pPr>
        <w:spacing w:line="560" w:lineRule="exact"/>
        <w:ind w:firstLine="1800" w:firstLineChars="500"/>
        <w:jc w:val="both"/>
        <w:rPr>
          <w:rFonts w:hint="eastAsia" w:ascii="黑体" w:hAnsi="黑体" w:eastAsia="黑体" w:cs="黑体"/>
          <w:sz w:val="36"/>
          <w:szCs w:val="36"/>
          <w:highlight w:val="none"/>
          <w:lang w:val="en-US" w:eastAsia="zh-CN"/>
        </w:rPr>
      </w:pPr>
    </w:p>
    <w:p>
      <w:pPr>
        <w:spacing w:line="560" w:lineRule="exact"/>
        <w:ind w:firstLine="1800" w:firstLineChars="500"/>
        <w:jc w:val="both"/>
        <w:rPr>
          <w:rFonts w:hint="eastAsia" w:ascii="黑体" w:hAnsi="黑体" w:eastAsia="黑体" w:cs="黑体"/>
          <w:sz w:val="36"/>
          <w:szCs w:val="36"/>
          <w:highlight w:val="none"/>
          <w:lang w:val="en-US" w:eastAsia="zh-CN"/>
        </w:rPr>
        <w:sectPr>
          <w:type w:val="continuous"/>
          <w:pgSz w:w="11906" w:h="16838"/>
          <w:pgMar w:top="1440" w:right="1474" w:bottom="1440" w:left="1587" w:header="851" w:footer="992" w:gutter="0"/>
          <w:cols w:space="720" w:num="1"/>
          <w:rtlGutter w:val="0"/>
          <w:docGrid w:type="lines" w:linePitch="312" w:charSpace="0"/>
        </w:sectPr>
      </w:pPr>
    </w:p>
    <w:p>
      <w:pPr>
        <w:spacing w:line="560" w:lineRule="exact"/>
        <w:ind w:firstLine="1800" w:firstLineChars="500"/>
        <w:jc w:val="both"/>
        <w:rPr>
          <w:rFonts w:hint="eastAsia" w:ascii="黑体" w:hAnsi="黑体" w:eastAsia="黑体" w:cs="黑体"/>
          <w:sz w:val="36"/>
          <w:szCs w:val="36"/>
          <w:highlight w:val="none"/>
          <w:lang w:val="en-US" w:eastAsia="zh-CN"/>
        </w:rPr>
      </w:pPr>
    </w:p>
    <w:p>
      <w:pPr>
        <w:spacing w:line="560" w:lineRule="exact"/>
        <w:jc w:val="left"/>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18、突发环境事件应急应对</w:t>
      </w:r>
    </w:p>
    <w:p>
      <w:pPr>
        <w:spacing w:line="560" w:lineRule="exact"/>
        <w:rPr>
          <w:rFonts w:hint="eastAsia" w:ascii="仿宋_GB2312" w:hAnsi="宋体" w:eastAsia="仿宋_GB2312"/>
          <w:sz w:val="32"/>
          <w:szCs w:val="32"/>
          <w:highlight w:val="none"/>
        </w:rPr>
      </w:pPr>
      <w:r>
        <w:rPr>
          <w:sz w:val="32"/>
          <w:highlight w:val="none"/>
        </w:rPr>
        <mc:AlternateContent>
          <mc:Choice Requires="wpg">
            <w:drawing>
              <wp:anchor distT="0" distB="0" distL="114300" distR="114300" simplePos="0" relativeHeight="251854848" behindDoc="0" locked="0" layoutInCell="1" allowOverlap="1">
                <wp:simplePos x="0" y="0"/>
                <wp:positionH relativeFrom="column">
                  <wp:posOffset>-43815</wp:posOffset>
                </wp:positionH>
                <wp:positionV relativeFrom="paragraph">
                  <wp:posOffset>154940</wp:posOffset>
                </wp:positionV>
                <wp:extent cx="5601970" cy="6355080"/>
                <wp:effectExtent l="4445" t="4445" r="13335" b="22225"/>
                <wp:wrapNone/>
                <wp:docPr id="346" name="组合 346"/>
                <wp:cNvGraphicFramePr/>
                <a:graphic xmlns:a="http://schemas.openxmlformats.org/drawingml/2006/main">
                  <a:graphicData uri="http://schemas.microsoft.com/office/word/2010/wordprocessingGroup">
                    <wpg:wgp>
                      <wpg:cNvGrpSpPr/>
                      <wpg:grpSpPr>
                        <a:xfrm>
                          <a:off x="0" y="0"/>
                          <a:ext cx="5601970" cy="6355080"/>
                          <a:chOff x="0" y="0"/>
                          <a:chExt cx="8822" cy="10008"/>
                        </a:xfrm>
                      </wpg:grpSpPr>
                      <wpg:grpSp>
                        <wpg:cNvPr id="347" name="组合 723"/>
                        <wpg:cNvGrpSpPr/>
                        <wpg:grpSpPr>
                          <a:xfrm>
                            <a:off x="0" y="0"/>
                            <a:ext cx="8758" cy="2504"/>
                            <a:chOff x="0" y="0"/>
                            <a:chExt cx="8758" cy="2504"/>
                          </a:xfrm>
                        </wpg:grpSpPr>
                        <wps:wsp>
                          <wps:cNvPr id="720" name="矩形 720"/>
                          <wps:cNvSpPr/>
                          <wps:spPr>
                            <a:xfrm>
                              <a:off x="8" y="0"/>
                              <a:ext cx="8740" cy="76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突发环境事件应急应对</w:t>
                                </w:r>
                              </w:p>
                            </w:txbxContent>
                          </wps:txbx>
                          <wps:bodyPr upright="0"/>
                        </wps:wsp>
                        <wps:wsp>
                          <wps:cNvPr id="348" name="矩形 721"/>
                          <wps:cNvSpPr/>
                          <wps:spPr>
                            <a:xfrm>
                              <a:off x="0" y="1369"/>
                              <a:ext cx="4325" cy="1135"/>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pPr>
                                  <w:spacing w:line="320" w:lineRule="exact"/>
                                  <w:jc w:val="center"/>
                                  <w:rPr>
                                    <w:rFonts w:hint="default" w:ascii="楷体" w:hAnsi="楷体" w:eastAsia="楷体" w:cs="楷体"/>
                                    <w:sz w:val="28"/>
                                    <w:szCs w:val="28"/>
                                    <w:lang w:val="en-US" w:eastAsia="zh-CN"/>
                                  </w:rPr>
                                </w:pPr>
                              </w:p>
                            </w:txbxContent>
                          </wps:txbx>
                          <wps:bodyPr upright="0"/>
                        </wps:wsp>
                        <wps:wsp>
                          <wps:cNvPr id="722" name="矩形 722"/>
                          <wps:cNvSpPr/>
                          <wps:spPr>
                            <a:xfrm>
                              <a:off x="5357" y="1380"/>
                              <a:ext cx="3401" cy="1058"/>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0"/>
                        </wps:wsp>
                      </wpg:grpSp>
                      <wpg:grpSp>
                        <wpg:cNvPr id="349" name="组合 736"/>
                        <wpg:cNvGrpSpPr/>
                        <wpg:grpSpPr>
                          <a:xfrm>
                            <a:off x="0" y="2445"/>
                            <a:ext cx="8822" cy="7563"/>
                            <a:chOff x="0" y="0"/>
                            <a:chExt cx="8822" cy="7563"/>
                          </a:xfrm>
                        </wpg:grpSpPr>
                        <wps:wsp>
                          <wps:cNvPr id="724" name="矩形 724"/>
                          <wps:cNvSpPr/>
                          <wps:spPr>
                            <a:xfrm>
                              <a:off x="5410" y="572"/>
                              <a:ext cx="3402" cy="141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left"/>
                                  <w:rPr>
                                    <w:rFonts w:hint="eastAsia" w:ascii="宋体" w:hAnsi="宋体" w:eastAsia="宋体" w:cs="宋体"/>
                                    <w:szCs w:val="21"/>
                                    <w:lang w:val="en-US" w:eastAsia="zh-CN"/>
                                  </w:rPr>
                                </w:pPr>
                                <w:r>
                                  <w:rPr>
                                    <w:rFonts w:hint="eastAsia" w:ascii="宋体" w:hAnsi="宋体" w:eastAsia="宋体" w:cs="宋体"/>
                                    <w:szCs w:val="21"/>
                                    <w:lang w:val="en-US" w:eastAsia="zh-CN"/>
                                  </w:rPr>
                                  <w:t>环境突发事件发生后，所在地街道办事处，在规定时间内上报生态环境、应急部门。</w:t>
                                </w:r>
                              </w:p>
                            </w:txbxContent>
                          </wps:txbx>
                          <wps:bodyPr upright="1"/>
                        </wps:wsp>
                        <wps:wsp>
                          <wps:cNvPr id="725" name="矩形 725"/>
                          <wps:cNvSpPr/>
                          <wps:spPr>
                            <a:xfrm>
                              <a:off x="82" y="4974"/>
                              <a:ext cx="4211" cy="76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szCs w:val="21"/>
                                    <w:lang w:val="en-US" w:eastAsia="zh-CN"/>
                                  </w:rPr>
                                </w:pPr>
                                <w:r>
                                  <w:rPr>
                                    <w:rFonts w:hint="eastAsia" w:ascii="宋体" w:hAnsi="宋体" w:eastAsia="宋体" w:cs="宋体"/>
                                    <w:szCs w:val="21"/>
                                    <w:lang w:val="en-US" w:eastAsia="zh-CN"/>
                                  </w:rPr>
                                  <w:t>相关部门对突发环境事件进行调查（监测），报告情况进展，对突发环境事件进行处理。</w:t>
                                </w:r>
                              </w:p>
                            </w:txbxContent>
                          </wps:txbx>
                          <wps:bodyPr upright="1"/>
                        </wps:wsp>
                        <wps:wsp>
                          <wps:cNvPr id="726" name="矩形 726"/>
                          <wps:cNvSpPr/>
                          <wps:spPr>
                            <a:xfrm>
                              <a:off x="5420" y="2720"/>
                              <a:ext cx="3402" cy="110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left"/>
                                  <w:rPr>
                                    <w:rFonts w:hint="eastAsia" w:ascii="宋体" w:hAnsi="宋体" w:eastAsia="宋体" w:cs="宋体"/>
                                    <w:szCs w:val="21"/>
                                    <w:lang w:val="en-US" w:eastAsia="zh-CN"/>
                                  </w:rPr>
                                </w:pPr>
                                <w:r>
                                  <w:rPr>
                                    <w:rFonts w:hint="eastAsia" w:ascii="宋体" w:hAnsi="宋体" w:eastAsia="宋体" w:cs="宋体"/>
                                    <w:szCs w:val="21"/>
                                    <w:lang w:val="en-US" w:eastAsia="zh-CN"/>
                                  </w:rPr>
                                  <w:t>各街道办事处根据应急预案，积极响应，配合做好突发环境时间的应急处置工作。</w:t>
                                </w:r>
                              </w:p>
                            </w:txbxContent>
                          </wps:txbx>
                          <wps:bodyPr upright="1"/>
                        </wps:wsp>
                        <wps:wsp>
                          <wps:cNvPr id="727" name="矩形 727"/>
                          <wps:cNvSpPr/>
                          <wps:spPr>
                            <a:xfrm>
                              <a:off x="0" y="2425"/>
                              <a:ext cx="4286" cy="173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left"/>
                                  <w:rPr>
                                    <w:rFonts w:hint="eastAsia" w:ascii="宋体" w:hAnsi="宋体" w:eastAsia="宋体" w:cs="宋体"/>
                                    <w:szCs w:val="21"/>
                                    <w:lang w:val="en-US" w:eastAsia="zh-CN"/>
                                  </w:rPr>
                                </w:pPr>
                                <w:r>
                                  <w:rPr>
                                    <w:rFonts w:hint="eastAsia" w:ascii="宋体" w:hAnsi="宋体" w:eastAsia="宋体" w:cs="宋体"/>
                                    <w:szCs w:val="21"/>
                                    <w:lang w:val="en-US" w:eastAsia="zh-CN"/>
                                  </w:rPr>
                                  <w:t>发现或接到环境突发事件报告后，生态环境部门与应急部门共同明确组织指挥机制、信息报告、应急处置措施等内容，立即启动突发环境事故应急响应预案。各相关部门启动应急系统，赶赴现场。</w:t>
                                </w:r>
                              </w:p>
                              <w:p>
                                <w:pPr>
                                  <w:rPr>
                                    <w:rFonts w:hint="eastAsia" w:ascii="宋体" w:hAnsi="宋体" w:eastAsia="宋体" w:cs="宋体"/>
                                    <w:szCs w:val="21"/>
                                  </w:rPr>
                                </w:pPr>
                              </w:p>
                            </w:txbxContent>
                          </wps:txbx>
                          <wps:bodyPr upright="1"/>
                        </wps:wsp>
                        <wps:wsp>
                          <wps:cNvPr id="728" name="矩形 728"/>
                          <wps:cNvSpPr/>
                          <wps:spPr>
                            <a:xfrm>
                              <a:off x="69" y="6452"/>
                              <a:ext cx="4311" cy="111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left"/>
                                  <w:rPr>
                                    <w:rFonts w:hint="eastAsia" w:ascii="宋体" w:hAnsi="宋体" w:eastAsia="宋体" w:cs="宋体"/>
                                    <w:szCs w:val="21"/>
                                    <w:lang w:val="en-US" w:eastAsia="zh-CN"/>
                                  </w:rPr>
                                </w:pPr>
                                <w:r>
                                  <w:rPr>
                                    <w:rFonts w:hint="eastAsia" w:ascii="宋体" w:hAnsi="宋体" w:eastAsia="宋体" w:cs="宋体"/>
                                    <w:szCs w:val="21"/>
                                    <w:lang w:val="en-US" w:eastAsia="zh-CN"/>
                                  </w:rPr>
                                  <w:t>生态环境部门根据处置情况和应急响应终止条件，提出应急响应终止建议，并报告</w:t>
                                </w:r>
                                <w:r>
                                  <w:rPr>
                                    <w:rFonts w:hint="eastAsia" w:ascii="宋体" w:hAnsi="宋体" w:cs="宋体"/>
                                    <w:szCs w:val="21"/>
                                    <w:lang w:val="en-US" w:eastAsia="zh-CN"/>
                                  </w:rPr>
                                  <w:t>上级</w:t>
                                </w:r>
                                <w:r>
                                  <w:rPr>
                                    <w:rFonts w:hint="eastAsia" w:ascii="宋体" w:hAnsi="宋体" w:eastAsia="宋体" w:cs="宋体"/>
                                    <w:szCs w:val="21"/>
                                    <w:lang w:val="en-US" w:eastAsia="zh-CN"/>
                                  </w:rPr>
                                  <w:t>生态环境</w:t>
                                </w:r>
                                <w:r>
                                  <w:rPr>
                                    <w:rFonts w:hint="eastAsia" w:ascii="宋体" w:hAnsi="宋体" w:cs="宋体"/>
                                    <w:szCs w:val="21"/>
                                    <w:lang w:val="en-US" w:eastAsia="zh-CN"/>
                                  </w:rPr>
                                  <w:t>部门</w:t>
                                </w:r>
                                <w:r>
                                  <w:rPr>
                                    <w:rFonts w:hint="eastAsia" w:ascii="宋体" w:hAnsi="宋体" w:eastAsia="宋体" w:cs="宋体"/>
                                    <w:szCs w:val="21"/>
                                    <w:lang w:val="en-US" w:eastAsia="zh-CN"/>
                                  </w:rPr>
                                  <w:t>。</w:t>
                                </w:r>
                              </w:p>
                            </w:txbxContent>
                          </wps:txbx>
                          <wps:bodyPr upright="1"/>
                        </wps:wsp>
                        <wps:wsp>
                          <wps:cNvPr id="729" name="直接连接符 729"/>
                          <wps:cNvCnPr/>
                          <wps:spPr>
                            <a:xfrm>
                              <a:off x="2400" y="4157"/>
                              <a:ext cx="1" cy="843"/>
                            </a:xfrm>
                            <a:prstGeom prst="line">
                              <a:avLst/>
                            </a:prstGeom>
                            <a:ln w="9525" cap="flat" cmpd="sng">
                              <a:solidFill>
                                <a:srgbClr val="000000"/>
                              </a:solidFill>
                              <a:prstDash val="solid"/>
                              <a:headEnd type="none" w="med" len="med"/>
                              <a:tailEnd type="triangle" w="med" len="med"/>
                            </a:ln>
                          </wps:spPr>
                          <wps:bodyPr upright="1"/>
                        </wps:wsp>
                        <wps:wsp>
                          <wps:cNvPr id="730" name="直接连接符 730"/>
                          <wps:cNvCnPr/>
                          <wps:spPr>
                            <a:xfrm>
                              <a:off x="7196" y="0"/>
                              <a:ext cx="1" cy="567"/>
                            </a:xfrm>
                            <a:prstGeom prst="line">
                              <a:avLst/>
                            </a:prstGeom>
                            <a:ln w="9525" cap="flat" cmpd="sng">
                              <a:solidFill>
                                <a:srgbClr val="000000"/>
                              </a:solidFill>
                              <a:prstDash val="solid"/>
                              <a:headEnd type="none" w="med" len="med"/>
                              <a:tailEnd type="triangle" w="med" len="med"/>
                            </a:ln>
                          </wps:spPr>
                          <wps:bodyPr upright="1"/>
                        </wps:wsp>
                        <wps:wsp>
                          <wps:cNvPr id="731" name="直接连接符 731"/>
                          <wps:cNvCnPr/>
                          <wps:spPr>
                            <a:xfrm>
                              <a:off x="2435" y="48"/>
                              <a:ext cx="1" cy="567"/>
                            </a:xfrm>
                            <a:prstGeom prst="line">
                              <a:avLst/>
                            </a:prstGeom>
                            <a:ln w="9525" cap="flat" cmpd="sng">
                              <a:solidFill>
                                <a:srgbClr val="000000"/>
                              </a:solidFill>
                              <a:prstDash val="solid"/>
                              <a:headEnd type="none" w="med" len="med"/>
                              <a:tailEnd type="triangle" w="med" len="med"/>
                            </a:ln>
                          </wps:spPr>
                          <wps:bodyPr upright="1"/>
                        </wps:wsp>
                        <wps:wsp>
                          <wps:cNvPr id="732" name="直接连接符 732"/>
                          <wps:cNvCnPr/>
                          <wps:spPr>
                            <a:xfrm>
                              <a:off x="2436" y="1693"/>
                              <a:ext cx="1" cy="735"/>
                            </a:xfrm>
                            <a:prstGeom prst="line">
                              <a:avLst/>
                            </a:prstGeom>
                            <a:ln w="9525" cap="flat" cmpd="sng">
                              <a:solidFill>
                                <a:srgbClr val="000000"/>
                              </a:solidFill>
                              <a:prstDash val="solid"/>
                              <a:headEnd type="none" w="med" len="med"/>
                              <a:tailEnd type="triangle" w="med" len="med"/>
                            </a:ln>
                          </wps:spPr>
                          <wps:bodyPr upright="1"/>
                        </wps:wsp>
                        <wps:wsp>
                          <wps:cNvPr id="733" name="直接连接符 733"/>
                          <wps:cNvCnPr/>
                          <wps:spPr>
                            <a:xfrm>
                              <a:off x="7222" y="1972"/>
                              <a:ext cx="1" cy="735"/>
                            </a:xfrm>
                            <a:prstGeom prst="line">
                              <a:avLst/>
                            </a:prstGeom>
                            <a:ln w="9525" cap="flat" cmpd="sng">
                              <a:solidFill>
                                <a:srgbClr val="000000"/>
                              </a:solidFill>
                              <a:prstDash val="solid"/>
                              <a:headEnd type="none" w="med" len="med"/>
                              <a:tailEnd type="triangle" w="med" len="med"/>
                            </a:ln>
                          </wps:spPr>
                          <wps:bodyPr upright="1"/>
                        </wps:wsp>
                        <wps:wsp>
                          <wps:cNvPr id="734" name="直接连接符 734"/>
                          <wps:cNvCnPr/>
                          <wps:spPr>
                            <a:xfrm>
                              <a:off x="2462" y="5747"/>
                              <a:ext cx="1" cy="735"/>
                            </a:xfrm>
                            <a:prstGeom prst="line">
                              <a:avLst/>
                            </a:prstGeom>
                            <a:ln w="9525" cap="flat" cmpd="sng">
                              <a:solidFill>
                                <a:srgbClr val="000000"/>
                              </a:solidFill>
                              <a:prstDash val="solid"/>
                              <a:headEnd type="none" w="med" len="med"/>
                              <a:tailEnd type="triangle" w="med" len="med"/>
                            </a:ln>
                          </wps:spPr>
                          <wps:bodyPr upright="1"/>
                        </wps:wsp>
                        <wps:wsp>
                          <wps:cNvPr id="735" name="矩形 735"/>
                          <wps:cNvSpPr/>
                          <wps:spPr>
                            <a:xfrm>
                              <a:off x="0" y="689"/>
                              <a:ext cx="4273" cy="103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szCs w:val="21"/>
                                  </w:rPr>
                                </w:pPr>
                                <w:r>
                                  <w:rPr>
                                    <w:rFonts w:hint="eastAsia" w:ascii="宋体" w:hAnsi="宋体" w:eastAsia="宋体" w:cs="宋体"/>
                                    <w:szCs w:val="21"/>
                                    <w:lang w:val="en-US" w:eastAsia="zh-CN"/>
                                  </w:rPr>
                                  <w:t>生态环境部门</w:t>
                                </w:r>
                                <w:r>
                                  <w:rPr>
                                    <w:rFonts w:hint="eastAsia" w:ascii="宋体" w:hAnsi="宋体" w:eastAsia="宋体" w:cs="宋体"/>
                                    <w:kern w:val="0"/>
                                  </w:rPr>
                                  <w:t>负责制定环境应急预案</w:t>
                                </w:r>
                              </w:p>
                            </w:txbxContent>
                          </wps:txbx>
                          <wps:bodyPr upright="1"/>
                        </wps:wsp>
                      </wpg:grpSp>
                    </wpg:wgp>
                  </a:graphicData>
                </a:graphic>
              </wp:anchor>
            </w:drawing>
          </mc:Choice>
          <mc:Fallback>
            <w:pict>
              <v:group id="_x0000_s1026" o:spid="_x0000_s1026" o:spt="203" style="position:absolute;left:0pt;margin-left:-3.45pt;margin-top:12.2pt;height:500.4pt;width:441.1pt;z-index:251854848;mso-width-relative:page;mso-height-relative:page;" coordsize="8822,10008" o:gfxdata="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">
                <o:lock v:ext="edit" aspectratio="f"/>
                <v:group id="组合 723" o:spid="_x0000_s1026" o:spt="203" style="position:absolute;left:0;top:0;height:2504;width:8758;" coordsize="8758,2504" o:gfxdata="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Od3ShMAAAADcAAAADwAAAAAAAAABACAAAAAiAAAAZHJzL2Rvd25yZXYu&#10;eG1sUEsBAhQAFAAAAAgAh07iQDMvBZ47AAAAOQAAABUAAAAAAAAAAQAgAAAADwEAAGRycy9ncm91&#10;cHNoYXBleG1sLnhtbFBLBQYAAAAABgAGAGABAADMAwAAAAA=&#10;">
                  <o:lock v:ext="edit" aspectratio="f"/>
                  <v:rect id="_x0000_s1026" o:spid="_x0000_s1026" o:spt="1" style="position:absolute;left:8;top:0;height:760;width:8740;" fillcolor="#FFFFFF" filled="t" stroked="t" coordsize="21600,21600" o:gfxdata="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JDMAugAAANwA&#10;AAAPAAAAAAAAAAEAIAAAACIAAABkcnMvZG93bnJldi54bWxQSwECFAAUAAAACACHTuJAMy8FnjsA&#10;AAA5AAAAEAAAAAAAAAABACAAAAAJAQAAZHJzL3NoYXBleG1sLnhtbFBLBQYAAAAABgAGAFsBAACz&#10;AwAAAAA=&#10;">
                    <v:fill on="t" focussize="0,0"/>
                    <v:stroke weight="0.5pt" color="#000000" joinstyle="miter"/>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突发环境事件应急应对</w:t>
                          </w:r>
                        </w:p>
                      </w:txbxContent>
                    </v:textbox>
                  </v:rect>
                  <v:rect id="矩形 721" o:spid="_x0000_s1026" o:spt="1" style="position:absolute;left:0;top:1369;height:1135;width:4325;" fillcolor="#FFFFFF" filled="t" stroked="t" coordsize="21600,21600" o:gfxdata="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0Cdr+5AAAA3AAA&#10;AA8AAAAAAAAAAQAgAAAAIgAAAGRycy9kb3ducmV2LnhtbFBLAQIUABQAAAAIAIdO4kAzLwWeOwAA&#10;ADkAAAAQAAAAAAAAAAEAIAAAAAgBAABkcnMvc2hhcGV4bWwueG1sUEsFBgAAAAAGAAYAWwEAALID&#10;AAAAAA==&#10;">
                    <v:fill on="t" focussize="0,0"/>
                    <v:stroke weight="0.5pt"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pPr>
                            <w:spacing w:line="320" w:lineRule="exact"/>
                            <w:jc w:val="center"/>
                            <w:rPr>
                              <w:rFonts w:hint="default" w:ascii="楷体" w:hAnsi="楷体" w:eastAsia="楷体" w:cs="楷体"/>
                              <w:sz w:val="28"/>
                              <w:szCs w:val="28"/>
                              <w:lang w:val="en-US" w:eastAsia="zh-CN"/>
                            </w:rPr>
                          </w:pPr>
                        </w:p>
                      </w:txbxContent>
                    </v:textbox>
                  </v:rect>
                  <v:rect id="_x0000_s1026" o:spid="_x0000_s1026" o:spt="1" style="position:absolute;left:5357;top:1380;height:1058;width:3401;" fillcolor="#FFFFFF" filled="t" stroked="t" coordsize="21600,21600" o:gfxdata="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roI7L4A&#10;AADc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group>
                <v:group id="组合 736" o:spid="_x0000_s1026" o:spt="203" style="position:absolute;left:0;top:2445;height:7563;width:8822;" coordsize="8822,7563" o:gfxdata="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w7jbcAAAADcAAAADwAAAAAAAAABACAAAAAiAAAAZHJzL2Rvd25yZXYu&#10;eG1sUEsBAhQAFAAAAAgAh07iQDMvBZ47AAAAOQAAABUAAAAAAAAAAQAgAAAADwEAAGRycy9ncm91&#10;cHNoYXBleG1sLnhtbFBLBQYAAAAABgAGAGABAADMAwAAAAA=&#10;">
                  <o:lock v:ext="edit" aspectratio="f"/>
                  <v:rect id="_x0000_s1026" o:spid="_x0000_s1026" o:spt="1" style="position:absolute;left:5410;top:572;height:1417;width:3402;" fillcolor="#FFFFFF" filled="t" stroked="t" coordsize="21600,21600" o:gfxdata="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1sCML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left"/>
                            <w:rPr>
                              <w:rFonts w:hint="eastAsia" w:ascii="宋体" w:hAnsi="宋体" w:eastAsia="宋体" w:cs="宋体"/>
                              <w:szCs w:val="21"/>
                              <w:lang w:val="en-US" w:eastAsia="zh-CN"/>
                            </w:rPr>
                          </w:pPr>
                          <w:r>
                            <w:rPr>
                              <w:rFonts w:hint="eastAsia" w:ascii="宋体" w:hAnsi="宋体" w:eastAsia="宋体" w:cs="宋体"/>
                              <w:szCs w:val="21"/>
                              <w:lang w:val="en-US" w:eastAsia="zh-CN"/>
                            </w:rPr>
                            <w:t>环境突发事件发生后，所在地街道办事处，在规定时间内上报生态环境、应急部门。</w:t>
                          </w:r>
                        </w:p>
                      </w:txbxContent>
                    </v:textbox>
                  </v:rect>
                  <v:rect id="_x0000_s1026" o:spid="_x0000_s1026" o:spt="1" style="position:absolute;left:82;top:4974;height:767;width:4211;" fillcolor="#FFFFFF" filled="t" stroked="t" coordsize="21600,21600" o:gfxdata="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Benq7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center"/>
                            <w:rPr>
                              <w:rFonts w:hint="eastAsia" w:ascii="宋体" w:hAnsi="宋体" w:eastAsia="宋体" w:cs="宋体"/>
                              <w:szCs w:val="21"/>
                              <w:lang w:val="en-US" w:eastAsia="zh-CN"/>
                            </w:rPr>
                          </w:pPr>
                          <w:r>
                            <w:rPr>
                              <w:rFonts w:hint="eastAsia" w:ascii="宋体" w:hAnsi="宋体" w:eastAsia="宋体" w:cs="宋体"/>
                              <w:szCs w:val="21"/>
                              <w:lang w:val="en-US" w:eastAsia="zh-CN"/>
                            </w:rPr>
                            <w:t>相关部门对突发环境事件进行调查（监测），报告情况进展，对突发环境事件进行处理。</w:t>
                          </w:r>
                        </w:p>
                      </w:txbxContent>
                    </v:textbox>
                  </v:rect>
                  <v:rect id="_x0000_s1026" o:spid="_x0000_s1026" o:spt="1" style="position:absolute;left:5420;top:2720;height:1109;width:3402;" fillcolor="#FFFFFF" filled="t" stroked="t" coordsize="21600,21600" o:gfxdata="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xTncugAAANw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jc w:val="left"/>
                            <w:rPr>
                              <w:rFonts w:hint="eastAsia" w:ascii="宋体" w:hAnsi="宋体" w:eastAsia="宋体" w:cs="宋体"/>
                              <w:szCs w:val="21"/>
                              <w:lang w:val="en-US" w:eastAsia="zh-CN"/>
                            </w:rPr>
                          </w:pPr>
                          <w:r>
                            <w:rPr>
                              <w:rFonts w:hint="eastAsia" w:ascii="宋体" w:hAnsi="宋体" w:eastAsia="宋体" w:cs="宋体"/>
                              <w:szCs w:val="21"/>
                              <w:lang w:val="en-US" w:eastAsia="zh-CN"/>
                            </w:rPr>
                            <w:t>各街道办事处根据应急预案，积极响应，配合做好突发环境时间的应急处置工作。</w:t>
                          </w:r>
                        </w:p>
                      </w:txbxContent>
                    </v:textbox>
                  </v:rect>
                  <v:rect id="_x0000_s1026" o:spid="_x0000_s1026" o:spt="1" style="position:absolute;left:0;top:2425;height:1732;width:4286;" fillcolor="#FFFFFF" filled="t" stroked="t" coordsize="21600,21600" o:gfxdata="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4mcR7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left"/>
                            <w:rPr>
                              <w:rFonts w:hint="eastAsia" w:ascii="宋体" w:hAnsi="宋体" w:eastAsia="宋体" w:cs="宋体"/>
                              <w:szCs w:val="21"/>
                              <w:lang w:val="en-US" w:eastAsia="zh-CN"/>
                            </w:rPr>
                          </w:pPr>
                          <w:r>
                            <w:rPr>
                              <w:rFonts w:hint="eastAsia" w:ascii="宋体" w:hAnsi="宋体" w:eastAsia="宋体" w:cs="宋体"/>
                              <w:szCs w:val="21"/>
                              <w:lang w:val="en-US" w:eastAsia="zh-CN"/>
                            </w:rPr>
                            <w:t>发现或接到环境突发事件报告后，生态环境部门与应急部门共同明确组织指挥机制、信息报告、应急处置措施等内容，立即启动突发环境事故应急响应预案。各相关部门启动应急系统，赶赴现场。</w:t>
                          </w:r>
                        </w:p>
                        <w:p>
                          <w:pPr>
                            <w:rPr>
                              <w:rFonts w:hint="eastAsia" w:ascii="宋体" w:hAnsi="宋体" w:eastAsia="宋体" w:cs="宋体"/>
                              <w:szCs w:val="21"/>
                            </w:rPr>
                          </w:pPr>
                        </w:p>
                      </w:txbxContent>
                    </v:textbox>
                  </v:rect>
                  <v:rect id="_x0000_s1026" o:spid="_x0000_s1026" o:spt="1" style="position:absolute;left:69;top:6452;height:1111;width:4311;" fillcolor="#FFFFFF" filled="t" stroked="t" coordsize="21600,21600" o:gfxdata="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YWCDW5AAAA3A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jc w:val="left"/>
                            <w:rPr>
                              <w:rFonts w:hint="eastAsia" w:ascii="宋体" w:hAnsi="宋体" w:eastAsia="宋体" w:cs="宋体"/>
                              <w:szCs w:val="21"/>
                              <w:lang w:val="en-US" w:eastAsia="zh-CN"/>
                            </w:rPr>
                          </w:pPr>
                          <w:r>
                            <w:rPr>
                              <w:rFonts w:hint="eastAsia" w:ascii="宋体" w:hAnsi="宋体" w:eastAsia="宋体" w:cs="宋体"/>
                              <w:szCs w:val="21"/>
                              <w:lang w:val="en-US" w:eastAsia="zh-CN"/>
                            </w:rPr>
                            <w:t>生态环境部门根据处置情况和应急响应终止条件，提出应急响应终止建议，并报告</w:t>
                          </w:r>
                          <w:r>
                            <w:rPr>
                              <w:rFonts w:hint="eastAsia" w:ascii="宋体" w:hAnsi="宋体" w:cs="宋体"/>
                              <w:szCs w:val="21"/>
                              <w:lang w:val="en-US" w:eastAsia="zh-CN"/>
                            </w:rPr>
                            <w:t>上级</w:t>
                          </w:r>
                          <w:r>
                            <w:rPr>
                              <w:rFonts w:hint="eastAsia" w:ascii="宋体" w:hAnsi="宋体" w:eastAsia="宋体" w:cs="宋体"/>
                              <w:szCs w:val="21"/>
                              <w:lang w:val="en-US" w:eastAsia="zh-CN"/>
                            </w:rPr>
                            <w:t>生态环境</w:t>
                          </w:r>
                          <w:r>
                            <w:rPr>
                              <w:rFonts w:hint="eastAsia" w:ascii="宋体" w:hAnsi="宋体" w:cs="宋体"/>
                              <w:szCs w:val="21"/>
                              <w:lang w:val="en-US" w:eastAsia="zh-CN"/>
                            </w:rPr>
                            <w:t>部门</w:t>
                          </w:r>
                          <w:r>
                            <w:rPr>
                              <w:rFonts w:hint="eastAsia" w:ascii="宋体" w:hAnsi="宋体" w:eastAsia="宋体" w:cs="宋体"/>
                              <w:szCs w:val="21"/>
                              <w:lang w:val="en-US" w:eastAsia="zh-CN"/>
                            </w:rPr>
                            <w:t>。</w:t>
                          </w:r>
                        </w:p>
                      </w:txbxContent>
                    </v:textbox>
                  </v:rect>
                  <v:line id="_x0000_s1026" o:spid="_x0000_s1026" o:spt="20" style="position:absolute;left:2400;top:4157;height:843;width:1;" filled="f" stroked="t" coordsize="21600,21600" o:gfxdata="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ecmz&#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7196;top:0;height:567;width:1;" filled="f" stroked="t" coordsize="21600,21600" o:gfxdata="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mvbz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2435;top:48;height:567;width:1;" filled="f" stroked="t" coordsize="21600,21600" o:gfxdata="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1lNo&#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2436;top:1693;height:735;width:1;" filled="f" stroked="t" coordsize="21600,21600" o:gfxdata="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BM0f&#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7222;top:1972;height:735;width:1;" filled="f" stroked="t" coordsize="21600,21600" o:gfxdata="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5IaI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2462;top:5747;height:735;width:1;" filled="f" stroked="t" coordsize="21600,21600" o:gfxdata="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ofDw&#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0;top:689;height:1039;width:4273;" fillcolor="#FFFFFF" filled="t" stroked="t" coordsize="21600,21600" o:gfxdata="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zjF2vQAA&#10;ANw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ascii="宋体" w:hAnsi="宋体" w:eastAsia="宋体" w:cs="宋体"/>
                              <w:szCs w:val="21"/>
                            </w:rPr>
                          </w:pPr>
                          <w:r>
                            <w:rPr>
                              <w:rFonts w:hint="eastAsia" w:ascii="宋体" w:hAnsi="宋体" w:eastAsia="宋体" w:cs="宋体"/>
                              <w:szCs w:val="21"/>
                              <w:lang w:val="en-US" w:eastAsia="zh-CN"/>
                            </w:rPr>
                            <w:t>生态环境部门</w:t>
                          </w:r>
                          <w:r>
                            <w:rPr>
                              <w:rFonts w:hint="eastAsia" w:ascii="宋体" w:hAnsi="宋体" w:eastAsia="宋体" w:cs="宋体"/>
                              <w:kern w:val="0"/>
                            </w:rPr>
                            <w:t>负责制定环境应急预案</w:t>
                          </w:r>
                        </w:p>
                      </w:txbxContent>
                    </v:textbox>
                  </v:rect>
                </v:group>
              </v:group>
            </w:pict>
          </mc:Fallback>
        </mc:AlternateContent>
      </w:r>
    </w:p>
    <w:p>
      <w:pPr>
        <w:rPr>
          <w:rFonts w:hint="eastAsia" w:ascii="仿宋_GB2312" w:hAnsi="宋体" w:eastAsia="仿宋_GB2312"/>
          <w:sz w:val="32"/>
          <w:szCs w:val="32"/>
          <w:highlight w:val="none"/>
        </w:rPr>
      </w:pPr>
      <w:r>
        <w:rPr>
          <w:highlight w:val="none"/>
        </w:rPr>
        <mc:AlternateContent>
          <mc:Choice Requires="wps">
            <w:drawing>
              <wp:anchor distT="0" distB="0" distL="114300" distR="114300" simplePos="0" relativeHeight="251850752" behindDoc="0" locked="0" layoutInCell="1" allowOverlap="1">
                <wp:simplePos x="0" y="0"/>
                <wp:positionH relativeFrom="column">
                  <wp:posOffset>4534535</wp:posOffset>
                </wp:positionH>
                <wp:positionV relativeFrom="paragraph">
                  <wp:posOffset>300990</wp:posOffset>
                </wp:positionV>
                <wp:extent cx="635" cy="360045"/>
                <wp:effectExtent l="38100" t="0" r="37465" b="1905"/>
                <wp:wrapNone/>
                <wp:docPr id="719" name="直接连接符 719"/>
                <wp:cNvGraphicFramePr/>
                <a:graphic xmlns:a="http://schemas.openxmlformats.org/drawingml/2006/main">
                  <a:graphicData uri="http://schemas.microsoft.com/office/word/2010/wordprocessingShape">
                    <wps:wsp>
                      <wps:cNvCnPr/>
                      <wps:spPr>
                        <a:xfrm flipH="1">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57.05pt;margin-top:23.7pt;height:28.35pt;width:0.05pt;z-index:251850752;mso-width-relative:page;mso-height-relative:page;" filled="f" stroked="t" coordsize="21600,21600" o:gfxdata="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&#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gouSnXAAAACgEAAA8AAAAAAAAAAQAgAAAAIgAAAGRy&#10;cy9kb3ducmV2LnhtbFBLAQIUABQAAAAIAIdO4kCEVn54BgIAAPcDAAAOAAAAAAAAAAEAIAAAACYB&#10;AABkcnMvZTJvRG9jLnhtbFBLBQYAAAAABgAGAFkBAACeBQAAAAA=&#10;">
                <v:fill on="f" focussize="0,0"/>
                <v:stroke color="#000000" joinstyle="round" endarrow="block"/>
                <v:imagedata o:title=""/>
                <o:lock v:ext="edit" aspectratio="f"/>
              </v:line>
            </w:pict>
          </mc:Fallback>
        </mc:AlternateContent>
      </w:r>
    </w:p>
    <w:p>
      <w:pPr>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r>
        <w:rPr>
          <w:highlight w:val="none"/>
        </w:rPr>
        <mc:AlternateContent>
          <mc:Choice Requires="wps">
            <w:drawing>
              <wp:anchor distT="0" distB="0" distL="114300" distR="114300" simplePos="0" relativeHeight="251848704" behindDoc="0" locked="0" layoutInCell="1" allowOverlap="1">
                <wp:simplePos x="0" y="0"/>
                <wp:positionH relativeFrom="column">
                  <wp:posOffset>1494155</wp:posOffset>
                </wp:positionH>
                <wp:positionV relativeFrom="paragraph">
                  <wp:posOffset>-1276350</wp:posOffset>
                </wp:positionV>
                <wp:extent cx="635" cy="360045"/>
                <wp:effectExtent l="37465" t="0" r="38100" b="1905"/>
                <wp:wrapNone/>
                <wp:docPr id="718" name="直接连接符 718"/>
                <wp:cNvGraphicFramePr/>
                <a:graphic xmlns:a="http://schemas.openxmlformats.org/drawingml/2006/main">
                  <a:graphicData uri="http://schemas.microsoft.com/office/word/2010/wordprocessingShape">
                    <wps:wsp>
                      <wps:cNvCnPr/>
                      <wps:spPr>
                        <a:xfrm>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17.65pt;margin-top:-100.5pt;height:28.35pt;width:0.05pt;z-index:251848704;mso-width-relative:page;mso-height-relative:page;" filled="f" stroked="t" coordsize="21600,21600" o:gfxdata="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5GQGtsAAAANAQAADwAAAAAAAAABACAAAAAiAAAAZHJzL2Rv&#10;d25yZXYueG1sUEsBAhQAFAAAAAgAh07iQHxhrZr+AQAA7QMAAA4AAAAAAAAAAQAgAAAAKgEAAGRy&#10;cy9lMm9Eb2MueG1sUEsFBgAAAAAGAAYAWQEAAJoFAAAAAA==&#10;">
                <v:fill on="f" focussize="0,0"/>
                <v:stroke color="#000000" joinstyle="round" endarrow="block"/>
                <v:imagedata o:title=""/>
                <o:lock v:ext="edit" aspectratio="f"/>
              </v:line>
            </w:pict>
          </mc:Fallback>
        </mc:AlternateContent>
      </w:r>
    </w:p>
    <w:p>
      <w:pPr>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p>
    <w:p>
      <w:pPr>
        <w:rPr>
          <w:rFonts w:hint="eastAsia" w:ascii="仿宋_GB2312" w:hAnsi="宋体" w:eastAsia="仿宋_GB2312"/>
          <w:sz w:val="32"/>
          <w:szCs w:val="32"/>
          <w:highlight w:val="none"/>
        </w:rPr>
      </w:pPr>
    </w:p>
    <w:p>
      <w:pPr>
        <w:rPr>
          <w:highlight w:val="none"/>
        </w:rPr>
      </w:pPr>
    </w:p>
    <w:p>
      <w:pPr>
        <w:tabs>
          <w:tab w:val="left" w:pos="6225"/>
        </w:tabs>
        <w:rPr>
          <w:rFonts w:hint="eastAsia"/>
          <w:highlight w:val="none"/>
        </w:rPr>
      </w:pPr>
    </w:p>
    <w:p>
      <w:pPr>
        <w:tabs>
          <w:tab w:val="left" w:pos="6225"/>
        </w:tabs>
        <w:rPr>
          <w:rFonts w:hint="eastAsia"/>
          <w:highlight w:val="none"/>
        </w:rPr>
      </w:pPr>
    </w:p>
    <w:p>
      <w:pPr>
        <w:tabs>
          <w:tab w:val="left" w:pos="6225"/>
        </w:tabs>
        <w:rPr>
          <w:rFonts w:hint="eastAsia"/>
          <w:highlight w:val="none"/>
        </w:rPr>
      </w:pPr>
    </w:p>
    <w:p>
      <w:pPr>
        <w:tabs>
          <w:tab w:val="left" w:pos="6225"/>
        </w:tabs>
        <w:ind w:firstLine="640" w:firstLineChars="200"/>
        <w:rPr>
          <w:rFonts w:hint="eastAsia" w:ascii="黑体" w:hAnsi="黑体" w:eastAsia="黑体" w:cs="黑体"/>
          <w:sz w:val="32"/>
          <w:szCs w:val="32"/>
          <w:highlight w:val="none"/>
        </w:rPr>
      </w:pPr>
    </w:p>
    <w:p>
      <w:pPr>
        <w:tabs>
          <w:tab w:val="left" w:pos="568"/>
        </w:tabs>
        <w:ind w:firstLine="640" w:firstLineChars="200"/>
        <w:rPr>
          <w:rFonts w:hint="eastAsia" w:ascii="黑体" w:hAnsi="黑体" w:eastAsia="黑体" w:cs="黑体"/>
          <w:sz w:val="32"/>
          <w:szCs w:val="32"/>
          <w:highlight w:val="none"/>
        </w:rPr>
      </w:pPr>
      <w:r>
        <w:rPr>
          <w:rFonts w:hint="eastAsia" w:ascii="黑体" w:hAnsi="黑体" w:eastAsia="黑体" w:cs="黑体"/>
          <w:sz w:val="32"/>
          <w:szCs w:val="32"/>
          <w:highlight w:val="none"/>
        </w:rPr>
        <w:tab/>
      </w:r>
    </w:p>
    <w:p>
      <w:pPr>
        <w:tabs>
          <w:tab w:val="left" w:pos="568"/>
        </w:tabs>
        <w:ind w:firstLine="640" w:firstLineChars="200"/>
        <w:rPr>
          <w:rFonts w:hint="eastAsia" w:ascii="黑体" w:hAnsi="黑体" w:eastAsia="黑体" w:cs="黑体"/>
          <w:sz w:val="32"/>
          <w:szCs w:val="32"/>
          <w:highlight w:val="none"/>
        </w:rPr>
      </w:pPr>
    </w:p>
    <w:p>
      <w:pPr>
        <w:tabs>
          <w:tab w:val="left" w:pos="568"/>
        </w:tabs>
        <w:ind w:firstLine="640" w:firstLineChars="200"/>
        <w:rPr>
          <w:rFonts w:hint="eastAsia" w:ascii="黑体" w:hAnsi="黑体" w:eastAsia="黑体" w:cs="黑体"/>
          <w:sz w:val="32"/>
          <w:szCs w:val="32"/>
          <w:highlight w:val="none"/>
        </w:rPr>
      </w:pPr>
    </w:p>
    <w:p>
      <w:pPr>
        <w:tabs>
          <w:tab w:val="left" w:pos="1585"/>
        </w:tabs>
        <w:jc w:val="left"/>
        <w:rPr>
          <w:rFonts w:hint="eastAsia" w:ascii="仿宋_GB2312" w:hAnsi="仿宋_GB2312" w:eastAsia="仿宋_GB2312" w:cs="仿宋_GB2312"/>
          <w:sz w:val="32"/>
          <w:szCs w:val="32"/>
          <w:highlight w:val="none"/>
        </w:rPr>
      </w:pPr>
    </w:p>
    <w:p>
      <w:pPr>
        <w:tabs>
          <w:tab w:val="left" w:pos="1585"/>
        </w:tabs>
        <w:jc w:val="left"/>
        <w:rPr>
          <w:rFonts w:hint="eastAsia" w:ascii="仿宋_GB2312" w:hAnsi="仿宋_GB2312" w:eastAsia="仿宋_GB2312" w:cs="仿宋_GB2312"/>
          <w:sz w:val="32"/>
          <w:szCs w:val="32"/>
          <w:highlight w:val="none"/>
        </w:rPr>
      </w:pPr>
    </w:p>
    <w:p>
      <w:pPr>
        <w:tabs>
          <w:tab w:val="left" w:pos="1585"/>
        </w:tabs>
        <w:jc w:val="left"/>
        <w:rPr>
          <w:rFonts w:hint="eastAsia" w:ascii="仿宋_GB2312" w:hAnsi="仿宋_GB2312" w:eastAsia="仿宋_GB2312" w:cs="仿宋_GB2312"/>
          <w:sz w:val="32"/>
          <w:szCs w:val="32"/>
          <w:highlight w:val="none"/>
        </w:rPr>
        <w:sectPr>
          <w:type w:val="continuous"/>
          <w:pgSz w:w="11906" w:h="16838"/>
          <w:pgMar w:top="1440" w:right="1474" w:bottom="1440" w:left="1587" w:header="851" w:footer="992" w:gutter="0"/>
          <w:cols w:space="720" w:num="1"/>
          <w:rtlGutter w:val="0"/>
          <w:docGrid w:type="lines" w:linePitch="312" w:charSpace="0"/>
        </w:sectPr>
      </w:pPr>
    </w:p>
    <w:p>
      <w:pPr>
        <w:tabs>
          <w:tab w:val="left" w:pos="1585"/>
        </w:tabs>
        <w:jc w:val="left"/>
        <w:rPr>
          <w:rFonts w:hint="eastAsia" w:ascii="仿宋_GB2312" w:hAnsi="仿宋_GB2312" w:eastAsia="仿宋_GB2312" w:cs="仿宋_GB2312"/>
          <w:sz w:val="32"/>
          <w:szCs w:val="32"/>
          <w:highlight w:val="none"/>
        </w:rPr>
      </w:pPr>
    </w:p>
    <w:p>
      <w:pPr>
        <w:jc w:val="both"/>
        <w:rPr>
          <w:rFonts w:hint="eastAsia"/>
          <w:b/>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19、畜禽规模养殖污染整治</w:t>
      </w:r>
    </w:p>
    <w:p>
      <w:pPr>
        <w:rPr>
          <w:highlight w:val="none"/>
        </w:rPr>
      </w:pPr>
      <w:r>
        <w:rPr>
          <w:sz w:val="28"/>
        </w:rPr>
        <mc:AlternateContent>
          <mc:Choice Requires="wpg">
            <w:drawing>
              <wp:anchor distT="0" distB="0" distL="114300" distR="114300" simplePos="0" relativeHeight="251905024" behindDoc="0" locked="0" layoutInCell="1" allowOverlap="1">
                <wp:simplePos x="0" y="0"/>
                <wp:positionH relativeFrom="column">
                  <wp:posOffset>31750</wp:posOffset>
                </wp:positionH>
                <wp:positionV relativeFrom="paragraph">
                  <wp:posOffset>118745</wp:posOffset>
                </wp:positionV>
                <wp:extent cx="5462270" cy="6917690"/>
                <wp:effectExtent l="5080" t="4445" r="19050" b="12065"/>
                <wp:wrapNone/>
                <wp:docPr id="350" name="组合 350"/>
                <wp:cNvGraphicFramePr/>
                <a:graphic xmlns:a="http://schemas.openxmlformats.org/drawingml/2006/main">
                  <a:graphicData uri="http://schemas.microsoft.com/office/word/2010/wordprocessingGroup">
                    <wpg:wgp>
                      <wpg:cNvGrpSpPr/>
                      <wpg:grpSpPr>
                        <a:xfrm>
                          <a:off x="0" y="0"/>
                          <a:ext cx="5462270" cy="6917690"/>
                          <a:chOff x="0" y="0"/>
                          <a:chExt cx="8602" cy="10894"/>
                        </a:xfrm>
                      </wpg:grpSpPr>
                      <wps:wsp>
                        <wps:cNvPr id="628" name="直接连接符 628"/>
                        <wps:cNvCnPr/>
                        <wps:spPr>
                          <a:xfrm flipH="1">
                            <a:off x="1587" y="8960"/>
                            <a:ext cx="0" cy="680"/>
                          </a:xfrm>
                          <a:prstGeom prst="line">
                            <a:avLst/>
                          </a:prstGeom>
                          <a:ln w="9525" cap="flat" cmpd="sng">
                            <a:solidFill>
                              <a:srgbClr val="000000"/>
                            </a:solidFill>
                            <a:prstDash val="solid"/>
                            <a:headEnd type="none" w="med" len="med"/>
                            <a:tailEnd type="triangle" w="med" len="med"/>
                          </a:ln>
                        </wps:spPr>
                        <wps:bodyPr upright="1"/>
                      </wps:wsp>
                      <wps:wsp>
                        <wps:cNvPr id="629" name="直接连接符 629"/>
                        <wps:cNvCnPr/>
                        <wps:spPr>
                          <a:xfrm flipH="1">
                            <a:off x="1587" y="7474"/>
                            <a:ext cx="0" cy="680"/>
                          </a:xfrm>
                          <a:prstGeom prst="line">
                            <a:avLst/>
                          </a:prstGeom>
                          <a:ln w="9525" cap="flat" cmpd="sng">
                            <a:solidFill>
                              <a:srgbClr val="000000"/>
                            </a:solidFill>
                            <a:prstDash val="solid"/>
                            <a:headEnd type="none" w="med" len="med"/>
                            <a:tailEnd type="triangle" w="med" len="med"/>
                          </a:ln>
                        </wps:spPr>
                        <wps:bodyPr upright="1"/>
                      </wps:wsp>
                      <wpg:grpSp>
                        <wpg:cNvPr id="351" name="组合 716"/>
                        <wpg:cNvGrpSpPr/>
                        <wpg:grpSpPr>
                          <a:xfrm>
                            <a:off x="0" y="0"/>
                            <a:ext cx="8602" cy="10894"/>
                            <a:chOff x="0" y="0"/>
                            <a:chExt cx="8602" cy="10894"/>
                          </a:xfrm>
                        </wpg:grpSpPr>
                        <wpg:grpSp>
                          <wpg:cNvPr id="352" name="组合 714"/>
                          <wpg:cNvGrpSpPr/>
                          <wpg:grpSpPr>
                            <a:xfrm>
                              <a:off x="0" y="0"/>
                              <a:ext cx="8602" cy="10894"/>
                              <a:chOff x="0" y="0"/>
                              <a:chExt cx="8602" cy="10894"/>
                            </a:xfrm>
                          </wpg:grpSpPr>
                          <wps:wsp>
                            <wps:cNvPr id="631" name="矩形 631"/>
                            <wps:cNvSpPr/>
                            <wps:spPr>
                              <a:xfrm>
                                <a:off x="40" y="0"/>
                                <a:ext cx="8535" cy="75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畜禽规模养殖污染整治</w:t>
                                  </w:r>
                                </w:p>
                              </w:txbxContent>
                            </wps:txbx>
                            <wps:bodyPr upright="1"/>
                          </wps:wsp>
                          <wps:wsp>
                            <wps:cNvPr id="632" name="直接连接符 632"/>
                            <wps:cNvCnPr/>
                            <wps:spPr>
                              <a:xfrm flipH="1">
                                <a:off x="1606" y="802"/>
                                <a:ext cx="0" cy="535"/>
                              </a:xfrm>
                              <a:prstGeom prst="line">
                                <a:avLst/>
                              </a:prstGeom>
                              <a:ln w="9525" cap="flat" cmpd="sng">
                                <a:solidFill>
                                  <a:srgbClr val="000000"/>
                                </a:solidFill>
                                <a:prstDash val="solid"/>
                                <a:headEnd type="none" w="med" len="med"/>
                                <a:tailEnd type="triangle" w="med" len="med"/>
                              </a:ln>
                            </wps:spPr>
                            <wps:bodyPr upright="1"/>
                          </wps:wsp>
                          <wps:wsp>
                            <wps:cNvPr id="636" name="直接连接符 636"/>
                            <wps:cNvCnPr/>
                            <wps:spPr>
                              <a:xfrm>
                                <a:off x="6845" y="766"/>
                                <a:ext cx="0" cy="555"/>
                              </a:xfrm>
                              <a:prstGeom prst="line">
                                <a:avLst/>
                              </a:prstGeom>
                              <a:ln w="9525" cap="flat" cmpd="sng">
                                <a:solidFill>
                                  <a:srgbClr val="000000"/>
                                </a:solidFill>
                                <a:prstDash val="solid"/>
                                <a:headEnd type="none" w="med" len="med"/>
                                <a:tailEnd type="triangle" w="med" len="med"/>
                              </a:ln>
                            </wps:spPr>
                            <wps:bodyPr upright="1"/>
                          </wps:wsp>
                          <wps:wsp>
                            <wps:cNvPr id="644" name="矩形 644"/>
                            <wps:cNvSpPr/>
                            <wps:spPr>
                              <a:xfrm>
                                <a:off x="0" y="1297"/>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pPr>
                                    <w:spacing w:line="320" w:lineRule="exact"/>
                                    <w:jc w:val="center"/>
                                    <w:rPr>
                                      <w:rFonts w:hint="default" w:ascii="楷体" w:hAnsi="楷体" w:eastAsia="楷体" w:cs="楷体"/>
                                      <w:sz w:val="28"/>
                                      <w:szCs w:val="28"/>
                                      <w:lang w:val="en-US" w:eastAsia="zh-CN"/>
                                    </w:rPr>
                                  </w:pPr>
                                </w:p>
                              </w:txbxContent>
                            </wps:txbx>
                            <wps:bodyPr upright="1"/>
                          </wps:wsp>
                          <wps:wsp>
                            <wps:cNvPr id="645" name="直接连接符 645"/>
                            <wps:cNvCnPr/>
                            <wps:spPr>
                              <a:xfrm>
                                <a:off x="6901" y="4157"/>
                                <a:ext cx="0" cy="550"/>
                              </a:xfrm>
                              <a:prstGeom prst="line">
                                <a:avLst/>
                              </a:prstGeom>
                              <a:ln w="9525" cap="flat" cmpd="sng">
                                <a:solidFill>
                                  <a:srgbClr val="000000"/>
                                </a:solidFill>
                                <a:prstDash val="solid"/>
                                <a:headEnd type="none" w="med" len="med"/>
                                <a:tailEnd type="triangle" w="med" len="med"/>
                              </a:ln>
                            </wps:spPr>
                            <wps:bodyPr upright="1"/>
                          </wps:wsp>
                          <wps:wsp>
                            <wps:cNvPr id="649" name="直接连接符 649"/>
                            <wps:cNvCnPr/>
                            <wps:spPr>
                              <a:xfrm flipH="1">
                                <a:off x="1514" y="3695"/>
                                <a:ext cx="0" cy="859"/>
                              </a:xfrm>
                              <a:prstGeom prst="line">
                                <a:avLst/>
                              </a:prstGeom>
                              <a:ln w="9525" cap="flat" cmpd="sng">
                                <a:solidFill>
                                  <a:srgbClr val="000000"/>
                                </a:solidFill>
                                <a:prstDash val="solid"/>
                                <a:headEnd type="none" w="med" len="med"/>
                                <a:tailEnd type="triangle" w="med" len="med"/>
                              </a:ln>
                            </wps:spPr>
                            <wps:bodyPr upright="1"/>
                          </wps:wsp>
                          <wps:wsp>
                            <wps:cNvPr id="651" name="矩形 651"/>
                            <wps:cNvSpPr/>
                            <wps:spPr>
                              <a:xfrm>
                                <a:off x="5200" y="1360"/>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s:wsp>
                            <wps:cNvPr id="652" name="矩形 652"/>
                            <wps:cNvSpPr/>
                            <wps:spPr>
                              <a:xfrm>
                                <a:off x="0" y="3155"/>
                                <a:ext cx="3402" cy="225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both"/>
                                    <w:rPr>
                                      <w:rFonts w:hint="eastAsia" w:ascii="宋体" w:hAnsi="宋体" w:cs="宋体"/>
                                      <w:kern w:val="0"/>
                                      <w:sz w:val="21"/>
                                      <w:szCs w:val="21"/>
                                      <w:lang w:eastAsia="zh-CN"/>
                                    </w:rPr>
                                  </w:pPr>
                                  <w:r>
                                    <w:rPr>
                                      <w:rFonts w:hint="eastAsia" w:ascii="宋体" w:hAnsi="宋体" w:cs="宋体"/>
                                      <w:kern w:val="0"/>
                                      <w:sz w:val="21"/>
                                      <w:szCs w:val="21"/>
                                    </w:rPr>
                                    <w:t>生态环境部门负责畜禽养殖污染防治的统一监督管理</w:t>
                                  </w:r>
                                  <w:r>
                                    <w:rPr>
                                      <w:rFonts w:hint="eastAsia" w:ascii="宋体" w:hAnsi="宋体" w:cs="宋体"/>
                                      <w:kern w:val="0"/>
                                      <w:sz w:val="21"/>
                                      <w:szCs w:val="21"/>
                                      <w:lang w:eastAsia="zh-CN"/>
                                    </w:rPr>
                                    <w:t>。</w:t>
                                  </w:r>
                                </w:p>
                                <w:p>
                                  <w:pPr>
                                    <w:spacing w:line="320" w:lineRule="exact"/>
                                    <w:jc w:val="both"/>
                                    <w:rPr>
                                      <w:rFonts w:hint="eastAsia" w:ascii="宋体" w:hAnsi="宋体" w:cs="宋体"/>
                                      <w:kern w:val="0"/>
                                      <w:sz w:val="21"/>
                                      <w:szCs w:val="21"/>
                                      <w:lang w:eastAsia="zh-CN"/>
                                    </w:rPr>
                                  </w:pPr>
                                  <w:r>
                                    <w:rPr>
                                      <w:rFonts w:hint="eastAsia" w:hAnsi="宋体" w:cs="宋体"/>
                                      <w:kern w:val="0"/>
                                    </w:rPr>
                                    <w:t>农业农村部门负责指导畜禽养殖废弃物综合利用与治理，监督指导养殖业户配套建设粪污处理设施并保持正常运行。</w:t>
                                  </w:r>
                                  <w:r>
                                    <w:rPr>
                                      <w:rFonts w:cs="宋体"/>
                                      <w:kern w:val="0"/>
                                    </w:rPr>
                                    <w:br w:type="textWrapping"/>
                                  </w:r>
                                </w:p>
                              </w:txbxContent>
                            </wps:txbx>
                            <wps:bodyPr upright="1"/>
                          </wps:wsp>
                          <wps:wsp>
                            <wps:cNvPr id="653" name="矩形 653"/>
                            <wps:cNvSpPr/>
                            <wps:spPr>
                              <a:xfrm>
                                <a:off x="0" y="6111"/>
                                <a:ext cx="3402" cy="131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对规模化养殖场进行监督管理，依职权查处违法行为</w:t>
                                  </w:r>
                                </w:p>
                              </w:txbxContent>
                            </wps:txbx>
                            <wps:bodyPr upright="1"/>
                          </wps:wsp>
                          <wps:wsp>
                            <wps:cNvPr id="654" name="直接连接符 654"/>
                            <wps:cNvCnPr/>
                            <wps:spPr>
                              <a:xfrm flipH="1">
                                <a:off x="1562" y="2436"/>
                                <a:ext cx="0" cy="680"/>
                              </a:xfrm>
                              <a:prstGeom prst="line">
                                <a:avLst/>
                              </a:prstGeom>
                              <a:ln w="9525" cap="flat" cmpd="sng">
                                <a:solidFill>
                                  <a:srgbClr val="000000"/>
                                </a:solidFill>
                                <a:prstDash val="solid"/>
                                <a:headEnd type="none" w="med" len="med"/>
                                <a:tailEnd type="triangle" w="med" len="med"/>
                              </a:ln>
                            </wps:spPr>
                            <wps:bodyPr upright="1"/>
                          </wps:wsp>
                          <wps:wsp>
                            <wps:cNvPr id="655" name="直接连接符 655"/>
                            <wps:cNvCnPr/>
                            <wps:spPr>
                              <a:xfrm>
                                <a:off x="6847" y="2479"/>
                                <a:ext cx="0" cy="567"/>
                              </a:xfrm>
                              <a:prstGeom prst="line">
                                <a:avLst/>
                              </a:prstGeom>
                              <a:ln w="9525" cap="flat" cmpd="sng">
                                <a:solidFill>
                                  <a:srgbClr val="000000"/>
                                </a:solidFill>
                                <a:prstDash val="solid"/>
                                <a:headEnd type="none" w="med" len="med"/>
                                <a:tailEnd type="triangle" w="med" len="med"/>
                              </a:ln>
                            </wps:spPr>
                            <wps:bodyPr upright="1"/>
                          </wps:wsp>
                          <wps:wsp>
                            <wps:cNvPr id="656" name="矩形 656"/>
                            <wps:cNvSpPr/>
                            <wps:spPr>
                              <a:xfrm>
                                <a:off x="5200" y="3070"/>
                                <a:ext cx="3402" cy="108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both"/>
                                    <w:rPr>
                                      <w:rFonts w:hint="default" w:ascii="宋体" w:hAnsi="宋体"/>
                                      <w:sz w:val="21"/>
                                      <w:szCs w:val="21"/>
                                      <w:lang w:val="en-US" w:eastAsia="zh-CN"/>
                                    </w:rPr>
                                  </w:pPr>
                                  <w:r>
                                    <w:rPr>
                                      <w:rFonts w:hint="eastAsia" w:ascii="宋体" w:hAnsi="宋体" w:cs="宋体"/>
                                      <w:kern w:val="0"/>
                                      <w:sz w:val="21"/>
                                      <w:szCs w:val="21"/>
                                    </w:rPr>
                                    <w:t>对辖区内畜禽养殖污染排放情况进行全面排查、做好记录</w:t>
                                  </w:r>
                                </w:p>
                              </w:txbxContent>
                            </wps:txbx>
                            <wps:bodyPr upright="1"/>
                          </wps:wsp>
                          <wps:wsp>
                            <wps:cNvPr id="657" name="矩形 657"/>
                            <wps:cNvSpPr/>
                            <wps:spPr>
                              <a:xfrm>
                                <a:off x="5200" y="4707"/>
                                <a:ext cx="3402" cy="132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widowControl/>
                                    <w:suppressLineNumbers w:val="0"/>
                                    <w:spacing w:before="0" w:beforeAutospacing="0" w:after="0" w:afterAutospacing="0" w:line="300" w:lineRule="exact"/>
                                    <w:ind w:left="0" w:right="0"/>
                                    <w:jc w:val="left"/>
                                    <w:rPr>
                                      <w:rFonts w:hint="eastAsia"/>
                                      <w:lang w:val="en-US" w:eastAsia="zh-CN"/>
                                    </w:rPr>
                                  </w:pPr>
                                  <w:r>
                                    <w:rPr>
                                      <w:rFonts w:hint="eastAsia" w:ascii="宋体" w:hAnsi="宋体" w:cs="宋体"/>
                                      <w:kern w:val="0"/>
                                      <w:sz w:val="21"/>
                                      <w:szCs w:val="21"/>
                                    </w:rPr>
                                    <w:t>发现未采取措施乱排乱放等违法违规行为及时劝告制止，</w:t>
                                  </w:r>
                                  <w:r>
                                    <w:rPr>
                                      <w:rFonts w:hint="eastAsia" w:ascii="宋体" w:hAnsi="宋体" w:cs="宋体"/>
                                      <w:kern w:val="0"/>
                                      <w:sz w:val="21"/>
                                      <w:szCs w:val="21"/>
                                      <w:lang w:val="en-US" w:eastAsia="zh-CN"/>
                                    </w:rPr>
                                    <w:t>依职权予以处</w:t>
                                  </w:r>
                                  <w:r>
                                    <w:rPr>
                                      <w:rFonts w:hint="eastAsia" w:ascii="宋体" w:hAnsi="宋体" w:cs="宋体"/>
                                      <w:kern w:val="0"/>
                                      <w:sz w:val="21"/>
                                      <w:szCs w:val="21"/>
                                    </w:rPr>
                                    <w:t>理</w:t>
                                  </w:r>
                                </w:p>
                              </w:txbxContent>
                            </wps:txbx>
                            <wps:bodyPr upright="1"/>
                          </wps:wsp>
                          <wps:wsp>
                            <wps:cNvPr id="658" name="矩形 658"/>
                            <wps:cNvSpPr/>
                            <wps:spPr>
                              <a:xfrm>
                                <a:off x="0" y="8146"/>
                                <a:ext cx="3402" cy="76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案件执行、结案、归档</w:t>
                                  </w:r>
                                </w:p>
                              </w:txbxContent>
                            </wps:txbx>
                            <wps:bodyPr upright="1"/>
                          </wps:wsp>
                          <wps:wsp>
                            <wps:cNvPr id="707" name="矩形 707"/>
                            <wps:cNvSpPr/>
                            <wps:spPr>
                              <a:xfrm>
                                <a:off x="5200" y="6586"/>
                                <a:ext cx="3402" cy="170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both"/>
                                    <w:rPr>
                                      <w:rFonts w:hint="default" w:ascii="宋体" w:hAnsi="宋体" w:eastAsia="宋体" w:cs="宋体"/>
                                      <w:kern w:val="0"/>
                                      <w:sz w:val="22"/>
                                      <w:szCs w:val="22"/>
                                      <w:lang w:val="en-US" w:eastAsia="zh-CN"/>
                                    </w:rPr>
                                  </w:pPr>
                                  <w:r>
                                    <w:rPr>
                                      <w:rFonts w:hint="eastAsia" w:ascii="宋体" w:hAnsi="宋体" w:cs="宋体"/>
                                      <w:kern w:val="0"/>
                                      <w:sz w:val="21"/>
                                      <w:szCs w:val="21"/>
                                      <w:lang w:val="en-US" w:eastAsia="zh-CN"/>
                                    </w:rPr>
                                    <w:t>监督养殖场废弃物收集和综合利用工作</w:t>
                                  </w:r>
                                </w:p>
                              </w:txbxContent>
                            </wps:txbx>
                            <wps:bodyPr upright="1"/>
                          </wps:wsp>
                          <wps:wsp>
                            <wps:cNvPr id="708" name="直接连接符 708"/>
                            <wps:cNvCnPr/>
                            <wps:spPr>
                              <a:xfrm flipH="1">
                                <a:off x="6923" y="6064"/>
                                <a:ext cx="0" cy="461"/>
                              </a:xfrm>
                              <a:prstGeom prst="line">
                                <a:avLst/>
                              </a:prstGeom>
                              <a:ln w="9525" cap="flat" cmpd="sng">
                                <a:solidFill>
                                  <a:srgbClr val="000000"/>
                                </a:solidFill>
                                <a:prstDash val="solid"/>
                                <a:headEnd type="none" w="med" len="med"/>
                                <a:tailEnd type="triangle" w="med" len="med"/>
                              </a:ln>
                            </wps:spPr>
                            <wps:bodyPr upright="1"/>
                          </wps:wsp>
                          <wps:wsp>
                            <wps:cNvPr id="353" name="直接连接符 709"/>
                            <wps:cNvCnPr/>
                            <wps:spPr>
                              <a:xfrm>
                                <a:off x="6901" y="8291"/>
                                <a:ext cx="0" cy="550"/>
                              </a:xfrm>
                              <a:prstGeom prst="line">
                                <a:avLst/>
                              </a:prstGeom>
                              <a:ln w="9525" cap="flat" cmpd="sng">
                                <a:solidFill>
                                  <a:srgbClr val="000000"/>
                                </a:solidFill>
                                <a:prstDash val="solid"/>
                                <a:headEnd type="none" w="med" len="med"/>
                                <a:tailEnd type="triangle" w="med" len="med"/>
                              </a:ln>
                            </wps:spPr>
                            <wps:bodyPr upright="1"/>
                          </wps:wsp>
                          <wps:wsp>
                            <wps:cNvPr id="354" name="矩形 710"/>
                            <wps:cNvSpPr/>
                            <wps:spPr>
                              <a:xfrm>
                                <a:off x="5200" y="8841"/>
                                <a:ext cx="3402" cy="121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both"/>
                                    <w:rPr>
                                      <w:rFonts w:hint="default" w:ascii="宋体" w:hAnsi="宋体"/>
                                      <w:color w:val="auto"/>
                                      <w:sz w:val="22"/>
                                      <w:szCs w:val="22"/>
                                      <w:lang w:val="en-US" w:eastAsia="zh-CN"/>
                                    </w:rPr>
                                  </w:pPr>
                                  <w:r>
                                    <w:rPr>
                                      <w:rFonts w:hint="eastAsia" w:ascii="宋体" w:hAnsi="宋体" w:cs="宋体"/>
                                      <w:color w:val="auto"/>
                                      <w:kern w:val="0"/>
                                      <w:sz w:val="22"/>
                                      <w:szCs w:val="22"/>
                                      <w:lang w:eastAsia="zh-CN"/>
                                    </w:rPr>
                                    <w:t>对辖区内非规模养殖户，做好污染防治，粪污综合利用工作。</w:t>
                                  </w:r>
                                </w:p>
                              </w:txbxContent>
                            </wps:txbx>
                            <wps:bodyPr upright="1"/>
                          </wps:wsp>
                          <wps:wsp>
                            <wps:cNvPr id="711" name="矩形 711"/>
                            <wps:cNvSpPr/>
                            <wps:spPr>
                              <a:xfrm>
                                <a:off x="0" y="9638"/>
                                <a:ext cx="3402" cy="125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left"/>
                                  </w:pPr>
                                  <w:r>
                                    <w:rPr>
                                      <w:rFonts w:hint="eastAsia" w:ascii="宋体" w:hAnsi="宋体" w:cs="宋体"/>
                                      <w:kern w:val="0"/>
                                      <w:sz w:val="21"/>
                                      <w:szCs w:val="21"/>
                                      <w:lang w:val="en-US" w:eastAsia="zh-CN"/>
                                    </w:rPr>
                                    <w:t>指导养殖场做好污染防治和废弃物综合利用工作</w:t>
                                  </w:r>
                                </w:p>
                              </w:txbxContent>
                            </wps:txbx>
                            <wps:bodyPr upright="1"/>
                          </wps:wsp>
                          <wps:wsp>
                            <wps:cNvPr id="355" name="直接连接符 712"/>
                            <wps:cNvCnPr/>
                            <wps:spPr>
                              <a:xfrm flipH="1">
                                <a:off x="1618" y="766"/>
                                <a:ext cx="0" cy="567"/>
                              </a:xfrm>
                              <a:prstGeom prst="line">
                                <a:avLst/>
                              </a:prstGeom>
                              <a:ln w="9525" cap="flat" cmpd="sng">
                                <a:solidFill>
                                  <a:srgbClr val="000000"/>
                                </a:solidFill>
                                <a:prstDash val="solid"/>
                                <a:headEnd type="none" w="med" len="med"/>
                                <a:tailEnd type="triangle" w="med" len="med"/>
                              </a:ln>
                            </wps:spPr>
                            <wps:bodyPr upright="1"/>
                          </wps:wsp>
                          <wps:wsp>
                            <wps:cNvPr id="713" name="直接连接符 713"/>
                            <wps:cNvCnPr/>
                            <wps:spPr>
                              <a:xfrm>
                                <a:off x="6857" y="766"/>
                                <a:ext cx="0" cy="567"/>
                              </a:xfrm>
                              <a:prstGeom prst="line">
                                <a:avLst/>
                              </a:prstGeom>
                              <a:ln w="9525" cap="flat" cmpd="sng">
                                <a:solidFill>
                                  <a:srgbClr val="000000"/>
                                </a:solidFill>
                                <a:prstDash val="solid"/>
                                <a:headEnd type="none" w="med" len="med"/>
                                <a:tailEnd type="triangle" w="med" len="med"/>
                              </a:ln>
                            </wps:spPr>
                            <wps:bodyPr upright="1"/>
                          </wps:wsp>
                        </wpg:grpSp>
                        <wps:wsp>
                          <wps:cNvPr id="715" name="直接连接符 715"/>
                          <wps:cNvCnPr/>
                          <wps:spPr>
                            <a:xfrm flipH="1">
                              <a:off x="1587" y="5422"/>
                              <a:ext cx="0" cy="680"/>
                            </a:xfrm>
                            <a:prstGeom prst="line">
                              <a:avLst/>
                            </a:prstGeom>
                            <a:ln w="9525" cap="flat" cmpd="sng">
                              <a:solidFill>
                                <a:srgbClr val="000000"/>
                              </a:solidFill>
                              <a:prstDash val="solid"/>
                              <a:headEnd type="none" w="med" len="med"/>
                              <a:tailEnd type="triangle" w="med" len="med"/>
                            </a:ln>
                          </wps:spPr>
                          <wps:bodyPr upright="1"/>
                        </wps:wsp>
                      </wpg:grpSp>
                    </wpg:wgp>
                  </a:graphicData>
                </a:graphic>
              </wp:anchor>
            </w:drawing>
          </mc:Choice>
          <mc:Fallback>
            <w:pict>
              <v:group id="_x0000_s1026" o:spid="_x0000_s1026" o:spt="203" style="position:absolute;left:0pt;margin-left:2.5pt;margin-top:9.35pt;height:544.7pt;width:430.1pt;z-index:251905024;mso-width-relative:page;mso-height-relative:page;" coordsize="8602,10894" o:gfxdata="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">
                <o:lock v:ext="edit" aspectratio="f"/>
                <v:line id="_x0000_s1026" o:spid="_x0000_s1026" o:spt="20" style="position:absolute;left:1587;top:8960;flip:x;height:680;width:0;" filled="f" stroked="t" coordsize="21600,21600" o:gfxdata="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pqbwW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1587;top:7474;flip:x;height:680;width:0;" filled="f" stroked="t" coordsize="21600,21600" o:gfxdata="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Jsqe&#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id="组合 716" o:spid="_x0000_s1026" o:spt="203" style="position:absolute;left:0;top:0;height:10894;width:8602;" coordsize="8602,10894" o:gfxdata="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coXm2vwAAANwAAAAPAAAAAAAAAAEAIAAAACIAAABkcnMvZG93bnJldi54&#10;bWxQSwECFAAUAAAACACHTuJAMy8FnjsAAAA5AAAAFQAAAAAAAAABACAAAAAOAQAAZHJzL2dyb3Vw&#10;c2hhcGV4bWwueG1sUEsFBgAAAAAGAAYAYAEAAMsDAAAAAA==&#10;">
                  <o:lock v:ext="edit" aspectratio="f"/>
                  <v:group id="组合 714" o:spid="_x0000_s1026" o:spt="203" style="position:absolute;left:0;top:0;height:10894;width:8602;" coordsize="8602,10894" o:gfxdata="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sc+fBvwAAANwAAAAPAAAAAAAAAAEAIAAAACIAAABkcnMvZG93bnJldi54&#10;bWxQSwECFAAUAAAACACHTuJAMy8FnjsAAAA5AAAAFQAAAAAAAAABACAAAAAOAQAAZHJzL2dyb3Vw&#10;c2hhcGV4bWwueG1sUEsFBgAAAAAGAAYAYAEAAMsDAAAAAA==&#10;">
                    <o:lock v:ext="edit" aspectratio="f"/>
                    <v:rect id="_x0000_s1026" o:spid="_x0000_s1026" o:spt="1" style="position:absolute;left:40;top:0;height:757;width:8535;" fillcolor="#FFFFFF" filled="t" stroked="t" coordsize="21600,21600" o:gfxdata="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FDjougAAANw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畜禽规模养殖污染整治</w:t>
                            </w:r>
                          </w:p>
                        </w:txbxContent>
                      </v:textbox>
                    </v:rect>
                    <v:line id="_x0000_s1026" o:spid="_x0000_s1026" o:spt="20" style="position:absolute;left:1606;top:802;flip:x;height:535;width:0;" filled="f" stroked="t" coordsize="21600,21600" o:gfxdata="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W84y&#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6845;top:766;height:555;width:0;" filled="f" stroked="t" coordsize="21600,21600" o:gfxdata="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3sSB&#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0;top:1297;height:1134;width:3402;" fillcolor="#FFFFFF" filled="t" stroked="t" coordsize="21600,21600" o:gfxdata="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xl6A25AAAA3A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pPr>
                              <w:spacing w:line="320" w:lineRule="exact"/>
                              <w:jc w:val="center"/>
                              <w:rPr>
                                <w:rFonts w:hint="default" w:ascii="楷体" w:hAnsi="楷体" w:eastAsia="楷体" w:cs="楷体"/>
                                <w:sz w:val="28"/>
                                <w:szCs w:val="28"/>
                                <w:lang w:val="en-US" w:eastAsia="zh-CN"/>
                              </w:rPr>
                            </w:pPr>
                          </w:p>
                        </w:txbxContent>
                      </v:textbox>
                    </v:rect>
                    <v:line id="_x0000_s1026" o:spid="_x0000_s1026" o:spt="20" style="position:absolute;left:6901;top:4157;height:550;width:0;" filled="f" stroked="t" coordsize="21600,21600" o:gfxdata="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AKKY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514;top:3695;flip:x;height:859;width:0;" filled="f" stroked="t" coordsize="21600,21600" o:gfxdata="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S8+&#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5200;top:1360;height:1134;width:3402;" fillcolor="#FFFFFF" filled="t" stroked="t" coordsize="21600,21600" o:gfxdata="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y91IugAAANw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rect id="_x0000_s1026" o:spid="_x0000_s1026" o:spt="1" style="position:absolute;left:0;top:3155;height:2259;width:3402;" fillcolor="#FFFFFF" filled="t" stroked="t" coordsize="21600,21600" o:gfxdata="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RlDP7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both"/>
                              <w:rPr>
                                <w:rFonts w:hint="eastAsia" w:ascii="宋体" w:hAnsi="宋体" w:cs="宋体"/>
                                <w:kern w:val="0"/>
                                <w:sz w:val="21"/>
                                <w:szCs w:val="21"/>
                                <w:lang w:eastAsia="zh-CN"/>
                              </w:rPr>
                            </w:pPr>
                            <w:r>
                              <w:rPr>
                                <w:rFonts w:hint="eastAsia" w:ascii="宋体" w:hAnsi="宋体" w:cs="宋体"/>
                                <w:kern w:val="0"/>
                                <w:sz w:val="21"/>
                                <w:szCs w:val="21"/>
                              </w:rPr>
                              <w:t>生态环境部门负责畜禽养殖污染防治的统一监督管理</w:t>
                            </w:r>
                            <w:r>
                              <w:rPr>
                                <w:rFonts w:hint="eastAsia" w:ascii="宋体" w:hAnsi="宋体" w:cs="宋体"/>
                                <w:kern w:val="0"/>
                                <w:sz w:val="21"/>
                                <w:szCs w:val="21"/>
                                <w:lang w:eastAsia="zh-CN"/>
                              </w:rPr>
                              <w:t>。</w:t>
                            </w:r>
                          </w:p>
                          <w:p>
                            <w:pPr>
                              <w:spacing w:line="320" w:lineRule="exact"/>
                              <w:jc w:val="both"/>
                              <w:rPr>
                                <w:rFonts w:hint="eastAsia" w:ascii="宋体" w:hAnsi="宋体" w:cs="宋体"/>
                                <w:kern w:val="0"/>
                                <w:sz w:val="21"/>
                                <w:szCs w:val="21"/>
                                <w:lang w:eastAsia="zh-CN"/>
                              </w:rPr>
                            </w:pPr>
                            <w:r>
                              <w:rPr>
                                <w:rFonts w:hint="eastAsia" w:hAnsi="宋体" w:cs="宋体"/>
                                <w:kern w:val="0"/>
                              </w:rPr>
                              <w:t>农业农村部门负责指导畜禽养殖废弃物综合利用与治理，监督指导养殖业户配套建设粪污处理设施并保持正常运行。</w:t>
                            </w:r>
                            <w:r>
                              <w:rPr>
                                <w:rFonts w:cs="宋体"/>
                                <w:kern w:val="0"/>
                              </w:rPr>
                              <w:br w:type="textWrapping"/>
                            </w:r>
                          </w:p>
                        </w:txbxContent>
                      </v:textbox>
                    </v:rect>
                    <v:rect id="_x0000_s1026" o:spid="_x0000_s1026" o:spt="1" style="position:absolute;left:0;top:6111;height:1311;width:3402;" fillcolor="#FFFFFF" filled="t" stroked="t" coordsize="21600,21600" o:gfxdata="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ZV5qS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对规模化养殖场进行监督管理，依职权查处违法行为</w:t>
                            </w:r>
                          </w:p>
                        </w:txbxContent>
                      </v:textbox>
                    </v:rect>
                    <v:line id="_x0000_s1026" o:spid="_x0000_s1026" o:spt="20" style="position:absolute;left:1562;top:2436;flip:x;height:680;width:0;" filled="f" stroked="t" coordsize="21600,21600" o:gfxdata="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hFn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6847;top:2479;height:567;width:0;" filled="f" stroked="t" coordsize="21600,21600" o:gfxdata="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XTv1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5200;top:3070;height:1087;width:3402;" fillcolor="#FFFFFF" filled="t" stroked="t" coordsize="21600,21600" o:gfxdata="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2IkU8ugAAANw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spacing w:line="320" w:lineRule="exact"/>
                              <w:jc w:val="both"/>
                              <w:rPr>
                                <w:rFonts w:hint="default" w:ascii="宋体" w:hAnsi="宋体"/>
                                <w:sz w:val="21"/>
                                <w:szCs w:val="21"/>
                                <w:lang w:val="en-US" w:eastAsia="zh-CN"/>
                              </w:rPr>
                            </w:pPr>
                            <w:r>
                              <w:rPr>
                                <w:rFonts w:hint="eastAsia" w:ascii="宋体" w:hAnsi="宋体" w:cs="宋体"/>
                                <w:kern w:val="0"/>
                                <w:sz w:val="21"/>
                                <w:szCs w:val="21"/>
                              </w:rPr>
                              <w:t>对辖区内畜禽养殖污染排放情况进行全面排查、做好记录</w:t>
                            </w:r>
                          </w:p>
                        </w:txbxContent>
                      </v:textbox>
                    </v:rect>
                    <v:rect id="_x0000_s1026" o:spid="_x0000_s1026" o:spt="1" style="position:absolute;left:5200;top:4707;height:1329;width:3402;" fillcolor="#FFFFFF" filled="t" stroked="t" coordsize="21600,21600" o:gfxdata="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lu4Ke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keepNext w:val="0"/>
                              <w:keepLines w:val="0"/>
                              <w:widowControl/>
                              <w:suppressLineNumbers w:val="0"/>
                              <w:spacing w:before="0" w:beforeAutospacing="0" w:after="0" w:afterAutospacing="0" w:line="300" w:lineRule="exact"/>
                              <w:ind w:left="0" w:right="0"/>
                              <w:jc w:val="left"/>
                              <w:rPr>
                                <w:rFonts w:hint="eastAsia"/>
                                <w:lang w:val="en-US" w:eastAsia="zh-CN"/>
                              </w:rPr>
                            </w:pPr>
                            <w:r>
                              <w:rPr>
                                <w:rFonts w:hint="eastAsia" w:ascii="宋体" w:hAnsi="宋体" w:cs="宋体"/>
                                <w:kern w:val="0"/>
                                <w:sz w:val="21"/>
                                <w:szCs w:val="21"/>
                              </w:rPr>
                              <w:t>发现未采取措施乱排乱放等违法违规行为及时劝告制止，</w:t>
                            </w:r>
                            <w:r>
                              <w:rPr>
                                <w:rFonts w:hint="eastAsia" w:ascii="宋体" w:hAnsi="宋体" w:cs="宋体"/>
                                <w:kern w:val="0"/>
                                <w:sz w:val="21"/>
                                <w:szCs w:val="21"/>
                                <w:lang w:val="en-US" w:eastAsia="zh-CN"/>
                              </w:rPr>
                              <w:t>依职权予以处</w:t>
                            </w:r>
                            <w:r>
                              <w:rPr>
                                <w:rFonts w:hint="eastAsia" w:ascii="宋体" w:hAnsi="宋体" w:cs="宋体"/>
                                <w:kern w:val="0"/>
                                <w:sz w:val="21"/>
                                <w:szCs w:val="21"/>
                              </w:rPr>
                              <w:t>理</w:t>
                            </w:r>
                          </w:p>
                        </w:txbxContent>
                      </v:textbox>
                    </v:rect>
                    <v:rect id="_x0000_s1026" o:spid="_x0000_s1026" o:spt="1" style="position:absolute;left:0;top:8146;height:768;width:3402;" fillcolor="#FFFFFF" filled="t" stroked="t" coordsize="21600,21600" o:gfxdata="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jxdNW5AAAA3A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案件执行、结案、归档</w:t>
                            </w:r>
                          </w:p>
                        </w:txbxContent>
                      </v:textbox>
                    </v:rect>
                    <v:rect id="_x0000_s1026" o:spid="_x0000_s1026" o:spt="1" style="position:absolute;left:5200;top:6586;height:1705;width:3402;" fillcolor="#FFFFFF" filled="t" stroked="t" coordsize="21600,21600" o:gfxdata="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DzAJ7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both"/>
                              <w:rPr>
                                <w:rFonts w:hint="default" w:ascii="宋体" w:hAnsi="宋体" w:eastAsia="宋体" w:cs="宋体"/>
                                <w:kern w:val="0"/>
                                <w:sz w:val="22"/>
                                <w:szCs w:val="22"/>
                                <w:lang w:val="en-US" w:eastAsia="zh-CN"/>
                              </w:rPr>
                            </w:pPr>
                            <w:r>
                              <w:rPr>
                                <w:rFonts w:hint="eastAsia" w:ascii="宋体" w:hAnsi="宋体" w:cs="宋体"/>
                                <w:kern w:val="0"/>
                                <w:sz w:val="21"/>
                                <w:szCs w:val="21"/>
                                <w:lang w:val="en-US" w:eastAsia="zh-CN"/>
                              </w:rPr>
                              <w:t>监督养殖场废弃物收集和综合利用工作</w:t>
                            </w:r>
                          </w:p>
                        </w:txbxContent>
                      </v:textbox>
                    </v:rect>
                    <v:line id="_x0000_s1026" o:spid="_x0000_s1026" o:spt="20" style="position:absolute;left:6923;top:6064;flip:x;height:461;width:0;" filled="f" stroked="t" coordsize="21600,21600" o:gfxdata="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c+PPi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709" o:spid="_x0000_s1026" o:spt="20" style="position:absolute;left:6901;top:8291;height:550;width:0;" filled="f" stroked="t" coordsize="21600,21600" o:gfxdata="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YIT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710" o:spid="_x0000_s1026" o:spt="1" style="position:absolute;left:5200;top:8841;height:1216;width:3402;" fillcolor="#FFFFFF" filled="t" stroked="t" coordsize="21600,21600" o:gfxdata="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0t1UvQAA&#10;ANw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both"/>
                              <w:rPr>
                                <w:rFonts w:hint="default" w:ascii="宋体" w:hAnsi="宋体"/>
                                <w:color w:val="auto"/>
                                <w:sz w:val="22"/>
                                <w:szCs w:val="22"/>
                                <w:lang w:val="en-US" w:eastAsia="zh-CN"/>
                              </w:rPr>
                            </w:pPr>
                            <w:r>
                              <w:rPr>
                                <w:rFonts w:hint="eastAsia" w:ascii="宋体" w:hAnsi="宋体" w:cs="宋体"/>
                                <w:color w:val="auto"/>
                                <w:kern w:val="0"/>
                                <w:sz w:val="22"/>
                                <w:szCs w:val="22"/>
                                <w:lang w:eastAsia="zh-CN"/>
                              </w:rPr>
                              <w:t>对辖区内非规模养殖户，做好污染防治，粪污综合利用工作。</w:t>
                            </w:r>
                          </w:p>
                        </w:txbxContent>
                      </v:textbox>
                    </v:rect>
                    <v:rect id="_x0000_s1026" o:spid="_x0000_s1026" o:spt="1" style="position:absolute;left:0;top:9638;height:1256;width:3402;" fillcolor="#FFFFFF" filled="t" stroked="t" coordsize="21600,21600" o:gfxdata="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QGsVugAAANw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spacing w:line="320" w:lineRule="exact"/>
                              <w:jc w:val="left"/>
                            </w:pPr>
                            <w:r>
                              <w:rPr>
                                <w:rFonts w:hint="eastAsia" w:ascii="宋体" w:hAnsi="宋体" w:cs="宋体"/>
                                <w:kern w:val="0"/>
                                <w:sz w:val="21"/>
                                <w:szCs w:val="21"/>
                                <w:lang w:val="en-US" w:eastAsia="zh-CN"/>
                              </w:rPr>
                              <w:t>指导养殖场做好污染防治和废弃物综合利用工作</w:t>
                            </w:r>
                          </w:p>
                        </w:txbxContent>
                      </v:textbox>
                    </v:rect>
                    <v:line id="直接连接符 712" o:spid="_x0000_s1026" o:spt="20" style="position:absolute;left:1618;top:766;flip:x;height:567;width:0;" filled="f" stroked="t" coordsize="21600,21600" o:gfxdata="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AxBi&#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6857;top:766;height:567;width:0;" filled="f" stroked="t" coordsize="21600,21600" o:gfxdata="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TTk&#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line id="_x0000_s1026" o:spid="_x0000_s1026" o:spt="20" style="position:absolute;left:1587;top:5422;flip:x;height:680;width:0;" filled="f" stroked="t" coordsize="21600,21600" o:gfxdata="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zmBb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v:group>
            </w:pict>
          </mc:Fallback>
        </mc:AlternateContent>
      </w:r>
    </w:p>
    <w:p/>
    <w:p>
      <w:pPr>
        <w:rPr>
          <w:rFonts w:hint="eastAsia"/>
          <w:highlight w:val="none"/>
        </w:rPr>
      </w:pPr>
    </w:p>
    <w:p>
      <w:pPr>
        <w:rPr>
          <w:rFonts w:hint="eastAsia"/>
          <w:highlight w:val="none"/>
        </w:rPr>
      </w:pPr>
    </w:p>
    <w:p>
      <w:pPr>
        <w:rPr>
          <w:rFonts w:hint="eastAsia"/>
          <w:highlight w:val="none"/>
        </w:rPr>
      </w:pPr>
    </w:p>
    <w:p>
      <w:pPr>
        <w:rPr>
          <w:highlight w:val="none"/>
        </w:rPr>
      </w:pPr>
    </w:p>
    <w:p>
      <w:pPr>
        <w:rPr>
          <w:rFonts w:hint="eastAsia"/>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sz w:val="72"/>
          <w:szCs w:val="144"/>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tabs>
          <w:tab w:val="left" w:pos="1585"/>
        </w:tabs>
        <w:jc w:val="left"/>
        <w:rPr>
          <w:rFonts w:hint="eastAsia" w:ascii="仿宋_GB2312" w:hAnsi="仿宋_GB2312" w:eastAsia="仿宋_GB2312" w:cs="仿宋_GB2312"/>
          <w:sz w:val="32"/>
          <w:szCs w:val="32"/>
          <w:highlight w:val="none"/>
        </w:rPr>
      </w:pPr>
    </w:p>
    <w:p>
      <w:pPr>
        <w:tabs>
          <w:tab w:val="left" w:pos="1585"/>
        </w:tabs>
        <w:jc w:val="left"/>
        <w:rPr>
          <w:rFonts w:hint="eastAsia" w:ascii="仿宋_GB2312" w:hAnsi="仿宋_GB2312" w:eastAsia="仿宋_GB2312" w:cs="仿宋_GB2312"/>
          <w:sz w:val="32"/>
          <w:szCs w:val="32"/>
          <w:highlight w:val="none"/>
        </w:rPr>
      </w:pPr>
    </w:p>
    <w:p>
      <w:pPr>
        <w:tabs>
          <w:tab w:val="left" w:pos="1585"/>
        </w:tabs>
        <w:jc w:val="left"/>
        <w:rPr>
          <w:rFonts w:hint="eastAsia" w:ascii="仿宋_GB2312" w:hAnsi="仿宋_GB2312" w:eastAsia="仿宋_GB2312" w:cs="仿宋_GB2312"/>
          <w:sz w:val="32"/>
          <w:szCs w:val="32"/>
          <w:highlight w:val="none"/>
        </w:rPr>
      </w:pPr>
    </w:p>
    <w:p>
      <w:pPr>
        <w:tabs>
          <w:tab w:val="left" w:pos="1585"/>
        </w:tabs>
        <w:jc w:val="left"/>
        <w:rPr>
          <w:rFonts w:hint="eastAsia" w:ascii="仿宋_GB2312" w:hAnsi="仿宋_GB2312" w:eastAsia="仿宋_GB2312" w:cs="仿宋_GB2312"/>
          <w:sz w:val="32"/>
          <w:szCs w:val="32"/>
          <w:highlight w:val="none"/>
        </w:rPr>
        <w:sectPr>
          <w:type w:val="continuous"/>
          <w:pgSz w:w="11906" w:h="16838"/>
          <w:pgMar w:top="1440" w:right="1474" w:bottom="1440" w:left="1587" w:header="851" w:footer="992" w:gutter="0"/>
          <w:cols w:space="720" w:num="1"/>
          <w:rtlGutter w:val="0"/>
          <w:docGrid w:type="lines" w:linePitch="312" w:charSpace="0"/>
        </w:sectPr>
      </w:pPr>
    </w:p>
    <w:p>
      <w:pPr>
        <w:jc w:val="both"/>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20、秸秆禁烧专项整治</w:t>
      </w:r>
    </w:p>
    <w:p>
      <w:pPr>
        <w:rPr>
          <w:rStyle w:val="15"/>
          <w:rFonts w:ascii="仿宋_GB2312" w:hAnsi="宋体" w:eastAsia="仿宋_GB2312"/>
          <w:sz w:val="32"/>
          <w:szCs w:val="32"/>
          <w:highlight w:val="none"/>
        </w:rPr>
      </w:pPr>
      <w:r>
        <w:rPr>
          <w:sz w:val="32"/>
          <w:highlight w:val="none"/>
        </w:rPr>
        <mc:AlternateContent>
          <mc:Choice Requires="wpg">
            <w:drawing>
              <wp:anchor distT="0" distB="0" distL="114300" distR="114300" simplePos="0" relativeHeight="251891712" behindDoc="0" locked="0" layoutInCell="1" allowOverlap="1">
                <wp:simplePos x="0" y="0"/>
                <wp:positionH relativeFrom="column">
                  <wp:posOffset>100965</wp:posOffset>
                </wp:positionH>
                <wp:positionV relativeFrom="paragraph">
                  <wp:posOffset>174625</wp:posOffset>
                </wp:positionV>
                <wp:extent cx="5478780" cy="6410325"/>
                <wp:effectExtent l="4445" t="4445" r="22225" b="5080"/>
                <wp:wrapNone/>
                <wp:docPr id="356" name="组合 356"/>
                <wp:cNvGraphicFramePr/>
                <a:graphic xmlns:a="http://schemas.openxmlformats.org/drawingml/2006/main">
                  <a:graphicData uri="http://schemas.microsoft.com/office/word/2010/wordprocessingGroup">
                    <wpg:wgp>
                      <wpg:cNvGrpSpPr/>
                      <wpg:grpSpPr>
                        <a:xfrm>
                          <a:off x="0" y="0"/>
                          <a:ext cx="5478780" cy="6410325"/>
                          <a:chOff x="0" y="0"/>
                          <a:chExt cx="8628" cy="10095"/>
                        </a:xfrm>
                      </wpg:grpSpPr>
                      <wps:wsp>
                        <wps:cNvPr id="575" name="矩形 575"/>
                        <wps:cNvSpPr/>
                        <wps:spPr>
                          <a:xfrm>
                            <a:off x="13" y="2916"/>
                            <a:ext cx="3402" cy="1137"/>
                          </a:xfrm>
                          <a:prstGeom prst="rect">
                            <a:avLst/>
                          </a:prstGeom>
                          <a:noFill/>
                          <a:ln w="9525" cap="flat" cmpd="sng">
                            <a:solidFill>
                              <a:srgbClr val="000000"/>
                            </a:solidFill>
                            <a:prstDash val="solid"/>
                            <a:bevel/>
                            <a:headEnd type="none" w="med" len="med"/>
                            <a:tailEnd type="none" w="med" len="med"/>
                          </a:ln>
                        </wps:spPr>
                        <wps:txbx>
                          <w:txbxContent>
                            <w:p>
                              <w:pPr>
                                <w:spacing w:line="300" w:lineRule="exact"/>
                                <w:rPr>
                                  <w:sz w:val="21"/>
                                  <w:szCs w:val="21"/>
                                </w:rPr>
                              </w:pPr>
                              <w:r>
                                <w:rPr>
                                  <w:rFonts w:hint="eastAsia" w:hAnsi="宋体" w:cs="宋体"/>
                                  <w:kern w:val="0"/>
                                </w:rPr>
                                <w:t>生态环境部门</w:t>
                              </w:r>
                              <w:r>
                                <w:rPr>
                                  <w:rStyle w:val="15"/>
                                  <w:rFonts w:hint="eastAsia" w:ascii="宋体" w:hAnsi="宋体"/>
                                  <w:sz w:val="21"/>
                                  <w:szCs w:val="21"/>
                                </w:rPr>
                                <w:t>、农业农村</w:t>
                              </w:r>
                              <w:r>
                                <w:rPr>
                                  <w:rStyle w:val="15"/>
                                  <w:rFonts w:hint="eastAsia" w:ascii="宋体" w:hAnsi="宋体"/>
                                  <w:sz w:val="21"/>
                                  <w:szCs w:val="21"/>
                                  <w:lang w:eastAsia="zh-CN"/>
                                </w:rPr>
                                <w:t>部门</w:t>
                              </w:r>
                              <w:r>
                                <w:rPr>
                                  <w:rStyle w:val="15"/>
                                  <w:rFonts w:hint="eastAsia" w:ascii="宋体" w:hAnsi="宋体"/>
                                  <w:sz w:val="21"/>
                                  <w:szCs w:val="21"/>
                                </w:rPr>
                                <w:t>、自然资源和规划</w:t>
                              </w:r>
                              <w:r>
                                <w:rPr>
                                  <w:rStyle w:val="15"/>
                                  <w:rFonts w:hint="eastAsia" w:ascii="宋体" w:hAnsi="宋体"/>
                                  <w:sz w:val="21"/>
                                  <w:szCs w:val="21"/>
                                  <w:lang w:eastAsia="zh-CN"/>
                                </w:rPr>
                                <w:t>部门</w:t>
                              </w:r>
                              <w:r>
                                <w:rPr>
                                  <w:rStyle w:val="15"/>
                                  <w:rFonts w:hint="eastAsia" w:ascii="宋体" w:hAnsi="宋体"/>
                                  <w:sz w:val="21"/>
                                  <w:szCs w:val="21"/>
                                  <w:lang w:val="en-US" w:eastAsia="zh-CN"/>
                                </w:rPr>
                                <w:t>联合</w:t>
                              </w:r>
                              <w:r>
                                <w:rPr>
                                  <w:rStyle w:val="15"/>
                                  <w:rFonts w:hint="eastAsia" w:ascii="宋体" w:hAnsi="宋体"/>
                                  <w:sz w:val="21"/>
                                  <w:szCs w:val="21"/>
                                  <w:lang w:eastAsia="zh-CN"/>
                                </w:rPr>
                                <w:t>制定</w:t>
                              </w:r>
                              <w:r>
                                <w:rPr>
                                  <w:rStyle w:val="15"/>
                                  <w:rFonts w:ascii="宋体" w:hAnsi="宋体"/>
                                  <w:sz w:val="21"/>
                                  <w:szCs w:val="21"/>
                                </w:rPr>
                                <w:t>秸秆禁烧专项整治</w:t>
                              </w:r>
                              <w:r>
                                <w:rPr>
                                  <w:rStyle w:val="15"/>
                                  <w:rFonts w:hint="eastAsia" w:ascii="宋体" w:hAnsi="宋体"/>
                                  <w:sz w:val="21"/>
                                  <w:szCs w:val="21"/>
                                </w:rPr>
                                <w:t>管理计划。</w:t>
                              </w:r>
                            </w:p>
                          </w:txbxContent>
                        </wps:txbx>
                        <wps:bodyPr upright="1"/>
                      </wps:wsp>
                      <wps:wsp>
                        <wps:cNvPr id="577" name="矩形 577"/>
                        <wps:cNvSpPr/>
                        <wps:spPr>
                          <a:xfrm>
                            <a:off x="5226" y="3078"/>
                            <a:ext cx="3402" cy="1956"/>
                          </a:xfrm>
                          <a:prstGeom prst="rect">
                            <a:avLst/>
                          </a:prstGeom>
                          <a:noFill/>
                          <a:ln w="9525" cap="flat" cmpd="sng">
                            <a:solidFill>
                              <a:srgbClr val="000000"/>
                            </a:solidFill>
                            <a:prstDash val="solid"/>
                            <a:bevel/>
                            <a:headEnd type="none" w="med" len="med"/>
                            <a:tailEnd type="none" w="med" len="med"/>
                          </a:ln>
                        </wps:spPr>
                        <wps:txbx>
                          <w:txbxContent>
                            <w:p>
                              <w:pPr>
                                <w:spacing w:line="300" w:lineRule="exact"/>
                                <w:rPr>
                                  <w:rStyle w:val="15"/>
                                  <w:rFonts w:hint="eastAsia" w:ascii="宋体" w:hAnsi="宋体"/>
                                  <w:sz w:val="21"/>
                                  <w:szCs w:val="21"/>
                                  <w:lang w:eastAsia="zh-CN"/>
                                </w:rPr>
                              </w:pPr>
                              <w:r>
                                <w:rPr>
                                  <w:rStyle w:val="15"/>
                                  <w:rFonts w:hint="eastAsia" w:ascii="宋体" w:hAnsi="宋体"/>
                                  <w:sz w:val="21"/>
                                  <w:szCs w:val="21"/>
                                  <w:lang w:eastAsia="zh-CN"/>
                                </w:rPr>
                                <w:t>各街道通过张贴标语、发放宣传手册、开动宣传车、召开秸秆禁烧大会等方式进行安全宣传教育，统筹街道、社区网络监管力量开展日常巡查等</w:t>
                              </w:r>
                            </w:p>
                            <w:p>
                              <w:pPr>
                                <w:spacing w:line="240" w:lineRule="exact"/>
                                <w:rPr>
                                  <w:sz w:val="18"/>
                                  <w:szCs w:val="18"/>
                                </w:rPr>
                              </w:pPr>
                            </w:p>
                          </w:txbxContent>
                        </wps:txbx>
                        <wps:bodyPr upright="1"/>
                      </wps:wsp>
                      <wps:wsp>
                        <wps:cNvPr id="579" name="矩形 579"/>
                        <wps:cNvSpPr/>
                        <wps:spPr>
                          <a:xfrm>
                            <a:off x="0" y="4484"/>
                            <a:ext cx="3402" cy="3369"/>
                          </a:xfrm>
                          <a:prstGeom prst="rect">
                            <a:avLst/>
                          </a:prstGeom>
                          <a:noFill/>
                          <a:ln w="9525" cap="flat" cmpd="sng">
                            <a:solidFill>
                              <a:srgbClr val="000000"/>
                            </a:solidFill>
                            <a:prstDash val="solid"/>
                            <a:bevel/>
                            <a:headEnd type="none" w="med" len="med"/>
                            <a:tailEnd type="none" w="med" len="med"/>
                          </a:ln>
                        </wps:spPr>
                        <wps:txbx>
                          <w:txbxContent>
                            <w:p>
                              <w:pPr>
                                <w:spacing w:line="300" w:lineRule="exact"/>
                                <w:rPr>
                                  <w:rStyle w:val="15"/>
                                  <w:rFonts w:hint="default" w:ascii="宋体" w:hAnsi="宋体"/>
                                  <w:color w:val="FF0000"/>
                                  <w:sz w:val="21"/>
                                  <w:szCs w:val="21"/>
                                  <w:lang w:val="en-US" w:eastAsia="zh-CN"/>
                                </w:rPr>
                              </w:pPr>
                              <w:r>
                                <w:rPr>
                                  <w:rFonts w:hint="eastAsia" w:hAnsi="宋体" w:cs="宋体"/>
                                  <w:kern w:val="0"/>
                                </w:rPr>
                                <w:t>生态环境部门</w:t>
                              </w:r>
                              <w:r>
                                <w:rPr>
                                  <w:rStyle w:val="15"/>
                                  <w:rFonts w:hint="eastAsia" w:ascii="宋体" w:hAnsi="宋体"/>
                                  <w:sz w:val="21"/>
                                  <w:szCs w:val="21"/>
                                  <w:lang w:eastAsia="zh-CN"/>
                                </w:rPr>
                                <w:t>对秸秆禁烧工作实施统一监管、发现有秸秆焚烧隐患问题的街道、村及农户责令整改并加强防范。</w:t>
                              </w:r>
                              <w:r>
                                <w:rPr>
                                  <w:rStyle w:val="15"/>
                                  <w:rFonts w:hint="eastAsia" w:ascii="宋体" w:hAnsi="宋体"/>
                                  <w:sz w:val="21"/>
                                  <w:szCs w:val="21"/>
                                  <w:lang w:val="en-US" w:eastAsia="zh-CN"/>
                                </w:rPr>
                                <w:t>以及全区火点核查工作。</w:t>
                              </w:r>
                              <w:r>
                                <w:rPr>
                                  <w:rStyle w:val="15"/>
                                  <w:rFonts w:hint="eastAsia" w:ascii="宋体" w:hAnsi="宋体"/>
                                  <w:sz w:val="21"/>
                                  <w:szCs w:val="21"/>
                                </w:rPr>
                                <w:t>自然资源和规划</w:t>
                              </w:r>
                              <w:r>
                                <w:rPr>
                                  <w:rStyle w:val="15"/>
                                  <w:rFonts w:hint="eastAsia" w:ascii="宋体" w:hAnsi="宋体"/>
                                  <w:sz w:val="21"/>
                                  <w:szCs w:val="21"/>
                                  <w:lang w:eastAsia="zh-CN"/>
                                </w:rPr>
                                <w:t>部门对在国有林场、苗圃和风景名胜区内进行秸秆燃烧的监督管理。</w:t>
                              </w:r>
                              <w:r>
                                <w:rPr>
                                  <w:rStyle w:val="15"/>
                                  <w:rFonts w:hint="eastAsia" w:ascii="宋体" w:hAnsi="宋体"/>
                                  <w:sz w:val="21"/>
                                  <w:szCs w:val="21"/>
                                </w:rPr>
                                <w:t>农</w:t>
                              </w:r>
                              <w:r>
                                <w:rPr>
                                  <w:rStyle w:val="15"/>
                                  <w:rFonts w:hint="eastAsia" w:ascii="宋体" w:hAnsi="宋体"/>
                                  <w:color w:val="auto"/>
                                  <w:sz w:val="21"/>
                                  <w:szCs w:val="21"/>
                                </w:rPr>
                                <w:t>业农村</w:t>
                              </w:r>
                              <w:r>
                                <w:rPr>
                                  <w:rStyle w:val="15"/>
                                  <w:rFonts w:hint="eastAsia" w:ascii="宋体" w:hAnsi="宋体"/>
                                  <w:color w:val="auto"/>
                                  <w:sz w:val="21"/>
                                  <w:szCs w:val="21"/>
                                  <w:lang w:eastAsia="zh-CN"/>
                                </w:rPr>
                                <w:t>部门</w:t>
                              </w:r>
                              <w:r>
                                <w:rPr>
                                  <w:rStyle w:val="15"/>
                                  <w:rFonts w:hint="eastAsia" w:ascii="宋体" w:hAnsi="宋体"/>
                                  <w:color w:val="auto"/>
                                  <w:sz w:val="21"/>
                                  <w:szCs w:val="21"/>
                                  <w:lang w:val="en-US" w:eastAsia="zh-CN"/>
                                </w:rPr>
                                <w:t>负责制定全区秸秆综合利用方案并指导全区开展农业秸秆综合利用工作。</w:t>
                              </w:r>
                            </w:p>
                            <w:p>
                              <w:pPr>
                                <w:rPr>
                                  <w:rFonts w:hint="eastAsia"/>
                                  <w:lang w:eastAsia="zh-CN"/>
                                </w:rPr>
                              </w:pPr>
                            </w:p>
                          </w:txbxContent>
                        </wps:txbx>
                        <wps:bodyPr upright="1"/>
                      </wps:wsp>
                      <wps:wsp>
                        <wps:cNvPr id="582" name="矩形 582"/>
                        <wps:cNvSpPr/>
                        <wps:spPr>
                          <a:xfrm>
                            <a:off x="5226" y="5607"/>
                            <a:ext cx="3402" cy="1204"/>
                          </a:xfrm>
                          <a:prstGeom prst="rect">
                            <a:avLst/>
                          </a:prstGeom>
                          <a:noFill/>
                          <a:ln w="9525" cap="flat" cmpd="sng">
                            <a:solidFill>
                              <a:srgbClr val="000000"/>
                            </a:solidFill>
                            <a:prstDash val="solid"/>
                            <a:bevel/>
                            <a:headEnd type="none" w="med" len="med"/>
                            <a:tailEnd type="none" w="med" len="med"/>
                          </a:ln>
                        </wps:spPr>
                        <wps:txbx>
                          <w:txbxContent>
                            <w:p>
                              <w:pPr>
                                <w:spacing w:line="300" w:lineRule="exact"/>
                                <w:jc w:val="center"/>
                                <w:rPr>
                                  <w:rStyle w:val="15"/>
                                  <w:rFonts w:hint="default" w:ascii="宋体" w:hAnsi="宋体"/>
                                  <w:sz w:val="21"/>
                                  <w:szCs w:val="21"/>
                                  <w:lang w:val="en-US" w:eastAsia="zh-CN"/>
                                </w:rPr>
                              </w:pPr>
                              <w:r>
                                <w:rPr>
                                  <w:rStyle w:val="15"/>
                                  <w:rFonts w:hint="eastAsia" w:ascii="宋体" w:hAnsi="宋体"/>
                                  <w:sz w:val="21"/>
                                  <w:szCs w:val="21"/>
                                  <w:lang w:eastAsia="zh-CN"/>
                                </w:rPr>
                                <w:t>各街道发现人为燃烧秸秆等违法违规行为</w:t>
                              </w:r>
                              <w:r>
                                <w:rPr>
                                  <w:rStyle w:val="15"/>
                                  <w:rFonts w:hint="eastAsia" w:ascii="宋体" w:hAnsi="宋体"/>
                                  <w:sz w:val="21"/>
                                  <w:szCs w:val="21"/>
                                  <w:lang w:val="en-US" w:eastAsia="zh-CN"/>
                                </w:rPr>
                                <w:t>依职权及时处理</w:t>
                              </w:r>
                            </w:p>
                          </w:txbxContent>
                        </wps:txbx>
                        <wps:bodyPr upright="1"/>
                      </wps:wsp>
                      <wps:wsp>
                        <wps:cNvPr id="584" name="矩形 584"/>
                        <wps:cNvSpPr/>
                        <wps:spPr>
                          <a:xfrm>
                            <a:off x="13" y="8284"/>
                            <a:ext cx="3402" cy="1811"/>
                          </a:xfrm>
                          <a:prstGeom prst="rect">
                            <a:avLst/>
                          </a:prstGeom>
                          <a:noFill/>
                          <a:ln w="9525" cap="flat" cmpd="sng">
                            <a:solidFill>
                              <a:srgbClr val="000000"/>
                            </a:solidFill>
                            <a:prstDash val="solid"/>
                            <a:bevel/>
                            <a:headEnd type="none" w="med" len="med"/>
                            <a:tailEnd type="none" w="med" len="med"/>
                          </a:ln>
                        </wps:spPr>
                        <wps:txbx>
                          <w:txbxContent>
                            <w:p>
                              <w:pPr>
                                <w:spacing w:line="300" w:lineRule="exact"/>
                                <w:rPr>
                                  <w:rStyle w:val="15"/>
                                  <w:rFonts w:hint="eastAsia" w:ascii="宋体" w:hAnsi="宋体"/>
                                  <w:sz w:val="21"/>
                                  <w:szCs w:val="21"/>
                                  <w:lang w:eastAsia="zh-CN"/>
                                </w:rPr>
                              </w:pPr>
                              <w:r>
                                <w:rPr>
                                  <w:rStyle w:val="15"/>
                                  <w:rFonts w:hint="eastAsia" w:ascii="宋体" w:hAnsi="宋体"/>
                                  <w:sz w:val="21"/>
                                  <w:szCs w:val="21"/>
                                  <w:lang w:eastAsia="zh-CN"/>
                                </w:rPr>
                                <w:t>公安</w:t>
                              </w:r>
                              <w:r>
                                <w:rPr>
                                  <w:rStyle w:val="15"/>
                                  <w:rFonts w:hint="eastAsia" w:ascii="宋体" w:hAnsi="宋体"/>
                                  <w:sz w:val="21"/>
                                  <w:szCs w:val="21"/>
                                  <w:lang w:val="en-US" w:eastAsia="zh-CN"/>
                                </w:rPr>
                                <w:t>部门</w:t>
                              </w:r>
                              <w:r>
                                <w:rPr>
                                  <w:rStyle w:val="15"/>
                                  <w:rFonts w:hint="eastAsia" w:ascii="宋体" w:hAnsi="宋体"/>
                                  <w:sz w:val="21"/>
                                  <w:szCs w:val="21"/>
                                  <w:lang w:eastAsia="zh-CN"/>
                                </w:rPr>
                                <w:t>接收各街道及相关部门移交的线索，对符合立案或行政处罚的线索，受理行政案件或刑事立案；情形严重的，依法采取刑事强制措施。</w:t>
                              </w:r>
                            </w:p>
                          </w:txbxContent>
                        </wps:txbx>
                        <wps:bodyPr upright="1"/>
                      </wps:wsp>
                      <wpg:grpSp>
                        <wpg:cNvPr id="357" name="组合 590"/>
                        <wpg:cNvGrpSpPr/>
                        <wpg:grpSpPr>
                          <a:xfrm>
                            <a:off x="66" y="0"/>
                            <a:ext cx="8562" cy="2505"/>
                            <a:chOff x="0" y="0"/>
                            <a:chExt cx="8562" cy="2505"/>
                          </a:xfrm>
                        </wpg:grpSpPr>
                        <wps:wsp>
                          <wps:cNvPr id="587" name="矩形 587"/>
                          <wps:cNvSpPr/>
                          <wps:spPr>
                            <a:xfrm>
                              <a:off x="132" y="0"/>
                              <a:ext cx="8292" cy="76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lang w:val="en-US" w:eastAsia="zh-CN"/>
                                  </w:rPr>
                                </w:pPr>
                                <w:r>
                                  <w:rPr>
                                    <w:rFonts w:hint="eastAsia" w:ascii="方正小标宋_GBK" w:hAnsi="方正小标宋_GBK" w:eastAsia="方正小标宋_GBK" w:cs="方正小标宋_GBK"/>
                                    <w:b w:val="0"/>
                                    <w:bCs/>
                                    <w:sz w:val="32"/>
                                    <w:szCs w:val="32"/>
                                    <w:highlight w:val="none"/>
                                    <w:lang w:val="en-US" w:eastAsia="zh-CN"/>
                                  </w:rPr>
                                  <w:t>秸秆禁烧专项整治</w:t>
                                </w:r>
                              </w:p>
                            </w:txbxContent>
                          </wps:txbx>
                          <wps:bodyPr upright="0"/>
                        </wps:wsp>
                        <wps:wsp>
                          <wps:cNvPr id="588" name="矩形 588"/>
                          <wps:cNvSpPr/>
                          <wps:spPr>
                            <a:xfrm>
                              <a:off x="0" y="1351"/>
                              <a:ext cx="3349" cy="1134"/>
                            </a:xfrm>
                            <a:prstGeom prst="rect">
                              <a:avLst/>
                            </a:prstGeom>
                            <a:solidFill>
                              <a:srgbClr val="FFFFFF"/>
                            </a:solidFill>
                            <a:ln w="3175"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pPr>
                                  <w:spacing w:line="320" w:lineRule="exact"/>
                                  <w:jc w:val="center"/>
                                  <w:rPr>
                                    <w:rFonts w:hint="default" w:ascii="楷体" w:hAnsi="楷体" w:eastAsia="楷体" w:cs="楷体"/>
                                    <w:sz w:val="28"/>
                                    <w:szCs w:val="28"/>
                                    <w:lang w:val="en-US" w:eastAsia="zh-CN"/>
                                  </w:rPr>
                                </w:pPr>
                              </w:p>
                            </w:txbxContent>
                          </wps:txbx>
                          <wps:bodyPr upright="0"/>
                        </wps:wsp>
                        <wps:wsp>
                          <wps:cNvPr id="589" name="矩形 589"/>
                          <wps:cNvSpPr/>
                          <wps:spPr>
                            <a:xfrm>
                              <a:off x="5160" y="1371"/>
                              <a:ext cx="3402" cy="1134"/>
                            </a:xfrm>
                            <a:prstGeom prst="rect">
                              <a:avLst/>
                            </a:prstGeom>
                            <a:solidFill>
                              <a:srgbClr val="FFFFFF"/>
                            </a:solidFill>
                            <a:ln w="3175" cap="flat" cmpd="sng">
                              <a:solidFill>
                                <a:srgbClr val="000000"/>
                              </a:solidFill>
                              <a:prstDash val="solid"/>
                              <a:miter/>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0"/>
                        </wps:wsp>
                      </wpg:grpSp>
                      <wps:wsp>
                        <wps:cNvPr id="592" name="直接连接符 592"/>
                        <wps:cNvCnPr/>
                        <wps:spPr>
                          <a:xfrm>
                            <a:off x="1770" y="2498"/>
                            <a:ext cx="1" cy="397"/>
                          </a:xfrm>
                          <a:prstGeom prst="line">
                            <a:avLst/>
                          </a:prstGeom>
                          <a:ln w="9525" cap="flat" cmpd="sng">
                            <a:solidFill>
                              <a:srgbClr val="000000"/>
                            </a:solidFill>
                            <a:prstDash val="solid"/>
                            <a:headEnd type="none" w="med" len="med"/>
                            <a:tailEnd type="triangle" w="med" len="med"/>
                          </a:ln>
                        </wps:spPr>
                        <wps:bodyPr upright="1"/>
                      </wps:wsp>
                      <wps:wsp>
                        <wps:cNvPr id="593" name="直接连接符 593"/>
                        <wps:cNvCnPr/>
                        <wps:spPr>
                          <a:xfrm>
                            <a:off x="6927" y="2518"/>
                            <a:ext cx="0" cy="560"/>
                          </a:xfrm>
                          <a:prstGeom prst="line">
                            <a:avLst/>
                          </a:prstGeom>
                          <a:ln w="9525" cap="flat" cmpd="sng">
                            <a:solidFill>
                              <a:srgbClr val="000000"/>
                            </a:solidFill>
                            <a:prstDash val="solid"/>
                            <a:headEnd type="none" w="med" len="med"/>
                            <a:tailEnd type="triangle" w="med" len="med"/>
                          </a:ln>
                        </wps:spPr>
                        <wps:bodyPr upright="1"/>
                      </wps:wsp>
                      <wps:wsp>
                        <wps:cNvPr id="594" name="直接连接符 594"/>
                        <wps:cNvCnPr/>
                        <wps:spPr>
                          <a:xfrm flipH="1">
                            <a:off x="1701" y="4053"/>
                            <a:ext cx="13" cy="431"/>
                          </a:xfrm>
                          <a:prstGeom prst="line">
                            <a:avLst/>
                          </a:prstGeom>
                          <a:ln w="9525" cap="flat" cmpd="sng">
                            <a:solidFill>
                              <a:srgbClr val="000000"/>
                            </a:solidFill>
                            <a:prstDash val="solid"/>
                            <a:headEnd type="none" w="med" len="med"/>
                            <a:tailEnd type="triangle" w="med" len="med"/>
                          </a:ln>
                        </wps:spPr>
                        <wps:bodyPr upright="1"/>
                      </wps:wsp>
                      <wps:wsp>
                        <wps:cNvPr id="596" name="直接连接符 596"/>
                        <wps:cNvCnPr/>
                        <wps:spPr>
                          <a:xfrm>
                            <a:off x="1701" y="7853"/>
                            <a:ext cx="13" cy="431"/>
                          </a:xfrm>
                          <a:prstGeom prst="line">
                            <a:avLst/>
                          </a:prstGeom>
                          <a:ln w="9525" cap="flat" cmpd="sng">
                            <a:solidFill>
                              <a:srgbClr val="000000"/>
                            </a:solidFill>
                            <a:prstDash val="solid"/>
                            <a:headEnd type="none" w="med" len="med"/>
                            <a:tailEnd type="triangle" w="med" len="med"/>
                          </a:ln>
                        </wps:spPr>
                        <wps:bodyPr upright="1"/>
                      </wps:wsp>
                      <wps:wsp>
                        <wps:cNvPr id="603" name="直接连接符 603"/>
                        <wps:cNvCnPr/>
                        <wps:spPr>
                          <a:xfrm>
                            <a:off x="6927" y="5034"/>
                            <a:ext cx="0" cy="573"/>
                          </a:xfrm>
                          <a:prstGeom prst="line">
                            <a:avLst/>
                          </a:prstGeom>
                          <a:ln w="9525" cap="flat" cmpd="sng">
                            <a:solidFill>
                              <a:srgbClr val="000000"/>
                            </a:solidFill>
                            <a:prstDash val="solid"/>
                            <a:headEnd type="none" w="med" len="med"/>
                            <a:tailEnd type="triangle" w="med" len="med"/>
                          </a:ln>
                        </wps:spPr>
                        <wps:bodyPr upright="1"/>
                      </wps:wsp>
                      <wps:wsp>
                        <wps:cNvPr id="604" name="直接连接符 604"/>
                        <wps:cNvCnPr/>
                        <wps:spPr>
                          <a:xfrm>
                            <a:off x="6927" y="6811"/>
                            <a:ext cx="0" cy="773"/>
                          </a:xfrm>
                          <a:prstGeom prst="line">
                            <a:avLst/>
                          </a:prstGeom>
                          <a:ln w="9525" cap="flat" cmpd="sng">
                            <a:solidFill>
                              <a:srgbClr val="000000"/>
                            </a:solidFill>
                            <a:prstDash val="solid"/>
                            <a:headEnd type="none" w="med" len="med"/>
                            <a:tailEnd type="triangle" w="med" len="med"/>
                          </a:ln>
                        </wps:spPr>
                        <wps:bodyPr upright="1"/>
                      </wps:wsp>
                      <wps:wsp>
                        <wps:cNvPr id="605" name="矩形 605"/>
                        <wps:cNvSpPr/>
                        <wps:spPr>
                          <a:xfrm>
                            <a:off x="5226" y="7584"/>
                            <a:ext cx="3402" cy="1114"/>
                          </a:xfrm>
                          <a:prstGeom prst="rect">
                            <a:avLst/>
                          </a:prstGeom>
                          <a:noFill/>
                          <a:ln w="9525" cap="flat" cmpd="sng">
                            <a:solidFill>
                              <a:srgbClr val="000000"/>
                            </a:solidFill>
                            <a:prstDash val="solid"/>
                            <a:bevel/>
                            <a:headEnd type="none" w="med" len="med"/>
                            <a:tailEnd type="none" w="med" len="med"/>
                          </a:ln>
                        </wps:spPr>
                        <wps:txbx>
                          <w:txbxContent>
                            <w:p>
                              <w:pPr>
                                <w:jc w:val="center"/>
                                <w:rPr>
                                  <w:rFonts w:hint="eastAsia"/>
                                  <w:lang w:eastAsia="zh-CN"/>
                                </w:rPr>
                              </w:pPr>
                              <w:r>
                                <w:rPr>
                                  <w:rStyle w:val="15"/>
                                  <w:rFonts w:hint="eastAsia" w:ascii="宋体" w:hAnsi="宋体"/>
                                  <w:sz w:val="21"/>
                                  <w:szCs w:val="21"/>
                                  <w:lang w:eastAsia="zh-CN"/>
                                </w:rPr>
                                <w:t>做好</w:t>
                              </w:r>
                              <w:r>
                                <w:rPr>
                                  <w:rStyle w:val="15"/>
                                  <w:rFonts w:hint="eastAsia" w:ascii="宋体" w:hAnsi="宋体"/>
                                  <w:sz w:val="21"/>
                                  <w:szCs w:val="21"/>
                                  <w:lang w:val="en-US" w:eastAsia="zh-CN"/>
                                </w:rPr>
                                <w:t>或协助做好</w:t>
                              </w:r>
                              <w:r>
                                <w:rPr>
                                  <w:rStyle w:val="15"/>
                                  <w:rFonts w:hint="eastAsia" w:ascii="宋体" w:hAnsi="宋体"/>
                                  <w:sz w:val="21"/>
                                  <w:szCs w:val="21"/>
                                  <w:lang w:eastAsia="zh-CN"/>
                                </w:rPr>
                                <w:t>调查、取证工作</w:t>
                              </w:r>
                            </w:p>
                          </w:txbxContent>
                        </wps:txbx>
                        <wps:bodyPr upright="1"/>
                      </wps:wsp>
                    </wpg:wgp>
                  </a:graphicData>
                </a:graphic>
              </wp:anchor>
            </w:drawing>
          </mc:Choice>
          <mc:Fallback>
            <w:pict>
              <v:group id="_x0000_s1026" o:spid="_x0000_s1026" o:spt="203" style="position:absolute;left:0pt;margin-left:7.95pt;margin-top:13.75pt;height:504.75pt;width:431.4pt;z-index:251891712;mso-width-relative:page;mso-height-relative:page;" coordsize="8628,10095" o:gfxdata="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">
                <o:lock v:ext="edit" aspectratio="f"/>
                <v:rect id="_x0000_s1026" o:spid="_x0000_s1026" o:spt="1" style="position:absolute;left:13;top:2916;height:1137;width:3402;" filled="f" stroked="t" coordsize="21600,21600" o:gfxdata="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eJt/&#10;wAAAANwAAAAPAAAAAAAAAAEAIAAAACIAAABkcnMvZG93bnJldi54bWxQSwECFAAUAAAACACHTuJA&#10;My8FnjsAAAA5AAAAEAAAAAAAAAABACAAAAAPAQAAZHJzL3NoYXBleG1sLnhtbFBLBQYAAAAABgAG&#10;AFsBAAC5AwAAAAA=&#10;">
                  <v:fill on="f" focussize="0,0"/>
                  <v:stroke color="#000000" joinstyle="bevel"/>
                  <v:imagedata o:title=""/>
                  <o:lock v:ext="edit" aspectratio="f"/>
                  <v:textbox>
                    <w:txbxContent>
                      <w:p>
                        <w:pPr>
                          <w:spacing w:line="300" w:lineRule="exact"/>
                          <w:rPr>
                            <w:sz w:val="21"/>
                            <w:szCs w:val="21"/>
                          </w:rPr>
                        </w:pPr>
                        <w:r>
                          <w:rPr>
                            <w:rFonts w:hint="eastAsia" w:hAnsi="宋体" w:cs="宋体"/>
                            <w:kern w:val="0"/>
                          </w:rPr>
                          <w:t>生态环境部门</w:t>
                        </w:r>
                        <w:r>
                          <w:rPr>
                            <w:rStyle w:val="15"/>
                            <w:rFonts w:hint="eastAsia" w:ascii="宋体" w:hAnsi="宋体"/>
                            <w:sz w:val="21"/>
                            <w:szCs w:val="21"/>
                          </w:rPr>
                          <w:t>、农业农村</w:t>
                        </w:r>
                        <w:r>
                          <w:rPr>
                            <w:rStyle w:val="15"/>
                            <w:rFonts w:hint="eastAsia" w:ascii="宋体" w:hAnsi="宋体"/>
                            <w:sz w:val="21"/>
                            <w:szCs w:val="21"/>
                            <w:lang w:eastAsia="zh-CN"/>
                          </w:rPr>
                          <w:t>部门</w:t>
                        </w:r>
                        <w:r>
                          <w:rPr>
                            <w:rStyle w:val="15"/>
                            <w:rFonts w:hint="eastAsia" w:ascii="宋体" w:hAnsi="宋体"/>
                            <w:sz w:val="21"/>
                            <w:szCs w:val="21"/>
                          </w:rPr>
                          <w:t>、自然资源和规划</w:t>
                        </w:r>
                        <w:r>
                          <w:rPr>
                            <w:rStyle w:val="15"/>
                            <w:rFonts w:hint="eastAsia" w:ascii="宋体" w:hAnsi="宋体"/>
                            <w:sz w:val="21"/>
                            <w:szCs w:val="21"/>
                            <w:lang w:eastAsia="zh-CN"/>
                          </w:rPr>
                          <w:t>部门</w:t>
                        </w:r>
                        <w:r>
                          <w:rPr>
                            <w:rStyle w:val="15"/>
                            <w:rFonts w:hint="eastAsia" w:ascii="宋体" w:hAnsi="宋体"/>
                            <w:sz w:val="21"/>
                            <w:szCs w:val="21"/>
                            <w:lang w:val="en-US" w:eastAsia="zh-CN"/>
                          </w:rPr>
                          <w:t>联合</w:t>
                        </w:r>
                        <w:r>
                          <w:rPr>
                            <w:rStyle w:val="15"/>
                            <w:rFonts w:hint="eastAsia" w:ascii="宋体" w:hAnsi="宋体"/>
                            <w:sz w:val="21"/>
                            <w:szCs w:val="21"/>
                            <w:lang w:eastAsia="zh-CN"/>
                          </w:rPr>
                          <w:t>制定</w:t>
                        </w:r>
                        <w:r>
                          <w:rPr>
                            <w:rStyle w:val="15"/>
                            <w:rFonts w:ascii="宋体" w:hAnsi="宋体"/>
                            <w:sz w:val="21"/>
                            <w:szCs w:val="21"/>
                          </w:rPr>
                          <w:t>秸秆禁烧专项整治</w:t>
                        </w:r>
                        <w:r>
                          <w:rPr>
                            <w:rStyle w:val="15"/>
                            <w:rFonts w:hint="eastAsia" w:ascii="宋体" w:hAnsi="宋体"/>
                            <w:sz w:val="21"/>
                            <w:szCs w:val="21"/>
                          </w:rPr>
                          <w:t>管理计划。</w:t>
                        </w:r>
                      </w:p>
                    </w:txbxContent>
                  </v:textbox>
                </v:rect>
                <v:rect id="_x0000_s1026" o:spid="_x0000_s1026" o:spt="1" style="position:absolute;left:5226;top:3078;height:1956;width:3402;" filled="f" stroked="t" coordsize="21600,21600" o:gfxdata="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5qCT&#10;wAAAANwAAAAPAAAAAAAAAAEAIAAAACIAAABkcnMvZG93bnJldi54bWxQSwECFAAUAAAACACHTuJA&#10;My8FnjsAAAA5AAAAEAAAAAAAAAABACAAAAAPAQAAZHJzL3NoYXBleG1sLnhtbFBLBQYAAAAABgAG&#10;AFsBAAC5AwAAAAA=&#10;">
                  <v:fill on="f" focussize="0,0"/>
                  <v:stroke color="#000000" joinstyle="bevel"/>
                  <v:imagedata o:title=""/>
                  <o:lock v:ext="edit" aspectratio="f"/>
                  <v:textbox>
                    <w:txbxContent>
                      <w:p>
                        <w:pPr>
                          <w:spacing w:line="300" w:lineRule="exact"/>
                          <w:rPr>
                            <w:rStyle w:val="15"/>
                            <w:rFonts w:hint="eastAsia" w:ascii="宋体" w:hAnsi="宋体"/>
                            <w:sz w:val="21"/>
                            <w:szCs w:val="21"/>
                            <w:lang w:eastAsia="zh-CN"/>
                          </w:rPr>
                        </w:pPr>
                        <w:r>
                          <w:rPr>
                            <w:rStyle w:val="15"/>
                            <w:rFonts w:hint="eastAsia" w:ascii="宋体" w:hAnsi="宋体"/>
                            <w:sz w:val="21"/>
                            <w:szCs w:val="21"/>
                            <w:lang w:eastAsia="zh-CN"/>
                          </w:rPr>
                          <w:t>各街道通过张贴标语、发放宣传手册、开动宣传车、召开秸秆禁烧大会等方式进行安全宣传教育，统筹街道、社区网络监管力量开展日常巡查等</w:t>
                        </w:r>
                      </w:p>
                      <w:p>
                        <w:pPr>
                          <w:spacing w:line="240" w:lineRule="exact"/>
                          <w:rPr>
                            <w:sz w:val="18"/>
                            <w:szCs w:val="18"/>
                          </w:rPr>
                        </w:pPr>
                      </w:p>
                    </w:txbxContent>
                  </v:textbox>
                </v:rect>
                <v:rect id="_x0000_s1026" o:spid="_x0000_s1026" o:spt="1" style="position:absolute;left:0;top:4484;height:3369;width:3402;" filled="f" stroked="t" coordsize="21600,21600" o:gfxdata="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g1kXq/&#10;AAAA3AAAAA8AAAAAAAAAAQAgAAAAIgAAAGRycy9kb3ducmV2LnhtbFBLAQIUABQAAAAIAIdO4kAz&#10;LwWeOwAAADkAAAAQAAAAAAAAAAEAIAAAAA4BAABkcnMvc2hhcGV4bWwueG1sUEsFBgAAAAAGAAYA&#10;WwEAALgDAAAAAA==&#10;">
                  <v:fill on="f" focussize="0,0"/>
                  <v:stroke color="#000000" joinstyle="bevel"/>
                  <v:imagedata o:title=""/>
                  <o:lock v:ext="edit" aspectratio="f"/>
                  <v:textbox>
                    <w:txbxContent>
                      <w:p>
                        <w:pPr>
                          <w:spacing w:line="300" w:lineRule="exact"/>
                          <w:rPr>
                            <w:rStyle w:val="15"/>
                            <w:rFonts w:hint="default" w:ascii="宋体" w:hAnsi="宋体"/>
                            <w:color w:val="FF0000"/>
                            <w:sz w:val="21"/>
                            <w:szCs w:val="21"/>
                            <w:lang w:val="en-US" w:eastAsia="zh-CN"/>
                          </w:rPr>
                        </w:pPr>
                        <w:r>
                          <w:rPr>
                            <w:rFonts w:hint="eastAsia" w:hAnsi="宋体" w:cs="宋体"/>
                            <w:kern w:val="0"/>
                          </w:rPr>
                          <w:t>生态环境部门</w:t>
                        </w:r>
                        <w:r>
                          <w:rPr>
                            <w:rStyle w:val="15"/>
                            <w:rFonts w:hint="eastAsia" w:ascii="宋体" w:hAnsi="宋体"/>
                            <w:sz w:val="21"/>
                            <w:szCs w:val="21"/>
                            <w:lang w:eastAsia="zh-CN"/>
                          </w:rPr>
                          <w:t>对秸秆禁烧工作实施统一监管、发现有秸秆焚烧隐患问题的街道、村及农户责令整改并加强防范。</w:t>
                        </w:r>
                        <w:r>
                          <w:rPr>
                            <w:rStyle w:val="15"/>
                            <w:rFonts w:hint="eastAsia" w:ascii="宋体" w:hAnsi="宋体"/>
                            <w:sz w:val="21"/>
                            <w:szCs w:val="21"/>
                            <w:lang w:val="en-US" w:eastAsia="zh-CN"/>
                          </w:rPr>
                          <w:t>以及全区火点核查工作。</w:t>
                        </w:r>
                        <w:r>
                          <w:rPr>
                            <w:rStyle w:val="15"/>
                            <w:rFonts w:hint="eastAsia" w:ascii="宋体" w:hAnsi="宋体"/>
                            <w:sz w:val="21"/>
                            <w:szCs w:val="21"/>
                          </w:rPr>
                          <w:t>自然资源和规划</w:t>
                        </w:r>
                        <w:r>
                          <w:rPr>
                            <w:rStyle w:val="15"/>
                            <w:rFonts w:hint="eastAsia" w:ascii="宋体" w:hAnsi="宋体"/>
                            <w:sz w:val="21"/>
                            <w:szCs w:val="21"/>
                            <w:lang w:eastAsia="zh-CN"/>
                          </w:rPr>
                          <w:t>部门对在国有林场、苗圃和风景名胜区内进行秸秆燃烧的监督管理。</w:t>
                        </w:r>
                        <w:r>
                          <w:rPr>
                            <w:rStyle w:val="15"/>
                            <w:rFonts w:hint="eastAsia" w:ascii="宋体" w:hAnsi="宋体"/>
                            <w:sz w:val="21"/>
                            <w:szCs w:val="21"/>
                          </w:rPr>
                          <w:t>农</w:t>
                        </w:r>
                        <w:r>
                          <w:rPr>
                            <w:rStyle w:val="15"/>
                            <w:rFonts w:hint="eastAsia" w:ascii="宋体" w:hAnsi="宋体"/>
                            <w:color w:val="auto"/>
                            <w:sz w:val="21"/>
                            <w:szCs w:val="21"/>
                          </w:rPr>
                          <w:t>业农村</w:t>
                        </w:r>
                        <w:r>
                          <w:rPr>
                            <w:rStyle w:val="15"/>
                            <w:rFonts w:hint="eastAsia" w:ascii="宋体" w:hAnsi="宋体"/>
                            <w:color w:val="auto"/>
                            <w:sz w:val="21"/>
                            <w:szCs w:val="21"/>
                            <w:lang w:eastAsia="zh-CN"/>
                          </w:rPr>
                          <w:t>部门</w:t>
                        </w:r>
                        <w:r>
                          <w:rPr>
                            <w:rStyle w:val="15"/>
                            <w:rFonts w:hint="eastAsia" w:ascii="宋体" w:hAnsi="宋体"/>
                            <w:color w:val="auto"/>
                            <w:sz w:val="21"/>
                            <w:szCs w:val="21"/>
                            <w:lang w:val="en-US" w:eastAsia="zh-CN"/>
                          </w:rPr>
                          <w:t>负责制定全区秸秆综合利用方案并指导全区开展农业秸秆综合利用工作。</w:t>
                        </w:r>
                      </w:p>
                      <w:p>
                        <w:pPr>
                          <w:rPr>
                            <w:rFonts w:hint="eastAsia"/>
                            <w:lang w:eastAsia="zh-CN"/>
                          </w:rPr>
                        </w:pPr>
                      </w:p>
                    </w:txbxContent>
                  </v:textbox>
                </v:rect>
                <v:rect id="_x0000_s1026" o:spid="_x0000_s1026" o:spt="1" style="position:absolute;left:5226;top:5607;height:1204;width:3402;" filled="f" stroked="t" coordsize="21600,21600" o:gfxdata="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Ecyy/&#10;AAAA3AAAAA8AAAAAAAAAAQAgAAAAIgAAAGRycy9kb3ducmV2LnhtbFBLAQIUABQAAAAIAIdO4kAz&#10;LwWeOwAAADkAAAAQAAAAAAAAAAEAIAAAAA4BAABkcnMvc2hhcGV4bWwueG1sUEsFBgAAAAAGAAYA&#10;WwEAALgDAAAAAA==&#10;">
                  <v:fill on="f" focussize="0,0"/>
                  <v:stroke color="#000000" joinstyle="bevel"/>
                  <v:imagedata o:title=""/>
                  <o:lock v:ext="edit" aspectratio="f"/>
                  <v:textbox>
                    <w:txbxContent>
                      <w:p>
                        <w:pPr>
                          <w:spacing w:line="300" w:lineRule="exact"/>
                          <w:jc w:val="center"/>
                          <w:rPr>
                            <w:rStyle w:val="15"/>
                            <w:rFonts w:hint="default" w:ascii="宋体" w:hAnsi="宋体"/>
                            <w:sz w:val="21"/>
                            <w:szCs w:val="21"/>
                            <w:lang w:val="en-US" w:eastAsia="zh-CN"/>
                          </w:rPr>
                        </w:pPr>
                        <w:r>
                          <w:rPr>
                            <w:rStyle w:val="15"/>
                            <w:rFonts w:hint="eastAsia" w:ascii="宋体" w:hAnsi="宋体"/>
                            <w:sz w:val="21"/>
                            <w:szCs w:val="21"/>
                            <w:lang w:eastAsia="zh-CN"/>
                          </w:rPr>
                          <w:t>各街道发现人为燃烧秸秆等违法违规行为</w:t>
                        </w:r>
                        <w:r>
                          <w:rPr>
                            <w:rStyle w:val="15"/>
                            <w:rFonts w:hint="eastAsia" w:ascii="宋体" w:hAnsi="宋体"/>
                            <w:sz w:val="21"/>
                            <w:szCs w:val="21"/>
                            <w:lang w:val="en-US" w:eastAsia="zh-CN"/>
                          </w:rPr>
                          <w:t>依职权及时处理</w:t>
                        </w:r>
                      </w:p>
                    </w:txbxContent>
                  </v:textbox>
                </v:rect>
                <v:rect id="_x0000_s1026" o:spid="_x0000_s1026" o:spt="1" style="position:absolute;left:13;top:8284;height:1811;width:3402;" filled="f" stroked="t" coordsize="21600,21600" o:gfxdata="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4U7D&#10;wAAAANwAAAAPAAAAAAAAAAEAIAAAACIAAABkcnMvZG93bnJldi54bWxQSwECFAAUAAAACACHTuJA&#10;My8FnjsAAAA5AAAAEAAAAAAAAAABACAAAAAPAQAAZHJzL3NoYXBleG1sLnhtbFBLBQYAAAAABgAG&#10;AFsBAAC5AwAAAAA=&#10;">
                  <v:fill on="f" focussize="0,0"/>
                  <v:stroke color="#000000" joinstyle="bevel"/>
                  <v:imagedata o:title=""/>
                  <o:lock v:ext="edit" aspectratio="f"/>
                  <v:textbox>
                    <w:txbxContent>
                      <w:p>
                        <w:pPr>
                          <w:spacing w:line="300" w:lineRule="exact"/>
                          <w:rPr>
                            <w:rStyle w:val="15"/>
                            <w:rFonts w:hint="eastAsia" w:ascii="宋体" w:hAnsi="宋体"/>
                            <w:sz w:val="21"/>
                            <w:szCs w:val="21"/>
                            <w:lang w:eastAsia="zh-CN"/>
                          </w:rPr>
                        </w:pPr>
                        <w:r>
                          <w:rPr>
                            <w:rStyle w:val="15"/>
                            <w:rFonts w:hint="eastAsia" w:ascii="宋体" w:hAnsi="宋体"/>
                            <w:sz w:val="21"/>
                            <w:szCs w:val="21"/>
                            <w:lang w:eastAsia="zh-CN"/>
                          </w:rPr>
                          <w:t>公安</w:t>
                        </w:r>
                        <w:r>
                          <w:rPr>
                            <w:rStyle w:val="15"/>
                            <w:rFonts w:hint="eastAsia" w:ascii="宋体" w:hAnsi="宋体"/>
                            <w:sz w:val="21"/>
                            <w:szCs w:val="21"/>
                            <w:lang w:val="en-US" w:eastAsia="zh-CN"/>
                          </w:rPr>
                          <w:t>部门</w:t>
                        </w:r>
                        <w:r>
                          <w:rPr>
                            <w:rStyle w:val="15"/>
                            <w:rFonts w:hint="eastAsia" w:ascii="宋体" w:hAnsi="宋体"/>
                            <w:sz w:val="21"/>
                            <w:szCs w:val="21"/>
                            <w:lang w:eastAsia="zh-CN"/>
                          </w:rPr>
                          <w:t>接收各街道及相关部门移交的线索，对符合立案或行政处罚的线索，受理行政案件或刑事立案；情形严重的，依法采取刑事强制措施。</w:t>
                        </w:r>
                      </w:p>
                    </w:txbxContent>
                  </v:textbox>
                </v:rect>
                <v:group id="组合 590" o:spid="_x0000_s1026" o:spt="203" style="position:absolute;left:66;top:0;height:2505;width:8562;" coordsize="8562,2505" o:gfxdata="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wERFm+AAAA3AAAAA8AAAAAAAAAAQAgAAAAIgAAAGRycy9kb3ducmV2Lnht&#10;bFBLAQIUABQAAAAIAIdO4kAzLwWeOwAAADkAAAAVAAAAAAAAAAEAIAAAAA0BAABkcnMvZ3JvdXBz&#10;aGFwZXhtbC54bWxQSwUGAAAAAAYABgBgAQAAygMAAAAA&#10;">
                  <o:lock v:ext="edit" aspectratio="f"/>
                  <v:rect id="_x0000_s1026" o:spid="_x0000_s1026" o:spt="1" style="position:absolute;left:132;top:0;height:760;width:8292;" fillcolor="#FFFFFF" filled="t" stroked="t" coordsize="21600,21600" o:gfxdata="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W+ar74A&#10;AADc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w:txbxContent>
                        <w:p>
                          <w:pPr>
                            <w:jc w:val="center"/>
                            <w:rPr>
                              <w:rFonts w:hint="eastAsia"/>
                              <w:lang w:val="en-US" w:eastAsia="zh-CN"/>
                            </w:rPr>
                          </w:pPr>
                          <w:r>
                            <w:rPr>
                              <w:rFonts w:hint="eastAsia" w:ascii="方正小标宋_GBK" w:hAnsi="方正小标宋_GBK" w:eastAsia="方正小标宋_GBK" w:cs="方正小标宋_GBK"/>
                              <w:b w:val="0"/>
                              <w:bCs/>
                              <w:sz w:val="32"/>
                              <w:szCs w:val="32"/>
                              <w:highlight w:val="none"/>
                              <w:lang w:val="en-US" w:eastAsia="zh-CN"/>
                            </w:rPr>
                            <w:t>秸秆禁烧专项整治</w:t>
                          </w:r>
                        </w:p>
                      </w:txbxContent>
                    </v:textbox>
                  </v:rect>
                  <v:rect id="_x0000_s1026" o:spid="_x0000_s1026" o:spt="1" style="position:absolute;left:0;top:1351;height:1134;width:3349;" fillcolor="#FFFFFF" filled="t" stroked="t" coordsize="21600,21600" o:gfxdata="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vN7N+2AAAA3AAAAA8A&#10;AAAAAAAAAQAgAAAAIgAAAGRycy9kb3ducmV2LnhtbFBLAQIUABQAAAAIAIdO4kAzLwWeOwAAADkA&#10;AAAQAAAAAAAAAAEAIAAAAAUBAABkcnMvc2hhcGV4bWwueG1sUEsFBgAAAAAGAAYAWwEAAK8DAAAA&#10;AA==&#10;">
                    <v:fill on="t" focussize="0,0"/>
                    <v:stroke weight="0.25pt"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pPr>
                            <w:spacing w:line="320" w:lineRule="exact"/>
                            <w:jc w:val="center"/>
                            <w:rPr>
                              <w:rFonts w:hint="default" w:ascii="楷体" w:hAnsi="楷体" w:eastAsia="楷体" w:cs="楷体"/>
                              <w:sz w:val="28"/>
                              <w:szCs w:val="28"/>
                              <w:lang w:val="en-US" w:eastAsia="zh-CN"/>
                            </w:rPr>
                          </w:pPr>
                        </w:p>
                      </w:txbxContent>
                    </v:textbox>
                  </v:rect>
                  <v:rect id="_x0000_s1026" o:spid="_x0000_s1026" o:spt="1" style="position:absolute;left:5160;top:1371;height:1134;width:3402;" fillcolor="#FFFFFF" filled="t" stroked="t" coordsize="21600,21600" o:gfxdata="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SBSUS8AAAA&#10;3AAAAA8AAAAAAAAAAQAgAAAAIgAAAGRycy9kb3ducmV2LnhtbFBLAQIUABQAAAAIAIdO4kAzLwWe&#10;OwAAADkAAAAQAAAAAAAAAAEAIAAAAAsBAABkcnMvc2hhcGV4bWwueG1sUEsFBgAAAAAGAAYAWwEA&#10;ALUDAAAAAA==&#10;">
                    <v:fill on="t" focussize="0,0"/>
                    <v:stroke weight="0.25pt" color="#000000" joinstyle="miter"/>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group>
                <v:line id="_x0000_s1026" o:spid="_x0000_s1026" o:spt="20" style="position:absolute;left:1770;top:2498;height:397;width:1;" filled="f" stroked="t" coordsize="21600,21600" o:gfxdata="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pvzE&#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6927;top:2518;height:560;width:0;" filled="f" stroked="t" coordsize="21600,21600" o:gfxdata="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6llf&#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701;top:4053;flip:x;height:431;width:13;" filled="f" stroked="t" coordsize="21600,21600" o:gfxdata="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vc2b&#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701;top:7853;height:431;width:13;" filled="f" stroked="t" coordsize="21600,21600" o:gfxdata="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Wd+s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6927;top:5034;height:573;width:0;" filled="f" stroked="t" coordsize="21600,21600" o:gfxdata="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bFra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6927;top:6811;height:773;width:0;" filled="f" stroked="t" coordsize="21600,21600" o:gfxdata="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sNd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5226;top:7584;height:1114;width:3402;" filled="f" stroked="t" coordsize="21600,21600" o:gfxdata="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W4l+&#10;wAAAANwAAAAPAAAAAAAAAAEAIAAAACIAAABkcnMvZG93bnJldi54bWxQSwECFAAUAAAACACHTuJA&#10;My8FnjsAAAA5AAAAEAAAAAAAAAABACAAAAAPAQAAZHJzL3NoYXBleG1sLnhtbFBLBQYAAAAABgAG&#10;AFsBAAC5AwAAAAA=&#10;">
                  <v:fill on="f" focussize="0,0"/>
                  <v:stroke color="#000000" joinstyle="bevel"/>
                  <v:imagedata o:title=""/>
                  <o:lock v:ext="edit" aspectratio="f"/>
                  <v:textbox>
                    <w:txbxContent>
                      <w:p>
                        <w:pPr>
                          <w:jc w:val="center"/>
                          <w:rPr>
                            <w:rFonts w:hint="eastAsia"/>
                            <w:lang w:eastAsia="zh-CN"/>
                          </w:rPr>
                        </w:pPr>
                        <w:r>
                          <w:rPr>
                            <w:rStyle w:val="15"/>
                            <w:rFonts w:hint="eastAsia" w:ascii="宋体" w:hAnsi="宋体"/>
                            <w:sz w:val="21"/>
                            <w:szCs w:val="21"/>
                            <w:lang w:eastAsia="zh-CN"/>
                          </w:rPr>
                          <w:t>做好</w:t>
                        </w:r>
                        <w:r>
                          <w:rPr>
                            <w:rStyle w:val="15"/>
                            <w:rFonts w:hint="eastAsia" w:ascii="宋体" w:hAnsi="宋体"/>
                            <w:sz w:val="21"/>
                            <w:szCs w:val="21"/>
                            <w:lang w:val="en-US" w:eastAsia="zh-CN"/>
                          </w:rPr>
                          <w:t>或协助做好</w:t>
                        </w:r>
                        <w:r>
                          <w:rPr>
                            <w:rStyle w:val="15"/>
                            <w:rFonts w:hint="eastAsia" w:ascii="宋体" w:hAnsi="宋体"/>
                            <w:sz w:val="21"/>
                            <w:szCs w:val="21"/>
                            <w:lang w:eastAsia="zh-CN"/>
                          </w:rPr>
                          <w:t>调查、取证工作</w:t>
                        </w:r>
                      </w:p>
                    </w:txbxContent>
                  </v:textbox>
                </v:rect>
              </v:group>
            </w:pict>
          </mc:Fallback>
        </mc:AlternateContent>
      </w:r>
    </w:p>
    <w:p>
      <w:pPr>
        <w:rPr>
          <w:rStyle w:val="15"/>
          <w:rFonts w:ascii="仿宋_GB2312" w:hAnsi="宋体" w:eastAsia="仿宋_GB2312"/>
          <w:sz w:val="32"/>
          <w:szCs w:val="32"/>
          <w:highlight w:val="none"/>
        </w:rPr>
      </w:pPr>
      <w:r>
        <w:rPr>
          <w:highlight w:val="none"/>
        </w:rPr>
        <mc:AlternateContent>
          <mc:Choice Requires="wps">
            <w:drawing>
              <wp:anchor distT="0" distB="0" distL="114300" distR="114300" simplePos="0" relativeHeight="251853824" behindDoc="0" locked="0" layoutInCell="1" allowOverlap="1">
                <wp:simplePos x="0" y="0"/>
                <wp:positionH relativeFrom="column">
                  <wp:posOffset>1165225</wp:posOffset>
                </wp:positionH>
                <wp:positionV relativeFrom="paragraph">
                  <wp:posOffset>276225</wp:posOffset>
                </wp:positionV>
                <wp:extent cx="635" cy="360045"/>
                <wp:effectExtent l="37465" t="0" r="38100" b="1905"/>
                <wp:wrapNone/>
                <wp:docPr id="573" name="直接连接符 573"/>
                <wp:cNvGraphicFramePr/>
                <a:graphic xmlns:a="http://schemas.openxmlformats.org/drawingml/2006/main">
                  <a:graphicData uri="http://schemas.microsoft.com/office/word/2010/wordprocessingShape">
                    <wps:wsp>
                      <wps:cNvCnPr/>
                      <wps:spPr>
                        <a:xfrm>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91.75pt;margin-top:21.75pt;height:28.35pt;width:0.05pt;z-index:251853824;mso-width-relative:page;mso-height-relative:page;" filled="f" stroked="t" coordsize="21600,21600" o:gfxdata="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yMPdrZAAAACgEAAA8AAAAAAAAAAQAgAAAAIgAAAGRycy9kb3du&#10;cmV2LnhtbFBLAQIUABQAAAAIAIdO4kC3W4/z/gEAAO0DAAAOAAAAAAAAAAEAIAAAACgBAABkcnMv&#10;ZTJvRG9jLnhtbFBLBQYAAAAABgAGAFkBAACY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1858944" behindDoc="0" locked="0" layoutInCell="1" allowOverlap="1">
                <wp:simplePos x="0" y="0"/>
                <wp:positionH relativeFrom="column">
                  <wp:posOffset>4499610</wp:posOffset>
                </wp:positionH>
                <wp:positionV relativeFrom="paragraph">
                  <wp:posOffset>276225</wp:posOffset>
                </wp:positionV>
                <wp:extent cx="635" cy="360045"/>
                <wp:effectExtent l="37465" t="0" r="38100" b="1905"/>
                <wp:wrapNone/>
                <wp:docPr id="572" name="直接连接符 572"/>
                <wp:cNvGraphicFramePr/>
                <a:graphic xmlns:a="http://schemas.openxmlformats.org/drawingml/2006/main">
                  <a:graphicData uri="http://schemas.microsoft.com/office/word/2010/wordprocessingShape">
                    <wps:wsp>
                      <wps:cNvCnPr/>
                      <wps:spPr>
                        <a:xfrm>
                          <a:off x="0" y="0"/>
                          <a:ext cx="635" cy="3600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54.3pt;margin-top:21.75pt;height:28.35pt;width:0.05pt;z-index:251858944;mso-width-relative:page;mso-height-relative:page;" filled="f" stroked="t" coordsize="21600,21600" o:gfxdata="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gjMtJ2gAAAAoBAAAPAAAAAAAAAAEAIAAAACIAAABkcnMvZG93&#10;bnJldi54bWxQSwECFAAUAAAACACHTuJA+DlmMv4BAADtAwAADgAAAAAAAAABACAAAAApAQAAZHJz&#10;L2Uyb0RvYy54bWxQSwUGAAAAAAYABgBZAQAAmQUAAAAA&#10;">
                <v:fill on="f" focussize="0,0"/>
                <v:stroke color="#000000" joinstyle="round" endarrow="block"/>
                <v:imagedata o:title=""/>
                <o:lock v:ext="edit" aspectratio="f"/>
              </v:line>
            </w:pict>
          </mc:Fallback>
        </mc:AlternateContent>
      </w:r>
    </w:p>
    <w:p>
      <w:pPr>
        <w:rPr>
          <w:rStyle w:val="15"/>
          <w:rFonts w:ascii="仿宋_GB2312" w:hAnsi="宋体" w:eastAsia="仿宋_GB2312"/>
          <w:sz w:val="32"/>
          <w:szCs w:val="32"/>
          <w:highlight w:val="none"/>
        </w:rPr>
      </w:pPr>
    </w:p>
    <w:p>
      <w:pPr>
        <w:rPr>
          <w:rStyle w:val="15"/>
          <w:rFonts w:ascii="仿宋_GB2312" w:hAnsi="宋体" w:eastAsia="仿宋_GB2312"/>
          <w:sz w:val="32"/>
          <w:szCs w:val="32"/>
          <w:highlight w:val="none"/>
        </w:rPr>
      </w:pPr>
    </w:p>
    <w:p>
      <w:pPr>
        <w:rPr>
          <w:rStyle w:val="15"/>
          <w:rFonts w:ascii="仿宋_GB2312" w:hAnsi="宋体" w:eastAsia="仿宋_GB2312"/>
          <w:sz w:val="32"/>
          <w:szCs w:val="32"/>
          <w:highlight w:val="none"/>
        </w:rPr>
      </w:pPr>
    </w:p>
    <w:p>
      <w:pPr>
        <w:rPr>
          <w:rStyle w:val="15"/>
          <w:rFonts w:ascii="仿宋_GB2312" w:hAnsi="宋体" w:eastAsia="仿宋_GB2312"/>
          <w:sz w:val="32"/>
          <w:szCs w:val="32"/>
          <w:highlight w:val="none"/>
        </w:rPr>
      </w:pPr>
    </w:p>
    <w:p>
      <w:pPr>
        <w:rPr>
          <w:rStyle w:val="15"/>
          <w:rFonts w:ascii="仿宋_GB2312" w:hAnsi="宋体" w:eastAsia="仿宋_GB2312"/>
          <w:sz w:val="32"/>
          <w:szCs w:val="32"/>
          <w:highlight w:val="none"/>
        </w:rPr>
      </w:pPr>
    </w:p>
    <w:p>
      <w:pPr>
        <w:rPr>
          <w:rStyle w:val="15"/>
          <w:rFonts w:ascii="仿宋_GB2312" w:hAnsi="宋体" w:eastAsia="仿宋_GB2312"/>
          <w:sz w:val="32"/>
          <w:szCs w:val="32"/>
          <w:highlight w:val="none"/>
        </w:rPr>
      </w:pPr>
    </w:p>
    <w:p>
      <w:pPr>
        <w:rPr>
          <w:rStyle w:val="15"/>
          <w:rFonts w:ascii="仿宋_GB2312" w:hAnsi="宋体" w:eastAsia="仿宋_GB2312"/>
          <w:sz w:val="32"/>
          <w:szCs w:val="32"/>
          <w:highlight w:val="none"/>
        </w:rPr>
      </w:pPr>
    </w:p>
    <w:p>
      <w:pPr>
        <w:rPr>
          <w:rStyle w:val="15"/>
          <w:rFonts w:ascii="仿宋_GB2312" w:hAnsi="宋体" w:eastAsia="仿宋_GB2312"/>
          <w:sz w:val="32"/>
          <w:szCs w:val="32"/>
          <w:highlight w:val="none"/>
        </w:rPr>
      </w:pPr>
    </w:p>
    <w:p>
      <w:pPr>
        <w:rPr>
          <w:rStyle w:val="15"/>
          <w:rFonts w:ascii="仿宋_GB2312" w:hAnsi="宋体" w:eastAsia="仿宋_GB2312"/>
          <w:sz w:val="32"/>
          <w:szCs w:val="32"/>
          <w:highlight w:val="none"/>
        </w:rPr>
      </w:pPr>
    </w:p>
    <w:p>
      <w:pPr>
        <w:rPr>
          <w:rStyle w:val="15"/>
          <w:rFonts w:ascii="仿宋_GB2312" w:hAnsi="宋体" w:eastAsia="仿宋_GB2312"/>
          <w:sz w:val="32"/>
          <w:szCs w:val="32"/>
          <w:highlight w:val="none"/>
        </w:rPr>
      </w:pPr>
    </w:p>
    <w:p>
      <w:pPr>
        <w:tabs>
          <w:tab w:val="left" w:pos="7641"/>
        </w:tabs>
        <w:rPr>
          <w:rFonts w:hint="eastAsia" w:eastAsia="宋体"/>
          <w:highlight w:val="none"/>
          <w:lang w:eastAsia="zh-CN"/>
        </w:rPr>
      </w:pPr>
      <w:r>
        <w:rPr>
          <w:rFonts w:hint="eastAsia"/>
          <w:highlight w:val="none"/>
          <w:lang w:eastAsia="zh-CN"/>
        </w:rPr>
        <w:tab/>
      </w:r>
    </w:p>
    <w:p>
      <w:pPr>
        <w:tabs>
          <w:tab w:val="left" w:pos="6225"/>
        </w:tabs>
        <w:rPr>
          <w:rStyle w:val="15"/>
          <w:highlight w:val="none"/>
        </w:rPr>
      </w:pPr>
    </w:p>
    <w:p>
      <w:pPr>
        <w:tabs>
          <w:tab w:val="left" w:pos="6225"/>
        </w:tabs>
        <w:rPr>
          <w:rStyle w:val="15"/>
          <w:highlight w:val="none"/>
        </w:rPr>
      </w:pPr>
    </w:p>
    <w:p>
      <w:pPr>
        <w:tabs>
          <w:tab w:val="left" w:pos="6225"/>
        </w:tabs>
        <w:rPr>
          <w:rStyle w:val="15"/>
          <w:highlight w:val="none"/>
        </w:rPr>
      </w:pPr>
    </w:p>
    <w:p>
      <w:pPr>
        <w:tabs>
          <w:tab w:val="left" w:pos="6225"/>
        </w:tabs>
        <w:ind w:firstLine="640" w:firstLineChars="200"/>
        <w:rPr>
          <w:rStyle w:val="15"/>
          <w:rFonts w:ascii="黑体" w:hAnsi="黑体" w:eastAsia="黑体"/>
          <w:sz w:val="32"/>
          <w:szCs w:val="32"/>
          <w:highlight w:val="none"/>
        </w:rPr>
      </w:pPr>
    </w:p>
    <w:p>
      <w:pPr>
        <w:tabs>
          <w:tab w:val="left" w:pos="568"/>
        </w:tabs>
        <w:ind w:firstLine="640" w:firstLineChars="200"/>
        <w:rPr>
          <w:highlight w:val="none"/>
        </w:rPr>
      </w:pPr>
      <w:r>
        <w:rPr>
          <w:rStyle w:val="15"/>
          <w:rFonts w:ascii="黑体" w:hAnsi="黑体" w:eastAsia="黑体"/>
          <w:sz w:val="32"/>
          <w:szCs w:val="32"/>
          <w:highlight w:val="none"/>
        </w:rPr>
        <w:tab/>
      </w: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jc w:val="both"/>
        <w:rPr>
          <w:rFonts w:hint="eastAsia" w:ascii="方正小标宋_GBK" w:hAnsi="方正小标宋_GBK" w:eastAsia="方正小标宋_GBK" w:cs="方正小标宋_GBK"/>
          <w:sz w:val="32"/>
          <w:szCs w:val="32"/>
          <w:highlight w:val="none"/>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left"/>
        <w:textAlignment w:val="auto"/>
        <w:rPr>
          <w:rFonts w:hint="eastAsia" w:ascii="方正小标宋_GBK" w:hAnsi="方正小标宋_GBK" w:eastAsia="方正小标宋_GBK" w:cs="方正小标宋_GBK"/>
          <w:b w:val="0"/>
          <w:bCs/>
          <w:kern w:val="0"/>
          <w:sz w:val="32"/>
          <w:szCs w:val="32"/>
          <w:highlight w:val="none"/>
        </w:rPr>
      </w:pPr>
      <w:r>
        <w:rPr>
          <w:rFonts w:hint="eastAsia" w:ascii="方正小标宋_GBK" w:hAnsi="方正小标宋_GBK" w:eastAsia="方正小标宋_GBK" w:cs="方正小标宋_GBK"/>
          <w:b w:val="0"/>
          <w:bCs/>
          <w:kern w:val="0"/>
          <w:sz w:val="32"/>
          <w:szCs w:val="32"/>
          <w:highlight w:val="none"/>
          <w:lang w:val="en-US" w:eastAsia="zh-CN"/>
        </w:rPr>
        <w:t>21、</w:t>
      </w:r>
      <w:r>
        <w:rPr>
          <w:rFonts w:hint="eastAsia" w:ascii="方正小标宋_GBK" w:hAnsi="方正小标宋_GBK" w:eastAsia="方正小标宋_GBK" w:cs="方正小标宋_GBK"/>
          <w:b w:val="0"/>
          <w:bCs/>
          <w:kern w:val="0"/>
          <w:sz w:val="32"/>
          <w:szCs w:val="32"/>
          <w:highlight w:val="none"/>
        </w:rPr>
        <w:t>对企业生产加工产生噪声、建筑工地夜间施工噪声、交通运输噪声、高音广播喇叭噪声扰民行为的监管执法</w:t>
      </w:r>
    </w:p>
    <w:p>
      <w:pPr>
        <w:numPr>
          <w:ilvl w:val="0"/>
          <w:numId w:val="0"/>
        </w:numPr>
        <w:jc w:val="left"/>
        <w:rPr>
          <w:rFonts w:hint="eastAsia" w:ascii="方正小标宋_GBK" w:hAnsi="方正小标宋_GBK" w:eastAsia="方正小标宋_GBK" w:cs="方正小标宋_GBK"/>
          <w:b w:val="0"/>
          <w:bCs/>
          <w:kern w:val="0"/>
          <w:sz w:val="32"/>
          <w:szCs w:val="32"/>
          <w:highlight w:val="none"/>
        </w:rPr>
      </w:pPr>
      <w:r>
        <w:rPr>
          <w:sz w:val="28"/>
          <w:highlight w:val="none"/>
        </w:rPr>
        <mc:AlternateContent>
          <mc:Choice Requires="wpg">
            <w:drawing>
              <wp:anchor distT="0" distB="0" distL="114300" distR="114300" simplePos="0" relativeHeight="251753472" behindDoc="0" locked="0" layoutInCell="1" allowOverlap="1">
                <wp:simplePos x="0" y="0"/>
                <wp:positionH relativeFrom="column">
                  <wp:posOffset>-86360</wp:posOffset>
                </wp:positionH>
                <wp:positionV relativeFrom="paragraph">
                  <wp:posOffset>140970</wp:posOffset>
                </wp:positionV>
                <wp:extent cx="5713730" cy="7011035"/>
                <wp:effectExtent l="4445" t="4445" r="15875" b="13970"/>
                <wp:wrapNone/>
                <wp:docPr id="358" name="组合 358"/>
                <wp:cNvGraphicFramePr/>
                <a:graphic xmlns:a="http://schemas.openxmlformats.org/drawingml/2006/main">
                  <a:graphicData uri="http://schemas.microsoft.com/office/word/2010/wordprocessingGroup">
                    <wpg:wgp>
                      <wpg:cNvGrpSpPr/>
                      <wpg:grpSpPr>
                        <a:xfrm>
                          <a:off x="0" y="0"/>
                          <a:ext cx="5713730" cy="7011035"/>
                          <a:chOff x="0" y="0"/>
                          <a:chExt cx="8998" cy="11041"/>
                        </a:xfrm>
                      </wpg:grpSpPr>
                      <wps:wsp>
                        <wps:cNvPr id="359" name="矩形 331"/>
                        <wps:cNvSpPr/>
                        <wps:spPr>
                          <a:xfrm>
                            <a:off x="0" y="0"/>
                            <a:ext cx="8998" cy="120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对企业生产加工产生噪声、建筑工地夜间施工噪声、交通运输噪声、高音广播喇叭噪声扰民行为的监管执法</w:t>
                              </w:r>
                            </w:p>
                          </w:txbxContent>
                        </wps:txbx>
                        <wps:bodyPr upright="1"/>
                      </wps:wsp>
                      <wps:wsp>
                        <wps:cNvPr id="360" name="直接连接符 332"/>
                        <wps:cNvCnPr/>
                        <wps:spPr>
                          <a:xfrm flipH="1">
                            <a:off x="1681" y="1233"/>
                            <a:ext cx="2" cy="567"/>
                          </a:xfrm>
                          <a:prstGeom prst="line">
                            <a:avLst/>
                          </a:prstGeom>
                          <a:ln w="9525" cap="flat" cmpd="sng">
                            <a:solidFill>
                              <a:srgbClr val="000000"/>
                            </a:solidFill>
                            <a:prstDash val="solid"/>
                            <a:headEnd type="none" w="med" len="med"/>
                            <a:tailEnd type="triangle" w="med" len="med"/>
                          </a:ln>
                        </wps:spPr>
                        <wps:bodyPr upright="1"/>
                      </wps:wsp>
                      <wps:wsp>
                        <wps:cNvPr id="361" name="直接连接符 533"/>
                        <wps:cNvCnPr/>
                        <wps:spPr>
                          <a:xfrm>
                            <a:off x="6811" y="1232"/>
                            <a:ext cx="1" cy="567"/>
                          </a:xfrm>
                          <a:prstGeom prst="line">
                            <a:avLst/>
                          </a:prstGeom>
                          <a:ln w="9525" cap="flat" cmpd="sng">
                            <a:solidFill>
                              <a:srgbClr val="000000"/>
                            </a:solidFill>
                            <a:prstDash val="solid"/>
                            <a:headEnd type="none" w="med" len="med"/>
                            <a:tailEnd type="triangle" w="med" len="med"/>
                          </a:ln>
                        </wps:spPr>
                        <wps:bodyPr upright="1"/>
                      </wps:wsp>
                      <wps:wsp>
                        <wps:cNvPr id="535" name="矩形 535"/>
                        <wps:cNvSpPr/>
                        <wps:spPr>
                          <a:xfrm>
                            <a:off x="50" y="1844"/>
                            <a:ext cx="3402" cy="121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pPr>
                                <w:spacing w:line="320" w:lineRule="exact"/>
                                <w:jc w:val="center"/>
                                <w:rPr>
                                  <w:rFonts w:hint="eastAsia" w:ascii="楷体" w:hAnsi="楷体" w:eastAsia="楷体" w:cs="楷体"/>
                                  <w:sz w:val="28"/>
                                  <w:szCs w:val="28"/>
                                  <w:lang w:val="en-US" w:eastAsia="zh-CN"/>
                                </w:rPr>
                              </w:pPr>
                            </w:p>
                          </w:txbxContent>
                        </wps:txbx>
                        <wps:bodyPr upright="1"/>
                      </wps:wsp>
                      <wps:wsp>
                        <wps:cNvPr id="538" name="直接连接符 538"/>
                        <wps:cNvCnPr/>
                        <wps:spPr>
                          <a:xfrm>
                            <a:off x="6876" y="5421"/>
                            <a:ext cx="0" cy="530"/>
                          </a:xfrm>
                          <a:prstGeom prst="line">
                            <a:avLst/>
                          </a:prstGeom>
                          <a:ln w="9525" cap="flat" cmpd="sng">
                            <a:solidFill>
                              <a:srgbClr val="000000"/>
                            </a:solidFill>
                            <a:prstDash val="solid"/>
                            <a:headEnd type="none" w="med" len="med"/>
                            <a:tailEnd type="triangle" w="med" len="med"/>
                          </a:ln>
                        </wps:spPr>
                        <wps:bodyPr upright="1"/>
                      </wps:wsp>
                      <wps:wsp>
                        <wps:cNvPr id="539" name="直接连接符 539"/>
                        <wps:cNvCnPr/>
                        <wps:spPr>
                          <a:xfrm>
                            <a:off x="1751" y="5419"/>
                            <a:ext cx="0" cy="549"/>
                          </a:xfrm>
                          <a:prstGeom prst="line">
                            <a:avLst/>
                          </a:prstGeom>
                          <a:ln w="9525" cap="flat" cmpd="sng">
                            <a:solidFill>
                              <a:srgbClr val="000000"/>
                            </a:solidFill>
                            <a:prstDash val="solid"/>
                            <a:headEnd type="none" w="med" len="med"/>
                            <a:tailEnd type="triangle" w="med" len="med"/>
                          </a:ln>
                        </wps:spPr>
                        <wps:bodyPr upright="1"/>
                      </wps:wsp>
                      <wps:wsp>
                        <wps:cNvPr id="541" name="矩形 541"/>
                        <wps:cNvSpPr/>
                        <wps:spPr>
                          <a:xfrm>
                            <a:off x="5175" y="1886"/>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s:wsp>
                        <wps:cNvPr id="542" name="矩形 542"/>
                        <wps:cNvSpPr/>
                        <wps:spPr>
                          <a:xfrm>
                            <a:off x="50" y="3608"/>
                            <a:ext cx="3402" cy="181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left"/>
                                <w:rPr>
                                  <w:rFonts w:hint="eastAsia" w:ascii="宋体" w:hAnsi="宋体" w:eastAsia="宋体" w:cs="宋体"/>
                                  <w:b w:val="0"/>
                                  <w:bCs/>
                                  <w:sz w:val="21"/>
                                  <w:szCs w:val="21"/>
                                  <w:lang w:val="en-US" w:eastAsia="zh-CN"/>
                                </w:rPr>
                              </w:pPr>
                              <w:r>
                                <w:rPr>
                                  <w:rFonts w:hint="eastAsia" w:ascii="宋体" w:hAnsi="宋体" w:eastAsia="宋体" w:cs="宋体"/>
                                  <w:kern w:val="0"/>
                                  <w:sz w:val="21"/>
                                  <w:szCs w:val="21"/>
                                </w:rPr>
                                <w:t>生态环境、公安、城管等部门按照职责分工对企业生产加工、建筑工地夜间施工、交通运输工具运行、高音广播喇叭等产生噪声</w:t>
                              </w:r>
                              <w:r>
                                <w:rPr>
                                  <w:rFonts w:hint="eastAsia" w:ascii="宋体" w:hAnsi="宋体" w:eastAsia="宋体" w:cs="宋体"/>
                                  <w:b w:val="0"/>
                                  <w:bCs/>
                                  <w:sz w:val="21"/>
                                  <w:szCs w:val="21"/>
                                  <w:lang w:val="en-US" w:eastAsia="zh-CN"/>
                                </w:rPr>
                                <w:t>实施监督管理</w:t>
                              </w:r>
                              <w:r>
                                <w:rPr>
                                  <w:rFonts w:hint="eastAsia" w:ascii="宋体" w:hAnsi="宋体" w:cs="宋体"/>
                                  <w:b w:val="0"/>
                                  <w:bCs/>
                                  <w:sz w:val="21"/>
                                  <w:szCs w:val="21"/>
                                  <w:lang w:val="en-US" w:eastAsia="zh-CN"/>
                                </w:rPr>
                                <w:t>。</w:t>
                              </w:r>
                            </w:p>
                            <w:p>
                              <w:pPr>
                                <w:spacing w:line="320" w:lineRule="exact"/>
                                <w:jc w:val="center"/>
                                <w:rPr>
                                  <w:rFonts w:hint="eastAsia" w:ascii="宋体" w:hAnsi="宋体"/>
                                  <w:b w:val="0"/>
                                  <w:bCs/>
                                  <w:sz w:val="24"/>
                                </w:rPr>
                              </w:pPr>
                            </w:p>
                          </w:txbxContent>
                        </wps:txbx>
                        <wps:bodyPr upright="1"/>
                      </wps:wsp>
                      <wps:wsp>
                        <wps:cNvPr id="554" name="矩形 554"/>
                        <wps:cNvSpPr/>
                        <wps:spPr>
                          <a:xfrm>
                            <a:off x="50" y="5968"/>
                            <a:ext cx="3402" cy="145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接</w:t>
                              </w:r>
                              <w:r>
                                <w:rPr>
                                  <w:rFonts w:hint="eastAsia" w:ascii="宋体" w:hAnsi="宋体" w:eastAsia="宋体" w:cs="宋体"/>
                                  <w:kern w:val="0"/>
                                  <w:sz w:val="21"/>
                                  <w:szCs w:val="21"/>
                                </w:rPr>
                                <w:t>到群众举报</w:t>
                              </w:r>
                              <w:r>
                                <w:rPr>
                                  <w:rFonts w:hint="eastAsia" w:ascii="宋体" w:hAnsi="宋体" w:eastAsia="宋体" w:cs="宋体"/>
                                  <w:kern w:val="0"/>
                                  <w:sz w:val="21"/>
                                  <w:szCs w:val="21"/>
                                  <w:lang w:val="en-US" w:eastAsia="zh-CN"/>
                                </w:rPr>
                                <w:t>或发现</w:t>
                              </w:r>
                              <w:r>
                                <w:rPr>
                                  <w:rFonts w:hint="eastAsia" w:ascii="宋体" w:hAnsi="宋体" w:eastAsia="宋体" w:cs="宋体"/>
                                  <w:kern w:val="0"/>
                                  <w:sz w:val="21"/>
                                  <w:szCs w:val="21"/>
                                </w:rPr>
                                <w:t>噪音扰民问题及时</w:t>
                              </w:r>
                              <w:r>
                                <w:rPr>
                                  <w:rFonts w:hint="eastAsia" w:ascii="宋体" w:hAnsi="宋体" w:eastAsia="宋体" w:cs="宋体"/>
                                  <w:kern w:val="0"/>
                                  <w:sz w:val="21"/>
                                  <w:szCs w:val="21"/>
                                  <w:lang w:val="en-US" w:eastAsia="zh-CN"/>
                                </w:rPr>
                                <w:t>处理</w:t>
                              </w:r>
                            </w:p>
                          </w:txbxContent>
                        </wps:txbx>
                        <wps:bodyPr upright="1"/>
                      </wps:wsp>
                      <wps:wsp>
                        <wps:cNvPr id="559" name="直接连接符 559"/>
                        <wps:cNvCnPr/>
                        <wps:spPr>
                          <a:xfrm>
                            <a:off x="1751" y="3059"/>
                            <a:ext cx="0" cy="549"/>
                          </a:xfrm>
                          <a:prstGeom prst="line">
                            <a:avLst/>
                          </a:prstGeom>
                          <a:ln w="9525" cap="flat" cmpd="sng">
                            <a:solidFill>
                              <a:srgbClr val="000000"/>
                            </a:solidFill>
                            <a:prstDash val="solid"/>
                            <a:headEnd type="none" w="med" len="med"/>
                            <a:tailEnd type="triangle" w="med" len="med"/>
                          </a:ln>
                        </wps:spPr>
                        <wps:bodyPr upright="1"/>
                      </wps:wsp>
                      <wps:wsp>
                        <wps:cNvPr id="560" name="直接连接符 560"/>
                        <wps:cNvCnPr/>
                        <wps:spPr>
                          <a:xfrm>
                            <a:off x="6876" y="3020"/>
                            <a:ext cx="0" cy="530"/>
                          </a:xfrm>
                          <a:prstGeom prst="line">
                            <a:avLst/>
                          </a:prstGeom>
                          <a:ln w="9525" cap="flat" cmpd="sng">
                            <a:solidFill>
                              <a:srgbClr val="000000"/>
                            </a:solidFill>
                            <a:prstDash val="solid"/>
                            <a:headEnd type="none" w="med" len="med"/>
                            <a:tailEnd type="triangle" w="med" len="med"/>
                          </a:ln>
                        </wps:spPr>
                        <wps:bodyPr upright="1"/>
                      </wps:wsp>
                      <wps:wsp>
                        <wps:cNvPr id="561" name="矩形 561"/>
                        <wps:cNvSpPr/>
                        <wps:spPr>
                          <a:xfrm>
                            <a:off x="5175" y="3550"/>
                            <a:ext cx="3402" cy="187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kern w:val="0"/>
                                  <w:sz w:val="21"/>
                                  <w:szCs w:val="21"/>
                                </w:rPr>
                              </w:pPr>
                              <w:r>
                                <w:rPr>
                                  <w:rFonts w:hint="eastAsia" w:ascii="宋体" w:hAnsi="宋体" w:eastAsia="宋体" w:cs="宋体"/>
                                  <w:kern w:val="0"/>
                                  <w:sz w:val="21"/>
                                  <w:szCs w:val="21"/>
                                </w:rPr>
                                <w:t>对辖区内噪音污染问题进行</w:t>
                              </w:r>
                            </w:p>
                            <w:p>
                              <w:pPr>
                                <w:jc w:val="center"/>
                                <w:rPr>
                                  <w:rFonts w:hint="eastAsia" w:ascii="宋体" w:hAnsi="宋体" w:eastAsia="宋体" w:cs="宋体"/>
                                  <w:kern w:val="0"/>
                                  <w:sz w:val="21"/>
                                  <w:szCs w:val="21"/>
                                </w:rPr>
                              </w:pPr>
                              <w:r>
                                <w:rPr>
                                  <w:rFonts w:hint="eastAsia" w:ascii="宋体" w:hAnsi="宋体" w:eastAsia="宋体" w:cs="宋体"/>
                                  <w:kern w:val="0"/>
                                  <w:sz w:val="21"/>
                                  <w:szCs w:val="21"/>
                                </w:rPr>
                                <w:t>全面排查</w:t>
                              </w:r>
                            </w:p>
                          </w:txbxContent>
                        </wps:txbx>
                        <wps:bodyPr upright="1"/>
                      </wps:wsp>
                      <wps:wsp>
                        <wps:cNvPr id="562" name="矩形 562"/>
                        <wps:cNvSpPr/>
                        <wps:spPr>
                          <a:xfrm>
                            <a:off x="5175" y="5951"/>
                            <a:ext cx="3402" cy="132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left"/>
                                <w:rPr>
                                  <w:rFonts w:hint="eastAsia" w:ascii="宋体" w:hAnsi="宋体" w:eastAsia="宋体" w:cs="宋体"/>
                                  <w:kern w:val="0"/>
                                  <w:sz w:val="21"/>
                                  <w:szCs w:val="21"/>
                                  <w:lang w:eastAsia="zh-CN"/>
                                </w:rPr>
                              </w:pPr>
                              <w:r>
                                <w:rPr>
                                  <w:rFonts w:hint="eastAsia" w:ascii="宋体" w:hAnsi="宋体" w:eastAsia="宋体" w:cs="宋体"/>
                                  <w:kern w:val="0"/>
                                  <w:sz w:val="21"/>
                                  <w:szCs w:val="21"/>
                                </w:rPr>
                                <w:t>发现或收到群众举报噪音扰民问题及时劝告制止；经劝告制止无效</w:t>
                              </w:r>
                              <w:r>
                                <w:rPr>
                                  <w:rFonts w:hint="eastAsia" w:ascii="宋体" w:hAnsi="宋体" w:eastAsia="宋体" w:cs="宋体"/>
                                  <w:kern w:val="0"/>
                                  <w:sz w:val="21"/>
                                  <w:szCs w:val="21"/>
                                  <w:lang w:val="en-US" w:eastAsia="zh-CN"/>
                                </w:rPr>
                                <w:t>的依职权予以处理</w:t>
                              </w:r>
                              <w:r>
                                <w:rPr>
                                  <w:rFonts w:hint="eastAsia" w:ascii="宋体" w:hAnsi="宋体" w:cs="宋体"/>
                                  <w:kern w:val="0"/>
                                  <w:sz w:val="21"/>
                                  <w:szCs w:val="21"/>
                                  <w:lang w:eastAsia="zh-CN"/>
                                </w:rPr>
                                <w:t>。</w:t>
                              </w:r>
                            </w:p>
                          </w:txbxContent>
                        </wps:txbx>
                        <wps:bodyPr upright="1"/>
                      </wps:wsp>
                      <wps:wsp>
                        <wps:cNvPr id="563" name="矩形 563"/>
                        <wps:cNvSpPr/>
                        <wps:spPr>
                          <a:xfrm>
                            <a:off x="50" y="7967"/>
                            <a:ext cx="3402" cy="107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对拒绝改正的违法行为、</w:t>
                              </w:r>
                              <w:r>
                                <w:rPr>
                                  <w:rFonts w:hint="eastAsia" w:ascii="宋体" w:hAnsi="宋体" w:eastAsia="宋体" w:cs="宋体"/>
                                  <w:kern w:val="0"/>
                                  <w:sz w:val="21"/>
                                  <w:szCs w:val="21"/>
                                </w:rPr>
                                <w:t>扰民行为</w:t>
                              </w:r>
                              <w:r>
                                <w:rPr>
                                  <w:rFonts w:hint="eastAsia" w:ascii="宋体" w:hAnsi="宋体" w:eastAsia="宋体" w:cs="宋体"/>
                                  <w:kern w:val="0"/>
                                  <w:sz w:val="21"/>
                                  <w:szCs w:val="21"/>
                                  <w:lang w:val="en-US" w:eastAsia="zh-CN"/>
                                </w:rPr>
                                <w:t>依职权予以查处</w:t>
                              </w:r>
                            </w:p>
                          </w:txbxContent>
                        </wps:txbx>
                        <wps:bodyPr upright="1"/>
                      </wps:wsp>
                      <wps:wsp>
                        <wps:cNvPr id="564" name="矩形 564"/>
                        <wps:cNvSpPr/>
                        <wps:spPr>
                          <a:xfrm>
                            <a:off x="5175" y="7810"/>
                            <a:ext cx="3402" cy="112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sz w:val="24"/>
                                </w:rPr>
                              </w:pPr>
                              <w:r>
                                <w:rPr>
                                  <w:rFonts w:hint="eastAsia" w:ascii="宋体" w:hAnsi="宋体" w:eastAsia="宋体" w:cs="宋体"/>
                                  <w:kern w:val="0"/>
                                  <w:sz w:val="21"/>
                                  <w:szCs w:val="21"/>
                                </w:rPr>
                                <w:t>做好</w:t>
                              </w:r>
                              <w:r>
                                <w:rPr>
                                  <w:rFonts w:hint="eastAsia" w:ascii="宋体" w:hAnsi="宋体" w:eastAsia="宋体" w:cs="宋体"/>
                                  <w:kern w:val="0"/>
                                  <w:sz w:val="21"/>
                                  <w:szCs w:val="21"/>
                                  <w:lang w:val="en-US" w:eastAsia="zh-CN"/>
                                </w:rPr>
                                <w:t>或配合做好</w:t>
                              </w:r>
                              <w:r>
                                <w:rPr>
                                  <w:rFonts w:hint="eastAsia" w:ascii="宋体" w:hAnsi="宋体" w:eastAsia="宋体" w:cs="宋体"/>
                                  <w:kern w:val="0"/>
                                  <w:sz w:val="21"/>
                                  <w:szCs w:val="21"/>
                                </w:rPr>
                                <w:t>群众</w:t>
                              </w:r>
                              <w:r>
                                <w:rPr>
                                  <w:rFonts w:hint="eastAsia" w:ascii="宋体" w:hAnsi="宋体" w:cs="宋体"/>
                                  <w:kern w:val="0"/>
                                  <w:sz w:val="21"/>
                                  <w:szCs w:val="21"/>
                                  <w:lang w:eastAsia="zh-CN"/>
                                </w:rPr>
                                <w:t>走</w:t>
                              </w:r>
                              <w:r>
                                <w:rPr>
                                  <w:rFonts w:hint="eastAsia" w:ascii="宋体" w:hAnsi="宋体" w:eastAsia="宋体" w:cs="宋体"/>
                                  <w:kern w:val="0"/>
                                  <w:sz w:val="21"/>
                                  <w:szCs w:val="21"/>
                                </w:rPr>
                                <w:t>访、现场确认等相关工作。</w:t>
                              </w:r>
                            </w:p>
                          </w:txbxContent>
                        </wps:txbx>
                        <wps:bodyPr upright="1"/>
                      </wps:wsp>
                      <wps:wsp>
                        <wps:cNvPr id="565" name="直接连接符 565"/>
                        <wps:cNvCnPr/>
                        <wps:spPr>
                          <a:xfrm>
                            <a:off x="6876" y="7280"/>
                            <a:ext cx="0" cy="530"/>
                          </a:xfrm>
                          <a:prstGeom prst="line">
                            <a:avLst/>
                          </a:prstGeom>
                          <a:ln w="9525" cap="flat" cmpd="sng">
                            <a:solidFill>
                              <a:srgbClr val="000000"/>
                            </a:solidFill>
                            <a:prstDash val="solid"/>
                            <a:headEnd type="none" w="med" len="med"/>
                            <a:tailEnd type="triangle" w="med" len="med"/>
                          </a:ln>
                        </wps:spPr>
                        <wps:bodyPr upright="1"/>
                      </wps:wsp>
                      <wps:wsp>
                        <wps:cNvPr id="566" name="直接连接符 566"/>
                        <wps:cNvCnPr/>
                        <wps:spPr>
                          <a:xfrm>
                            <a:off x="1751" y="9042"/>
                            <a:ext cx="0" cy="549"/>
                          </a:xfrm>
                          <a:prstGeom prst="line">
                            <a:avLst/>
                          </a:prstGeom>
                          <a:ln w="9525" cap="flat" cmpd="sng">
                            <a:solidFill>
                              <a:srgbClr val="000000"/>
                            </a:solidFill>
                            <a:prstDash val="solid"/>
                            <a:headEnd type="none" w="med" len="med"/>
                            <a:tailEnd type="triangle" w="med" len="med"/>
                          </a:ln>
                        </wps:spPr>
                        <wps:bodyPr upright="1"/>
                      </wps:wsp>
                      <wps:wsp>
                        <wps:cNvPr id="567" name="矩形 567"/>
                        <wps:cNvSpPr/>
                        <wps:spPr>
                          <a:xfrm>
                            <a:off x="50" y="9591"/>
                            <a:ext cx="3402" cy="145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案件执行</w:t>
                              </w:r>
                              <w:r>
                                <w:rPr>
                                  <w:rFonts w:hint="eastAsia" w:ascii="宋体" w:hAnsi="宋体" w:cs="宋体"/>
                                  <w:kern w:val="0"/>
                                  <w:sz w:val="21"/>
                                  <w:szCs w:val="21"/>
                                  <w:lang w:val="en-US" w:eastAsia="zh-CN"/>
                                </w:rPr>
                                <w:t>、</w:t>
                              </w:r>
                              <w:r>
                                <w:rPr>
                                  <w:rFonts w:hint="eastAsia" w:ascii="宋体" w:hAnsi="宋体" w:eastAsia="宋体" w:cs="宋体"/>
                                  <w:kern w:val="0"/>
                                  <w:sz w:val="21"/>
                                  <w:szCs w:val="21"/>
                                  <w:lang w:val="en-US" w:eastAsia="zh-CN"/>
                                </w:rPr>
                                <w:t>结案、归档</w:t>
                              </w:r>
                            </w:p>
                          </w:txbxContent>
                        </wps:txbx>
                        <wps:bodyPr upright="1"/>
                      </wps:wsp>
                      <wps:wsp>
                        <wps:cNvPr id="568" name="直接连接符 568"/>
                        <wps:cNvCnPr/>
                        <wps:spPr>
                          <a:xfrm>
                            <a:off x="6876" y="8930"/>
                            <a:ext cx="0" cy="530"/>
                          </a:xfrm>
                          <a:prstGeom prst="line">
                            <a:avLst/>
                          </a:prstGeom>
                          <a:ln w="9525" cap="flat" cmpd="sng">
                            <a:solidFill>
                              <a:srgbClr val="000000"/>
                            </a:solidFill>
                            <a:prstDash val="solid"/>
                            <a:headEnd type="none" w="med" len="med"/>
                            <a:tailEnd type="triangle" w="med" len="med"/>
                          </a:ln>
                        </wps:spPr>
                        <wps:bodyPr upright="1"/>
                      </wps:wsp>
                      <wps:wsp>
                        <wps:cNvPr id="569" name="直接连接符 569"/>
                        <wps:cNvCnPr/>
                        <wps:spPr>
                          <a:xfrm>
                            <a:off x="1751" y="7418"/>
                            <a:ext cx="0" cy="549"/>
                          </a:xfrm>
                          <a:prstGeom prst="line">
                            <a:avLst/>
                          </a:prstGeom>
                          <a:ln w="9525" cap="flat" cmpd="sng">
                            <a:solidFill>
                              <a:srgbClr val="000000"/>
                            </a:solidFill>
                            <a:prstDash val="solid"/>
                            <a:headEnd type="none" w="med" len="med"/>
                            <a:tailEnd type="triangle" w="med" len="med"/>
                          </a:ln>
                        </wps:spPr>
                        <wps:bodyPr upright="1"/>
                      </wps:wsp>
                      <wps:wsp>
                        <wps:cNvPr id="570" name="矩形 570"/>
                        <wps:cNvSpPr/>
                        <wps:spPr>
                          <a:xfrm>
                            <a:off x="5175" y="9460"/>
                            <a:ext cx="3402" cy="152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szCs w:val="21"/>
                                </w:rPr>
                              </w:pPr>
                            </w:p>
                            <w:p>
                              <w:pPr>
                                <w:jc w:val="center"/>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监督企业落实整改</w:t>
                              </w:r>
                              <w:r>
                                <w:rPr>
                                  <w:rFonts w:hint="eastAsia" w:ascii="宋体" w:hAnsi="宋体" w:cs="宋体"/>
                                  <w:kern w:val="0"/>
                                  <w:sz w:val="21"/>
                                  <w:szCs w:val="21"/>
                                  <w:lang w:val="en-US" w:eastAsia="zh-CN"/>
                                </w:rPr>
                                <w:t>，</w:t>
                              </w:r>
                              <w:r>
                                <w:rPr>
                                  <w:rFonts w:hint="eastAsia" w:ascii="宋体" w:hAnsi="宋体" w:eastAsia="宋体" w:cs="宋体"/>
                                  <w:kern w:val="0"/>
                                  <w:sz w:val="21"/>
                                  <w:szCs w:val="21"/>
                                  <w:lang w:val="en-US" w:eastAsia="zh-CN"/>
                                </w:rPr>
                                <w:t>做好噪音防治工作</w:t>
                              </w:r>
                            </w:p>
                          </w:txbxContent>
                        </wps:txbx>
                        <wps:bodyPr upright="1"/>
                      </wps:wsp>
                    </wpg:wgp>
                  </a:graphicData>
                </a:graphic>
              </wp:anchor>
            </w:drawing>
          </mc:Choice>
          <mc:Fallback>
            <w:pict>
              <v:group id="_x0000_s1026" o:spid="_x0000_s1026" o:spt="203" style="position:absolute;left:0pt;margin-left:-6.8pt;margin-top:11.1pt;height:552.05pt;width:449.9pt;z-index:251753472;mso-width-relative:page;mso-height-relative:page;" coordsize="8998,11041" o:gfxdata="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">
                <o:lock v:ext="edit" aspectratio="f"/>
                <v:rect id="矩形 331" o:spid="_x0000_s1026" o:spt="1" style="position:absolute;left:0;top:0;height:1208;width:8998;" fillcolor="#FFFFFF" filled="t" stroked="t" coordsize="21600,21600" o:gfxdata="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03LKvQAA&#10;ANw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对企业生产加工产生噪声、建筑工地夜间施工噪声、交通运输噪声、高音广播喇叭噪声扰民行为的监管执法</w:t>
                        </w:r>
                      </w:p>
                    </w:txbxContent>
                  </v:textbox>
                </v:rect>
                <v:line id="直接连接符 332" o:spid="_x0000_s1026" o:spt="20" style="position:absolute;left:1681;top:1233;flip:x;height:567;width:2;" filled="f" stroked="t" coordsize="21600,21600" o:gfxdata="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GHlH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533" o:spid="_x0000_s1026" o:spt="20" style="position:absolute;left:6811;top:1232;height:567;width:1;" filled="f" stroked="t" coordsize="21600,21600" o:gfxdata="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q0G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50;top:1844;height:1215;width:3402;" fillcolor="#FFFFFF" filled="t" stroked="t" coordsize="21600,21600" o:gfxdata="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AKX5e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生态环境部门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承办机构：区生态环境分局          </w:t>
                        </w:r>
                      </w:p>
                      <w:p>
                        <w:pPr>
                          <w:spacing w:line="320" w:lineRule="exact"/>
                          <w:jc w:val="center"/>
                          <w:rPr>
                            <w:rFonts w:hint="eastAsia" w:ascii="楷体" w:hAnsi="楷体" w:eastAsia="楷体" w:cs="楷体"/>
                            <w:sz w:val="28"/>
                            <w:szCs w:val="28"/>
                            <w:lang w:val="en-US" w:eastAsia="zh-CN"/>
                          </w:rPr>
                        </w:pPr>
                      </w:p>
                    </w:txbxContent>
                  </v:textbox>
                </v:rect>
                <v:line id="_x0000_s1026" o:spid="_x0000_s1026" o:spt="20" style="position:absolute;left:6876;top:5421;height:530;width:0;" filled="f" stroked="t" coordsize="21600,21600" o:gfxdata="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KJQU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1751;top:5419;height:549;width:0;" filled="f" stroked="t" coordsize="21600,21600" o:gfxdata="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ZDGP&#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5175;top:1886;height:1134;width:3402;" fillcolor="#FFFFFF" filled="t" stroked="t" coordsize="21600,21600" o:gfxdata="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zcq6b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rect id="_x0000_s1026" o:spid="_x0000_s1026" o:spt="1" style="position:absolute;left:50;top:3608;height:1811;width:3402;" fillcolor="#FFFFFF" filled="t" stroked="t" coordsize="21600,21600" o:gfxdata="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W0nr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left"/>
                          <w:rPr>
                            <w:rFonts w:hint="eastAsia" w:ascii="宋体" w:hAnsi="宋体" w:eastAsia="宋体" w:cs="宋体"/>
                            <w:b w:val="0"/>
                            <w:bCs/>
                            <w:sz w:val="21"/>
                            <w:szCs w:val="21"/>
                            <w:lang w:val="en-US" w:eastAsia="zh-CN"/>
                          </w:rPr>
                        </w:pPr>
                        <w:r>
                          <w:rPr>
                            <w:rFonts w:hint="eastAsia" w:ascii="宋体" w:hAnsi="宋体" w:eastAsia="宋体" w:cs="宋体"/>
                            <w:kern w:val="0"/>
                            <w:sz w:val="21"/>
                            <w:szCs w:val="21"/>
                          </w:rPr>
                          <w:t>生态环境、公安、城管等部门按照职责分工对企业生产加工、建筑工地夜间施工、交通运输工具运行、高音广播喇叭等产生噪声</w:t>
                        </w:r>
                        <w:r>
                          <w:rPr>
                            <w:rFonts w:hint="eastAsia" w:ascii="宋体" w:hAnsi="宋体" w:eastAsia="宋体" w:cs="宋体"/>
                            <w:b w:val="0"/>
                            <w:bCs/>
                            <w:sz w:val="21"/>
                            <w:szCs w:val="21"/>
                            <w:lang w:val="en-US" w:eastAsia="zh-CN"/>
                          </w:rPr>
                          <w:t>实施监督管理</w:t>
                        </w:r>
                        <w:r>
                          <w:rPr>
                            <w:rFonts w:hint="eastAsia" w:ascii="宋体" w:hAnsi="宋体" w:cs="宋体"/>
                            <w:b w:val="0"/>
                            <w:bCs/>
                            <w:sz w:val="21"/>
                            <w:szCs w:val="21"/>
                            <w:lang w:val="en-US" w:eastAsia="zh-CN"/>
                          </w:rPr>
                          <w:t>。</w:t>
                        </w:r>
                      </w:p>
                      <w:p>
                        <w:pPr>
                          <w:spacing w:line="320" w:lineRule="exact"/>
                          <w:jc w:val="center"/>
                          <w:rPr>
                            <w:rFonts w:hint="eastAsia" w:ascii="宋体" w:hAnsi="宋体"/>
                            <w:b w:val="0"/>
                            <w:bCs/>
                            <w:sz w:val="24"/>
                          </w:rPr>
                        </w:pPr>
                      </w:p>
                    </w:txbxContent>
                  </v:textbox>
                </v:rect>
                <v:rect id="_x0000_s1026" o:spid="_x0000_s1026" o:spt="1" style="position:absolute;left:50;top:5968;height:1450;width:3402;" fillcolor="#FFFFFF" filled="t" stroked="t" coordsize="21600,21600" o:gfxdata="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ZH6y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接</w:t>
                        </w:r>
                        <w:r>
                          <w:rPr>
                            <w:rFonts w:hint="eastAsia" w:ascii="宋体" w:hAnsi="宋体" w:eastAsia="宋体" w:cs="宋体"/>
                            <w:kern w:val="0"/>
                            <w:sz w:val="21"/>
                            <w:szCs w:val="21"/>
                          </w:rPr>
                          <w:t>到群众举报</w:t>
                        </w:r>
                        <w:r>
                          <w:rPr>
                            <w:rFonts w:hint="eastAsia" w:ascii="宋体" w:hAnsi="宋体" w:eastAsia="宋体" w:cs="宋体"/>
                            <w:kern w:val="0"/>
                            <w:sz w:val="21"/>
                            <w:szCs w:val="21"/>
                            <w:lang w:val="en-US" w:eastAsia="zh-CN"/>
                          </w:rPr>
                          <w:t>或发现</w:t>
                        </w:r>
                        <w:r>
                          <w:rPr>
                            <w:rFonts w:hint="eastAsia" w:ascii="宋体" w:hAnsi="宋体" w:eastAsia="宋体" w:cs="宋体"/>
                            <w:kern w:val="0"/>
                            <w:sz w:val="21"/>
                            <w:szCs w:val="21"/>
                          </w:rPr>
                          <w:t>噪音扰民问题及时</w:t>
                        </w:r>
                        <w:r>
                          <w:rPr>
                            <w:rFonts w:hint="eastAsia" w:ascii="宋体" w:hAnsi="宋体" w:eastAsia="宋体" w:cs="宋体"/>
                            <w:kern w:val="0"/>
                            <w:sz w:val="21"/>
                            <w:szCs w:val="21"/>
                            <w:lang w:val="en-US" w:eastAsia="zh-CN"/>
                          </w:rPr>
                          <w:t>处理</w:t>
                        </w:r>
                      </w:p>
                    </w:txbxContent>
                  </v:textbox>
                </v:rect>
                <v:line id="_x0000_s1026" o:spid="_x0000_s1026" o:spt="20" style="position:absolute;left:1751;top:3059;height:549;width:0;" filled="f" stroked="t" coordsize="21600,21600" o:gfxdata="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9Qv&#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6876;top:3020;height:530;width:0;" filled="f" stroked="t" coordsize="21600,21600" o:gfxdata="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Dttw+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ect id="_x0000_s1026" o:spid="_x0000_s1026" o:spt="1" style="position:absolute;left:5175;top:3550;height:1871;width:3402;" fillcolor="#FFFFFF" filled="t" stroked="t" coordsize="21600,21600" o:gfxdata="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gnaJugAAANw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jc w:val="center"/>
                          <w:rPr>
                            <w:rFonts w:hint="eastAsia" w:ascii="宋体" w:hAnsi="宋体" w:eastAsia="宋体" w:cs="宋体"/>
                            <w:kern w:val="0"/>
                            <w:sz w:val="21"/>
                            <w:szCs w:val="21"/>
                          </w:rPr>
                        </w:pPr>
                        <w:r>
                          <w:rPr>
                            <w:rFonts w:hint="eastAsia" w:ascii="宋体" w:hAnsi="宋体" w:eastAsia="宋体" w:cs="宋体"/>
                            <w:kern w:val="0"/>
                            <w:sz w:val="21"/>
                            <w:szCs w:val="21"/>
                          </w:rPr>
                          <w:t>对辖区内噪音污染问题进行</w:t>
                        </w:r>
                      </w:p>
                      <w:p>
                        <w:pPr>
                          <w:jc w:val="center"/>
                          <w:rPr>
                            <w:rFonts w:hint="eastAsia" w:ascii="宋体" w:hAnsi="宋体" w:eastAsia="宋体" w:cs="宋体"/>
                            <w:kern w:val="0"/>
                            <w:sz w:val="21"/>
                            <w:szCs w:val="21"/>
                          </w:rPr>
                        </w:pPr>
                        <w:r>
                          <w:rPr>
                            <w:rFonts w:hint="eastAsia" w:ascii="宋体" w:hAnsi="宋体" w:eastAsia="宋体" w:cs="宋体"/>
                            <w:kern w:val="0"/>
                            <w:sz w:val="21"/>
                            <w:szCs w:val="21"/>
                          </w:rPr>
                          <w:t>全面排查</w:t>
                        </w:r>
                      </w:p>
                    </w:txbxContent>
                  </v:textbox>
                </v:rect>
                <v:rect id="_x0000_s1026" o:spid="_x0000_s1026" o:spt="1" style="position:absolute;left:5175;top:5951;height:1329;width:3402;" fillcolor="#FFFFFF" filled="t" stroked="t" coordsize="21600,21600" o:gfxdata="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FDo/r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left"/>
                          <w:rPr>
                            <w:rFonts w:hint="eastAsia" w:ascii="宋体" w:hAnsi="宋体" w:eastAsia="宋体" w:cs="宋体"/>
                            <w:kern w:val="0"/>
                            <w:sz w:val="21"/>
                            <w:szCs w:val="21"/>
                            <w:lang w:eastAsia="zh-CN"/>
                          </w:rPr>
                        </w:pPr>
                        <w:r>
                          <w:rPr>
                            <w:rFonts w:hint="eastAsia" w:ascii="宋体" w:hAnsi="宋体" w:eastAsia="宋体" w:cs="宋体"/>
                            <w:kern w:val="0"/>
                            <w:sz w:val="21"/>
                            <w:szCs w:val="21"/>
                          </w:rPr>
                          <w:t>发现或收到群众举报噪音扰民问题及时劝告制止；经劝告制止无效</w:t>
                        </w:r>
                        <w:r>
                          <w:rPr>
                            <w:rFonts w:hint="eastAsia" w:ascii="宋体" w:hAnsi="宋体" w:eastAsia="宋体" w:cs="宋体"/>
                            <w:kern w:val="0"/>
                            <w:sz w:val="21"/>
                            <w:szCs w:val="21"/>
                            <w:lang w:val="en-US" w:eastAsia="zh-CN"/>
                          </w:rPr>
                          <w:t>的依职权予以处理</w:t>
                        </w:r>
                        <w:r>
                          <w:rPr>
                            <w:rFonts w:hint="eastAsia" w:ascii="宋体" w:hAnsi="宋体" w:cs="宋体"/>
                            <w:kern w:val="0"/>
                            <w:sz w:val="21"/>
                            <w:szCs w:val="21"/>
                            <w:lang w:eastAsia="zh-CN"/>
                          </w:rPr>
                          <w:t>。</w:t>
                        </w:r>
                      </w:p>
                    </w:txbxContent>
                  </v:textbox>
                </v:rect>
                <v:rect id="_x0000_s1026" o:spid="_x0000_s1026" o:spt="1" style="position:absolute;left:50;top:7967;height:1075;width:3402;" fillcolor="#FFFFFF" filled="t" stroked="t" coordsize="21600,21600" o:gfxdata="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McTWW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对拒绝改正的违法行为、</w:t>
                        </w:r>
                        <w:r>
                          <w:rPr>
                            <w:rFonts w:hint="eastAsia" w:ascii="宋体" w:hAnsi="宋体" w:eastAsia="宋体" w:cs="宋体"/>
                            <w:kern w:val="0"/>
                            <w:sz w:val="21"/>
                            <w:szCs w:val="21"/>
                          </w:rPr>
                          <w:t>扰民行为</w:t>
                        </w:r>
                        <w:r>
                          <w:rPr>
                            <w:rFonts w:hint="eastAsia" w:ascii="宋体" w:hAnsi="宋体" w:eastAsia="宋体" w:cs="宋体"/>
                            <w:kern w:val="0"/>
                            <w:sz w:val="21"/>
                            <w:szCs w:val="21"/>
                            <w:lang w:val="en-US" w:eastAsia="zh-CN"/>
                          </w:rPr>
                          <w:t>依职权予以查处</w:t>
                        </w:r>
                      </w:p>
                    </w:txbxContent>
                  </v:textbox>
                </v:rect>
                <v:rect id="_x0000_s1026" o:spid="_x0000_s1026" o:spt="1" style="position:absolute;left:5175;top:7810;height:1120;width:3402;" fillcolor="#FFFFFF" filled="t" stroked="t" coordsize="21600,21600" o:gfxdata="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11RG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ascii="宋体" w:hAnsi="宋体"/>
                            <w:sz w:val="24"/>
                          </w:rPr>
                        </w:pPr>
                        <w:r>
                          <w:rPr>
                            <w:rFonts w:hint="eastAsia" w:ascii="宋体" w:hAnsi="宋体" w:eastAsia="宋体" w:cs="宋体"/>
                            <w:kern w:val="0"/>
                            <w:sz w:val="21"/>
                            <w:szCs w:val="21"/>
                          </w:rPr>
                          <w:t>做好</w:t>
                        </w:r>
                        <w:r>
                          <w:rPr>
                            <w:rFonts w:hint="eastAsia" w:ascii="宋体" w:hAnsi="宋体" w:eastAsia="宋体" w:cs="宋体"/>
                            <w:kern w:val="0"/>
                            <w:sz w:val="21"/>
                            <w:szCs w:val="21"/>
                            <w:lang w:val="en-US" w:eastAsia="zh-CN"/>
                          </w:rPr>
                          <w:t>或配合做好</w:t>
                        </w:r>
                        <w:r>
                          <w:rPr>
                            <w:rFonts w:hint="eastAsia" w:ascii="宋体" w:hAnsi="宋体" w:eastAsia="宋体" w:cs="宋体"/>
                            <w:kern w:val="0"/>
                            <w:sz w:val="21"/>
                            <w:szCs w:val="21"/>
                          </w:rPr>
                          <w:t>群众</w:t>
                        </w:r>
                        <w:r>
                          <w:rPr>
                            <w:rFonts w:hint="eastAsia" w:ascii="宋体" w:hAnsi="宋体" w:cs="宋体"/>
                            <w:kern w:val="0"/>
                            <w:sz w:val="21"/>
                            <w:szCs w:val="21"/>
                            <w:lang w:eastAsia="zh-CN"/>
                          </w:rPr>
                          <w:t>走</w:t>
                        </w:r>
                        <w:r>
                          <w:rPr>
                            <w:rFonts w:hint="eastAsia" w:ascii="宋体" w:hAnsi="宋体" w:eastAsia="宋体" w:cs="宋体"/>
                            <w:kern w:val="0"/>
                            <w:sz w:val="21"/>
                            <w:szCs w:val="21"/>
                          </w:rPr>
                          <w:t>访、现场确认等相关工作。</w:t>
                        </w:r>
                      </w:p>
                    </w:txbxContent>
                  </v:textbox>
                </v:rect>
                <v:line id="_x0000_s1026" o:spid="_x0000_s1026" o:spt="20" style="position:absolute;left:6876;top:7280;height:530;width:0;" filled="f" stroked="t" coordsize="21600,21600" o:gfxdata="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CaFJ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751;top:9042;height:549;width:0;" filled="f" stroked="t" coordsize="21600,21600" o:gfxdata="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SIrg&#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50;top:9591;height:1450;width:3402;" fillcolor="#FFFFFF" filled="t" stroked="t" coordsize="21600,21600" o:gfxdata="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wnS2a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案件执行</w:t>
                        </w:r>
                        <w:r>
                          <w:rPr>
                            <w:rFonts w:hint="eastAsia" w:ascii="宋体" w:hAnsi="宋体" w:cs="宋体"/>
                            <w:kern w:val="0"/>
                            <w:sz w:val="21"/>
                            <w:szCs w:val="21"/>
                            <w:lang w:val="en-US" w:eastAsia="zh-CN"/>
                          </w:rPr>
                          <w:t>、</w:t>
                        </w:r>
                        <w:r>
                          <w:rPr>
                            <w:rFonts w:hint="eastAsia" w:ascii="宋体" w:hAnsi="宋体" w:eastAsia="宋体" w:cs="宋体"/>
                            <w:kern w:val="0"/>
                            <w:sz w:val="21"/>
                            <w:szCs w:val="21"/>
                            <w:lang w:val="en-US" w:eastAsia="zh-CN"/>
                          </w:rPr>
                          <w:t>结案、归档</w:t>
                        </w:r>
                      </w:p>
                    </w:txbxContent>
                  </v:textbox>
                </v:rect>
                <v:line id="_x0000_s1026" o:spid="_x0000_s1026" o:spt="20" style="position:absolute;left:6876;top:8930;height:530;width:0;" filled="f" stroked="t" coordsize="21600,21600" o:gfxdata="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6buwm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1751;top:7418;height:549;width:0;" filled="f" stroked="t" coordsize="21600,21600" o:gfxdata="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HXHp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5175;top:9460;height:1523;width:3402;" fillcolor="#FFFFFF" filled="t" stroked="t" coordsize="21600,21600" o:gfxdata="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YXRc+5AAAA3A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spacing w:line="320" w:lineRule="exact"/>
                          <w:jc w:val="center"/>
                          <w:rPr>
                            <w:rFonts w:hint="eastAsia" w:ascii="宋体" w:hAnsi="宋体"/>
                            <w:szCs w:val="21"/>
                          </w:rPr>
                        </w:pPr>
                      </w:p>
                      <w:p>
                        <w:pPr>
                          <w:jc w:val="center"/>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监督企业落实整改</w:t>
                        </w:r>
                        <w:r>
                          <w:rPr>
                            <w:rFonts w:hint="eastAsia" w:ascii="宋体" w:hAnsi="宋体" w:cs="宋体"/>
                            <w:kern w:val="0"/>
                            <w:sz w:val="21"/>
                            <w:szCs w:val="21"/>
                            <w:lang w:val="en-US" w:eastAsia="zh-CN"/>
                          </w:rPr>
                          <w:t>，</w:t>
                        </w:r>
                        <w:r>
                          <w:rPr>
                            <w:rFonts w:hint="eastAsia" w:ascii="宋体" w:hAnsi="宋体" w:eastAsia="宋体" w:cs="宋体"/>
                            <w:kern w:val="0"/>
                            <w:sz w:val="21"/>
                            <w:szCs w:val="21"/>
                            <w:lang w:val="en-US" w:eastAsia="zh-CN"/>
                          </w:rPr>
                          <w:t>做好噪音防治工作</w:t>
                        </w:r>
                      </w:p>
                    </w:txbxContent>
                  </v:textbox>
                </v:rect>
              </v:group>
            </w:pict>
          </mc:Fallback>
        </mc:AlternateContent>
      </w:r>
    </w:p>
    <w:p>
      <w:pPr>
        <w:rPr>
          <w:rFonts w:hint="eastAsia"/>
          <w:highlight w:val="none"/>
        </w:rPr>
      </w:pPr>
    </w:p>
    <w:p>
      <w:pPr>
        <w:rPr>
          <w:rFonts w:hint="eastAsia"/>
          <w:highlight w:val="none"/>
        </w:rPr>
      </w:pPr>
    </w:p>
    <w:p>
      <w:pPr>
        <w:rPr>
          <w:highlight w:val="none"/>
        </w:rPr>
      </w:pPr>
    </w:p>
    <w:p>
      <w:pPr>
        <w:rPr>
          <w:rFonts w:hint="eastAsia"/>
          <w:highlight w:val="none"/>
        </w:rPr>
      </w:pPr>
    </w:p>
    <w:p>
      <w:pPr>
        <w:rPr>
          <w:highlight w:val="none"/>
        </w:rPr>
      </w:pPr>
    </w:p>
    <w:p>
      <w:pPr>
        <w:rPr>
          <w:rFonts w:hint="eastAsia"/>
          <w:highlight w:val="none"/>
        </w:rPr>
      </w:pPr>
    </w:p>
    <w:p>
      <w:pPr>
        <w:rPr>
          <w:rFonts w:hint="eastAsia"/>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rFonts w:hint="eastAsia"/>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jc w:val="both"/>
        <w:rPr>
          <w:rFonts w:hint="eastAsia" w:ascii="方正小标宋_GBK" w:hAnsi="方正小标宋_GBK" w:eastAsia="方正小标宋_GBK" w:cs="方正小标宋_GBK"/>
          <w:sz w:val="32"/>
          <w:szCs w:val="32"/>
          <w:highlight w:val="none"/>
          <w:lang w:eastAsia="zh-CN"/>
        </w:rPr>
      </w:pPr>
    </w:p>
    <w:p>
      <w:pPr>
        <w:numPr>
          <w:ilvl w:val="0"/>
          <w:numId w:val="5"/>
        </w:numPr>
        <w:ind w:left="0" w:leftChars="0" w:firstLine="0" w:firstLineChars="0"/>
        <w:jc w:val="both"/>
        <w:rPr>
          <w:rFonts w:hint="eastAsia" w:ascii="方正小标宋_GBK" w:hAnsi="方正小标宋_GBK" w:eastAsia="方正小标宋_GBK" w:cs="方正小标宋_GBK"/>
          <w:b w:val="0"/>
          <w:bCs/>
          <w:sz w:val="30"/>
          <w:szCs w:val="30"/>
          <w:highlight w:val="none"/>
          <w:lang w:val="en-US" w:eastAsia="zh-CN"/>
        </w:rPr>
      </w:pPr>
      <w:r>
        <w:rPr>
          <w:rFonts w:hint="eastAsia" w:ascii="方正小标宋_GBK" w:hAnsi="方正小标宋_GBK" w:eastAsia="方正小标宋_GBK" w:cs="方正小标宋_GBK"/>
          <w:b w:val="0"/>
          <w:bCs/>
          <w:sz w:val="30"/>
          <w:szCs w:val="30"/>
          <w:highlight w:val="none"/>
          <w:lang w:val="en-US" w:eastAsia="zh-CN"/>
        </w:rPr>
        <w:t>农村低收入群体等重点对象住房安全保障</w:t>
      </w:r>
    </w:p>
    <w:p>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r>
        <w:rPr>
          <w:sz w:val="32"/>
          <w:highlight w:val="none"/>
        </w:rPr>
        <mc:AlternateContent>
          <mc:Choice Requires="wpg">
            <w:drawing>
              <wp:anchor distT="0" distB="0" distL="114300" distR="114300" simplePos="0" relativeHeight="251855872" behindDoc="0" locked="0" layoutInCell="1" allowOverlap="1">
                <wp:simplePos x="0" y="0"/>
                <wp:positionH relativeFrom="column">
                  <wp:posOffset>-128270</wp:posOffset>
                </wp:positionH>
                <wp:positionV relativeFrom="paragraph">
                  <wp:posOffset>107315</wp:posOffset>
                </wp:positionV>
                <wp:extent cx="5936615" cy="7577455"/>
                <wp:effectExtent l="5080" t="4445" r="20955" b="19050"/>
                <wp:wrapNone/>
                <wp:docPr id="362" name="组合 362"/>
                <wp:cNvGraphicFramePr/>
                <a:graphic xmlns:a="http://schemas.openxmlformats.org/drawingml/2006/main">
                  <a:graphicData uri="http://schemas.microsoft.com/office/word/2010/wordprocessingGroup">
                    <wpg:wgp>
                      <wpg:cNvGrpSpPr/>
                      <wpg:grpSpPr>
                        <a:xfrm>
                          <a:off x="0" y="0"/>
                          <a:ext cx="5936615" cy="7577455"/>
                          <a:chOff x="0" y="0"/>
                          <a:chExt cx="9349" cy="11933"/>
                        </a:xfrm>
                      </wpg:grpSpPr>
                      <wps:wsp>
                        <wps:cNvPr id="363" name="直接连接符 242"/>
                        <wps:cNvCnPr/>
                        <wps:spPr>
                          <a:xfrm>
                            <a:off x="2238" y="2497"/>
                            <a:ext cx="0" cy="417"/>
                          </a:xfrm>
                          <a:prstGeom prst="line">
                            <a:avLst/>
                          </a:prstGeom>
                          <a:ln w="9525" cap="flat" cmpd="sng">
                            <a:solidFill>
                              <a:srgbClr val="000000"/>
                            </a:solidFill>
                            <a:prstDash val="solid"/>
                            <a:headEnd type="none" w="med" len="med"/>
                            <a:tailEnd type="triangle" w="med" len="med"/>
                          </a:ln>
                        </wps:spPr>
                        <wps:bodyPr upright="1"/>
                      </wps:wsp>
                      <wps:wsp>
                        <wps:cNvPr id="365" name="直接连接符 244"/>
                        <wps:cNvCnPr/>
                        <wps:spPr>
                          <a:xfrm>
                            <a:off x="7406" y="2650"/>
                            <a:ext cx="0" cy="591"/>
                          </a:xfrm>
                          <a:prstGeom prst="line">
                            <a:avLst/>
                          </a:prstGeom>
                          <a:ln w="9525" cap="flat" cmpd="sng">
                            <a:solidFill>
                              <a:srgbClr val="000000"/>
                            </a:solidFill>
                            <a:prstDash val="solid"/>
                            <a:headEnd type="none" w="med" len="med"/>
                            <a:tailEnd type="triangle" w="med" len="med"/>
                          </a:ln>
                        </wps:spPr>
                        <wps:bodyPr upright="1"/>
                      </wps:wsp>
                      <wps:wsp>
                        <wps:cNvPr id="366" name="直接连接符 247"/>
                        <wps:cNvCnPr/>
                        <wps:spPr>
                          <a:xfrm>
                            <a:off x="2238" y="4123"/>
                            <a:ext cx="0" cy="417"/>
                          </a:xfrm>
                          <a:prstGeom prst="line">
                            <a:avLst/>
                          </a:prstGeom>
                          <a:ln w="9525" cap="flat" cmpd="sng">
                            <a:solidFill>
                              <a:srgbClr val="000000"/>
                            </a:solidFill>
                            <a:prstDash val="solid"/>
                            <a:headEnd type="none" w="med" len="med"/>
                            <a:tailEnd type="triangle" w="med" len="med"/>
                          </a:ln>
                        </wps:spPr>
                        <wps:bodyPr upright="1"/>
                      </wps:wsp>
                      <wpg:grpSp>
                        <wpg:cNvPr id="367" name="组合 256"/>
                        <wpg:cNvGrpSpPr/>
                        <wpg:grpSpPr>
                          <a:xfrm>
                            <a:off x="492" y="0"/>
                            <a:ext cx="8694" cy="2650"/>
                            <a:chOff x="0" y="0"/>
                            <a:chExt cx="8694" cy="2650"/>
                          </a:xfrm>
                        </wpg:grpSpPr>
                        <wpg:grpSp>
                          <wpg:cNvPr id="368" name="组合 253"/>
                          <wpg:cNvGrpSpPr/>
                          <wpg:grpSpPr>
                            <a:xfrm>
                              <a:off x="0" y="0"/>
                              <a:ext cx="8694" cy="2650"/>
                              <a:chOff x="0" y="0"/>
                              <a:chExt cx="8693" cy="2650"/>
                            </a:xfrm>
                          </wpg:grpSpPr>
                          <wps:wsp>
                            <wps:cNvPr id="369" name="矩形 250"/>
                            <wps:cNvSpPr/>
                            <wps:spPr>
                              <a:xfrm>
                                <a:off x="0" y="0"/>
                                <a:ext cx="8184" cy="76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农村低收入群体等重点对象住房安全保障</w:t>
                                  </w:r>
                                </w:p>
                              </w:txbxContent>
                            </wps:txbx>
                            <wps:bodyPr upright="0"/>
                          </wps:wsp>
                          <wps:wsp>
                            <wps:cNvPr id="370" name="矩形 251"/>
                            <wps:cNvSpPr/>
                            <wps:spPr>
                              <a:xfrm>
                                <a:off x="67" y="1363"/>
                                <a:ext cx="3358" cy="1134"/>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住房城乡建设部门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承办机构：区住房和城乡建设局</w:t>
                                  </w:r>
                                </w:p>
                                <w:p>
                                  <w:pPr>
                                    <w:spacing w:line="320" w:lineRule="exact"/>
                                    <w:jc w:val="center"/>
                                    <w:rPr>
                                      <w:rFonts w:hint="default" w:ascii="楷体" w:hAnsi="楷体" w:eastAsia="楷体" w:cs="楷体"/>
                                      <w:sz w:val="28"/>
                                      <w:szCs w:val="28"/>
                                      <w:lang w:val="en-US" w:eastAsia="zh-CN"/>
                                    </w:rPr>
                                  </w:pPr>
                                </w:p>
                              </w:txbxContent>
                            </wps:txbx>
                            <wps:bodyPr upright="0"/>
                          </wps:wsp>
                          <wps:wsp>
                            <wps:cNvPr id="371" name="矩形 252"/>
                            <wps:cNvSpPr/>
                            <wps:spPr>
                              <a:xfrm>
                                <a:off x="5235" y="1346"/>
                                <a:ext cx="3458" cy="1304"/>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320" w:lineRule="exact"/>
                                    <w:jc w:val="center"/>
                                    <w:rPr>
                                      <w:rFonts w:hint="default" w:ascii="宋体" w:hAnsi="宋体"/>
                                      <w:sz w:val="28"/>
                                      <w:szCs w:val="28"/>
                                      <w:lang w:val="en-US" w:eastAsia="zh-CN"/>
                                    </w:rPr>
                                  </w:pPr>
                                  <w:r>
                                    <w:rPr>
                                      <w:rFonts w:hint="eastAsia" w:ascii="楷体" w:hAnsi="楷体" w:eastAsia="楷体" w:cs="楷体"/>
                                      <w:sz w:val="28"/>
                                      <w:szCs w:val="28"/>
                                      <w:lang w:val="en-US" w:eastAsia="zh-CN"/>
                                    </w:rPr>
                                    <w:t>街道</w:t>
                                  </w:r>
                                </w:p>
                              </w:txbxContent>
                            </wps:txbx>
                            <wps:bodyPr upright="0"/>
                          </wps:wsp>
                        </wpg:grpSp>
                        <wps:wsp>
                          <wps:cNvPr id="372" name="直接连接符 254"/>
                          <wps:cNvCnPr/>
                          <wps:spPr>
                            <a:xfrm>
                              <a:off x="1729" y="784"/>
                              <a:ext cx="0" cy="567"/>
                            </a:xfrm>
                            <a:prstGeom prst="line">
                              <a:avLst/>
                            </a:prstGeom>
                            <a:ln w="9525" cap="flat" cmpd="sng">
                              <a:solidFill>
                                <a:srgbClr val="000000"/>
                              </a:solidFill>
                              <a:prstDash val="solid"/>
                              <a:headEnd type="none" w="med" len="med"/>
                              <a:tailEnd type="triangle" w="med" len="med"/>
                            </a:ln>
                          </wps:spPr>
                          <wps:bodyPr upright="1"/>
                        </wps:wsp>
                        <wps:wsp>
                          <wps:cNvPr id="373" name="直接连接符 255"/>
                          <wps:cNvCnPr/>
                          <wps:spPr>
                            <a:xfrm flipH="1">
                              <a:off x="6756" y="758"/>
                              <a:ext cx="0" cy="567"/>
                            </a:xfrm>
                            <a:prstGeom prst="line">
                              <a:avLst/>
                            </a:prstGeom>
                            <a:ln w="9525" cap="flat" cmpd="sng">
                              <a:solidFill>
                                <a:srgbClr val="000000"/>
                              </a:solidFill>
                              <a:prstDash val="solid"/>
                              <a:headEnd type="none" w="med" len="med"/>
                              <a:tailEnd type="triangle" w="med" len="med"/>
                            </a:ln>
                          </wps:spPr>
                          <wps:bodyPr upright="1"/>
                        </wps:wsp>
                      </wpg:grpSp>
                      <wps:wsp>
                        <wps:cNvPr id="375" name="直接连接符 257"/>
                        <wps:cNvCnPr/>
                        <wps:spPr>
                          <a:xfrm>
                            <a:off x="2503" y="6462"/>
                            <a:ext cx="0" cy="735"/>
                          </a:xfrm>
                          <a:prstGeom prst="line">
                            <a:avLst/>
                          </a:prstGeom>
                          <a:ln w="9525" cap="flat" cmpd="sng">
                            <a:solidFill>
                              <a:srgbClr val="000000"/>
                            </a:solidFill>
                            <a:prstDash val="solid"/>
                            <a:headEnd type="none" w="med" len="med"/>
                            <a:tailEnd type="triangle" w="med" len="med"/>
                          </a:ln>
                        </wps:spPr>
                        <wps:bodyPr upright="1"/>
                      </wps:wsp>
                      <wps:wsp>
                        <wps:cNvPr id="376" name="直接连接符 258"/>
                        <wps:cNvCnPr/>
                        <wps:spPr>
                          <a:xfrm>
                            <a:off x="7406" y="8090"/>
                            <a:ext cx="0" cy="591"/>
                          </a:xfrm>
                          <a:prstGeom prst="line">
                            <a:avLst/>
                          </a:prstGeom>
                          <a:ln w="9525" cap="flat" cmpd="sng">
                            <a:solidFill>
                              <a:srgbClr val="000000"/>
                            </a:solidFill>
                            <a:prstDash val="solid"/>
                            <a:headEnd type="none" w="med" len="med"/>
                            <a:tailEnd type="triangle" w="med" len="med"/>
                          </a:ln>
                        </wps:spPr>
                        <wps:bodyPr upright="1"/>
                      </wps:wsp>
                      <wps:wsp>
                        <wps:cNvPr id="377" name="直接连接符 259"/>
                        <wps:cNvCnPr/>
                        <wps:spPr>
                          <a:xfrm flipH="1">
                            <a:off x="7406" y="6379"/>
                            <a:ext cx="1" cy="591"/>
                          </a:xfrm>
                          <a:prstGeom prst="line">
                            <a:avLst/>
                          </a:prstGeom>
                          <a:ln w="9525" cap="flat" cmpd="sng">
                            <a:solidFill>
                              <a:srgbClr val="000000"/>
                            </a:solidFill>
                            <a:prstDash val="solid"/>
                            <a:headEnd type="none" w="med" len="med"/>
                            <a:tailEnd type="triangle" w="med" len="med"/>
                          </a:ln>
                        </wps:spPr>
                        <wps:bodyPr upright="1"/>
                      </wps:wsp>
                      <wps:wsp>
                        <wps:cNvPr id="378" name="直接连接符 260"/>
                        <wps:cNvCnPr/>
                        <wps:spPr>
                          <a:xfrm>
                            <a:off x="2238" y="9323"/>
                            <a:ext cx="0" cy="417"/>
                          </a:xfrm>
                          <a:prstGeom prst="line">
                            <a:avLst/>
                          </a:prstGeom>
                          <a:ln w="9525" cap="flat" cmpd="sng">
                            <a:solidFill>
                              <a:srgbClr val="000000"/>
                            </a:solidFill>
                            <a:prstDash val="solid"/>
                            <a:headEnd type="none" w="med" len="med"/>
                            <a:tailEnd type="triangle" w="med" len="med"/>
                          </a:ln>
                        </wps:spPr>
                        <wps:bodyPr upright="1"/>
                      </wps:wsp>
                      <wps:wsp>
                        <wps:cNvPr id="380" name="直接连接符 261"/>
                        <wps:cNvCnPr/>
                        <wps:spPr>
                          <a:xfrm>
                            <a:off x="7406" y="4459"/>
                            <a:ext cx="1" cy="591"/>
                          </a:xfrm>
                          <a:prstGeom prst="line">
                            <a:avLst/>
                          </a:prstGeom>
                          <a:ln w="9525" cap="flat" cmpd="sng">
                            <a:solidFill>
                              <a:srgbClr val="000000"/>
                            </a:solidFill>
                            <a:prstDash val="solid"/>
                            <a:headEnd type="none" w="med" len="med"/>
                            <a:tailEnd type="triangle" w="med" len="med"/>
                          </a:ln>
                        </wps:spPr>
                        <wps:bodyPr upright="1"/>
                      </wps:wsp>
                      <wps:wsp>
                        <wps:cNvPr id="381" name="直接连接符 262"/>
                        <wps:cNvCnPr/>
                        <wps:spPr>
                          <a:xfrm>
                            <a:off x="2238" y="7706"/>
                            <a:ext cx="0" cy="417"/>
                          </a:xfrm>
                          <a:prstGeom prst="line">
                            <a:avLst/>
                          </a:prstGeom>
                          <a:ln w="9525" cap="flat" cmpd="sng">
                            <a:solidFill>
                              <a:srgbClr val="000000"/>
                            </a:solidFill>
                            <a:prstDash val="solid"/>
                            <a:headEnd type="none" w="med" len="med"/>
                            <a:tailEnd type="triangle" w="med" len="med"/>
                          </a:ln>
                        </wps:spPr>
                        <wps:bodyPr upright="1"/>
                      </wps:wsp>
                      <wps:wsp>
                        <wps:cNvPr id="382" name="矩形 263"/>
                        <wps:cNvSpPr/>
                        <wps:spPr>
                          <a:xfrm>
                            <a:off x="0" y="2914"/>
                            <a:ext cx="4475" cy="120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widowControl/>
                                <w:spacing w:line="320" w:lineRule="exact"/>
                                <w:rPr>
                                  <w:rFonts w:hint="eastAsia" w:ascii="宋体" w:hAnsi="宋体" w:eastAsia="宋体"/>
                                  <w:b w:val="0"/>
                                  <w:bCs/>
                                  <w:sz w:val="24"/>
                                  <w:lang w:eastAsia="zh-CN"/>
                                </w:rPr>
                              </w:pPr>
                              <w:r>
                                <w:rPr>
                                  <w:rFonts w:hint="eastAsia" w:hAnsi="宋体" w:cs="宋体"/>
                                  <w:kern w:val="0"/>
                                </w:rPr>
                                <w:t>负责统筹推进农村危房改造工作</w:t>
                              </w:r>
                              <w:r>
                                <w:rPr>
                                  <w:rFonts w:hint="eastAsia" w:hAnsi="宋体" w:cs="宋体"/>
                                  <w:kern w:val="0"/>
                                  <w:lang w:eastAsia="zh-CN"/>
                                </w:rPr>
                                <w:t>，</w:t>
                              </w:r>
                              <w:r>
                                <w:rPr>
                                  <w:rFonts w:hint="eastAsia" w:hAnsi="宋体" w:cs="宋体"/>
                                  <w:kern w:val="0"/>
                                </w:rPr>
                                <w:t>组织编制农村房屋安全性鉴定、建管等政策规定和技术要求并组织实施</w:t>
                              </w:r>
                            </w:p>
                          </w:txbxContent>
                        </wps:txbx>
                        <wps:bodyPr upright="1"/>
                      </wps:wsp>
                      <wps:wsp>
                        <wps:cNvPr id="383" name="矩形 264"/>
                        <wps:cNvSpPr/>
                        <wps:spPr>
                          <a:xfrm>
                            <a:off x="0" y="4540"/>
                            <a:ext cx="4649" cy="328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widowControl/>
                                <w:spacing w:line="320" w:lineRule="exact"/>
                                <w:rPr>
                                  <w:rFonts w:hint="eastAsia"/>
                                </w:rPr>
                              </w:pPr>
                              <w:r>
                                <w:rPr>
                                  <w:rFonts w:hint="eastAsia"/>
                                  <w:lang w:val="en-US" w:eastAsia="zh-CN"/>
                                </w:rPr>
                                <w:t>接到街道上报的申请材料后，</w:t>
                              </w:r>
                              <w:r>
                                <w:rPr>
                                  <w:rFonts w:hint="eastAsia"/>
                                  <w:lang w:eastAsia="zh-CN"/>
                                </w:rPr>
                                <w:t>组织</w:t>
                              </w:r>
                              <w:r>
                                <w:rPr>
                                  <w:rFonts w:hint="eastAsia"/>
                                </w:rPr>
                                <w:t>现场勘查，审</w:t>
                              </w:r>
                              <w:r>
                                <w:rPr>
                                  <w:rFonts w:hint="eastAsia"/>
                                  <w:lang w:eastAsia="zh-CN"/>
                                </w:rPr>
                                <w:t>核后</w:t>
                              </w:r>
                              <w:r>
                                <w:rPr>
                                  <w:rFonts w:hint="eastAsia"/>
                                </w:rPr>
                                <w:t>报</w:t>
                              </w:r>
                              <w:r>
                                <w:rPr>
                                  <w:rFonts w:hint="eastAsia"/>
                                  <w:lang w:val="en-US" w:eastAsia="zh-CN"/>
                                </w:rPr>
                                <w:t>区</w:t>
                              </w:r>
                              <w:r>
                                <w:rPr>
                                  <w:rFonts w:hint="eastAsia"/>
                                </w:rPr>
                                <w:t>农村危房改造领导小组办公室，进行联查。</w:t>
                              </w:r>
                            </w:p>
                            <w:p>
                              <w:pPr>
                                <w:widowControl/>
                                <w:spacing w:line="320" w:lineRule="exact"/>
                                <w:rPr>
                                  <w:rFonts w:cs="宋体"/>
                                  <w:kern w:val="0"/>
                                </w:rPr>
                              </w:pPr>
                              <w:r>
                                <w:rPr>
                                  <w:rFonts w:hint="eastAsia" w:hAnsi="宋体" w:cs="宋体"/>
                                  <w:kern w:val="0"/>
                                </w:rPr>
                                <w:t>民政部门</w:t>
                              </w:r>
                              <w:r>
                                <w:rPr>
                                  <w:rFonts w:hint="eastAsia" w:hAnsi="宋体" w:cs="宋体"/>
                                  <w:kern w:val="0"/>
                                  <w:lang w:val="en-US" w:eastAsia="zh-CN"/>
                                </w:rPr>
                                <w:t>依职权</w:t>
                              </w:r>
                              <w:r>
                                <w:rPr>
                                  <w:rFonts w:hint="eastAsia" w:hAnsi="宋体" w:cs="宋体"/>
                                  <w:kern w:val="0"/>
                                </w:rPr>
                                <w:t>负责认定</w:t>
                              </w:r>
                              <w:r>
                                <w:rPr>
                                  <w:rFonts w:hint="eastAsia" w:hAnsi="宋体" w:cs="宋体"/>
                                  <w:kern w:val="0"/>
                                  <w:lang w:val="en-US" w:eastAsia="zh-CN"/>
                                </w:rPr>
                                <w:t>或者指导街道街道认定</w:t>
                              </w:r>
                              <w:r>
                                <w:rPr>
                                  <w:rFonts w:hint="eastAsia" w:hAnsi="宋体" w:cs="宋体"/>
                                  <w:kern w:val="0"/>
                                </w:rPr>
                                <w:t>农村低保户、农村分散供养特困人员、农村低保边缘家庭。</w:t>
                              </w:r>
                            </w:p>
                            <w:p>
                              <w:pPr>
                                <w:rPr>
                                  <w:rFonts w:hint="default"/>
                                  <w:lang w:val="en-US" w:eastAsia="zh-CN"/>
                                </w:rPr>
                              </w:pPr>
                              <w:r>
                                <w:rPr>
                                  <w:rFonts w:hint="eastAsia" w:hAnsi="宋体" w:cs="宋体"/>
                                  <w:kern w:val="0"/>
                                </w:rPr>
                                <w:t>乡村振兴部门会同有关部门负责认定因病因灾因意外事故等刚性支出较大或收入大幅缩减导致基本生活出现严重困难家庭；负责认定农村易返贫致贫户、符合条件的其他脱贫户。</w:t>
                              </w:r>
                            </w:p>
                          </w:txbxContent>
                        </wps:txbx>
                        <wps:bodyPr upright="1"/>
                      </wps:wsp>
                      <wps:wsp>
                        <wps:cNvPr id="384" name="矩形 302"/>
                        <wps:cNvSpPr/>
                        <wps:spPr>
                          <a:xfrm>
                            <a:off x="5757" y="3241"/>
                            <a:ext cx="3458" cy="121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rPr>
                              </w:pPr>
                              <w:r>
                                <w:rPr>
                                  <w:rFonts w:hint="eastAsia"/>
                                  <w:lang w:val="en-US" w:eastAsia="zh-CN"/>
                                </w:rPr>
                                <w:t>指导居</w:t>
                              </w:r>
                              <w:r>
                                <w:rPr>
                                  <w:rFonts w:hint="eastAsia"/>
                                </w:rPr>
                                <w:t>委会</w:t>
                              </w:r>
                              <w:r>
                                <w:rPr>
                                  <w:rFonts w:hint="eastAsia"/>
                                  <w:lang w:val="en-US" w:eastAsia="zh-CN"/>
                                </w:rPr>
                                <w:t>对</w:t>
                              </w:r>
                              <w:r>
                                <w:rPr>
                                  <w:rFonts w:hint="eastAsia"/>
                                </w:rPr>
                                <w:t>接到</w:t>
                              </w:r>
                              <w:r>
                                <w:rPr>
                                  <w:rFonts w:hint="eastAsia"/>
                                  <w:lang w:val="en-US" w:eastAsia="zh-CN"/>
                                </w:rPr>
                                <w:t>的</w:t>
                              </w:r>
                              <w:r>
                                <w:rPr>
                                  <w:rFonts w:hint="eastAsia"/>
                                </w:rPr>
                                <w:t>申请</w:t>
                              </w:r>
                              <w:r>
                                <w:rPr>
                                  <w:rFonts w:hint="eastAsia"/>
                                  <w:lang w:val="en-US" w:eastAsia="zh-CN"/>
                                </w:rPr>
                                <w:t>及时</w:t>
                              </w:r>
                              <w:r>
                                <w:rPr>
                                  <w:rFonts w:hint="eastAsia"/>
                                </w:rPr>
                                <w:t>召开</w:t>
                              </w:r>
                              <w:r>
                                <w:rPr>
                                  <w:rFonts w:hint="eastAsia"/>
                                  <w:lang w:eastAsia="zh-CN"/>
                                </w:rPr>
                                <w:t>居民</w:t>
                              </w:r>
                              <w:r>
                                <w:rPr>
                                  <w:rFonts w:hint="eastAsia"/>
                                </w:rPr>
                                <w:t>代表会议对拟补助对象进行民主评议</w:t>
                              </w:r>
                              <w:r>
                                <w:rPr>
                                  <w:rFonts w:hint="eastAsia"/>
                                  <w:lang w:val="en-US" w:eastAsia="zh-CN"/>
                                </w:rPr>
                                <w:t>并公示</w:t>
                              </w:r>
                            </w:p>
                            <w:p>
                              <w:pPr>
                                <w:jc w:val="center"/>
                                <w:rPr>
                                  <w:rFonts w:hint="eastAsia"/>
                                </w:rPr>
                              </w:pPr>
                            </w:p>
                          </w:txbxContent>
                        </wps:txbx>
                        <wps:bodyPr upright="1"/>
                      </wps:wsp>
                      <wps:wsp>
                        <wps:cNvPr id="385" name="矩形 303"/>
                        <wps:cNvSpPr/>
                        <wps:spPr>
                          <a:xfrm>
                            <a:off x="5823" y="5050"/>
                            <a:ext cx="3402" cy="132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lang w:val="en-US" w:eastAsia="zh-CN"/>
                                </w:rPr>
                              </w:pPr>
                              <w:r>
                                <w:rPr>
                                  <w:rFonts w:hint="eastAsia"/>
                                  <w:lang w:val="en-US" w:eastAsia="zh-CN"/>
                                </w:rPr>
                                <w:t>公示无异议</w:t>
                              </w:r>
                            </w:p>
                            <w:p>
                              <w:pPr>
                                <w:jc w:val="center"/>
                                <w:rPr>
                                  <w:rFonts w:hint="eastAsia"/>
                                </w:rPr>
                              </w:pPr>
                              <w:r>
                                <w:rPr>
                                  <w:rFonts w:hint="eastAsia"/>
                                  <w:lang w:val="en-US" w:eastAsia="zh-CN"/>
                                </w:rPr>
                                <w:t>街道组织人员上门</w:t>
                              </w:r>
                              <w:r>
                                <w:rPr>
                                  <w:rFonts w:hint="eastAsia"/>
                                </w:rPr>
                                <w:t>核查</w:t>
                              </w:r>
                            </w:p>
                          </w:txbxContent>
                        </wps:txbx>
                        <wps:bodyPr upright="1"/>
                      </wps:wsp>
                      <wps:wsp>
                        <wps:cNvPr id="305" name="矩形 305"/>
                        <wps:cNvSpPr/>
                        <wps:spPr>
                          <a:xfrm>
                            <a:off x="0" y="8123"/>
                            <a:ext cx="4475" cy="120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widowControl/>
                                <w:spacing w:line="320" w:lineRule="exact"/>
                                <w:rPr>
                                  <w:rFonts w:cs="宋体"/>
                                  <w:kern w:val="0"/>
                                </w:rPr>
                              </w:pPr>
                              <w:r>
                                <w:rPr>
                                  <w:rFonts w:hint="eastAsia"/>
                                </w:rPr>
                                <w:t>符合补助对象条件的，根据住房危旧程度（D级或C级），核定危房改造类型及补助标准。</w:t>
                              </w:r>
                              <w:r>
                                <w:rPr>
                                  <w:rFonts w:hint="eastAsia" w:hAnsi="宋体" w:cs="宋体"/>
                                  <w:kern w:val="0"/>
                                </w:rPr>
                                <w:t>财政部门负责安排农村危房改造补助资金。</w:t>
                              </w:r>
                            </w:p>
                            <w:p>
                              <w:pPr>
                                <w:rPr>
                                  <w:rFonts w:hint="eastAsia"/>
                                </w:rPr>
                              </w:pPr>
                            </w:p>
                            <w:p>
                              <w:pPr>
                                <w:rPr>
                                  <w:rFonts w:hint="default"/>
                                  <w:lang w:val="en-US" w:eastAsia="zh-CN"/>
                                </w:rPr>
                              </w:pPr>
                            </w:p>
                          </w:txbxContent>
                        </wps:txbx>
                        <wps:bodyPr upright="1"/>
                      </wps:wsp>
                      <wps:wsp>
                        <wps:cNvPr id="308" name="矩形 308"/>
                        <wps:cNvSpPr/>
                        <wps:spPr>
                          <a:xfrm>
                            <a:off x="5777" y="6970"/>
                            <a:ext cx="357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rPr>
                              </w:pPr>
                              <w:r>
                                <w:rPr>
                                  <w:rFonts w:hint="eastAsia"/>
                                </w:rPr>
                                <w:t>批复同意危房改造的户，</w:t>
                              </w:r>
                              <w:r>
                                <w:rPr>
                                  <w:rFonts w:hint="eastAsia"/>
                                  <w:lang w:eastAsia="zh-CN"/>
                                </w:rPr>
                                <w:t>街道</w:t>
                              </w:r>
                              <w:r>
                                <w:rPr>
                                  <w:rFonts w:hint="eastAsia"/>
                                </w:rPr>
                                <w:t>和</w:t>
                              </w:r>
                              <w:r>
                                <w:rPr>
                                  <w:rFonts w:hint="eastAsia"/>
                                  <w:lang w:eastAsia="zh-CN"/>
                                </w:rPr>
                                <w:t>社区</w:t>
                              </w:r>
                              <w:r>
                                <w:rPr>
                                  <w:rFonts w:hint="eastAsia"/>
                                </w:rPr>
                                <w:t>组、户及帮扶人逐级落实责任，启动和实施危房改造工作。</w:t>
                              </w:r>
                            </w:p>
                            <w:p>
                              <w:pPr>
                                <w:jc w:val="center"/>
                                <w:rPr>
                                  <w:rFonts w:hint="eastAsia" w:ascii="宋体" w:hAnsi="宋体"/>
                                  <w:sz w:val="24"/>
                                </w:rPr>
                              </w:pPr>
                            </w:p>
                          </w:txbxContent>
                        </wps:txbx>
                        <wps:bodyPr upright="1"/>
                      </wps:wsp>
                      <wps:wsp>
                        <wps:cNvPr id="310" name="矩形 310"/>
                        <wps:cNvSpPr/>
                        <wps:spPr>
                          <a:xfrm>
                            <a:off x="0" y="10976"/>
                            <a:ext cx="4475" cy="95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ascii="宋体" w:hAnsi="宋体"/>
                                  <w:sz w:val="24"/>
                                </w:rPr>
                              </w:pPr>
                              <w:r>
                                <w:rPr>
                                  <w:rFonts w:hint="eastAsia"/>
                                </w:rPr>
                                <w:t>对</w:t>
                              </w:r>
                              <w:r>
                                <w:rPr>
                                  <w:rFonts w:hint="eastAsia"/>
                                  <w:lang w:val="en-US" w:eastAsia="zh-CN"/>
                                </w:rPr>
                                <w:t>街道</w:t>
                              </w:r>
                              <w:r>
                                <w:rPr>
                                  <w:rFonts w:hint="eastAsia"/>
                                  <w:lang w:eastAsia="zh-CN"/>
                                </w:rPr>
                                <w:t>初验</w:t>
                              </w:r>
                              <w:r>
                                <w:rPr>
                                  <w:rFonts w:hint="eastAsia"/>
                                </w:rPr>
                                <w:t>合格的户，</w:t>
                              </w:r>
                              <w:r>
                                <w:rPr>
                                  <w:rFonts w:hint="eastAsia"/>
                                  <w:lang w:eastAsia="zh-CN"/>
                                </w:rPr>
                                <w:t>组成验收组</w:t>
                              </w:r>
                              <w:r>
                                <w:rPr>
                                  <w:rFonts w:hint="eastAsia"/>
                                </w:rPr>
                                <w:t>组织到户检查核</w:t>
                              </w:r>
                              <w:r>
                                <w:rPr>
                                  <w:rFonts w:hint="eastAsia"/>
                                  <w:lang w:eastAsia="zh-CN"/>
                                </w:rPr>
                                <w:t>验</w:t>
                              </w:r>
                              <w:r>
                                <w:rPr>
                                  <w:rFonts w:hint="eastAsia"/>
                                </w:rPr>
                                <w:t>。</w:t>
                              </w:r>
                            </w:p>
                          </w:txbxContent>
                        </wps:txbx>
                        <wps:bodyPr upright="1"/>
                      </wps:wsp>
                      <wps:wsp>
                        <wps:cNvPr id="311" name="流程图: 过程 311"/>
                        <wps:cNvSpPr/>
                        <wps:spPr>
                          <a:xfrm>
                            <a:off x="0" y="9740"/>
                            <a:ext cx="4475" cy="819"/>
                          </a:xfrm>
                          <a:prstGeom prst="flowChartProcess">
                            <a:avLst/>
                          </a:prstGeom>
                          <a:noFill/>
                          <a:ln w="3175" cap="flat" cmpd="sng">
                            <a:solidFill>
                              <a:srgbClr val="000000"/>
                            </a:solidFill>
                            <a:prstDash val="solid"/>
                            <a:bevel/>
                            <a:headEnd type="none" w="med" len="med"/>
                            <a:tailEnd type="none" w="med" len="med"/>
                          </a:ln>
                        </wps:spPr>
                        <wps:txbx>
                          <w:txbxContent>
                            <w:p>
                              <w:pPr>
                                <w:jc w:val="center"/>
                                <w:rPr>
                                  <w:rFonts w:hint="default"/>
                                  <w:lang w:val="en-US" w:eastAsia="zh-CN"/>
                                </w:rPr>
                              </w:pPr>
                              <w:r>
                                <w:rPr>
                                  <w:rFonts w:hint="eastAsia"/>
                                </w:rPr>
                                <w:t>批复同意危房改造的户</w:t>
                              </w:r>
                              <w:r>
                                <w:rPr>
                                  <w:rFonts w:hint="eastAsia"/>
                                  <w:lang w:eastAsia="zh-CN"/>
                                </w:rPr>
                                <w:t>，</w:t>
                              </w:r>
                              <w:r>
                                <w:rPr>
                                  <w:rFonts w:hint="eastAsia"/>
                                  <w:lang w:val="en-US" w:eastAsia="zh-CN"/>
                                </w:rPr>
                                <w:t>住建、财政、民政、乡村振兴等部门根据职责分工组织实施</w:t>
                              </w:r>
                            </w:p>
                          </w:txbxContent>
                        </wps:txbx>
                        <wps:bodyPr upright="1"/>
                      </wps:wsp>
                      <wps:wsp>
                        <wps:cNvPr id="312" name="矩形 312"/>
                        <wps:cNvSpPr/>
                        <wps:spPr>
                          <a:xfrm>
                            <a:off x="5777" y="8681"/>
                            <a:ext cx="3257" cy="112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left"/>
                                <w:rPr>
                                  <w:rFonts w:hint="default" w:ascii="宋体" w:hAnsi="宋体" w:eastAsia="宋体"/>
                                  <w:sz w:val="24"/>
                                  <w:lang w:val="en-US" w:eastAsia="zh-CN"/>
                                </w:rPr>
                              </w:pPr>
                              <w:r>
                                <w:rPr>
                                  <w:rFonts w:hint="eastAsia"/>
                                  <w:lang w:val="en-US" w:eastAsia="zh-CN"/>
                                </w:rPr>
                                <w:t>协助区住建部门开展到户核查核验工作，落实后续工作。</w:t>
                              </w:r>
                            </w:p>
                          </w:txbxContent>
                        </wps:txbx>
                        <wps:bodyPr upright="1"/>
                      </wps:wsp>
                    </wpg:wgp>
                  </a:graphicData>
                </a:graphic>
              </wp:anchor>
            </w:drawing>
          </mc:Choice>
          <mc:Fallback>
            <w:pict>
              <v:group id="_x0000_s1026" o:spid="_x0000_s1026" o:spt="203" style="position:absolute;left:0pt;margin-left:-10.1pt;margin-top:8.45pt;height:596.65pt;width:467.45pt;z-index:251855872;mso-width-relative:page;mso-height-relative:page;" coordsize="9349,11933" o:gfxdata="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">
                <o:lock v:ext="edit" aspectratio="f"/>
                <v:line id="直接连接符 242" o:spid="_x0000_s1026" o:spt="20" style="position:absolute;left:2238;top:2497;height:417;width:0;" filled="f" stroked="t" coordsize="21600,21600" o:gfxdata="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Z064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44" o:spid="_x0000_s1026" o:spt="20" style="position:absolute;left:7406;top:2650;height:591;width:0;" filled="f" stroked="t" coordsize="21600,21600" o:gfxdata="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bR1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47" o:spid="_x0000_s1026" o:spt="20" style="position:absolute;left:2238;top:4123;height:417;width:0;" filled="f" stroked="t" coordsize="21600,21600" o:gfxdata="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2A0gY&#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id="组合 256" o:spid="_x0000_s1026" o:spt="203" style="position:absolute;left:492;top:0;height:2650;width:8694;" coordsize="8694,2650" o:gfxdata="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miO5MAAAADcAAAADwAAAAAAAAABACAAAAAiAAAAZHJzL2Rvd25yZXYu&#10;eG1sUEsBAhQAFAAAAAgAh07iQDMvBZ47AAAAOQAAABUAAAAAAAAAAQAgAAAADwEAAGRycy9ncm91&#10;cHNoYXBleG1sLnhtbFBLBQYAAAAABgAGAGABAADMAwAAAAA=&#10;">
                  <o:lock v:ext="edit" aspectratio="f"/>
                  <v:group id="组合 253" o:spid="_x0000_s1026" o:spt="203" style="position:absolute;left:0;top:0;height:2650;width:8694;" coordsize="8693,2650" o:gfxdata="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D9xqWvAAAANwAAAAPAAAAAAAAAAEAIAAAACIAAABkcnMvZG93bnJldi54bWxQ&#10;SwECFAAUAAAACACHTuJAMy8FnjsAAAA5AAAAFQAAAAAAAAABACAAAAALAQAAZHJzL2dyb3Vwc2hh&#10;cGV4bWwueG1sUEsFBgAAAAAGAAYAYAEAAMgDAAAAAA==&#10;">
                    <o:lock v:ext="edit" aspectratio="f"/>
                    <v:rect id="矩形 250" o:spid="_x0000_s1026" o:spt="1" style="position:absolute;left:0;top:0;height:760;width:8184;" fillcolor="#FFFFFF" filled="t" stroked="t" coordsize="21600,21600" o:gfxdata="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fuPRL4A&#10;AADc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农村低收入群体等重点对象住房安全保障</w:t>
                            </w:r>
                          </w:p>
                        </w:txbxContent>
                      </v:textbox>
                    </v:rect>
                    <v:rect id="矩形 251" o:spid="_x0000_s1026" o:spt="1" style="position:absolute;left:67;top:1363;height:1134;width:3358;" fillcolor="#FFFFFF" filled="t" stroked="t" coordsize="21600,21600" o:gfxdata="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0YsAS5AAAA3AAA&#10;AA8AAAAAAAAAAQAgAAAAIgAAAGRycy9kb3ducmV2LnhtbFBLAQIUABQAAAAIAIdO4kAzLwWeOwAA&#10;ADkAAAAQAAAAAAAAAAEAIAAAAAgBAABkcnMvc2hhcGV4bWwueG1sUEsFBgAAAAAGAAYAWwEAALID&#10;AAAAAA==&#10;">
                      <v:fill on="t" focussize="0,0"/>
                      <v:stroke weight="0.5pt"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住房城乡建设部门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承办机构：区住房和城乡建设局</w:t>
                            </w:r>
                          </w:p>
                          <w:p>
                            <w:pPr>
                              <w:spacing w:line="320" w:lineRule="exact"/>
                              <w:jc w:val="center"/>
                              <w:rPr>
                                <w:rFonts w:hint="default" w:ascii="楷体" w:hAnsi="楷体" w:eastAsia="楷体" w:cs="楷体"/>
                                <w:sz w:val="28"/>
                                <w:szCs w:val="28"/>
                                <w:lang w:val="en-US" w:eastAsia="zh-CN"/>
                              </w:rPr>
                            </w:pPr>
                          </w:p>
                        </w:txbxContent>
                      </v:textbox>
                    </v:rect>
                    <v:rect id="矩形 252" o:spid="_x0000_s1026" o:spt="1" style="position:absolute;left:5235;top:1346;height:1304;width:3458;" fillcolor="#FFFFFF" filled="t" stroked="t" coordsize="21600,21600" o:gfxdata="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lQVn74A&#10;AADcAAAADwAAAAAAAAABACAAAAAiAAAAZHJzL2Rvd25yZXYueG1sUEsBAhQAFAAAAAgAh07iQDMv&#10;BZ47AAAAOQAAABAAAAAAAAAAAQAgAAAADQEAAGRycy9zaGFwZXhtbC54bWxQSwUGAAAAAAYABgBb&#10;AQAAtwMAAAAA&#10;">
                      <v:fill on="t" focussize="0,0"/>
                      <v:stroke weight="0.5pt" color="#000000" joinstyle="miter"/>
                      <v:imagedata o:title=""/>
                      <o:lock v:ext="edit" aspectratio="f"/>
                      <v:textbox>
                        <w:txbxContent>
                          <w:p>
                            <w:pPr>
                              <w:spacing w:line="320" w:lineRule="exact"/>
                              <w:jc w:val="center"/>
                              <w:rPr>
                                <w:rFonts w:hint="default" w:ascii="宋体" w:hAnsi="宋体"/>
                                <w:sz w:val="28"/>
                                <w:szCs w:val="28"/>
                                <w:lang w:val="en-US" w:eastAsia="zh-CN"/>
                              </w:rPr>
                            </w:pPr>
                            <w:r>
                              <w:rPr>
                                <w:rFonts w:hint="eastAsia" w:ascii="楷体" w:hAnsi="楷体" w:eastAsia="楷体" w:cs="楷体"/>
                                <w:sz w:val="28"/>
                                <w:szCs w:val="28"/>
                                <w:lang w:val="en-US" w:eastAsia="zh-CN"/>
                              </w:rPr>
                              <w:t>街道</w:t>
                            </w:r>
                          </w:p>
                        </w:txbxContent>
                      </v:textbox>
                    </v:rect>
                  </v:group>
                  <v:line id="直接连接符 254" o:spid="_x0000_s1026" o:spt="20" style="position:absolute;left:1729;top:784;height:567;width:0;" filled="f" stroked="t" coordsize="21600,21600" o:gfxdata="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4djG&#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255" o:spid="_x0000_s1026" o:spt="20" style="position:absolute;left:6756;top:758;flip:x;height:567;width:0;" filled="f" stroked="t" coordsize="21600,21600" o:gfxdata="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E3Ht&#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line id="直接连接符 257" o:spid="_x0000_s1026" o:spt="20" style="position:absolute;left:2503;top:6462;height:735;width:0;" filled="f" stroked="t" coordsize="21600,21600" o:gfxdata="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CECy&#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258" o:spid="_x0000_s1026" o:spt="20" style="position:absolute;left:7406;top:8090;height:591;width:0;" filled="f" stroked="t" coordsize="21600,21600" o:gfxdata="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Pa3s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259" o:spid="_x0000_s1026" o:spt="20" style="position:absolute;left:7406;top:6379;flip:x;height:591;width:1;" filled="f" stroked="t" coordsize="21600,21600" o:gfxdata="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KHfu&#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260" o:spid="_x0000_s1026" o:spt="20" style="position:absolute;left:2238;top:9323;height:417;width:0;" filled="f" stroked="t" coordsize="21600,21600" o:gfxdata="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Ce8s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261" o:spid="_x0000_s1026" o:spt="20" style="position:absolute;left:7406;top:4459;height:591;width:1;" filled="f" stroked="t" coordsize="21600,21600" o:gfxdata="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aqkw2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直接连接符 262" o:spid="_x0000_s1026" o:spt="20" style="position:absolute;left:2238;top:7706;height:417;width:0;" filled="f" stroked="t" coordsize="21600,21600" o:gfxdata="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mNp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矩形 263" o:spid="_x0000_s1026" o:spt="1" style="position:absolute;left:0;top:2914;height:1209;width:4475;" fillcolor="#FFFFFF" filled="t" stroked="t" coordsize="21600,21600" o:gfxdata="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hfM/L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widowControl/>
                          <w:spacing w:line="320" w:lineRule="exact"/>
                          <w:rPr>
                            <w:rFonts w:hint="eastAsia" w:ascii="宋体" w:hAnsi="宋体" w:eastAsia="宋体"/>
                            <w:b w:val="0"/>
                            <w:bCs/>
                            <w:sz w:val="24"/>
                            <w:lang w:eastAsia="zh-CN"/>
                          </w:rPr>
                        </w:pPr>
                        <w:r>
                          <w:rPr>
                            <w:rFonts w:hint="eastAsia" w:hAnsi="宋体" w:cs="宋体"/>
                            <w:kern w:val="0"/>
                          </w:rPr>
                          <w:t>负责统筹推进农村危房改造工作</w:t>
                        </w:r>
                        <w:r>
                          <w:rPr>
                            <w:rFonts w:hint="eastAsia" w:hAnsi="宋体" w:cs="宋体"/>
                            <w:kern w:val="0"/>
                            <w:lang w:eastAsia="zh-CN"/>
                          </w:rPr>
                          <w:t>，</w:t>
                        </w:r>
                        <w:r>
                          <w:rPr>
                            <w:rFonts w:hint="eastAsia" w:hAnsi="宋体" w:cs="宋体"/>
                            <w:kern w:val="0"/>
                          </w:rPr>
                          <w:t>组织编制农村房屋安全性鉴定、建管等政策规定和技术要求并组织实施</w:t>
                        </w:r>
                      </w:p>
                    </w:txbxContent>
                  </v:textbox>
                </v:rect>
                <v:rect id="矩形 264" o:spid="_x0000_s1026" o:spt="1" style="position:absolute;left:0;top:4540;height:3288;width:4649;" fillcolor="#FFFFFF" filled="t" stroked="t" coordsize="21600,21600" o:gfxdata="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VbaWe5AAAA3A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widowControl/>
                          <w:spacing w:line="320" w:lineRule="exact"/>
                          <w:rPr>
                            <w:rFonts w:hint="eastAsia"/>
                          </w:rPr>
                        </w:pPr>
                        <w:r>
                          <w:rPr>
                            <w:rFonts w:hint="eastAsia"/>
                            <w:lang w:val="en-US" w:eastAsia="zh-CN"/>
                          </w:rPr>
                          <w:t>接到街道上报的申请材料后，</w:t>
                        </w:r>
                        <w:r>
                          <w:rPr>
                            <w:rFonts w:hint="eastAsia"/>
                            <w:lang w:eastAsia="zh-CN"/>
                          </w:rPr>
                          <w:t>组织</w:t>
                        </w:r>
                        <w:r>
                          <w:rPr>
                            <w:rFonts w:hint="eastAsia"/>
                          </w:rPr>
                          <w:t>现场勘查，审</w:t>
                        </w:r>
                        <w:r>
                          <w:rPr>
                            <w:rFonts w:hint="eastAsia"/>
                            <w:lang w:eastAsia="zh-CN"/>
                          </w:rPr>
                          <w:t>核后</w:t>
                        </w:r>
                        <w:r>
                          <w:rPr>
                            <w:rFonts w:hint="eastAsia"/>
                          </w:rPr>
                          <w:t>报</w:t>
                        </w:r>
                        <w:r>
                          <w:rPr>
                            <w:rFonts w:hint="eastAsia"/>
                            <w:lang w:val="en-US" w:eastAsia="zh-CN"/>
                          </w:rPr>
                          <w:t>区</w:t>
                        </w:r>
                        <w:r>
                          <w:rPr>
                            <w:rFonts w:hint="eastAsia"/>
                          </w:rPr>
                          <w:t>农村危房改造领导小组办公室，进行联查。</w:t>
                        </w:r>
                      </w:p>
                      <w:p>
                        <w:pPr>
                          <w:widowControl/>
                          <w:spacing w:line="320" w:lineRule="exact"/>
                          <w:rPr>
                            <w:rFonts w:cs="宋体"/>
                            <w:kern w:val="0"/>
                          </w:rPr>
                        </w:pPr>
                        <w:r>
                          <w:rPr>
                            <w:rFonts w:hint="eastAsia" w:hAnsi="宋体" w:cs="宋体"/>
                            <w:kern w:val="0"/>
                          </w:rPr>
                          <w:t>民政部门</w:t>
                        </w:r>
                        <w:r>
                          <w:rPr>
                            <w:rFonts w:hint="eastAsia" w:hAnsi="宋体" w:cs="宋体"/>
                            <w:kern w:val="0"/>
                            <w:lang w:val="en-US" w:eastAsia="zh-CN"/>
                          </w:rPr>
                          <w:t>依职权</w:t>
                        </w:r>
                        <w:r>
                          <w:rPr>
                            <w:rFonts w:hint="eastAsia" w:hAnsi="宋体" w:cs="宋体"/>
                            <w:kern w:val="0"/>
                          </w:rPr>
                          <w:t>负责认定</w:t>
                        </w:r>
                        <w:r>
                          <w:rPr>
                            <w:rFonts w:hint="eastAsia" w:hAnsi="宋体" w:cs="宋体"/>
                            <w:kern w:val="0"/>
                            <w:lang w:val="en-US" w:eastAsia="zh-CN"/>
                          </w:rPr>
                          <w:t>或者指导街道街道认定</w:t>
                        </w:r>
                        <w:r>
                          <w:rPr>
                            <w:rFonts w:hint="eastAsia" w:hAnsi="宋体" w:cs="宋体"/>
                            <w:kern w:val="0"/>
                          </w:rPr>
                          <w:t>农村低保户、农村分散供养特困人员、农村低保边缘家庭。</w:t>
                        </w:r>
                      </w:p>
                      <w:p>
                        <w:pPr>
                          <w:rPr>
                            <w:rFonts w:hint="default"/>
                            <w:lang w:val="en-US" w:eastAsia="zh-CN"/>
                          </w:rPr>
                        </w:pPr>
                        <w:r>
                          <w:rPr>
                            <w:rFonts w:hint="eastAsia" w:hAnsi="宋体" w:cs="宋体"/>
                            <w:kern w:val="0"/>
                          </w:rPr>
                          <w:t>乡村振兴部门会同有关部门负责认定因病因灾因意外事故等刚性支出较大或收入大幅缩减导致基本生活出现严重困难家庭；负责认定农村易返贫致贫户、符合条件的其他脱贫户。</w:t>
                        </w:r>
                      </w:p>
                    </w:txbxContent>
                  </v:textbox>
                </v:rect>
                <v:rect id="矩形 302" o:spid="_x0000_s1026" o:spt="1" style="position:absolute;left:5757;top:3241;height:1218;width:3458;" fillcolor="#FFFFFF" filled="t" stroked="t" coordsize="21600,21600" o:gfxdata="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qy8RO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rPr>
                        </w:pPr>
                        <w:r>
                          <w:rPr>
                            <w:rFonts w:hint="eastAsia"/>
                            <w:lang w:val="en-US" w:eastAsia="zh-CN"/>
                          </w:rPr>
                          <w:t>指导居</w:t>
                        </w:r>
                        <w:r>
                          <w:rPr>
                            <w:rFonts w:hint="eastAsia"/>
                          </w:rPr>
                          <w:t>委会</w:t>
                        </w:r>
                        <w:r>
                          <w:rPr>
                            <w:rFonts w:hint="eastAsia"/>
                            <w:lang w:val="en-US" w:eastAsia="zh-CN"/>
                          </w:rPr>
                          <w:t>对</w:t>
                        </w:r>
                        <w:r>
                          <w:rPr>
                            <w:rFonts w:hint="eastAsia"/>
                          </w:rPr>
                          <w:t>接到</w:t>
                        </w:r>
                        <w:r>
                          <w:rPr>
                            <w:rFonts w:hint="eastAsia"/>
                            <w:lang w:val="en-US" w:eastAsia="zh-CN"/>
                          </w:rPr>
                          <w:t>的</w:t>
                        </w:r>
                        <w:r>
                          <w:rPr>
                            <w:rFonts w:hint="eastAsia"/>
                          </w:rPr>
                          <w:t>申请</w:t>
                        </w:r>
                        <w:r>
                          <w:rPr>
                            <w:rFonts w:hint="eastAsia"/>
                            <w:lang w:val="en-US" w:eastAsia="zh-CN"/>
                          </w:rPr>
                          <w:t>及时</w:t>
                        </w:r>
                        <w:r>
                          <w:rPr>
                            <w:rFonts w:hint="eastAsia"/>
                          </w:rPr>
                          <w:t>召开</w:t>
                        </w:r>
                        <w:r>
                          <w:rPr>
                            <w:rFonts w:hint="eastAsia"/>
                            <w:lang w:eastAsia="zh-CN"/>
                          </w:rPr>
                          <w:t>居民</w:t>
                        </w:r>
                        <w:r>
                          <w:rPr>
                            <w:rFonts w:hint="eastAsia"/>
                          </w:rPr>
                          <w:t>代表会议对拟补助对象进行民主评议</w:t>
                        </w:r>
                        <w:r>
                          <w:rPr>
                            <w:rFonts w:hint="eastAsia"/>
                            <w:lang w:val="en-US" w:eastAsia="zh-CN"/>
                          </w:rPr>
                          <w:t>并公示</w:t>
                        </w:r>
                      </w:p>
                      <w:p>
                        <w:pPr>
                          <w:jc w:val="center"/>
                          <w:rPr>
                            <w:rFonts w:hint="eastAsia"/>
                          </w:rPr>
                        </w:pPr>
                      </w:p>
                    </w:txbxContent>
                  </v:textbox>
                </v:rect>
                <v:rect id="矩形 303" o:spid="_x0000_s1026" o:spt="1" style="position:absolute;left:5823;top:5050;height:1329;width:3402;" fillcolor="#FFFFFF" filled="t" stroked="t" coordsize="21600,21600" o:gfxdata="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X+VIi8AAAA&#10;3A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default"/>
                            <w:lang w:val="en-US" w:eastAsia="zh-CN"/>
                          </w:rPr>
                        </w:pPr>
                        <w:r>
                          <w:rPr>
                            <w:rFonts w:hint="eastAsia"/>
                            <w:lang w:val="en-US" w:eastAsia="zh-CN"/>
                          </w:rPr>
                          <w:t>公示无异议</w:t>
                        </w:r>
                      </w:p>
                      <w:p>
                        <w:pPr>
                          <w:jc w:val="center"/>
                          <w:rPr>
                            <w:rFonts w:hint="eastAsia"/>
                          </w:rPr>
                        </w:pPr>
                        <w:r>
                          <w:rPr>
                            <w:rFonts w:hint="eastAsia"/>
                            <w:lang w:val="en-US" w:eastAsia="zh-CN"/>
                          </w:rPr>
                          <w:t>街道组织人员上门</w:t>
                        </w:r>
                        <w:r>
                          <w:rPr>
                            <w:rFonts w:hint="eastAsia"/>
                          </w:rPr>
                          <w:t>核查</w:t>
                        </w:r>
                      </w:p>
                    </w:txbxContent>
                  </v:textbox>
                </v:rect>
                <v:rect id="_x0000_s1026" o:spid="_x0000_s1026" o:spt="1" style="position:absolute;left:0;top:8123;height:1200;width:4475;" fillcolor="#FFFFFF" filled="t" stroked="t" coordsize="21600,21600" o:gfxdata="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C1X0r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widowControl/>
                          <w:spacing w:line="320" w:lineRule="exact"/>
                          <w:rPr>
                            <w:rFonts w:cs="宋体"/>
                            <w:kern w:val="0"/>
                          </w:rPr>
                        </w:pPr>
                        <w:r>
                          <w:rPr>
                            <w:rFonts w:hint="eastAsia"/>
                          </w:rPr>
                          <w:t>符合补助对象条件的，根据住房危旧程度（D级或C级），核定危房改造类型及补助标准。</w:t>
                        </w:r>
                        <w:r>
                          <w:rPr>
                            <w:rFonts w:hint="eastAsia" w:hAnsi="宋体" w:cs="宋体"/>
                            <w:kern w:val="0"/>
                          </w:rPr>
                          <w:t>财政部门负责安排农村危房改造补助资金。</w:t>
                        </w:r>
                      </w:p>
                      <w:p>
                        <w:pPr>
                          <w:rPr>
                            <w:rFonts w:hint="eastAsia"/>
                          </w:rPr>
                        </w:pPr>
                      </w:p>
                      <w:p>
                        <w:pPr>
                          <w:rPr>
                            <w:rFonts w:hint="default"/>
                            <w:lang w:val="en-US" w:eastAsia="zh-CN"/>
                          </w:rPr>
                        </w:pPr>
                      </w:p>
                    </w:txbxContent>
                  </v:textbox>
                </v:rect>
                <v:rect id="_x0000_s1026" o:spid="_x0000_s1026" o:spt="1" style="position:absolute;left:5777;top:6970;height:1134;width:3572;" fillcolor="#FFFFFF" filled="t" stroked="t" coordsize="21600,21600" o:gfxdata="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Ys+Ey5AAAA3A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rPr>
                            <w:rFonts w:hint="eastAsia"/>
                          </w:rPr>
                        </w:pPr>
                        <w:r>
                          <w:rPr>
                            <w:rFonts w:hint="eastAsia"/>
                          </w:rPr>
                          <w:t>批复同意危房改造的户，</w:t>
                        </w:r>
                        <w:r>
                          <w:rPr>
                            <w:rFonts w:hint="eastAsia"/>
                            <w:lang w:eastAsia="zh-CN"/>
                          </w:rPr>
                          <w:t>街道</w:t>
                        </w:r>
                        <w:r>
                          <w:rPr>
                            <w:rFonts w:hint="eastAsia"/>
                          </w:rPr>
                          <w:t>和</w:t>
                        </w:r>
                        <w:r>
                          <w:rPr>
                            <w:rFonts w:hint="eastAsia"/>
                            <w:lang w:eastAsia="zh-CN"/>
                          </w:rPr>
                          <w:t>社区</w:t>
                        </w:r>
                        <w:r>
                          <w:rPr>
                            <w:rFonts w:hint="eastAsia"/>
                          </w:rPr>
                          <w:t>组、户及帮扶人逐级落实责任，启动和实施危房改造工作。</w:t>
                        </w:r>
                      </w:p>
                      <w:p>
                        <w:pPr>
                          <w:jc w:val="center"/>
                          <w:rPr>
                            <w:rFonts w:hint="eastAsia" w:ascii="宋体" w:hAnsi="宋体"/>
                            <w:sz w:val="24"/>
                          </w:rPr>
                        </w:pPr>
                      </w:p>
                    </w:txbxContent>
                  </v:textbox>
                </v:rect>
                <v:rect id="_x0000_s1026" o:spid="_x0000_s1026" o:spt="1" style="position:absolute;left:0;top:10976;height:957;width:4475;" fillcolor="#FFFFFF" filled="t" stroked="t" coordsize="21600,21600" o:gfxdata="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2DYpe5AAAA3A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rPr>
                            <w:rFonts w:hint="eastAsia" w:ascii="宋体" w:hAnsi="宋体"/>
                            <w:sz w:val="24"/>
                          </w:rPr>
                        </w:pPr>
                        <w:r>
                          <w:rPr>
                            <w:rFonts w:hint="eastAsia"/>
                          </w:rPr>
                          <w:t>对</w:t>
                        </w:r>
                        <w:r>
                          <w:rPr>
                            <w:rFonts w:hint="eastAsia"/>
                            <w:lang w:val="en-US" w:eastAsia="zh-CN"/>
                          </w:rPr>
                          <w:t>街道</w:t>
                        </w:r>
                        <w:r>
                          <w:rPr>
                            <w:rFonts w:hint="eastAsia"/>
                            <w:lang w:eastAsia="zh-CN"/>
                          </w:rPr>
                          <w:t>初验</w:t>
                        </w:r>
                        <w:r>
                          <w:rPr>
                            <w:rFonts w:hint="eastAsia"/>
                          </w:rPr>
                          <w:t>合格的户，</w:t>
                        </w:r>
                        <w:r>
                          <w:rPr>
                            <w:rFonts w:hint="eastAsia"/>
                            <w:lang w:eastAsia="zh-CN"/>
                          </w:rPr>
                          <w:t>组成验收组</w:t>
                        </w:r>
                        <w:r>
                          <w:rPr>
                            <w:rFonts w:hint="eastAsia"/>
                          </w:rPr>
                          <w:t>组织到户检查核</w:t>
                        </w:r>
                        <w:r>
                          <w:rPr>
                            <w:rFonts w:hint="eastAsia"/>
                            <w:lang w:eastAsia="zh-CN"/>
                          </w:rPr>
                          <w:t>验</w:t>
                        </w:r>
                        <w:r>
                          <w:rPr>
                            <w:rFonts w:hint="eastAsia"/>
                          </w:rPr>
                          <w:t>。</w:t>
                        </w:r>
                      </w:p>
                    </w:txbxContent>
                  </v:textbox>
                </v:rect>
                <v:shape id="_x0000_s1026" o:spid="_x0000_s1026" o:spt="109" type="#_x0000_t109" style="position:absolute;left:0;top:9740;height:819;width:4475;" filled="f" stroked="t" coordsize="21600,21600" o:gfxdata="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Jgwgb4A&#10;AADcAAAADwAAAAAAAAABACAAAAAiAAAAZHJzL2Rvd25yZXYueG1sUEsBAhQAFAAAAAgAh07iQDMv&#10;BZ47AAAAOQAAABAAAAAAAAAAAQAgAAAADQEAAGRycy9zaGFwZXhtbC54bWxQSwUGAAAAAAYABgBb&#10;AQAAtwMAAAAA&#10;">
                  <v:fill on="f" focussize="0,0"/>
                  <v:stroke weight="0.25pt" color="#000000" joinstyle="bevel"/>
                  <v:imagedata o:title=""/>
                  <o:lock v:ext="edit" aspectratio="f"/>
                  <v:textbox>
                    <w:txbxContent>
                      <w:p>
                        <w:pPr>
                          <w:jc w:val="center"/>
                          <w:rPr>
                            <w:rFonts w:hint="default"/>
                            <w:lang w:val="en-US" w:eastAsia="zh-CN"/>
                          </w:rPr>
                        </w:pPr>
                        <w:r>
                          <w:rPr>
                            <w:rFonts w:hint="eastAsia"/>
                          </w:rPr>
                          <w:t>批复同意危房改造的户</w:t>
                        </w:r>
                        <w:r>
                          <w:rPr>
                            <w:rFonts w:hint="eastAsia"/>
                            <w:lang w:eastAsia="zh-CN"/>
                          </w:rPr>
                          <w:t>，</w:t>
                        </w:r>
                        <w:r>
                          <w:rPr>
                            <w:rFonts w:hint="eastAsia"/>
                            <w:lang w:val="en-US" w:eastAsia="zh-CN"/>
                          </w:rPr>
                          <w:t>住建、财政、民政、乡村振兴等部门根据职责分工组织实施</w:t>
                        </w:r>
                      </w:p>
                    </w:txbxContent>
                  </v:textbox>
                </v:shape>
                <v:rect id="_x0000_s1026" o:spid="_x0000_s1026" o:spt="1" style="position:absolute;left:5777;top:8681;height:1120;width:3257;" fillcolor="#FFFFFF" filled="t" stroked="t" coordsize="21600,21600" o:gfxdata="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h1Ze7sAAADc&#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left"/>
                          <w:rPr>
                            <w:rFonts w:hint="default" w:ascii="宋体" w:hAnsi="宋体" w:eastAsia="宋体"/>
                            <w:sz w:val="24"/>
                            <w:lang w:val="en-US" w:eastAsia="zh-CN"/>
                          </w:rPr>
                        </w:pPr>
                        <w:r>
                          <w:rPr>
                            <w:rFonts w:hint="eastAsia"/>
                            <w:lang w:val="en-US" w:eastAsia="zh-CN"/>
                          </w:rPr>
                          <w:t>协助区住建部门开展到户核查核验工作，落实后续工作。</w:t>
                        </w:r>
                      </w:p>
                    </w:txbxContent>
                  </v:textbox>
                </v:rect>
              </v:group>
            </w:pict>
          </mc:Fallback>
        </mc:AlternateContent>
      </w:r>
    </w:p>
    <w:p>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pPr>
        <w:widowControl w:val="0"/>
        <w:numPr>
          <w:ilvl w:val="0"/>
          <w:numId w:val="0"/>
        </w:numPr>
        <w:tabs>
          <w:tab w:val="left" w:pos="7020"/>
        </w:tabs>
        <w:ind w:firstLine="9280" w:firstLineChars="2900"/>
        <w:jc w:val="both"/>
        <w:rPr>
          <w:rFonts w:hint="default"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ab/>
      </w:r>
    </w:p>
    <w:p>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p>
    <w:p>
      <w:pPr>
        <w:widowControl w:val="0"/>
        <w:numPr>
          <w:ilvl w:val="0"/>
          <w:numId w:val="0"/>
        </w:numPr>
        <w:jc w:val="both"/>
        <w:rPr>
          <w:rFonts w:hint="default" w:ascii="方正小标宋_GBK" w:hAnsi="方正小标宋_GBK" w:eastAsia="方正小标宋_GBK" w:cs="方正小标宋_GBK"/>
          <w:b w:val="0"/>
          <w:bCs/>
          <w:sz w:val="32"/>
          <w:szCs w:val="32"/>
          <w:highlight w:val="none"/>
          <w:lang w:val="en-US" w:eastAsia="zh-CN"/>
        </w:rPr>
      </w:pPr>
      <w:r>
        <mc:AlternateContent>
          <mc:Choice Requires="wps">
            <w:drawing>
              <wp:anchor distT="0" distB="0" distL="114300" distR="114300" simplePos="0" relativeHeight="251908096" behindDoc="0" locked="0" layoutInCell="1" allowOverlap="1">
                <wp:simplePos x="0" y="0"/>
                <wp:positionH relativeFrom="column">
                  <wp:posOffset>1292860</wp:posOffset>
                </wp:positionH>
                <wp:positionV relativeFrom="paragraph">
                  <wp:posOffset>76200</wp:posOffset>
                </wp:positionV>
                <wp:extent cx="635" cy="264795"/>
                <wp:effectExtent l="37465" t="0" r="38100" b="1905"/>
                <wp:wrapNone/>
                <wp:docPr id="1113" name="直接连接符 1113"/>
                <wp:cNvGraphicFramePr/>
                <a:graphic xmlns:a="http://schemas.openxmlformats.org/drawingml/2006/main">
                  <a:graphicData uri="http://schemas.microsoft.com/office/word/2010/wordprocessingShape">
                    <wps:wsp>
                      <wps:cNvCnPr/>
                      <wps:spPr>
                        <a:xfrm>
                          <a:off x="0" y="0"/>
                          <a:ext cx="635" cy="26479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01.8pt;margin-top:6pt;height:20.85pt;width:0.05pt;z-index:251908096;mso-width-relative:page;mso-height-relative:page;" filled="f" stroked="t" coordsize="21600,21600" o:gfxdata="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WWV/tdkAAAAJAQAADwAAAAAAAAABACAAAAAiAAAAZHJzL2Rv&#10;d25yZXYueG1sUEsBAhQAFAAAAAgAh07iQE9LjnoAAgAA7wMAAA4AAAAAAAAAAQAgAAAAKAEAAGRy&#10;cy9lMm9Eb2MueG1sUEsFBgAAAAAGAAYAWQEAAJoFAAAAAA==&#10;">
                <v:fill on="f" focussize="0,0"/>
                <v:stroke color="#000000" joinstyle="round" endarrow="block"/>
                <v:imagedata o:title=""/>
                <o:lock v:ext="edit" aspectratio="f"/>
              </v:line>
            </w:pict>
          </mc:Fallback>
        </mc:AlternateContent>
      </w:r>
    </w:p>
    <w:p>
      <w:pPr>
        <w:numPr>
          <w:ilvl w:val="0"/>
          <w:numId w:val="0"/>
        </w:numPr>
        <w:ind w:leftChars="0"/>
        <w:jc w:val="both"/>
        <w:rPr>
          <w:rFonts w:hint="eastAsia" w:ascii="方正小标宋_GBK" w:hAnsi="方正小标宋_GBK" w:eastAsia="方正小标宋_GBK" w:cs="方正小标宋_GBK"/>
          <w:b w:val="0"/>
          <w:bCs/>
          <w:sz w:val="32"/>
          <w:szCs w:val="32"/>
          <w:highlight w:val="none"/>
          <w:lang w:val="en-US" w:eastAsia="zh-CN"/>
        </w:rPr>
      </w:pPr>
    </w:p>
    <w:p>
      <w:pPr>
        <w:numPr>
          <w:ilvl w:val="0"/>
          <w:numId w:val="5"/>
        </w:numPr>
        <w:ind w:left="0" w:leftChars="0" w:firstLine="0" w:firstLineChars="0"/>
        <w:jc w:val="both"/>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对违规使用和售卖瓶装液化气行为的监管执法</w:t>
      </w:r>
    </w:p>
    <w:p>
      <w:pPr>
        <w:numPr>
          <w:ilvl w:val="0"/>
          <w:numId w:val="0"/>
        </w:numPr>
        <w:ind w:leftChars="0"/>
        <w:jc w:val="both"/>
        <w:rPr>
          <w:rFonts w:hint="default" w:ascii="方正小标宋_GBK" w:hAnsi="方正小标宋_GBK" w:eastAsia="方正小标宋_GBK" w:cs="方正小标宋_GBK"/>
          <w:b w:val="0"/>
          <w:bCs/>
          <w:sz w:val="32"/>
          <w:szCs w:val="32"/>
          <w:highlight w:val="none"/>
          <w:lang w:val="en-US" w:eastAsia="zh-CN"/>
        </w:rPr>
      </w:pPr>
      <w:r>
        <w:rPr>
          <w:sz w:val="32"/>
        </w:rPr>
        <mc:AlternateContent>
          <mc:Choice Requires="wpg">
            <w:drawing>
              <wp:anchor distT="0" distB="0" distL="114300" distR="114300" simplePos="0" relativeHeight="251899904" behindDoc="0" locked="0" layoutInCell="1" allowOverlap="1">
                <wp:simplePos x="0" y="0"/>
                <wp:positionH relativeFrom="column">
                  <wp:posOffset>142240</wp:posOffset>
                </wp:positionH>
                <wp:positionV relativeFrom="paragraph">
                  <wp:posOffset>194945</wp:posOffset>
                </wp:positionV>
                <wp:extent cx="5363210" cy="6864350"/>
                <wp:effectExtent l="4445" t="4445" r="23495" b="8255"/>
                <wp:wrapNone/>
                <wp:docPr id="390" name="组合 390"/>
                <wp:cNvGraphicFramePr/>
                <a:graphic xmlns:a="http://schemas.openxmlformats.org/drawingml/2006/main">
                  <a:graphicData uri="http://schemas.microsoft.com/office/word/2010/wordprocessingGroup">
                    <wpg:wgp>
                      <wpg:cNvGrpSpPr/>
                      <wpg:grpSpPr>
                        <a:xfrm>
                          <a:off x="0" y="0"/>
                          <a:ext cx="5363210" cy="6864350"/>
                          <a:chOff x="0" y="0"/>
                          <a:chExt cx="8446" cy="10810"/>
                        </a:xfrm>
                      </wpg:grpSpPr>
                      <wps:wsp>
                        <wps:cNvPr id="1047" name="矩形 1047"/>
                        <wps:cNvSpPr/>
                        <wps:spPr>
                          <a:xfrm>
                            <a:off x="92" y="5303"/>
                            <a:ext cx="3402" cy="99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lang w:val="en-US" w:eastAsia="zh-CN"/>
                                </w:rPr>
                              </w:pPr>
                              <w:r>
                                <w:rPr>
                                  <w:rFonts w:hint="eastAsia" w:ascii="宋体" w:hAnsi="宋体" w:eastAsia="宋体" w:cs="宋体"/>
                                  <w:b w:val="0"/>
                                  <w:bCs w:val="0"/>
                                  <w:kern w:val="0"/>
                                  <w:sz w:val="21"/>
                                  <w:szCs w:val="21"/>
                                </w:rPr>
                                <w:t>组织开展液化气配送点、充装站监督检查和业务指导</w:t>
                              </w:r>
                            </w:p>
                          </w:txbxContent>
                        </wps:txbx>
                        <wps:bodyPr upright="1"/>
                      </wps:wsp>
                      <wpg:grpSp>
                        <wpg:cNvPr id="391" name="组合 1073"/>
                        <wpg:cNvGrpSpPr/>
                        <wpg:grpSpPr>
                          <a:xfrm>
                            <a:off x="0" y="0"/>
                            <a:ext cx="8446" cy="10810"/>
                            <a:chOff x="0" y="0"/>
                            <a:chExt cx="8446" cy="10810"/>
                          </a:xfrm>
                        </wpg:grpSpPr>
                        <wpg:grpSp>
                          <wpg:cNvPr id="392" name="组合 1071"/>
                          <wpg:cNvGrpSpPr/>
                          <wpg:grpSpPr>
                            <a:xfrm>
                              <a:off x="0" y="0"/>
                              <a:ext cx="8446" cy="10810"/>
                              <a:chOff x="0" y="0"/>
                              <a:chExt cx="8446" cy="10810"/>
                            </a:xfrm>
                          </wpg:grpSpPr>
                          <wps:wsp>
                            <wps:cNvPr id="1048" name="直接连接符 1048"/>
                            <wps:cNvCnPr/>
                            <wps:spPr>
                              <a:xfrm flipH="1">
                                <a:off x="1805" y="2441"/>
                                <a:ext cx="13" cy="570"/>
                              </a:xfrm>
                              <a:prstGeom prst="line">
                                <a:avLst/>
                              </a:prstGeom>
                              <a:ln w="9525" cap="flat" cmpd="sng">
                                <a:solidFill>
                                  <a:srgbClr val="000000"/>
                                </a:solidFill>
                                <a:prstDash val="solid"/>
                                <a:headEnd type="none" w="med" len="med"/>
                                <a:tailEnd type="triangle" w="med" len="med"/>
                              </a:ln>
                            </wps:spPr>
                            <wps:bodyPr upright="1"/>
                          </wps:wsp>
                          <wps:wsp>
                            <wps:cNvPr id="1049" name="直接连接符 1049"/>
                            <wps:cNvCnPr/>
                            <wps:spPr>
                              <a:xfrm>
                                <a:off x="6745" y="2691"/>
                                <a:ext cx="0" cy="663"/>
                              </a:xfrm>
                              <a:prstGeom prst="line">
                                <a:avLst/>
                              </a:prstGeom>
                              <a:ln w="9525" cap="flat" cmpd="sng">
                                <a:solidFill>
                                  <a:srgbClr val="000000"/>
                                </a:solidFill>
                                <a:prstDash val="solid"/>
                                <a:headEnd type="none" w="med" len="med"/>
                                <a:tailEnd type="triangle" w="med" len="med"/>
                              </a:ln>
                            </wps:spPr>
                            <wps:bodyPr upright="1"/>
                          </wps:wsp>
                          <wps:wsp>
                            <wps:cNvPr id="1050" name="直接连接符 1050"/>
                            <wps:cNvCnPr/>
                            <wps:spPr>
                              <a:xfrm flipH="1">
                                <a:off x="1781" y="6295"/>
                                <a:ext cx="12" cy="420"/>
                              </a:xfrm>
                              <a:prstGeom prst="line">
                                <a:avLst/>
                              </a:prstGeom>
                              <a:ln w="9525" cap="flat" cmpd="sng">
                                <a:solidFill>
                                  <a:srgbClr val="000000"/>
                                </a:solidFill>
                                <a:prstDash val="solid"/>
                                <a:headEnd type="none" w="med" len="med"/>
                                <a:tailEnd type="triangle" w="med" len="med"/>
                              </a:ln>
                            </wps:spPr>
                            <wps:bodyPr upright="1"/>
                          </wps:wsp>
                          <wpg:grpSp>
                            <wpg:cNvPr id="393" name="组合 1057"/>
                            <wpg:cNvGrpSpPr/>
                            <wpg:grpSpPr>
                              <a:xfrm>
                                <a:off x="0" y="0"/>
                                <a:ext cx="8446" cy="2691"/>
                                <a:chOff x="0" y="0"/>
                                <a:chExt cx="8446" cy="2691"/>
                              </a:xfrm>
                            </wpg:grpSpPr>
                            <wpg:grpSp>
                              <wpg:cNvPr id="394" name="组合 1054"/>
                              <wpg:cNvGrpSpPr/>
                              <wpg:grpSpPr>
                                <a:xfrm>
                                  <a:off x="0" y="0"/>
                                  <a:ext cx="8446" cy="2691"/>
                                  <a:chOff x="0" y="0"/>
                                  <a:chExt cx="8446" cy="2691"/>
                                </a:xfrm>
                              </wpg:grpSpPr>
                              <wps:wsp>
                                <wps:cNvPr id="1051" name="矩形 1051"/>
                                <wps:cNvSpPr/>
                                <wps:spPr>
                                  <a:xfrm>
                                    <a:off x="0" y="0"/>
                                    <a:ext cx="8384" cy="76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对违规使用和售卖瓶装液化气行为的监管执法</w:t>
                                      </w:r>
                                    </w:p>
                                  </w:txbxContent>
                                </wps:txbx>
                                <wps:bodyPr upright="0"/>
                              </wps:wsp>
                              <wps:wsp>
                                <wps:cNvPr id="1052" name="矩形 1052"/>
                                <wps:cNvSpPr/>
                                <wps:spPr>
                                  <a:xfrm>
                                    <a:off x="117" y="1304"/>
                                    <a:ext cx="3402" cy="1137"/>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住房城乡建设部门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承办机构：区住房和城乡建设局</w:t>
                                      </w:r>
                                    </w:p>
                                    <w:p>
                                      <w:pPr>
                                        <w:spacing w:line="320" w:lineRule="exact"/>
                                        <w:jc w:val="center"/>
                                        <w:rPr>
                                          <w:rFonts w:hint="default" w:ascii="楷体" w:hAnsi="楷体" w:eastAsia="楷体" w:cs="楷体"/>
                                          <w:sz w:val="28"/>
                                          <w:szCs w:val="28"/>
                                          <w:lang w:val="en-US" w:eastAsia="zh-CN"/>
                                        </w:rPr>
                                      </w:pPr>
                                    </w:p>
                                  </w:txbxContent>
                                </wps:txbx>
                                <wps:bodyPr upright="0"/>
                              </wps:wsp>
                              <wps:wsp>
                                <wps:cNvPr id="1053" name="矩形 1053"/>
                                <wps:cNvSpPr/>
                                <wps:spPr>
                                  <a:xfrm>
                                    <a:off x="5044" y="1388"/>
                                    <a:ext cx="3402" cy="1303"/>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0"/>
                              </wps:wsp>
                            </wpg:grpSp>
                            <wps:wsp>
                              <wps:cNvPr id="1055" name="直接连接符 1055"/>
                              <wps:cNvCnPr/>
                              <wps:spPr>
                                <a:xfrm>
                                  <a:off x="1768" y="781"/>
                                  <a:ext cx="0" cy="567"/>
                                </a:xfrm>
                                <a:prstGeom prst="line">
                                  <a:avLst/>
                                </a:prstGeom>
                                <a:ln w="9525" cap="flat" cmpd="sng">
                                  <a:solidFill>
                                    <a:srgbClr val="000000"/>
                                  </a:solidFill>
                                  <a:prstDash val="solid"/>
                                  <a:headEnd type="none" w="med" len="med"/>
                                  <a:tailEnd type="triangle" w="med" len="med"/>
                                </a:ln>
                              </wps:spPr>
                              <wps:bodyPr upright="1"/>
                            </wps:wsp>
                            <wps:wsp>
                              <wps:cNvPr id="1056" name="直接连接符 1056"/>
                              <wps:cNvCnPr/>
                              <wps:spPr>
                                <a:xfrm>
                                  <a:off x="6594" y="781"/>
                                  <a:ext cx="0" cy="567"/>
                                </a:xfrm>
                                <a:prstGeom prst="line">
                                  <a:avLst/>
                                </a:prstGeom>
                                <a:ln w="9525" cap="flat" cmpd="sng">
                                  <a:solidFill>
                                    <a:srgbClr val="000000"/>
                                  </a:solidFill>
                                  <a:prstDash val="solid"/>
                                  <a:headEnd type="none" w="med" len="med"/>
                                  <a:tailEnd type="triangle" w="med" len="med"/>
                                </a:ln>
                              </wps:spPr>
                              <wps:bodyPr upright="1"/>
                            </wps:wsp>
                          </wpg:grpSp>
                          <wps:wsp>
                            <wps:cNvPr id="1058" name="直接连接符 1058"/>
                            <wps:cNvCnPr/>
                            <wps:spPr>
                              <a:xfrm>
                                <a:off x="1781" y="7917"/>
                                <a:ext cx="0" cy="670"/>
                              </a:xfrm>
                              <a:prstGeom prst="line">
                                <a:avLst/>
                              </a:prstGeom>
                              <a:ln w="9525" cap="flat" cmpd="sng">
                                <a:solidFill>
                                  <a:srgbClr val="000000"/>
                                </a:solidFill>
                                <a:prstDash val="solid"/>
                                <a:headEnd type="none" w="med" len="med"/>
                                <a:tailEnd type="triangle" w="med" len="med"/>
                              </a:ln>
                            </wps:spPr>
                            <wps:bodyPr upright="1"/>
                          </wps:wsp>
                          <wps:wsp>
                            <wps:cNvPr id="1059" name="直接连接符 1059"/>
                            <wps:cNvCnPr/>
                            <wps:spPr>
                              <a:xfrm flipH="1">
                                <a:off x="6741" y="8398"/>
                                <a:ext cx="4" cy="678"/>
                              </a:xfrm>
                              <a:prstGeom prst="line">
                                <a:avLst/>
                              </a:prstGeom>
                              <a:ln w="9525" cap="flat" cmpd="sng">
                                <a:solidFill>
                                  <a:srgbClr val="000000"/>
                                </a:solidFill>
                                <a:prstDash val="solid"/>
                                <a:headEnd type="none" w="med" len="med"/>
                                <a:tailEnd type="triangle" w="med" len="med"/>
                              </a:ln>
                            </wps:spPr>
                            <wps:bodyPr upright="1"/>
                          </wps:wsp>
                          <wps:wsp>
                            <wps:cNvPr id="1060" name="直接连接符 1060"/>
                            <wps:cNvCnPr/>
                            <wps:spPr>
                              <a:xfrm>
                                <a:off x="6745" y="6615"/>
                                <a:ext cx="0" cy="663"/>
                              </a:xfrm>
                              <a:prstGeom prst="line">
                                <a:avLst/>
                              </a:prstGeom>
                              <a:ln w="9525" cap="flat" cmpd="sng">
                                <a:solidFill>
                                  <a:srgbClr val="000000"/>
                                </a:solidFill>
                                <a:prstDash val="solid"/>
                                <a:headEnd type="none" w="med" len="med"/>
                                <a:tailEnd type="triangle" w="med" len="med"/>
                              </a:ln>
                            </wps:spPr>
                            <wps:bodyPr upright="1"/>
                          </wps:wsp>
                          <wps:wsp>
                            <wps:cNvPr id="1061" name="直接连接符 1061"/>
                            <wps:cNvCnPr/>
                            <wps:spPr>
                              <a:xfrm>
                                <a:off x="1781" y="9557"/>
                                <a:ext cx="0" cy="670"/>
                              </a:xfrm>
                              <a:prstGeom prst="line">
                                <a:avLst/>
                              </a:prstGeom>
                              <a:ln w="9525" cap="flat" cmpd="sng">
                                <a:solidFill>
                                  <a:srgbClr val="000000"/>
                                </a:solidFill>
                                <a:prstDash val="solid"/>
                                <a:headEnd type="none" w="med" len="med"/>
                                <a:tailEnd type="triangle" w="med" len="med"/>
                              </a:ln>
                            </wps:spPr>
                            <wps:bodyPr upright="1"/>
                          </wps:wsp>
                          <wps:wsp>
                            <wps:cNvPr id="1062" name="直接连接符 1062"/>
                            <wps:cNvCnPr/>
                            <wps:spPr>
                              <a:xfrm>
                                <a:off x="6745" y="4824"/>
                                <a:ext cx="0" cy="663"/>
                              </a:xfrm>
                              <a:prstGeom prst="line">
                                <a:avLst/>
                              </a:prstGeom>
                              <a:ln w="9525" cap="flat" cmpd="sng">
                                <a:solidFill>
                                  <a:srgbClr val="000000"/>
                                </a:solidFill>
                                <a:prstDash val="solid"/>
                                <a:headEnd type="none" w="med" len="med"/>
                                <a:tailEnd type="triangle" w="med" len="med"/>
                              </a:ln>
                            </wps:spPr>
                            <wps:bodyPr upright="1"/>
                          </wps:wsp>
                          <wps:wsp>
                            <wps:cNvPr id="1063" name="矩形 1063"/>
                            <wps:cNvSpPr/>
                            <wps:spPr>
                              <a:xfrm>
                                <a:off x="104" y="3011"/>
                                <a:ext cx="3402" cy="178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left"/>
                                    <w:rPr>
                                      <w:rFonts w:hint="eastAsia" w:ascii="宋体" w:hAnsi="宋体" w:eastAsia="宋体" w:cs="宋体"/>
                                      <w:b w:val="0"/>
                                      <w:bCs w:val="0"/>
                                      <w:sz w:val="21"/>
                                      <w:szCs w:val="21"/>
                                      <w:lang w:eastAsia="zh-CN"/>
                                    </w:rPr>
                                  </w:pPr>
                                  <w:r>
                                    <w:rPr>
                                      <w:rFonts w:hint="eastAsia" w:ascii="宋体" w:hAnsi="宋体" w:eastAsia="宋体" w:cs="宋体"/>
                                      <w:b w:val="0"/>
                                      <w:bCs w:val="0"/>
                                      <w:kern w:val="0"/>
                                      <w:sz w:val="21"/>
                                      <w:szCs w:val="21"/>
                                      <w:lang w:val="en-US" w:eastAsia="zh-CN"/>
                                    </w:rPr>
                                    <w:t>住建、市场监管、公安、交通运输、城管</w:t>
                                  </w:r>
                                  <w:r>
                                    <w:rPr>
                                      <w:rFonts w:hint="eastAsia" w:ascii="宋体" w:hAnsi="宋体" w:eastAsia="宋体" w:cs="宋体"/>
                                      <w:b w:val="0"/>
                                      <w:bCs w:val="0"/>
                                      <w:kern w:val="0"/>
                                      <w:sz w:val="21"/>
                                      <w:szCs w:val="21"/>
                                    </w:rPr>
                                    <w:t>等部门按照职责分工对瓶装液化气使用和售卖（转卖）进行监管，</w:t>
                                  </w:r>
                                  <w:r>
                                    <w:rPr>
                                      <w:rFonts w:hint="eastAsia" w:hAnsi="宋体" w:cs="宋体"/>
                                      <w:kern w:val="0"/>
                                    </w:rPr>
                                    <w:t>发放燃气经营许可证、气瓶充装许可证</w:t>
                                  </w:r>
                                  <w:r>
                                    <w:rPr>
                                      <w:rFonts w:hint="eastAsia" w:hAnsi="宋体" w:cs="宋体"/>
                                      <w:kern w:val="0"/>
                                      <w:lang w:eastAsia="zh-CN"/>
                                    </w:rPr>
                                    <w:t>。</w:t>
                                  </w:r>
                                </w:p>
                              </w:txbxContent>
                            </wps:txbx>
                            <wps:bodyPr upright="1"/>
                          </wps:wsp>
                          <wps:wsp>
                            <wps:cNvPr id="1064" name="矩形 1064"/>
                            <wps:cNvSpPr/>
                            <wps:spPr>
                              <a:xfrm>
                                <a:off x="80" y="6715"/>
                                <a:ext cx="3402" cy="120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lang w:val="en-US" w:eastAsia="zh-CN"/>
                                    </w:rPr>
                                  </w:pPr>
                                  <w:r>
                                    <w:rPr>
                                      <w:rFonts w:hint="eastAsia" w:ascii="宋体" w:hAnsi="宋体" w:cs="宋体"/>
                                      <w:sz w:val="21"/>
                                      <w:szCs w:val="21"/>
                                    </w:rPr>
                                    <w:t>对群众举报或</w:t>
                                  </w:r>
                                  <w:r>
                                    <w:rPr>
                                      <w:rFonts w:hint="eastAsia" w:ascii="宋体" w:hAnsi="宋体" w:cs="宋体"/>
                                      <w:sz w:val="21"/>
                                      <w:szCs w:val="21"/>
                                      <w:lang w:val="en-US" w:eastAsia="zh-CN"/>
                                    </w:rPr>
                                    <w:t>街道</w:t>
                                  </w:r>
                                  <w:r>
                                    <w:rPr>
                                      <w:rFonts w:hint="eastAsia" w:ascii="宋体" w:hAnsi="宋体" w:cs="宋体"/>
                                      <w:sz w:val="21"/>
                                      <w:szCs w:val="21"/>
                                    </w:rPr>
                                    <w:t>上报</w:t>
                                  </w:r>
                                  <w:r>
                                    <w:rPr>
                                      <w:rFonts w:hint="eastAsia" w:ascii="宋体" w:hAnsi="宋体" w:cs="宋体"/>
                                      <w:sz w:val="21"/>
                                      <w:szCs w:val="21"/>
                                      <w:lang w:eastAsia="zh-CN"/>
                                    </w:rPr>
                                    <w:t>或发现</w:t>
                                  </w:r>
                                  <w:r>
                                    <w:rPr>
                                      <w:rFonts w:hint="eastAsia" w:ascii="宋体" w:hAnsi="宋体" w:cs="宋体"/>
                                      <w:sz w:val="21"/>
                                      <w:szCs w:val="21"/>
                                    </w:rPr>
                                    <w:t>的</w:t>
                                  </w:r>
                                  <w:r>
                                    <w:rPr>
                                      <w:rFonts w:hint="eastAsia" w:hAnsi="宋体" w:cs="宋体"/>
                                      <w:kern w:val="0"/>
                                    </w:rPr>
                                    <w:t>安全隐患</w:t>
                                  </w:r>
                                  <w:r>
                                    <w:rPr>
                                      <w:rFonts w:hint="eastAsia" w:hAnsi="宋体" w:cs="宋体"/>
                                      <w:kern w:val="0"/>
                                      <w:lang w:eastAsia="zh-CN"/>
                                    </w:rPr>
                                    <w:t>，</w:t>
                                  </w:r>
                                  <w:r>
                                    <w:rPr>
                                      <w:rFonts w:hint="eastAsia" w:hAnsi="宋体" w:cs="宋体"/>
                                      <w:kern w:val="0"/>
                                    </w:rPr>
                                    <w:t>责令单位和个人限期消除</w:t>
                                  </w:r>
                                </w:p>
                              </w:txbxContent>
                            </wps:txbx>
                            <wps:bodyPr upright="1"/>
                          </wps:wsp>
                          <wps:wsp>
                            <wps:cNvPr id="1065" name="矩形 1065"/>
                            <wps:cNvSpPr/>
                            <wps:spPr>
                              <a:xfrm>
                                <a:off x="5044" y="3354"/>
                                <a:ext cx="3402" cy="147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lang w:eastAsia="zh-CN"/>
                                    </w:rPr>
                                  </w:pPr>
                                  <w:r>
                                    <w:rPr>
                                      <w:rFonts w:hint="eastAsia" w:hAnsi="宋体" w:cs="宋体"/>
                                      <w:kern w:val="0"/>
                                      <w:lang w:val="en-US" w:eastAsia="zh-CN"/>
                                    </w:rPr>
                                    <w:t>统筹街道、社区网格员力量，</w:t>
                                  </w:r>
                                  <w:r>
                                    <w:rPr>
                                      <w:rFonts w:hint="eastAsia" w:hAnsi="宋体" w:cs="宋体"/>
                                      <w:kern w:val="0"/>
                                    </w:rPr>
                                    <w:t>对辖区瓶装液化气使用和售卖情况开展定期巡查并做好记录</w:t>
                                  </w:r>
                                </w:p>
                              </w:txbxContent>
                            </wps:txbx>
                            <wps:bodyPr upright="1"/>
                          </wps:wsp>
                          <wps:wsp>
                            <wps:cNvPr id="1066" name="矩形 1066"/>
                            <wps:cNvSpPr/>
                            <wps:spPr>
                              <a:xfrm>
                                <a:off x="5044" y="5487"/>
                                <a:ext cx="3402" cy="112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eastAsia="zh-CN"/>
                                    </w:rPr>
                                  </w:pPr>
                                  <w:r>
                                    <w:rPr>
                                      <w:rFonts w:hint="eastAsia" w:hAnsi="宋体" w:cs="宋体"/>
                                      <w:kern w:val="0"/>
                                    </w:rPr>
                                    <w:t>发现使用环节存在安全隐患或违规销售、倒卖液化气的及时劝告制止</w:t>
                                  </w:r>
                                  <w:r>
                                    <w:rPr>
                                      <w:rFonts w:hint="eastAsia" w:hAnsi="宋体" w:cs="宋体"/>
                                      <w:kern w:val="0"/>
                                      <w:lang w:eastAsia="zh-CN"/>
                                    </w:rPr>
                                    <w:t>，</w:t>
                                  </w:r>
                                  <w:r>
                                    <w:rPr>
                                      <w:rFonts w:hint="eastAsia" w:hAnsi="宋体" w:cs="宋体"/>
                                      <w:kern w:val="0"/>
                                      <w:lang w:val="en-US" w:eastAsia="zh-CN"/>
                                    </w:rPr>
                                    <w:t>依职权予以处理</w:t>
                                  </w:r>
                                  <w:r>
                                    <w:rPr>
                                      <w:rFonts w:hint="eastAsia" w:hAnsi="宋体" w:cs="宋体"/>
                                      <w:kern w:val="0"/>
                                      <w:lang w:eastAsia="zh-CN"/>
                                    </w:rPr>
                                    <w:t>。</w:t>
                                  </w:r>
                                </w:p>
                              </w:txbxContent>
                            </wps:txbx>
                            <wps:bodyPr upright="1"/>
                          </wps:wsp>
                          <wps:wsp>
                            <wps:cNvPr id="1067" name="矩形 1067"/>
                            <wps:cNvSpPr/>
                            <wps:spPr>
                              <a:xfrm>
                                <a:off x="80" y="8587"/>
                                <a:ext cx="3402" cy="97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eastAsia="宋体"/>
                                      <w:lang w:val="en-US" w:eastAsia="zh-CN"/>
                                    </w:rPr>
                                  </w:pPr>
                                  <w:r>
                                    <w:rPr>
                                      <w:rFonts w:hint="eastAsia" w:hAnsi="宋体" w:cs="宋体"/>
                                      <w:kern w:val="0"/>
                                      <w:lang w:val="en-US" w:eastAsia="zh-CN"/>
                                    </w:rPr>
                                    <w:t>对</w:t>
                                  </w:r>
                                  <w:r>
                                    <w:rPr>
                                      <w:rFonts w:hint="eastAsia" w:hAnsi="宋体" w:cs="宋体"/>
                                      <w:kern w:val="0"/>
                                    </w:rPr>
                                    <w:t>非法违法充装、销售倒卖瓶装液化气的行为</w:t>
                                  </w:r>
                                  <w:r>
                                    <w:rPr>
                                      <w:rFonts w:hint="eastAsia" w:hAnsi="宋体" w:cs="宋体"/>
                                      <w:kern w:val="0"/>
                                      <w:lang w:val="en-US" w:eastAsia="zh-CN"/>
                                    </w:rPr>
                                    <w:t>依职权予以查处</w:t>
                                  </w:r>
                                </w:p>
                              </w:txbxContent>
                            </wps:txbx>
                            <wps:bodyPr upright="1"/>
                          </wps:wsp>
                          <wps:wsp>
                            <wps:cNvPr id="1068" name="矩形 1068"/>
                            <wps:cNvSpPr/>
                            <wps:spPr>
                              <a:xfrm>
                                <a:off x="5044" y="7278"/>
                                <a:ext cx="3402" cy="112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hAnsi="宋体" w:cs="宋体"/>
                                      <w:kern w:val="0"/>
                                      <w:lang w:val="en-US" w:eastAsia="zh-CN"/>
                                    </w:rPr>
                                  </w:pPr>
                                  <w:r>
                                    <w:rPr>
                                      <w:rFonts w:hint="eastAsia" w:hAnsi="宋体" w:cs="宋体"/>
                                      <w:kern w:val="0"/>
                                    </w:rPr>
                                    <w:t>做好</w:t>
                                  </w:r>
                                  <w:r>
                                    <w:rPr>
                                      <w:rFonts w:hint="eastAsia" w:hAnsi="宋体" w:cs="宋体"/>
                                      <w:kern w:val="0"/>
                                      <w:lang w:val="en-US" w:eastAsia="zh-CN"/>
                                    </w:rPr>
                                    <w:t>或配合做好执法工作</w:t>
                                  </w:r>
                                </w:p>
                              </w:txbxContent>
                            </wps:txbx>
                            <wps:bodyPr upright="1"/>
                          </wps:wsp>
                          <wps:wsp>
                            <wps:cNvPr id="1069" name="流程图: 过程 1069"/>
                            <wps:cNvSpPr/>
                            <wps:spPr>
                              <a:xfrm>
                                <a:off x="80" y="10227"/>
                                <a:ext cx="3402" cy="583"/>
                              </a:xfrm>
                              <a:prstGeom prst="flowChartProcess">
                                <a:avLst/>
                              </a:prstGeom>
                              <a:noFill/>
                              <a:ln w="3175" cap="flat" cmpd="sng">
                                <a:solidFill>
                                  <a:srgbClr val="000000"/>
                                </a:solidFill>
                                <a:prstDash val="solid"/>
                                <a:bevel/>
                                <a:headEnd type="none" w="med" len="med"/>
                                <a:tailEnd type="none" w="med" len="med"/>
                              </a:ln>
                            </wps:spPr>
                            <wps:txb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wps:txbx>
                            <wps:bodyPr upright="1"/>
                          </wps:wsp>
                          <wps:wsp>
                            <wps:cNvPr id="1070" name="矩形 1070"/>
                            <wps:cNvSpPr/>
                            <wps:spPr>
                              <a:xfrm>
                                <a:off x="5044" y="9061"/>
                                <a:ext cx="3402" cy="103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宋体" w:hAnsi="宋体" w:eastAsia="宋体"/>
                                      <w:sz w:val="24"/>
                                      <w:lang w:val="en-US" w:eastAsia="zh-CN"/>
                                    </w:rPr>
                                  </w:pPr>
                                  <w:r>
                                    <w:rPr>
                                      <w:rFonts w:hint="eastAsia"/>
                                      <w:lang w:val="en-US" w:eastAsia="zh-CN"/>
                                    </w:rPr>
                                    <w:t>做好后续工作，</w:t>
                                  </w:r>
                                  <w:r>
                                    <w:rPr>
                                      <w:rFonts w:hint="eastAsia" w:hAnsi="宋体" w:cs="宋体"/>
                                      <w:kern w:val="0"/>
                                    </w:rPr>
                                    <w:t>督促各</w:t>
                                  </w:r>
                                  <w:r>
                                    <w:rPr>
                                      <w:rFonts w:hint="eastAsia" w:hAnsi="宋体" w:cs="宋体"/>
                                      <w:kern w:val="0"/>
                                      <w:lang w:eastAsia="zh-CN"/>
                                    </w:rPr>
                                    <w:t>社区</w:t>
                                  </w:r>
                                  <w:r>
                                    <w:rPr>
                                      <w:rFonts w:hint="eastAsia" w:hAnsi="宋体" w:cs="宋体"/>
                                      <w:kern w:val="0"/>
                                    </w:rPr>
                                    <w:t>监管员做好宣传教育、日常巡查和情况上报等工作。</w:t>
                                  </w:r>
                                </w:p>
                              </w:txbxContent>
                            </wps:txbx>
                            <wps:bodyPr upright="1"/>
                          </wps:wsp>
                        </wpg:grpSp>
                        <wps:wsp>
                          <wps:cNvPr id="1072" name="直接连接符 1072"/>
                          <wps:cNvCnPr/>
                          <wps:spPr>
                            <a:xfrm>
                              <a:off x="1805" y="4795"/>
                              <a:ext cx="11" cy="510"/>
                            </a:xfrm>
                            <a:prstGeom prst="line">
                              <a:avLst/>
                            </a:prstGeom>
                            <a:ln w="9525" cap="flat" cmpd="sng">
                              <a:solidFill>
                                <a:srgbClr val="000000"/>
                              </a:solidFill>
                              <a:prstDash val="solid"/>
                              <a:headEnd type="none" w="med" len="med"/>
                              <a:tailEnd type="triangle" w="med" len="med"/>
                            </a:ln>
                          </wps:spPr>
                          <wps:bodyPr upright="1"/>
                        </wps:wsp>
                      </wpg:grpSp>
                    </wpg:wgp>
                  </a:graphicData>
                </a:graphic>
              </wp:anchor>
            </w:drawing>
          </mc:Choice>
          <mc:Fallback>
            <w:pict>
              <v:group id="_x0000_s1026" o:spid="_x0000_s1026" o:spt="203" style="position:absolute;left:0pt;margin-left:11.2pt;margin-top:15.35pt;height:540.5pt;width:422.3pt;z-index:251899904;mso-width-relative:page;mso-height-relative:page;" coordsize="8446,10810" o:gfxdata="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">
                <o:lock v:ext="edit" aspectratio="f"/>
                <v:rect id="_x0000_s1026" o:spid="_x0000_s1026" o:spt="1" style="position:absolute;left:92;top:5303;height:992;width:3402;" fillcolor="#FFFFFF" filled="t" stroked="t" coordsize="21600,21600" o:gfxdata="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ddtG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default"/>
                            <w:lang w:val="en-US" w:eastAsia="zh-CN"/>
                          </w:rPr>
                        </w:pPr>
                        <w:r>
                          <w:rPr>
                            <w:rFonts w:hint="eastAsia" w:ascii="宋体" w:hAnsi="宋体" w:eastAsia="宋体" w:cs="宋体"/>
                            <w:b w:val="0"/>
                            <w:bCs w:val="0"/>
                            <w:kern w:val="0"/>
                            <w:sz w:val="21"/>
                            <w:szCs w:val="21"/>
                          </w:rPr>
                          <w:t>组织开展液化气配送点、充装站监督检查和业务指导</w:t>
                        </w:r>
                      </w:p>
                    </w:txbxContent>
                  </v:textbox>
                </v:rect>
                <v:group id="组合 1073" o:spid="_x0000_s1026" o:spt="203" style="position:absolute;left:0;top:0;height:10810;width:8446;" coordsize="8446,10810" o:gfxdata="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nGMMsvwAAANwAAAAPAAAAAAAAAAEAIAAAACIAAABkcnMvZG93bnJldi54&#10;bWxQSwECFAAUAAAACACHTuJAMy8FnjsAAAA5AAAAFQAAAAAAAAABACAAAAAOAQAAZHJzL2dyb3Vw&#10;c2hhcGV4bWwueG1sUEsFBgAAAAAGAAYAYAEAAMsDAAAAAA==&#10;">
                  <o:lock v:ext="edit" aspectratio="f"/>
                  <v:group id="组合 1071" o:spid="_x0000_s1026" o:spt="203" style="position:absolute;left:0;top:0;height:10810;width:8446;" coordsize="8446,10810" o:gfxdata="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Xyl1bvwAAANwAAAAPAAAAAAAAAAEAIAAAACIAAABkcnMvZG93bnJldi54&#10;bWxQSwECFAAUAAAACACHTuJAMy8FnjsAAAA5AAAAFQAAAAAAAAABACAAAAAOAQAAZHJzL2dyb3Vw&#10;c2hhcGV4bWwueG1sUEsFBgAAAAAGAAYAYAEAAMsDAAAAAA==&#10;">
                    <o:lock v:ext="edit" aspectratio="f"/>
                    <v:line id="_x0000_s1026" o:spid="_x0000_s1026" o:spt="20" style="position:absolute;left:1805;top:2441;flip:x;height:570;width:13;" filled="f" stroked="t" coordsize="21600,21600" o:gfxdata="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17gMm/&#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6745;top:2691;height:663;width:0;" filled="f" stroked="t" coordsize="21600,21600" o:gfxdata="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HH0l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781;top:6295;flip:x;height:420;width:12;" filled="f" stroked="t" coordsize="21600,21600" o:gfxdata="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UGhK/&#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id="组合 1057" o:spid="_x0000_s1026" o:spt="203" style="position:absolute;left:0;top:0;height:2691;width:8446;" coordsize="8446,2691" o:gfxdata="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iG+MC+AAAA3AAAAA8AAAAAAAAAAQAgAAAAIgAAAGRycy9kb3ducmV2Lnht&#10;bFBLAQIUABQAAAAIAIdO4kAzLwWeOwAAADkAAAAVAAAAAAAAAAEAIAAAAA0BAABkcnMvZ3JvdXBz&#10;aGFwZXhtbC54bWxQSwUGAAAAAAYABgBgAQAAygMAAAAA&#10;">
                      <o:lock v:ext="edit" aspectratio="f"/>
                      <v:group id="组合 1054" o:spid="_x0000_s1026" o:spt="203" style="position:absolute;left:0;top:0;height:2691;width:8446;" coordsize="8446,2691" o:gfxdata="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t29gtMAAAADcAAAADwAAAAAAAAABACAAAAAiAAAAZHJzL2Rvd25yZXYu&#10;eG1sUEsBAhQAFAAAAAgAh07iQDMvBZ47AAAAOQAAABUAAAAAAAAAAQAgAAAADwEAAGRycy9ncm91&#10;cHNoYXBleG1sLnhtbFBLBQYAAAAABgAGAGABAADMAwAAAAA=&#10;">
                        <o:lock v:ext="edit" aspectratio="f"/>
                        <v:rect id="_x0000_s1026" o:spid="_x0000_s1026" o:spt="1" style="position:absolute;left:0;top:0;height:760;width:8384;" fillcolor="#FFFFFF" filled="t" stroked="t" coordsize="21600,21600" o:gfxdata="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tyKyy8AAAA&#10;3Q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对违规使用和售卖瓶装液化气行为的监管执法</w:t>
                                </w:r>
                              </w:p>
                            </w:txbxContent>
                          </v:textbox>
                        </v:rect>
                        <v:rect id="_x0000_s1026" o:spid="_x0000_s1026" o:spt="1" style="position:absolute;left:117;top:1304;height:1137;width:3402;" fillcolor="#FFFFFF" filled="t" stroked="t" coordsize="21600,21600" o:gfxdata="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6C1W7sAAADd&#10;AAAADwAAAAAAAAABACAAAAAiAAAAZHJzL2Rvd25yZXYueG1sUEsBAhQAFAAAAAgAh07iQDMvBZ47&#10;AAAAOQAAABAAAAAAAAAAAQAgAAAACgEAAGRycy9zaGFwZXhtbC54bWxQSwUGAAAAAAYABgBbAQAA&#10;tAMAAAAA&#10;">
                          <v:fill on="t" focussize="0,0"/>
                          <v:stroke weight="0.5pt"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住房城乡建设部门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承办机构：区住房和城乡建设局</w:t>
                                </w:r>
                              </w:p>
                              <w:p>
                                <w:pPr>
                                  <w:spacing w:line="320" w:lineRule="exact"/>
                                  <w:jc w:val="center"/>
                                  <w:rPr>
                                    <w:rFonts w:hint="default" w:ascii="楷体" w:hAnsi="楷体" w:eastAsia="楷体" w:cs="楷体"/>
                                    <w:sz w:val="28"/>
                                    <w:szCs w:val="28"/>
                                    <w:lang w:val="en-US" w:eastAsia="zh-CN"/>
                                  </w:rPr>
                                </w:pPr>
                              </w:p>
                            </w:txbxContent>
                          </v:textbox>
                        </v:rect>
                        <v:rect id="_x0000_s1026" o:spid="_x0000_s1026" o:spt="1" style="position:absolute;left:5044;top:1388;height:1303;width:3402;" fillcolor="#FFFFFF" filled="t" stroked="t" coordsize="21600,21600" o:gfxdata="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sEMC8AAAA&#10;3Q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group>
                      <v:line id="_x0000_s1026" o:spid="_x0000_s1026" o:spt="20" style="position:absolute;left:1768;top:781;height:567;width:0;" filled="f" stroked="t" coordsize="21600,21600" o:gfxdata="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OVoT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594;top:781;height:567;width:0;" filled="f" stroked="t" coordsize="21600,21600" o:gfxdata="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Df2O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v:line id="_x0000_s1026" o:spid="_x0000_s1026" o:spt="20" style="position:absolute;left:1781;top:7917;height:670;width:0;" filled="f" stroked="t" coordsize="21600,21600" o:gfxdata="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uTH&#10;0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6741;top:8398;flip:x;height:678;width:4;" filled="f" stroked="t" coordsize="21600,21600" o:gfxdata="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6zj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745;top:6615;height:663;width:0;" filled="f" stroked="t" coordsize="21600,21600" o:gfxdata="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v4B&#10;a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1781;top:9557;height:670;width:0;" filled="f" stroked="t" coordsize="21600,21600" o:gfxdata="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sqTw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6745;top:4824;height:663;width:0;" filled="f" stroked="t" coordsize="21600,21600" o:gfxdata="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WA6h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104;top:3011;height:1784;width:3402;" fillcolor="#FFFFFF" filled="t" stroked="t" coordsize="21600,21600" o:gfxdata="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4El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left"/>
                              <w:rPr>
                                <w:rFonts w:hint="eastAsia" w:ascii="宋体" w:hAnsi="宋体" w:eastAsia="宋体" w:cs="宋体"/>
                                <w:b w:val="0"/>
                                <w:bCs w:val="0"/>
                                <w:sz w:val="21"/>
                                <w:szCs w:val="21"/>
                                <w:lang w:eastAsia="zh-CN"/>
                              </w:rPr>
                            </w:pPr>
                            <w:r>
                              <w:rPr>
                                <w:rFonts w:hint="eastAsia" w:ascii="宋体" w:hAnsi="宋体" w:eastAsia="宋体" w:cs="宋体"/>
                                <w:b w:val="0"/>
                                <w:bCs w:val="0"/>
                                <w:kern w:val="0"/>
                                <w:sz w:val="21"/>
                                <w:szCs w:val="21"/>
                                <w:lang w:val="en-US" w:eastAsia="zh-CN"/>
                              </w:rPr>
                              <w:t>住建、市场监管、公安、交通运输、城管</w:t>
                            </w:r>
                            <w:r>
                              <w:rPr>
                                <w:rFonts w:hint="eastAsia" w:ascii="宋体" w:hAnsi="宋体" w:eastAsia="宋体" w:cs="宋体"/>
                                <w:b w:val="0"/>
                                <w:bCs w:val="0"/>
                                <w:kern w:val="0"/>
                                <w:sz w:val="21"/>
                                <w:szCs w:val="21"/>
                              </w:rPr>
                              <w:t>等部门按照职责分工对瓶装液化气使用和售卖（转卖）进行监管，</w:t>
                            </w:r>
                            <w:r>
                              <w:rPr>
                                <w:rFonts w:hint="eastAsia" w:hAnsi="宋体" w:cs="宋体"/>
                                <w:kern w:val="0"/>
                              </w:rPr>
                              <w:t>发放燃气经营许可证、气瓶充装许可证</w:t>
                            </w:r>
                            <w:r>
                              <w:rPr>
                                <w:rFonts w:hint="eastAsia" w:hAnsi="宋体" w:cs="宋体"/>
                                <w:kern w:val="0"/>
                                <w:lang w:eastAsia="zh-CN"/>
                              </w:rPr>
                              <w:t>。</w:t>
                            </w:r>
                          </w:p>
                        </w:txbxContent>
                      </v:textbox>
                    </v:rect>
                    <v:rect id="_x0000_s1026" o:spid="_x0000_s1026" o:spt="1" style="position:absolute;left:80;top:6715;height:1202;width:3402;" fillcolor="#FFFFFF" filled="t" stroked="t" coordsize="21600,21600" o:gfxdata="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EhlR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default"/>
                                <w:lang w:val="en-US" w:eastAsia="zh-CN"/>
                              </w:rPr>
                            </w:pPr>
                            <w:r>
                              <w:rPr>
                                <w:rFonts w:hint="eastAsia" w:ascii="宋体" w:hAnsi="宋体" w:cs="宋体"/>
                                <w:sz w:val="21"/>
                                <w:szCs w:val="21"/>
                              </w:rPr>
                              <w:t>对群众举报或</w:t>
                            </w:r>
                            <w:r>
                              <w:rPr>
                                <w:rFonts w:hint="eastAsia" w:ascii="宋体" w:hAnsi="宋体" w:cs="宋体"/>
                                <w:sz w:val="21"/>
                                <w:szCs w:val="21"/>
                                <w:lang w:val="en-US" w:eastAsia="zh-CN"/>
                              </w:rPr>
                              <w:t>街道</w:t>
                            </w:r>
                            <w:r>
                              <w:rPr>
                                <w:rFonts w:hint="eastAsia" w:ascii="宋体" w:hAnsi="宋体" w:cs="宋体"/>
                                <w:sz w:val="21"/>
                                <w:szCs w:val="21"/>
                              </w:rPr>
                              <w:t>上报</w:t>
                            </w:r>
                            <w:r>
                              <w:rPr>
                                <w:rFonts w:hint="eastAsia" w:ascii="宋体" w:hAnsi="宋体" w:cs="宋体"/>
                                <w:sz w:val="21"/>
                                <w:szCs w:val="21"/>
                                <w:lang w:eastAsia="zh-CN"/>
                              </w:rPr>
                              <w:t>或发现</w:t>
                            </w:r>
                            <w:r>
                              <w:rPr>
                                <w:rFonts w:hint="eastAsia" w:ascii="宋体" w:hAnsi="宋体" w:cs="宋体"/>
                                <w:sz w:val="21"/>
                                <w:szCs w:val="21"/>
                              </w:rPr>
                              <w:t>的</w:t>
                            </w:r>
                            <w:r>
                              <w:rPr>
                                <w:rFonts w:hint="eastAsia" w:hAnsi="宋体" w:cs="宋体"/>
                                <w:kern w:val="0"/>
                              </w:rPr>
                              <w:t>安全隐患</w:t>
                            </w:r>
                            <w:r>
                              <w:rPr>
                                <w:rFonts w:hint="eastAsia" w:hAnsi="宋体" w:cs="宋体"/>
                                <w:kern w:val="0"/>
                                <w:lang w:eastAsia="zh-CN"/>
                              </w:rPr>
                              <w:t>，</w:t>
                            </w:r>
                            <w:r>
                              <w:rPr>
                                <w:rFonts w:hint="eastAsia" w:hAnsi="宋体" w:cs="宋体"/>
                                <w:kern w:val="0"/>
                              </w:rPr>
                              <w:t>责令单位和个人限期消除</w:t>
                            </w:r>
                          </w:p>
                        </w:txbxContent>
                      </v:textbox>
                    </v:rect>
                    <v:rect id="_x0000_s1026" o:spid="_x0000_s1026" o:spt="1" style="position:absolute;left:5044;top:3354;height:1470;width:3402;" fillcolor="#FFFFFF" filled="t" stroked="t" coordsize="21600,21600" o:gfxdata="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XrzK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eastAsia="宋体"/>
                                <w:lang w:eastAsia="zh-CN"/>
                              </w:rPr>
                            </w:pPr>
                            <w:r>
                              <w:rPr>
                                <w:rFonts w:hint="eastAsia" w:hAnsi="宋体" w:cs="宋体"/>
                                <w:kern w:val="0"/>
                                <w:lang w:val="en-US" w:eastAsia="zh-CN"/>
                              </w:rPr>
                              <w:t>统筹街道、社区网格员力量，</w:t>
                            </w:r>
                            <w:r>
                              <w:rPr>
                                <w:rFonts w:hint="eastAsia" w:hAnsi="宋体" w:cs="宋体"/>
                                <w:kern w:val="0"/>
                              </w:rPr>
                              <w:t>对辖区瓶装液化气使用和售卖情况开展定期巡查并做好记录</w:t>
                            </w:r>
                          </w:p>
                        </w:txbxContent>
                      </v:textbox>
                    </v:rect>
                    <v:rect id="_x0000_s1026" o:spid="_x0000_s1026" o:spt="1" style="position:absolute;left:5044;top:5487;height:1128;width:3402;" fillcolor="#FFFFFF" filled="t" stroked="t" coordsize="21600,21600" o:gfxdata="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jCK9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eastAsia="宋体"/>
                                <w:lang w:eastAsia="zh-CN"/>
                              </w:rPr>
                            </w:pPr>
                            <w:r>
                              <w:rPr>
                                <w:rFonts w:hint="eastAsia" w:hAnsi="宋体" w:cs="宋体"/>
                                <w:kern w:val="0"/>
                              </w:rPr>
                              <w:t>发现使用环节存在安全隐患或违规销售、倒卖液化气的及时劝告制止</w:t>
                            </w:r>
                            <w:r>
                              <w:rPr>
                                <w:rFonts w:hint="eastAsia" w:hAnsi="宋体" w:cs="宋体"/>
                                <w:kern w:val="0"/>
                                <w:lang w:eastAsia="zh-CN"/>
                              </w:rPr>
                              <w:t>，</w:t>
                            </w:r>
                            <w:r>
                              <w:rPr>
                                <w:rFonts w:hint="eastAsia" w:hAnsi="宋体" w:cs="宋体"/>
                                <w:kern w:val="0"/>
                                <w:lang w:val="en-US" w:eastAsia="zh-CN"/>
                              </w:rPr>
                              <w:t>依职权予以处理</w:t>
                            </w:r>
                            <w:r>
                              <w:rPr>
                                <w:rFonts w:hint="eastAsia" w:hAnsi="宋体" w:cs="宋体"/>
                                <w:kern w:val="0"/>
                                <w:lang w:eastAsia="zh-CN"/>
                              </w:rPr>
                              <w:t>。</w:t>
                            </w:r>
                          </w:p>
                        </w:txbxContent>
                      </v:textbox>
                    </v:rect>
                    <v:rect id="_x0000_s1026" o:spid="_x0000_s1026" o:spt="1" style="position:absolute;left:80;top:8587;height:970;width:3402;" fillcolor="#FFFFFF" filled="t" stroked="t" coordsize="21600,21600" o:gfxdata="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wIcm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default" w:eastAsia="宋体"/>
                                <w:lang w:val="en-US" w:eastAsia="zh-CN"/>
                              </w:rPr>
                            </w:pPr>
                            <w:r>
                              <w:rPr>
                                <w:rFonts w:hint="eastAsia" w:hAnsi="宋体" w:cs="宋体"/>
                                <w:kern w:val="0"/>
                                <w:lang w:val="en-US" w:eastAsia="zh-CN"/>
                              </w:rPr>
                              <w:t>对</w:t>
                            </w:r>
                            <w:r>
                              <w:rPr>
                                <w:rFonts w:hint="eastAsia" w:hAnsi="宋体" w:cs="宋体"/>
                                <w:kern w:val="0"/>
                              </w:rPr>
                              <w:t>非法违法充装、销售倒卖瓶装液化气的行为</w:t>
                            </w:r>
                            <w:r>
                              <w:rPr>
                                <w:rFonts w:hint="eastAsia" w:hAnsi="宋体" w:cs="宋体"/>
                                <w:kern w:val="0"/>
                                <w:lang w:val="en-US" w:eastAsia="zh-CN"/>
                              </w:rPr>
                              <w:t>依职权予以查处</w:t>
                            </w:r>
                          </w:p>
                        </w:txbxContent>
                      </v:textbox>
                    </v:rect>
                    <v:rect id="_x0000_s1026" o:spid="_x0000_s1026" o:spt="1" style="position:absolute;left:5044;top:7278;height:1120;width:3402;" fillcolor="#FFFFFF" filled="t" stroked="t" coordsize="21600,21600" o:gfxdata="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V8TVL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center"/>
                              <w:rPr>
                                <w:rFonts w:hint="default" w:hAnsi="宋体" w:cs="宋体"/>
                                <w:kern w:val="0"/>
                                <w:lang w:val="en-US" w:eastAsia="zh-CN"/>
                              </w:rPr>
                            </w:pPr>
                            <w:r>
                              <w:rPr>
                                <w:rFonts w:hint="eastAsia" w:hAnsi="宋体" w:cs="宋体"/>
                                <w:kern w:val="0"/>
                              </w:rPr>
                              <w:t>做好</w:t>
                            </w:r>
                            <w:r>
                              <w:rPr>
                                <w:rFonts w:hint="eastAsia" w:hAnsi="宋体" w:cs="宋体"/>
                                <w:kern w:val="0"/>
                                <w:lang w:val="en-US" w:eastAsia="zh-CN"/>
                              </w:rPr>
                              <w:t>或配合做好执法工作</w:t>
                            </w:r>
                          </w:p>
                        </w:txbxContent>
                      </v:textbox>
                    </v:rect>
                    <v:shape id="_x0000_s1026" o:spid="_x0000_s1026" o:spt="109" type="#_x0000_t109" style="position:absolute;left:80;top:10227;height:583;width:3402;" filled="f" stroked="t" coordsize="21600,21600" o:gfxdata="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2lWxq8AAAA&#10;3QAAAA8AAAAAAAAAAQAgAAAAIgAAAGRycy9kb3ducmV2LnhtbFBLAQIUABQAAAAIAIdO4kAzLwWe&#10;OwAAADkAAAAQAAAAAAAAAAEAIAAAAAsBAABkcnMvc2hhcGV4bWwueG1sUEsFBgAAAAAGAAYAWwEA&#10;ALUDAAAAAA==&#10;">
                      <v:fill on="f" focussize="0,0"/>
                      <v:stroke weight="0.25pt" color="#000000" joinstyle="bevel"/>
                      <v:imagedata o:title=""/>
                      <o:lock v:ext="edit" aspectratio="f"/>
                      <v:textbo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v:textbox>
                    </v:shape>
                    <v:rect id="_x0000_s1026" o:spid="_x0000_s1026" o:spt="1" style="position:absolute;left:5044;top:9061;height:1038;width:3402;" fillcolor="#FFFFFF" filled="t" stroked="t" coordsize="21600,21600" o:gfxdata="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wiY+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default" w:ascii="宋体" w:hAnsi="宋体" w:eastAsia="宋体"/>
                                <w:sz w:val="24"/>
                                <w:lang w:val="en-US" w:eastAsia="zh-CN"/>
                              </w:rPr>
                            </w:pPr>
                            <w:r>
                              <w:rPr>
                                <w:rFonts w:hint="eastAsia"/>
                                <w:lang w:val="en-US" w:eastAsia="zh-CN"/>
                              </w:rPr>
                              <w:t>做好后续工作，</w:t>
                            </w:r>
                            <w:r>
                              <w:rPr>
                                <w:rFonts w:hint="eastAsia" w:hAnsi="宋体" w:cs="宋体"/>
                                <w:kern w:val="0"/>
                              </w:rPr>
                              <w:t>督促各</w:t>
                            </w:r>
                            <w:r>
                              <w:rPr>
                                <w:rFonts w:hint="eastAsia" w:hAnsi="宋体" w:cs="宋体"/>
                                <w:kern w:val="0"/>
                                <w:lang w:eastAsia="zh-CN"/>
                              </w:rPr>
                              <w:t>社区</w:t>
                            </w:r>
                            <w:r>
                              <w:rPr>
                                <w:rFonts w:hint="eastAsia" w:hAnsi="宋体" w:cs="宋体"/>
                                <w:kern w:val="0"/>
                              </w:rPr>
                              <w:t>监管员做好宣传教育、日常巡查和情况上报等工作。</w:t>
                            </w:r>
                          </w:p>
                        </w:txbxContent>
                      </v:textbox>
                    </v:rect>
                  </v:group>
                  <v:line id="_x0000_s1026" o:spid="_x0000_s1026" o:spt="20" style="position:absolute;left:1805;top:4795;height:510;width:11;" filled="f" stroked="t" coordsize="21600,21600" o:gfxdata="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LmsW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v:group>
            </w:pict>
          </mc:Fallback>
        </mc:AlternateContent>
      </w: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numPr>
          <w:ilvl w:val="0"/>
          <w:numId w:val="5"/>
        </w:numPr>
        <w:ind w:left="0" w:leftChars="0" w:firstLine="0" w:firstLineChars="0"/>
        <w:jc w:val="left"/>
        <w:rPr>
          <w:rFonts w:hint="eastAsia" w:ascii="方正小标宋_GBK" w:hAnsi="方正小标宋_GBK" w:eastAsia="方正小标宋_GBK" w:cs="方正小标宋_GBK"/>
          <w:sz w:val="32"/>
          <w:szCs w:val="32"/>
          <w:highlight w:val="none"/>
          <w:lang w:eastAsia="zh-CN"/>
        </w:rPr>
      </w:pPr>
      <w:r>
        <w:rPr>
          <w:rFonts w:hint="eastAsia" w:ascii="方正小标宋_GBK" w:hAnsi="方正小标宋_GBK" w:eastAsia="方正小标宋_GBK" w:cs="方正小标宋_GBK"/>
          <w:sz w:val="32"/>
          <w:szCs w:val="32"/>
          <w:highlight w:val="none"/>
          <w:lang w:eastAsia="zh-CN"/>
        </w:rPr>
        <w:t>超限超载车辆货运源头治理</w:t>
      </w: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r>
        <w:rPr>
          <w:sz w:val="32"/>
        </w:rPr>
        <mc:AlternateContent>
          <mc:Choice Requires="wpg">
            <w:drawing>
              <wp:anchor distT="0" distB="0" distL="114300" distR="114300" simplePos="0" relativeHeight="251860992" behindDoc="0" locked="0" layoutInCell="1" allowOverlap="1">
                <wp:simplePos x="0" y="0"/>
                <wp:positionH relativeFrom="column">
                  <wp:posOffset>99060</wp:posOffset>
                </wp:positionH>
                <wp:positionV relativeFrom="paragraph">
                  <wp:posOffset>109855</wp:posOffset>
                </wp:positionV>
                <wp:extent cx="5570855" cy="7507605"/>
                <wp:effectExtent l="4445" t="4445" r="6350" b="12700"/>
                <wp:wrapNone/>
                <wp:docPr id="395" name="组合 395"/>
                <wp:cNvGraphicFramePr/>
                <a:graphic xmlns:a="http://schemas.openxmlformats.org/drawingml/2006/main">
                  <a:graphicData uri="http://schemas.microsoft.com/office/word/2010/wordprocessingGroup">
                    <wpg:wgp>
                      <wpg:cNvGrpSpPr/>
                      <wpg:grpSpPr>
                        <a:xfrm>
                          <a:off x="0" y="0"/>
                          <a:ext cx="5570855" cy="7507605"/>
                          <a:chOff x="0" y="0"/>
                          <a:chExt cx="8773" cy="11823"/>
                        </a:xfrm>
                      </wpg:grpSpPr>
                      <wpg:grpSp>
                        <wpg:cNvPr id="396" name="组合 1433"/>
                        <wpg:cNvGrpSpPr/>
                        <wpg:grpSpPr>
                          <a:xfrm>
                            <a:off x="0" y="0"/>
                            <a:ext cx="8773" cy="10057"/>
                            <a:chOff x="0" y="0"/>
                            <a:chExt cx="8773" cy="10057"/>
                          </a:xfrm>
                        </wpg:grpSpPr>
                        <wps:wsp>
                          <wps:cNvPr id="1410" name="直接连接符 1410"/>
                          <wps:cNvCnPr/>
                          <wps:spPr>
                            <a:xfrm>
                              <a:off x="2256" y="2496"/>
                              <a:ext cx="0" cy="596"/>
                            </a:xfrm>
                            <a:prstGeom prst="line">
                              <a:avLst/>
                            </a:prstGeom>
                            <a:ln w="9525" cap="flat" cmpd="sng">
                              <a:solidFill>
                                <a:srgbClr val="000000"/>
                              </a:solidFill>
                              <a:prstDash val="solid"/>
                              <a:headEnd type="none" w="med" len="med"/>
                              <a:tailEnd type="triangle" w="med" len="med"/>
                            </a:ln>
                          </wps:spPr>
                          <wps:bodyPr upright="1"/>
                        </wps:wsp>
                        <wps:wsp>
                          <wps:cNvPr id="1411" name="直接连接符 1411"/>
                          <wps:cNvCnPr/>
                          <wps:spPr>
                            <a:xfrm>
                              <a:off x="6946" y="2570"/>
                              <a:ext cx="0" cy="510"/>
                            </a:xfrm>
                            <a:prstGeom prst="line">
                              <a:avLst/>
                            </a:prstGeom>
                            <a:ln w="9525" cap="flat" cmpd="sng">
                              <a:solidFill>
                                <a:srgbClr val="000000"/>
                              </a:solidFill>
                              <a:prstDash val="solid"/>
                              <a:headEnd type="none" w="med" len="med"/>
                              <a:tailEnd type="triangle" w="med" len="med"/>
                            </a:ln>
                          </wps:spPr>
                          <wps:bodyPr upright="1"/>
                        </wps:wsp>
                        <wps:wsp>
                          <wps:cNvPr id="1412" name="直接连接符 1412"/>
                          <wps:cNvCnPr/>
                          <wps:spPr>
                            <a:xfrm>
                              <a:off x="2304" y="4478"/>
                              <a:ext cx="0" cy="769"/>
                            </a:xfrm>
                            <a:prstGeom prst="line">
                              <a:avLst/>
                            </a:prstGeom>
                            <a:ln w="9525" cap="flat" cmpd="sng">
                              <a:solidFill>
                                <a:srgbClr val="000000"/>
                              </a:solidFill>
                              <a:prstDash val="solid"/>
                              <a:headEnd type="none" w="med" len="med"/>
                              <a:tailEnd type="triangle" w="med" len="med"/>
                            </a:ln>
                          </wps:spPr>
                          <wps:bodyPr upright="1"/>
                        </wps:wsp>
                        <wpg:grpSp>
                          <wpg:cNvPr id="397" name="组合 1419"/>
                          <wpg:cNvGrpSpPr/>
                          <wpg:grpSpPr>
                            <a:xfrm>
                              <a:off x="0" y="0"/>
                              <a:ext cx="8723" cy="2609"/>
                              <a:chOff x="0" y="0"/>
                              <a:chExt cx="8723" cy="2609"/>
                            </a:xfrm>
                          </wpg:grpSpPr>
                          <wpg:grpSp>
                            <wpg:cNvPr id="398" name="组合 1416"/>
                            <wpg:cNvGrpSpPr/>
                            <wpg:grpSpPr>
                              <a:xfrm>
                                <a:off x="0" y="0"/>
                                <a:ext cx="8723" cy="2609"/>
                                <a:chOff x="0" y="0"/>
                                <a:chExt cx="8723" cy="2609"/>
                              </a:xfrm>
                            </wpg:grpSpPr>
                            <wps:wsp>
                              <wps:cNvPr id="1413" name="矩形 1413"/>
                              <wps:cNvSpPr/>
                              <wps:spPr>
                                <a:xfrm>
                                  <a:off x="0" y="0"/>
                                  <a:ext cx="8723" cy="76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超限超载车辆货运源头治理</w:t>
                                    </w:r>
                                  </w:p>
                                </w:txbxContent>
                              </wps:txbx>
                              <wps:bodyPr upright="0"/>
                            </wps:wsp>
                            <wps:wsp>
                              <wps:cNvPr id="1414" name="矩形 1414"/>
                              <wps:cNvSpPr/>
                              <wps:spPr>
                                <a:xfrm>
                                  <a:off x="189" y="1350"/>
                                  <a:ext cx="4229" cy="1134"/>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交通运输部门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承办机构：市交通运输局</w:t>
                                    </w:r>
                                  </w:p>
                                  <w:p>
                                    <w:pPr>
                                      <w:spacing w:line="320" w:lineRule="exact"/>
                                      <w:jc w:val="center"/>
                                      <w:rPr>
                                        <w:rFonts w:hint="default" w:ascii="楷体" w:hAnsi="楷体" w:eastAsia="楷体" w:cs="楷体"/>
                                        <w:sz w:val="28"/>
                                        <w:szCs w:val="28"/>
                                        <w:lang w:val="en-US" w:eastAsia="zh-CN"/>
                                      </w:rPr>
                                    </w:pPr>
                                  </w:p>
                                </w:txbxContent>
                              </wps:txbx>
                              <wps:bodyPr upright="0"/>
                            </wps:wsp>
                            <wps:wsp>
                              <wps:cNvPr id="1415" name="矩形 1415"/>
                              <wps:cNvSpPr/>
                              <wps:spPr>
                                <a:xfrm>
                                  <a:off x="5284" y="1306"/>
                                  <a:ext cx="3412" cy="1303"/>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0"/>
                            </wps:wsp>
                          </wpg:grpSp>
                          <wps:wsp>
                            <wps:cNvPr id="1417" name="直接连接符 1417"/>
                            <wps:cNvCnPr/>
                            <wps:spPr>
                              <a:xfrm>
                                <a:off x="2079" y="782"/>
                                <a:ext cx="0" cy="510"/>
                              </a:xfrm>
                              <a:prstGeom prst="line">
                                <a:avLst/>
                              </a:prstGeom>
                              <a:ln w="9525" cap="flat" cmpd="sng">
                                <a:solidFill>
                                  <a:srgbClr val="000000"/>
                                </a:solidFill>
                                <a:prstDash val="solid"/>
                                <a:headEnd type="none" w="med" len="med"/>
                                <a:tailEnd type="triangle" w="med" len="med"/>
                              </a:ln>
                            </wps:spPr>
                            <wps:bodyPr upright="1"/>
                          </wps:wsp>
                          <wps:wsp>
                            <wps:cNvPr id="1418" name="直接连接符 1418"/>
                            <wps:cNvCnPr/>
                            <wps:spPr>
                              <a:xfrm>
                                <a:off x="6905" y="782"/>
                                <a:ext cx="0" cy="510"/>
                              </a:xfrm>
                              <a:prstGeom prst="line">
                                <a:avLst/>
                              </a:prstGeom>
                              <a:ln w="9525" cap="flat" cmpd="sng">
                                <a:solidFill>
                                  <a:srgbClr val="000000"/>
                                </a:solidFill>
                                <a:prstDash val="solid"/>
                                <a:headEnd type="none" w="med" len="med"/>
                                <a:tailEnd type="triangle" w="med" len="med"/>
                              </a:ln>
                            </wps:spPr>
                            <wps:bodyPr upright="1"/>
                          </wps:wsp>
                        </wpg:grpSp>
                        <wps:wsp>
                          <wps:cNvPr id="1420" name="直接连接符 1420"/>
                          <wps:cNvCnPr/>
                          <wps:spPr>
                            <a:xfrm>
                              <a:off x="2304" y="6363"/>
                              <a:ext cx="0" cy="821"/>
                            </a:xfrm>
                            <a:prstGeom prst="line">
                              <a:avLst/>
                            </a:prstGeom>
                            <a:ln w="9525" cap="flat" cmpd="sng">
                              <a:solidFill>
                                <a:srgbClr val="000000"/>
                              </a:solidFill>
                              <a:prstDash val="solid"/>
                              <a:headEnd type="none" w="med" len="med"/>
                              <a:tailEnd type="triangle" w="med" len="med"/>
                            </a:ln>
                          </wps:spPr>
                          <wps:bodyPr upright="1"/>
                        </wps:wsp>
                        <wps:wsp>
                          <wps:cNvPr id="1421" name="直接连接符 1421"/>
                          <wps:cNvCnPr/>
                          <wps:spPr>
                            <a:xfrm>
                              <a:off x="6989" y="8140"/>
                              <a:ext cx="0" cy="735"/>
                            </a:xfrm>
                            <a:prstGeom prst="line">
                              <a:avLst/>
                            </a:prstGeom>
                            <a:ln w="9525" cap="flat" cmpd="sng">
                              <a:solidFill>
                                <a:srgbClr val="000000"/>
                              </a:solidFill>
                              <a:prstDash val="solid"/>
                              <a:headEnd type="none" w="med" len="med"/>
                              <a:tailEnd type="triangle" w="med" len="med"/>
                            </a:ln>
                          </wps:spPr>
                          <wps:bodyPr upright="1"/>
                        </wps:wsp>
                        <wps:wsp>
                          <wps:cNvPr id="1422" name="直接连接符 1422"/>
                          <wps:cNvCnPr/>
                          <wps:spPr>
                            <a:xfrm>
                              <a:off x="7025" y="6297"/>
                              <a:ext cx="0" cy="735"/>
                            </a:xfrm>
                            <a:prstGeom prst="line">
                              <a:avLst/>
                            </a:prstGeom>
                            <a:ln w="9525" cap="flat" cmpd="sng">
                              <a:solidFill>
                                <a:srgbClr val="000000"/>
                              </a:solidFill>
                              <a:prstDash val="solid"/>
                              <a:headEnd type="none" w="med" len="med"/>
                              <a:tailEnd type="triangle" w="med" len="med"/>
                            </a:ln>
                          </wps:spPr>
                          <wps:bodyPr upright="1"/>
                        </wps:wsp>
                        <wps:wsp>
                          <wps:cNvPr id="1423" name="直接连接符 1423"/>
                          <wps:cNvCnPr/>
                          <wps:spPr>
                            <a:xfrm>
                              <a:off x="2304" y="8245"/>
                              <a:ext cx="0" cy="732"/>
                            </a:xfrm>
                            <a:prstGeom prst="line">
                              <a:avLst/>
                            </a:prstGeom>
                            <a:ln w="9525" cap="flat" cmpd="sng">
                              <a:solidFill>
                                <a:srgbClr val="000000"/>
                              </a:solidFill>
                              <a:prstDash val="solid"/>
                              <a:headEnd type="none" w="med" len="med"/>
                              <a:tailEnd type="triangle" w="med" len="med"/>
                            </a:ln>
                          </wps:spPr>
                          <wps:bodyPr upright="1"/>
                        </wps:wsp>
                        <wps:wsp>
                          <wps:cNvPr id="1424" name="直接连接符 1424"/>
                          <wps:cNvCnPr/>
                          <wps:spPr>
                            <a:xfrm>
                              <a:off x="6957" y="4569"/>
                              <a:ext cx="0" cy="735"/>
                            </a:xfrm>
                            <a:prstGeom prst="line">
                              <a:avLst/>
                            </a:prstGeom>
                            <a:ln w="9525" cap="flat" cmpd="sng">
                              <a:solidFill>
                                <a:srgbClr val="000000"/>
                              </a:solidFill>
                              <a:prstDash val="solid"/>
                              <a:headEnd type="none" w="med" len="med"/>
                              <a:tailEnd type="triangle" w="med" len="med"/>
                            </a:ln>
                          </wps:spPr>
                          <wps:bodyPr upright="1"/>
                        </wps:wsp>
                        <wps:wsp>
                          <wps:cNvPr id="1425" name="矩形 1425"/>
                          <wps:cNvSpPr/>
                          <wps:spPr>
                            <a:xfrm>
                              <a:off x="71" y="3080"/>
                              <a:ext cx="4466" cy="139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left"/>
                                  <w:rPr>
                                    <w:rFonts w:hint="eastAsia" w:hAnsi="宋体" w:cs="宋体"/>
                                    <w:kern w:val="0"/>
                                    <w:lang w:val="en-US" w:eastAsia="zh-CN"/>
                                  </w:rPr>
                                </w:pPr>
                                <w:r>
                                  <w:rPr>
                                    <w:rFonts w:hint="eastAsia" w:ascii="宋体" w:hAnsi="宋体" w:eastAsia="宋体" w:cs="宋体"/>
                                    <w:kern w:val="0"/>
                                    <w:lang w:val="en-US" w:eastAsia="zh-CN"/>
                                  </w:rPr>
                                  <w:t>负责全县(区)治理货运车辆超限超载工作，协调和安排部署全县(区)治超工作；会同公安交警及属地政府根据货运企业年装载辆初步确定货运源头巡查单位或重点货源监管单</w:t>
                                </w:r>
                                <w:r>
                                  <w:rPr>
                                    <w:rFonts w:hint="eastAsia" w:hAnsi="宋体" w:cs="宋体"/>
                                    <w:kern w:val="0"/>
                                    <w:lang w:val="en-US" w:eastAsia="zh-CN"/>
                                  </w:rPr>
                                  <w:t>位。</w:t>
                                </w:r>
                              </w:p>
                              <w:p>
                                <w:pPr>
                                  <w:jc w:val="left"/>
                                  <w:rPr>
                                    <w:rFonts w:hint="eastAsia"/>
                                  </w:rPr>
                                </w:pPr>
                              </w:p>
                            </w:txbxContent>
                          </wps:txbx>
                          <wps:bodyPr upright="1"/>
                        </wps:wsp>
                        <wps:wsp>
                          <wps:cNvPr id="1426" name="矩形 1426"/>
                          <wps:cNvSpPr/>
                          <wps:spPr>
                            <a:xfrm>
                              <a:off x="70" y="5247"/>
                              <a:ext cx="4467" cy="111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left"/>
                                  <w:rPr>
                                    <w:rFonts w:hint="eastAsia" w:ascii="宋体" w:hAnsi="宋体" w:eastAsia="宋体" w:cs="宋体"/>
                                    <w:kern w:val="0"/>
                                    <w:lang w:val="en-US" w:eastAsia="zh-CN"/>
                                  </w:rPr>
                                </w:pPr>
                                <w:r>
                                  <w:rPr>
                                    <w:rFonts w:hint="eastAsia" w:ascii="宋体" w:hAnsi="宋体" w:eastAsia="宋体" w:cs="宋体"/>
                                    <w:kern w:val="0"/>
                                    <w:lang w:val="en-US" w:eastAsia="zh-CN"/>
                                  </w:rPr>
                                  <w:t>经交通运输部门审核批准后发布公示公告，公示货运源头巡查单位或重点货源监管单位</w:t>
                                </w:r>
                                <w:r>
                                  <w:rPr>
                                    <w:rFonts w:hint="eastAsia" w:ascii="宋体" w:hAnsi="宋体" w:cs="宋体"/>
                                    <w:kern w:val="0"/>
                                    <w:lang w:val="en-US" w:eastAsia="zh-CN"/>
                                  </w:rPr>
                                  <w:t>。</w:t>
                                </w:r>
                              </w:p>
                              <w:p>
                                <w:pPr>
                                  <w:jc w:val="center"/>
                                  <w:rPr>
                                    <w:rFonts w:hint="default" w:eastAsia="宋体"/>
                                    <w:sz w:val="24"/>
                                    <w:szCs w:val="24"/>
                                    <w:lang w:val="en-US" w:eastAsia="zh-CN"/>
                                  </w:rPr>
                                </w:pPr>
                              </w:p>
                              <w:p>
                                <w:pPr>
                                  <w:rPr>
                                    <w:rFonts w:hint="default"/>
                                    <w:lang w:val="en-US" w:eastAsia="zh-CN"/>
                                  </w:rPr>
                                </w:pPr>
                              </w:p>
                            </w:txbxContent>
                          </wps:txbx>
                          <wps:bodyPr upright="1"/>
                        </wps:wsp>
                        <wps:wsp>
                          <wps:cNvPr id="1427" name="矩形 1427"/>
                          <wps:cNvSpPr/>
                          <wps:spPr>
                            <a:xfrm>
                              <a:off x="5258" y="3086"/>
                              <a:ext cx="3465" cy="147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left"/>
                                  <w:rPr>
                                    <w:rFonts w:hint="eastAsia" w:ascii="宋体" w:hAnsi="宋体" w:eastAsia="宋体" w:cs="宋体"/>
                                    <w:kern w:val="0"/>
                                    <w:lang w:val="en-US" w:eastAsia="zh-CN"/>
                                  </w:rPr>
                                </w:pPr>
                                <w:r>
                                  <w:rPr>
                                    <w:rFonts w:hint="eastAsia" w:ascii="宋体" w:hAnsi="宋体" w:eastAsia="宋体" w:cs="宋体"/>
                                    <w:kern w:val="0"/>
                                    <w:lang w:val="en-US" w:eastAsia="zh-CN"/>
                                  </w:rPr>
                                  <w:t>街道宣传治超方面法律法规，重点货源监管单位所在街道列为治超领导小组成员单位</w:t>
                                </w:r>
                              </w:p>
                              <w:p>
                                <w:pPr>
                                  <w:jc w:val="both"/>
                                  <w:rPr>
                                    <w:rFonts w:hint="eastAsia" w:eastAsia="宋体"/>
                                    <w:sz w:val="24"/>
                                    <w:szCs w:val="24"/>
                                    <w:lang w:eastAsia="zh-CN"/>
                                  </w:rPr>
                                </w:pPr>
                              </w:p>
                              <w:p>
                                <w:pPr>
                                  <w:jc w:val="center"/>
                                  <w:rPr>
                                    <w:rFonts w:hint="eastAsia"/>
                                  </w:rPr>
                                </w:pPr>
                              </w:p>
                            </w:txbxContent>
                          </wps:txbx>
                          <wps:bodyPr upright="1"/>
                        </wps:wsp>
                        <wps:wsp>
                          <wps:cNvPr id="1428" name="矩形 1428"/>
                          <wps:cNvSpPr/>
                          <wps:spPr>
                            <a:xfrm>
                              <a:off x="5208" y="5322"/>
                              <a:ext cx="3565" cy="95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kern w:val="0"/>
                                    <w:lang w:val="en-US" w:eastAsia="zh-CN"/>
                                  </w:rPr>
                                </w:pPr>
                              </w:p>
                              <w:p>
                                <w:pPr>
                                  <w:jc w:val="center"/>
                                  <w:rPr>
                                    <w:rFonts w:hint="eastAsia" w:ascii="宋体" w:hAnsi="宋体" w:eastAsia="宋体" w:cs="宋体"/>
                                    <w:kern w:val="0"/>
                                    <w:lang w:val="en-US" w:eastAsia="zh-CN"/>
                                  </w:rPr>
                                </w:pPr>
                                <w:r>
                                  <w:rPr>
                                    <w:rFonts w:hint="eastAsia" w:ascii="宋体" w:hAnsi="宋体" w:eastAsia="宋体" w:cs="宋体"/>
                                    <w:kern w:val="0"/>
                                    <w:lang w:val="en-US" w:eastAsia="zh-CN"/>
                                  </w:rPr>
                                  <w:t>对辖区的道路等进行巡视</w:t>
                                </w:r>
                              </w:p>
                              <w:p>
                                <w:pPr>
                                  <w:rPr>
                                    <w:rFonts w:hint="eastAsia"/>
                                  </w:rPr>
                                </w:pPr>
                              </w:p>
                            </w:txbxContent>
                          </wps:txbx>
                          <wps:bodyPr upright="1"/>
                        </wps:wsp>
                        <wps:wsp>
                          <wps:cNvPr id="1429" name="矩形 1429"/>
                          <wps:cNvSpPr/>
                          <wps:spPr>
                            <a:xfrm>
                              <a:off x="117" y="7184"/>
                              <a:ext cx="4373" cy="106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left"/>
                                  <w:rPr>
                                    <w:rFonts w:hint="default" w:ascii="宋体" w:hAnsi="宋体" w:eastAsia="宋体" w:cs="宋体"/>
                                    <w:kern w:val="0"/>
                                    <w:lang w:val="en-US" w:eastAsia="zh-CN"/>
                                  </w:rPr>
                                </w:pPr>
                                <w:r>
                                  <w:rPr>
                                    <w:rFonts w:hint="eastAsia" w:ascii="宋体" w:hAnsi="宋体" w:eastAsia="宋体" w:cs="宋体"/>
                                    <w:kern w:val="0"/>
                                    <w:lang w:val="en-US" w:eastAsia="zh-CN"/>
                                  </w:rPr>
                                  <w:t>会同有关部门对货运源头巡查开展不定期巡查或联合派驻人员进驻企业监管单位</w:t>
                                </w:r>
                              </w:p>
                              <w:p>
                                <w:pPr>
                                  <w:rPr>
                                    <w:rFonts w:hint="default"/>
                                    <w:lang w:val="en-US" w:eastAsia="zh-CN"/>
                                  </w:rPr>
                                </w:pPr>
                              </w:p>
                            </w:txbxContent>
                          </wps:txbx>
                          <wps:bodyPr upright="1"/>
                        </wps:wsp>
                        <wps:wsp>
                          <wps:cNvPr id="1430" name="矩形 1430"/>
                          <wps:cNvSpPr/>
                          <wps:spPr>
                            <a:xfrm>
                              <a:off x="5248" y="7018"/>
                              <a:ext cx="3485" cy="112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left"/>
                                  <w:rPr>
                                    <w:rFonts w:hint="default"/>
                                    <w:lang w:val="en-US" w:eastAsia="zh-CN"/>
                                  </w:rPr>
                                </w:pPr>
                                <w:r>
                                  <w:rPr>
                                    <w:rFonts w:hint="eastAsia" w:ascii="宋体" w:hAnsi="宋体" w:eastAsia="宋体" w:cs="宋体"/>
                                    <w:kern w:val="0"/>
                                    <w:lang w:val="en-US" w:eastAsia="zh-CN"/>
                                  </w:rPr>
                                  <w:t>发现超限超载情况及时报告并配合执法人员调查、取证</w:t>
                                </w:r>
                              </w:p>
                            </w:txbxContent>
                          </wps:txbx>
                          <wps:bodyPr upright="1"/>
                        </wps:wsp>
                        <wps:wsp>
                          <wps:cNvPr id="1431" name="流程图: 过程 1431"/>
                          <wps:cNvSpPr/>
                          <wps:spPr>
                            <a:xfrm>
                              <a:off x="139" y="8977"/>
                              <a:ext cx="4330" cy="1080"/>
                            </a:xfrm>
                            <a:prstGeom prst="flowChartProcess">
                              <a:avLst/>
                            </a:prstGeom>
                            <a:noFill/>
                            <a:ln w="3175" cap="flat" cmpd="sng">
                              <a:solidFill>
                                <a:srgbClr val="000000"/>
                              </a:solidFill>
                              <a:prstDash val="solid"/>
                              <a:bevel/>
                              <a:headEnd type="none" w="med" len="med"/>
                              <a:tailEnd type="none" w="med" len="med"/>
                            </a:ln>
                          </wps:spPr>
                          <wps:txbx>
                            <w:txbxContent>
                              <w:p>
                                <w:pPr>
                                  <w:jc w:val="center"/>
                                  <w:rPr>
                                    <w:rFonts w:hint="default" w:ascii="宋体" w:hAnsi="宋体" w:eastAsia="宋体" w:cs="宋体"/>
                                    <w:kern w:val="0"/>
                                    <w:lang w:val="en-US" w:eastAsia="zh-CN"/>
                                  </w:rPr>
                                </w:pPr>
                                <w:r>
                                  <w:rPr>
                                    <w:rFonts w:hint="eastAsia" w:ascii="宋体" w:hAnsi="宋体" w:eastAsia="宋体" w:cs="宋体"/>
                                    <w:kern w:val="0"/>
                                    <w:lang w:val="en-US" w:eastAsia="zh-CN"/>
                                  </w:rPr>
                                  <w:t>对超限超载情况进行查处</w:t>
                                </w:r>
                              </w:p>
                            </w:txbxContent>
                          </wps:txbx>
                          <wps:bodyPr upright="1"/>
                        </wps:wsp>
                        <wps:wsp>
                          <wps:cNvPr id="1432" name="矩形 1432"/>
                          <wps:cNvSpPr/>
                          <wps:spPr>
                            <a:xfrm>
                              <a:off x="5251" y="8871"/>
                              <a:ext cx="3478" cy="91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left"/>
                                  <w:rPr>
                                    <w:rFonts w:hint="default" w:ascii="宋体" w:hAnsi="宋体" w:eastAsia="宋体" w:cs="宋体"/>
                                    <w:kern w:val="0"/>
                                    <w:lang w:val="en-US" w:eastAsia="zh-CN"/>
                                  </w:rPr>
                                </w:pPr>
                                <w:r>
                                  <w:rPr>
                                    <w:rFonts w:hint="eastAsia" w:ascii="宋体" w:hAnsi="宋体" w:eastAsia="宋体" w:cs="宋体"/>
                                    <w:kern w:val="0"/>
                                    <w:lang w:val="en-US" w:eastAsia="zh-CN"/>
                                  </w:rPr>
                                  <w:t>协助做好后续工作，加强日常巡查。</w:t>
                                </w:r>
                              </w:p>
                            </w:txbxContent>
                          </wps:txbx>
                          <wps:bodyPr upright="1"/>
                        </wps:wsp>
                      </wpg:grpSp>
                      <wps:wsp>
                        <wps:cNvPr id="1434" name="矩形 1434"/>
                        <wps:cNvSpPr/>
                        <wps:spPr>
                          <a:xfrm>
                            <a:off x="129" y="10758"/>
                            <a:ext cx="4350" cy="106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宋体" w:hAnsi="宋体" w:eastAsia="宋体" w:cs="宋体"/>
                                  <w:kern w:val="0"/>
                                  <w:lang w:val="en-US" w:eastAsia="zh-CN"/>
                                </w:rPr>
                              </w:pPr>
                            </w:p>
                            <w:p>
                              <w:pPr>
                                <w:jc w:val="center"/>
                                <w:rPr>
                                  <w:rFonts w:hint="default" w:ascii="宋体" w:hAnsi="宋体" w:eastAsia="宋体" w:cs="宋体"/>
                                  <w:kern w:val="0"/>
                                  <w:lang w:val="en-US" w:eastAsia="zh-CN"/>
                                </w:rPr>
                              </w:pPr>
                              <w:r>
                                <w:rPr>
                                  <w:rFonts w:hint="eastAsia" w:ascii="宋体" w:hAnsi="宋体" w:eastAsia="宋体" w:cs="宋体"/>
                                  <w:kern w:val="0"/>
                                  <w:lang w:val="en-US" w:eastAsia="zh-CN"/>
                                </w:rPr>
                                <w:t>案件执行</w:t>
                              </w:r>
                              <w:r>
                                <w:rPr>
                                  <w:rFonts w:hint="eastAsia" w:ascii="宋体" w:hAnsi="宋体" w:cs="宋体"/>
                                  <w:kern w:val="0"/>
                                  <w:lang w:val="en-US" w:eastAsia="zh-CN"/>
                                </w:rPr>
                                <w:t>、</w:t>
                              </w:r>
                              <w:r>
                                <w:rPr>
                                  <w:rFonts w:hint="eastAsia" w:ascii="宋体" w:hAnsi="宋体" w:eastAsia="宋体" w:cs="宋体"/>
                                  <w:kern w:val="0"/>
                                  <w:lang w:val="en-US" w:eastAsia="zh-CN"/>
                                </w:rPr>
                                <w:t>结案、归档</w:t>
                              </w:r>
                            </w:p>
                          </w:txbxContent>
                        </wps:txbx>
                        <wps:bodyPr upright="1"/>
                      </wps:wsp>
                      <wps:wsp>
                        <wps:cNvPr id="1435" name="直接连接符 1435"/>
                        <wps:cNvCnPr/>
                        <wps:spPr>
                          <a:xfrm>
                            <a:off x="2304" y="10057"/>
                            <a:ext cx="0" cy="701"/>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7.8pt;margin-top:8.65pt;height:591.15pt;width:438.65pt;z-index:251860992;mso-width-relative:page;mso-height-relative:page;" coordsize="8773,11823" o:gfxdata="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">
                <o:lock v:ext="edit" aspectratio="f"/>
                <v:group id="组合 1433" o:spid="_x0000_s1026" o:spt="203" style="position:absolute;left:0;top:0;height:10057;width:8773;" coordsize="8773,10057" o:gfxdata="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PFbWMAAAADcAAAADwAAAAAAAAABACAAAAAiAAAAZHJzL2Rvd25yZXYu&#10;eG1sUEsBAhQAFAAAAAgAh07iQDMvBZ47AAAAOQAAABUAAAAAAAAAAQAgAAAADwEAAGRycy9ncm91&#10;cHNoYXBleG1sLnhtbFBLBQYAAAAABgAGAGABAADMAwAAAAA=&#10;">
                  <o:lock v:ext="edit" aspectratio="f"/>
                  <v:line id="_x0000_s1026" o:spid="_x0000_s1026" o:spt="20" style="position:absolute;left:2256;top:2496;height:596;width:0;" filled="f" stroked="t" coordsize="21600,21600" o:gfxdata="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Xfe&#10;D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6946;top:2570;height:510;width:0;" filled="f" stroked="t" coordsize="21600,21600" o:gfxdata="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jt7l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2304;top:4478;height:769;width:0;" filled="f" stroked="t" coordsize="21600,21600" o:gfxdata="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unl4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id="组合 1419" o:spid="_x0000_s1026" o:spt="203" style="position:absolute;left:0;top:0;height:2609;width:8723;" coordsize="8723,2609" o:gfxdata="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R73+w8AAAADcAAAADwAAAAAAAAABACAAAAAiAAAAZHJzL2Rvd25yZXYu&#10;eG1sUEsBAhQAFAAAAAgAh07iQDMvBZ47AAAAOQAAABUAAAAAAAAAAQAgAAAADwEAAGRycy9ncm91&#10;cHNoYXBleG1sLnhtbFBLBQYAAAAABgAGAGABAADMAwAAAAA=&#10;">
                    <o:lock v:ext="edit" aspectratio="f"/>
                    <v:group id="组合 1416" o:spid="_x0000_s1026" o:spt="203" style="position:absolute;left:0;top:0;height:2609;width:8723;" coordsize="8723,2609" o:gfxdata="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2ImqxvAAAANwAAAAPAAAAAAAAAAEAIAAAACIAAABkcnMvZG93bnJldi54bWxQ&#10;SwECFAAUAAAACACHTuJAMy8FnjsAAAA5AAAAFQAAAAAAAAABACAAAAALAQAAZHJzL2dyb3Vwc2hh&#10;cGV4bWwueG1sUEsFBgAAAAAGAAYAYAEAAMgDAAAAAA==&#10;">
                      <o:lock v:ext="edit" aspectratio="f"/>
                      <v:rect id="_x0000_s1026" o:spid="_x0000_s1026" o:spt="1" style="position:absolute;left:0;top:0;height:760;width:8723;" fillcolor="#FFFFFF" filled="t" stroked="t" coordsize="21600,21600" o:gfxdata="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kJBRm8AAAA&#10;3Q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超限超载车辆货运源头治理</w:t>
                              </w:r>
                            </w:p>
                          </w:txbxContent>
                        </v:textbox>
                      </v:rect>
                      <v:rect id="_x0000_s1026" o:spid="_x0000_s1026" o:spt="1" style="position:absolute;left:189;top:1350;height:1134;width:4229;" fillcolor="#FFFFFF" filled="t" stroked="t" coordsize="21600,21600" o:gfxdata="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bgnW28AAAA&#10;3Q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交通运输部门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承办机构：市交通运输局</w:t>
                              </w:r>
                            </w:p>
                            <w:p>
                              <w:pPr>
                                <w:spacing w:line="320" w:lineRule="exact"/>
                                <w:jc w:val="center"/>
                                <w:rPr>
                                  <w:rFonts w:hint="default" w:ascii="楷体" w:hAnsi="楷体" w:eastAsia="楷体" w:cs="楷体"/>
                                  <w:sz w:val="28"/>
                                  <w:szCs w:val="28"/>
                                  <w:lang w:val="en-US" w:eastAsia="zh-CN"/>
                                </w:rPr>
                              </w:pPr>
                            </w:p>
                          </w:txbxContent>
                        </v:textbox>
                      </v:rect>
                      <v:rect id="_x0000_s1026" o:spid="_x0000_s1026" o:spt="1" style="position:absolute;left:5284;top:1306;height:1303;width:3412;" fillcolor="#FFFFFF" filled="t" stroked="t" coordsize="21600,21600" o:gfxdata="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aw49rsAAADd&#10;AAAADwAAAAAAAAABACAAAAAiAAAAZHJzL2Rvd25yZXYueG1sUEsBAhQAFAAAAAgAh07iQDMvBZ47&#10;AAAAOQAAABAAAAAAAAAAAQAgAAAACgEAAGRycy9zaGFwZXhtbC54bWxQSwUGAAAAAAYABgBbAQAA&#10;tAMAAAAA&#10;">
                        <v:fill on="t" focussize="0,0"/>
                        <v:stroke weight="0.5pt" color="#000000" joinstyle="miter"/>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group>
                    <v:line id="_x0000_s1026" o:spid="_x0000_s1026" o:spt="20" style="position:absolute;left:2079;top:782;height:510;width:0;" filled="f" stroked="t" coordsize="21600,21600" o:gfxdata="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p5Ge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905;top:782;height:510;width:0;" filled="f" stroked="t" coordsize="21600,21600" o:gfxdata="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wHS&#10;C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v:line id="_x0000_s1026" o:spid="_x0000_s1026" o:spt="20" style="position:absolute;left:2304;top:6363;height:821;width:0;" filled="f" stroked="t" coordsize="21600,21600" o:gfxdata="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xsU&#10;s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6989;top:8140;height:735;width:0;" filled="f" stroked="t" coordsize="21600,21600" o:gfxdata="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FexK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7025;top:6297;height:735;width:0;" filled="f" stroked="t" coordsize="21600,21600" o:gfxdata="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IUvX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2304;top:8245;height:732;width:0;" filled="f" stroked="t" coordsize="21600,21600" o:gfxdata="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8mKx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957;top:4569;height:735;width:0;" filled="f" stroked="t" coordsize="21600,21600" o:gfxdata="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CASs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71;top:3080;height:1398;width:4466;" fillcolor="#FFFFFF" filled="t" stroked="t" coordsize="21600,21600" o:gfxdata="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u6kT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left"/>
                            <w:rPr>
                              <w:rFonts w:hint="eastAsia" w:hAnsi="宋体" w:cs="宋体"/>
                              <w:kern w:val="0"/>
                              <w:lang w:val="en-US" w:eastAsia="zh-CN"/>
                            </w:rPr>
                          </w:pPr>
                          <w:r>
                            <w:rPr>
                              <w:rFonts w:hint="eastAsia" w:ascii="宋体" w:hAnsi="宋体" w:eastAsia="宋体" w:cs="宋体"/>
                              <w:kern w:val="0"/>
                              <w:lang w:val="en-US" w:eastAsia="zh-CN"/>
                            </w:rPr>
                            <w:t>负责全县(区)治理货运车辆超限超载工作，协调和安排部署全县(区)治超工作；会同公安交警及属地政府根据货运企业年装载辆初步确定货运源头巡查单位或重点货源监管单</w:t>
                          </w:r>
                          <w:r>
                            <w:rPr>
                              <w:rFonts w:hint="eastAsia" w:hAnsi="宋体" w:cs="宋体"/>
                              <w:kern w:val="0"/>
                              <w:lang w:val="en-US" w:eastAsia="zh-CN"/>
                            </w:rPr>
                            <w:t>位。</w:t>
                          </w:r>
                        </w:p>
                        <w:p>
                          <w:pPr>
                            <w:jc w:val="left"/>
                            <w:rPr>
                              <w:rFonts w:hint="eastAsia"/>
                            </w:rPr>
                          </w:pPr>
                        </w:p>
                      </w:txbxContent>
                    </v:textbox>
                  </v:rect>
                  <v:rect id="_x0000_s1026" o:spid="_x0000_s1026" o:spt="1" style="position:absolute;left:70;top:5247;height:1116;width:4467;" fillcolor="#FFFFFF" filled="t" stroked="t" coordsize="21600,21600" o:gfxdata="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aTdk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left"/>
                            <w:rPr>
                              <w:rFonts w:hint="eastAsia" w:ascii="宋体" w:hAnsi="宋体" w:eastAsia="宋体" w:cs="宋体"/>
                              <w:kern w:val="0"/>
                              <w:lang w:val="en-US" w:eastAsia="zh-CN"/>
                            </w:rPr>
                          </w:pPr>
                          <w:r>
                            <w:rPr>
                              <w:rFonts w:hint="eastAsia" w:ascii="宋体" w:hAnsi="宋体" w:eastAsia="宋体" w:cs="宋体"/>
                              <w:kern w:val="0"/>
                              <w:lang w:val="en-US" w:eastAsia="zh-CN"/>
                            </w:rPr>
                            <w:t>经交通运输部门审核批准后发布公示公告，公示货运源头巡查单位或重点货源监管单位</w:t>
                          </w:r>
                          <w:r>
                            <w:rPr>
                              <w:rFonts w:hint="eastAsia" w:ascii="宋体" w:hAnsi="宋体" w:cs="宋体"/>
                              <w:kern w:val="0"/>
                              <w:lang w:val="en-US" w:eastAsia="zh-CN"/>
                            </w:rPr>
                            <w:t>。</w:t>
                          </w:r>
                        </w:p>
                        <w:p>
                          <w:pPr>
                            <w:jc w:val="center"/>
                            <w:rPr>
                              <w:rFonts w:hint="default" w:eastAsia="宋体"/>
                              <w:sz w:val="24"/>
                              <w:szCs w:val="24"/>
                              <w:lang w:val="en-US" w:eastAsia="zh-CN"/>
                            </w:rPr>
                          </w:pPr>
                        </w:p>
                        <w:p>
                          <w:pPr>
                            <w:rPr>
                              <w:rFonts w:hint="default"/>
                              <w:lang w:val="en-US" w:eastAsia="zh-CN"/>
                            </w:rPr>
                          </w:pPr>
                        </w:p>
                      </w:txbxContent>
                    </v:textbox>
                  </v:rect>
                  <v:rect id="_x0000_s1026" o:spid="_x0000_s1026" o:spt="1" style="position:absolute;left:5258;top:3086;height:1470;width:3465;" fillcolor="#FFFFFF" filled="t" stroked="t" coordsize="21600,21600" o:gfxdata="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JZL/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left"/>
                            <w:rPr>
                              <w:rFonts w:hint="eastAsia" w:ascii="宋体" w:hAnsi="宋体" w:eastAsia="宋体" w:cs="宋体"/>
                              <w:kern w:val="0"/>
                              <w:lang w:val="en-US" w:eastAsia="zh-CN"/>
                            </w:rPr>
                          </w:pPr>
                          <w:r>
                            <w:rPr>
                              <w:rFonts w:hint="eastAsia" w:ascii="宋体" w:hAnsi="宋体" w:eastAsia="宋体" w:cs="宋体"/>
                              <w:kern w:val="0"/>
                              <w:lang w:val="en-US" w:eastAsia="zh-CN"/>
                            </w:rPr>
                            <w:t>街道宣传治超方面法律法规，重点货源监管单位所在街道列为治超领导小组成员单位</w:t>
                          </w:r>
                        </w:p>
                        <w:p>
                          <w:pPr>
                            <w:jc w:val="both"/>
                            <w:rPr>
                              <w:rFonts w:hint="eastAsia" w:eastAsia="宋体"/>
                              <w:sz w:val="24"/>
                              <w:szCs w:val="24"/>
                              <w:lang w:eastAsia="zh-CN"/>
                            </w:rPr>
                          </w:pPr>
                        </w:p>
                        <w:p>
                          <w:pPr>
                            <w:jc w:val="center"/>
                            <w:rPr>
                              <w:rFonts w:hint="eastAsia"/>
                            </w:rPr>
                          </w:pPr>
                        </w:p>
                      </w:txbxContent>
                    </v:textbox>
                  </v:rect>
                  <v:rect id="_x0000_s1026" o:spid="_x0000_s1026" o:spt="1" style="position:absolute;left:5208;top:5322;height:952;width:3565;" fillcolor="#FFFFFF" filled="t" stroked="t" coordsize="21600,21600" o:gfxdata="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6Bo2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ascii="宋体" w:hAnsi="宋体" w:eastAsia="宋体" w:cs="宋体"/>
                              <w:kern w:val="0"/>
                              <w:lang w:val="en-US" w:eastAsia="zh-CN"/>
                            </w:rPr>
                          </w:pPr>
                        </w:p>
                        <w:p>
                          <w:pPr>
                            <w:jc w:val="center"/>
                            <w:rPr>
                              <w:rFonts w:hint="eastAsia" w:ascii="宋体" w:hAnsi="宋体" w:eastAsia="宋体" w:cs="宋体"/>
                              <w:kern w:val="0"/>
                              <w:lang w:val="en-US" w:eastAsia="zh-CN"/>
                            </w:rPr>
                          </w:pPr>
                          <w:r>
                            <w:rPr>
                              <w:rFonts w:hint="eastAsia" w:ascii="宋体" w:hAnsi="宋体" w:eastAsia="宋体" w:cs="宋体"/>
                              <w:kern w:val="0"/>
                              <w:lang w:val="en-US" w:eastAsia="zh-CN"/>
                            </w:rPr>
                            <w:t>对辖区的道路等进行巡视</w:t>
                          </w:r>
                        </w:p>
                        <w:p>
                          <w:pPr>
                            <w:rPr>
                              <w:rFonts w:hint="eastAsia"/>
                            </w:rPr>
                          </w:pPr>
                        </w:p>
                      </w:txbxContent>
                    </v:textbox>
                  </v:rect>
                  <v:rect id="_x0000_s1026" o:spid="_x0000_s1026" o:spt="1" style="position:absolute;left:117;top:7184;height:1061;width:4373;" fillcolor="#FFFFFF" filled="t" stroked="t" coordsize="21600,21600" o:gfxdata="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9qMW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left"/>
                            <w:rPr>
                              <w:rFonts w:hint="default" w:ascii="宋体" w:hAnsi="宋体" w:eastAsia="宋体" w:cs="宋体"/>
                              <w:kern w:val="0"/>
                              <w:lang w:val="en-US" w:eastAsia="zh-CN"/>
                            </w:rPr>
                          </w:pPr>
                          <w:r>
                            <w:rPr>
                              <w:rFonts w:hint="eastAsia" w:ascii="宋体" w:hAnsi="宋体" w:eastAsia="宋体" w:cs="宋体"/>
                              <w:kern w:val="0"/>
                              <w:lang w:val="en-US" w:eastAsia="zh-CN"/>
                            </w:rPr>
                            <w:t>会同有关部门对货运源头巡查开展不定期巡查或联合派驻人员进驻企业监管单位</w:t>
                          </w:r>
                        </w:p>
                        <w:p>
                          <w:pPr>
                            <w:rPr>
                              <w:rFonts w:hint="default"/>
                              <w:lang w:val="en-US" w:eastAsia="zh-CN"/>
                            </w:rPr>
                          </w:pPr>
                        </w:p>
                      </w:txbxContent>
                    </v:textbox>
                  </v:rect>
                  <v:rect id="_x0000_s1026" o:spid="_x0000_s1026" o:spt="1" style="position:absolute;left:5248;top:7018;height:1120;width:3485;" fillcolor="#FFFFFF" filled="t" stroked="t" coordsize="21600,21600" o:gfxdata="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FZxW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left"/>
                            <w:rPr>
                              <w:rFonts w:hint="default"/>
                              <w:lang w:val="en-US" w:eastAsia="zh-CN"/>
                            </w:rPr>
                          </w:pPr>
                          <w:r>
                            <w:rPr>
                              <w:rFonts w:hint="eastAsia" w:ascii="宋体" w:hAnsi="宋体" w:eastAsia="宋体" w:cs="宋体"/>
                              <w:kern w:val="0"/>
                              <w:lang w:val="en-US" w:eastAsia="zh-CN"/>
                            </w:rPr>
                            <w:t>发现超限超载情况及时报告并配合执法人员调查、取证</w:t>
                          </w:r>
                        </w:p>
                      </w:txbxContent>
                    </v:textbox>
                  </v:rect>
                  <v:shape id="_x0000_s1026" o:spid="_x0000_s1026" o:spt="109" type="#_x0000_t109" style="position:absolute;left:139;top:8977;height:1080;width:4330;" filled="f" stroked="t" coordsize="21600,21600" o:gfxdata="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79QYvQAA&#10;AN0AAAAPAAAAAAAAAAEAIAAAACIAAABkcnMvZG93bnJldi54bWxQSwECFAAUAAAACACHTuJAMy8F&#10;njsAAAA5AAAAEAAAAAAAAAABACAAAAAMAQAAZHJzL3NoYXBleG1sLnhtbFBLBQYAAAAABgAGAFsB&#10;AAC2AwAAAAA=&#10;">
                    <v:fill on="f" focussize="0,0"/>
                    <v:stroke weight="0.25pt" color="#000000" joinstyle="bevel"/>
                    <v:imagedata o:title=""/>
                    <o:lock v:ext="edit" aspectratio="f"/>
                    <v:textbox>
                      <w:txbxContent>
                        <w:p>
                          <w:pPr>
                            <w:jc w:val="center"/>
                            <w:rPr>
                              <w:rFonts w:hint="default" w:ascii="宋体" w:hAnsi="宋体" w:eastAsia="宋体" w:cs="宋体"/>
                              <w:kern w:val="0"/>
                              <w:lang w:val="en-US" w:eastAsia="zh-CN"/>
                            </w:rPr>
                          </w:pPr>
                          <w:r>
                            <w:rPr>
                              <w:rFonts w:hint="eastAsia" w:ascii="宋体" w:hAnsi="宋体" w:eastAsia="宋体" w:cs="宋体"/>
                              <w:kern w:val="0"/>
                              <w:lang w:val="en-US" w:eastAsia="zh-CN"/>
                            </w:rPr>
                            <w:t>对超限超载情况进行查处</w:t>
                          </w:r>
                        </w:p>
                      </w:txbxContent>
                    </v:textbox>
                  </v:shape>
                  <v:rect id="_x0000_s1026" o:spid="_x0000_s1026" o:spt="1" style="position:absolute;left:5251;top:8871;height:915;width:3478;" fillcolor="#FFFFFF" filled="t" stroked="t" coordsize="21600,21600" o:gfxdata="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i6e6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left"/>
                            <w:rPr>
                              <w:rFonts w:hint="default" w:ascii="宋体" w:hAnsi="宋体" w:eastAsia="宋体" w:cs="宋体"/>
                              <w:kern w:val="0"/>
                              <w:lang w:val="en-US" w:eastAsia="zh-CN"/>
                            </w:rPr>
                          </w:pPr>
                          <w:r>
                            <w:rPr>
                              <w:rFonts w:hint="eastAsia" w:ascii="宋体" w:hAnsi="宋体" w:eastAsia="宋体" w:cs="宋体"/>
                              <w:kern w:val="0"/>
                              <w:lang w:val="en-US" w:eastAsia="zh-CN"/>
                            </w:rPr>
                            <w:t>协助做好后续工作，加强日常巡查。</w:t>
                          </w:r>
                        </w:p>
                      </w:txbxContent>
                    </v:textbox>
                  </v:rect>
                </v:group>
                <v:rect id="_x0000_s1026" o:spid="_x0000_s1026" o:spt="1" style="position:absolute;left:129;top:10758;height:1065;width:4350;" fillcolor="#FFFFFF" filled="t" stroked="t" coordsize="21600,21600" o:gfxdata="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LppV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ascii="宋体" w:hAnsi="宋体" w:eastAsia="宋体" w:cs="宋体"/>
                            <w:kern w:val="0"/>
                            <w:lang w:val="en-US" w:eastAsia="zh-CN"/>
                          </w:rPr>
                        </w:pPr>
                      </w:p>
                      <w:p>
                        <w:pPr>
                          <w:jc w:val="center"/>
                          <w:rPr>
                            <w:rFonts w:hint="default" w:ascii="宋体" w:hAnsi="宋体" w:eastAsia="宋体" w:cs="宋体"/>
                            <w:kern w:val="0"/>
                            <w:lang w:val="en-US" w:eastAsia="zh-CN"/>
                          </w:rPr>
                        </w:pPr>
                        <w:r>
                          <w:rPr>
                            <w:rFonts w:hint="eastAsia" w:ascii="宋体" w:hAnsi="宋体" w:eastAsia="宋体" w:cs="宋体"/>
                            <w:kern w:val="0"/>
                            <w:lang w:val="en-US" w:eastAsia="zh-CN"/>
                          </w:rPr>
                          <w:t>案件执行</w:t>
                        </w:r>
                        <w:r>
                          <w:rPr>
                            <w:rFonts w:hint="eastAsia" w:ascii="宋体" w:hAnsi="宋体" w:cs="宋体"/>
                            <w:kern w:val="0"/>
                            <w:lang w:val="en-US" w:eastAsia="zh-CN"/>
                          </w:rPr>
                          <w:t>、</w:t>
                        </w:r>
                        <w:r>
                          <w:rPr>
                            <w:rFonts w:hint="eastAsia" w:ascii="宋体" w:hAnsi="宋体" w:eastAsia="宋体" w:cs="宋体"/>
                            <w:kern w:val="0"/>
                            <w:lang w:val="en-US" w:eastAsia="zh-CN"/>
                          </w:rPr>
                          <w:t>结案、归档</w:t>
                        </w:r>
                      </w:p>
                    </w:txbxContent>
                  </v:textbox>
                </v:rect>
                <v:line id="_x0000_s1026" o:spid="_x0000_s1026" o:spt="20" style="position:absolute;left:2304;top:10057;height:701;width:0;" filled="f" stroked="t" coordsize="21600,21600" o:gfxdata="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a1Ife/&#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w:pict>
          </mc:Fallback>
        </mc:AlternateContent>
      </w: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bidi w:val="0"/>
        <w:rPr>
          <w:rFonts w:hint="default"/>
          <w:highlight w:val="none"/>
          <w:lang w:val="en-US" w:eastAsia="zh-CN"/>
        </w:rPr>
      </w:pPr>
    </w:p>
    <w:p>
      <w:pPr>
        <w:bidi w:val="0"/>
        <w:rPr>
          <w:rFonts w:hint="default"/>
          <w:highlight w:val="none"/>
          <w:lang w:val="en-US" w:eastAsia="zh-CN"/>
        </w:rPr>
      </w:pPr>
    </w:p>
    <w:p>
      <w:pPr>
        <w:jc w:val="both"/>
        <w:rPr>
          <w:rFonts w:hint="eastAsia" w:ascii="仿宋" w:hAnsi="仿宋" w:eastAsia="仿宋" w:cs="仿宋"/>
          <w:b/>
          <w:bCs/>
          <w:sz w:val="32"/>
          <w:szCs w:val="32"/>
          <w:highlight w:val="none"/>
          <w:lang w:val="en-US" w:eastAsia="zh-CN"/>
        </w:rPr>
      </w:pPr>
    </w:p>
    <w:p>
      <w:pPr>
        <w:jc w:val="both"/>
        <w:rPr>
          <w:rFonts w:hint="eastAsia" w:ascii="仿宋" w:hAnsi="仿宋" w:eastAsia="仿宋" w:cs="仿宋"/>
          <w:b/>
          <w:bCs/>
          <w:sz w:val="32"/>
          <w:szCs w:val="32"/>
          <w:highlight w:val="none"/>
          <w:lang w:val="en-US" w:eastAsia="zh-CN"/>
        </w:rPr>
      </w:pPr>
    </w:p>
    <w:p>
      <w:pPr>
        <w:jc w:val="both"/>
        <w:rPr>
          <w:rFonts w:hint="eastAsia" w:ascii="仿宋" w:hAnsi="仿宋" w:eastAsia="仿宋" w:cs="仿宋"/>
          <w:b/>
          <w:bCs/>
          <w:sz w:val="32"/>
          <w:szCs w:val="32"/>
          <w:highlight w:val="none"/>
          <w:lang w:val="en-US" w:eastAsia="zh-CN"/>
        </w:rPr>
      </w:pPr>
    </w:p>
    <w:p>
      <w:pPr>
        <w:jc w:val="both"/>
        <w:rPr>
          <w:rFonts w:hint="eastAsia" w:ascii="仿宋" w:hAnsi="仿宋" w:eastAsia="仿宋" w:cs="仿宋"/>
          <w:b/>
          <w:bCs/>
          <w:sz w:val="32"/>
          <w:szCs w:val="32"/>
          <w:highlight w:val="none"/>
          <w:lang w:val="en-US" w:eastAsia="zh-CN"/>
        </w:rPr>
      </w:pPr>
    </w:p>
    <w:p>
      <w:pPr>
        <w:numPr>
          <w:ilvl w:val="0"/>
          <w:numId w:val="5"/>
        </w:numPr>
        <w:ind w:left="0" w:leftChars="0" w:firstLine="0" w:firstLineChars="0"/>
        <w:jc w:val="left"/>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内河交通及街道渡口渡船安全管理和监督检查</w:t>
      </w:r>
    </w:p>
    <w:p>
      <w:pPr>
        <w:widowControl w:val="0"/>
        <w:numPr>
          <w:ilvl w:val="0"/>
          <w:numId w:val="0"/>
        </w:numPr>
        <w:jc w:val="both"/>
        <w:rPr>
          <w:rFonts w:hint="default" w:ascii="仿宋" w:hAnsi="仿宋" w:eastAsia="仿宋" w:cs="仿宋"/>
          <w:b/>
          <w:bCs/>
          <w:sz w:val="32"/>
          <w:szCs w:val="32"/>
          <w:highlight w:val="none"/>
          <w:lang w:val="en-US" w:eastAsia="zh-CN"/>
        </w:rPr>
      </w:pPr>
      <w:r>
        <w:rPr>
          <w:sz w:val="32"/>
        </w:rPr>
        <mc:AlternateContent>
          <mc:Choice Requires="wpg">
            <w:drawing>
              <wp:anchor distT="0" distB="0" distL="114300" distR="114300" simplePos="0" relativeHeight="251901952" behindDoc="0" locked="0" layoutInCell="1" allowOverlap="1">
                <wp:simplePos x="0" y="0"/>
                <wp:positionH relativeFrom="column">
                  <wp:posOffset>99060</wp:posOffset>
                </wp:positionH>
                <wp:positionV relativeFrom="paragraph">
                  <wp:posOffset>258445</wp:posOffset>
                </wp:positionV>
                <wp:extent cx="5379085" cy="7793355"/>
                <wp:effectExtent l="5080" t="4445" r="6985" b="12700"/>
                <wp:wrapNone/>
                <wp:docPr id="399" name="组合 399"/>
                <wp:cNvGraphicFramePr/>
                <a:graphic xmlns:a="http://schemas.openxmlformats.org/drawingml/2006/main">
                  <a:graphicData uri="http://schemas.microsoft.com/office/word/2010/wordprocessingGroup">
                    <wpg:wgp>
                      <wpg:cNvGrpSpPr/>
                      <wpg:grpSpPr>
                        <a:xfrm>
                          <a:off x="0" y="0"/>
                          <a:ext cx="5379085" cy="7793355"/>
                          <a:chOff x="0" y="0"/>
                          <a:chExt cx="8471" cy="12273"/>
                        </a:xfrm>
                      </wpg:grpSpPr>
                      <wps:wsp>
                        <wps:cNvPr id="1437" name="流程图: 过程 1437"/>
                        <wps:cNvSpPr/>
                        <wps:spPr>
                          <a:xfrm>
                            <a:off x="5069" y="7927"/>
                            <a:ext cx="3402" cy="2376"/>
                          </a:xfrm>
                          <a:prstGeom prst="flowChartProcess">
                            <a:avLst/>
                          </a:prstGeom>
                          <a:noFill/>
                          <a:ln w="9525" cap="flat" cmpd="sng">
                            <a:solidFill>
                              <a:srgbClr val="000000"/>
                            </a:solidFill>
                            <a:prstDash val="solid"/>
                            <a:bevel/>
                            <a:headEnd type="none" w="med" len="med"/>
                            <a:tailEnd type="none" w="med" len="med"/>
                          </a:ln>
                        </wps:spPr>
                        <wps:txbx>
                          <w:txbxContent>
                            <w:p>
                              <w:pPr>
                                <w:jc w:val="both"/>
                                <w:rPr>
                                  <w:rFonts w:hint="default"/>
                                  <w:lang w:val="en-US" w:eastAsia="zh-CN"/>
                                </w:rPr>
                              </w:pPr>
                              <w:r>
                                <w:rPr>
                                  <w:rFonts w:hint="eastAsia" w:hAnsi="宋体" w:cs="宋体"/>
                                  <w:kern w:val="0"/>
                                </w:rPr>
                                <w:t>在监督检查中发现渡口存在安全隐患的，及时劝告制止并及时上报有关部门处理。</w:t>
                              </w:r>
                              <w:r>
                                <w:rPr>
                                  <w:rFonts w:hint="eastAsia" w:hAnsi="宋体" w:cs="宋体"/>
                                  <w:kern w:val="0"/>
                                  <w:lang w:val="en-US" w:eastAsia="zh-CN"/>
                                </w:rPr>
                                <w:t>发生渡运事故时，及时向区政府和港航监督机关并立即积极组织救助。</w:t>
                              </w:r>
                            </w:p>
                          </w:txbxContent>
                        </wps:txbx>
                        <wps:bodyPr upright="1"/>
                      </wps:wsp>
                      <wpg:grpSp>
                        <wpg:cNvPr id="400" name="组合 1463"/>
                        <wpg:cNvGrpSpPr/>
                        <wpg:grpSpPr>
                          <a:xfrm>
                            <a:off x="0" y="0"/>
                            <a:ext cx="8471" cy="12273"/>
                            <a:chOff x="0" y="0"/>
                            <a:chExt cx="8471" cy="12273"/>
                          </a:xfrm>
                        </wpg:grpSpPr>
                        <wpg:grpSp>
                          <wpg:cNvPr id="401" name="组合 1460"/>
                          <wpg:cNvGrpSpPr/>
                          <wpg:grpSpPr>
                            <a:xfrm>
                              <a:off x="0" y="0"/>
                              <a:ext cx="8471" cy="12273"/>
                              <a:chOff x="0" y="0"/>
                              <a:chExt cx="8471" cy="12273"/>
                            </a:xfrm>
                          </wpg:grpSpPr>
                          <wps:wsp>
                            <wps:cNvPr id="1438" name="直接连接符 1438"/>
                            <wps:cNvCnPr/>
                            <wps:spPr>
                              <a:xfrm>
                                <a:off x="1690" y="2526"/>
                                <a:ext cx="11" cy="552"/>
                              </a:xfrm>
                              <a:prstGeom prst="line">
                                <a:avLst/>
                              </a:prstGeom>
                              <a:ln w="9525" cap="flat" cmpd="sng">
                                <a:solidFill>
                                  <a:srgbClr val="000000"/>
                                </a:solidFill>
                                <a:prstDash val="solid"/>
                                <a:headEnd type="none" w="med" len="med"/>
                                <a:tailEnd type="triangle" w="med" len="med"/>
                              </a:ln>
                            </wps:spPr>
                            <wps:bodyPr upright="1"/>
                          </wps:wsp>
                          <wps:wsp>
                            <wps:cNvPr id="1439" name="直接连接符 1439"/>
                            <wps:cNvCnPr/>
                            <wps:spPr>
                              <a:xfrm>
                                <a:off x="6770" y="2837"/>
                                <a:ext cx="0" cy="459"/>
                              </a:xfrm>
                              <a:prstGeom prst="line">
                                <a:avLst/>
                              </a:prstGeom>
                              <a:ln w="9525" cap="flat" cmpd="sng">
                                <a:solidFill>
                                  <a:srgbClr val="000000"/>
                                </a:solidFill>
                                <a:prstDash val="solid"/>
                                <a:headEnd type="none" w="med" len="med"/>
                                <a:tailEnd type="triangle" w="med" len="med"/>
                              </a:ln>
                            </wps:spPr>
                            <wps:bodyPr upright="1"/>
                          </wps:wsp>
                          <wps:wsp>
                            <wps:cNvPr id="1440" name="直接连接符 1440"/>
                            <wps:cNvCnPr/>
                            <wps:spPr>
                              <a:xfrm>
                                <a:off x="1701" y="7630"/>
                                <a:ext cx="0" cy="428"/>
                              </a:xfrm>
                              <a:prstGeom prst="line">
                                <a:avLst/>
                              </a:prstGeom>
                              <a:ln w="9525" cap="flat" cmpd="sng">
                                <a:solidFill>
                                  <a:srgbClr val="000000"/>
                                </a:solidFill>
                                <a:prstDash val="solid"/>
                                <a:headEnd type="none" w="med" len="med"/>
                                <a:tailEnd type="triangle" w="med" len="med"/>
                              </a:ln>
                            </wps:spPr>
                            <wps:bodyPr upright="1"/>
                          </wps:wsp>
                          <wpg:grpSp>
                            <wpg:cNvPr id="402" name="组合 1447"/>
                            <wpg:cNvGrpSpPr/>
                            <wpg:grpSpPr>
                              <a:xfrm>
                                <a:off x="0" y="0"/>
                                <a:ext cx="8471" cy="2837"/>
                                <a:chOff x="0" y="0"/>
                                <a:chExt cx="8471" cy="2837"/>
                              </a:xfrm>
                            </wpg:grpSpPr>
                            <wpg:grpSp>
                              <wpg:cNvPr id="403" name="组合 1444"/>
                              <wpg:cNvGrpSpPr/>
                              <wpg:grpSpPr>
                                <a:xfrm>
                                  <a:off x="0" y="0"/>
                                  <a:ext cx="8471" cy="2837"/>
                                  <a:chOff x="0" y="0"/>
                                  <a:chExt cx="8471" cy="2837"/>
                                </a:xfrm>
                              </wpg:grpSpPr>
                              <wps:wsp>
                                <wps:cNvPr id="1441" name="矩形 1441"/>
                                <wps:cNvSpPr/>
                                <wps:spPr>
                                  <a:xfrm>
                                    <a:off x="39" y="0"/>
                                    <a:ext cx="8426" cy="76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内河交通及街道渡口渡船安全管理和监督检查</w:t>
                                      </w:r>
                                    </w:p>
                                  </w:txbxContent>
                                </wps:txbx>
                                <wps:bodyPr upright="0"/>
                              </wps:wsp>
                              <wps:wsp>
                                <wps:cNvPr id="1442" name="矩形 1442"/>
                                <wps:cNvSpPr/>
                                <wps:spPr>
                                  <a:xfrm>
                                    <a:off x="0" y="1336"/>
                                    <a:ext cx="3778" cy="1134"/>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海事管理部门</w:t>
                                      </w:r>
                                    </w:p>
                                    <w:p>
                                      <w:pPr>
                                        <w:spacing w:line="320" w:lineRule="exact"/>
                                        <w:jc w:val="both"/>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承办机构：八公山区地方海事（港航）管理处</w:t>
                                      </w:r>
                                    </w:p>
                                    <w:p>
                                      <w:pPr>
                                        <w:spacing w:line="320" w:lineRule="exact"/>
                                        <w:jc w:val="both"/>
                                        <w:rPr>
                                          <w:rFonts w:hint="eastAsia" w:ascii="楷体" w:hAnsi="楷体" w:eastAsia="楷体" w:cs="楷体"/>
                                          <w:sz w:val="18"/>
                                          <w:szCs w:val="18"/>
                                          <w:lang w:val="en-US" w:eastAsia="zh-CN"/>
                                        </w:rPr>
                                      </w:pPr>
                                    </w:p>
                                    <w:p>
                                      <w:pPr>
                                        <w:spacing w:line="320" w:lineRule="exact"/>
                                        <w:jc w:val="both"/>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：5212108</w:t>
                                      </w:r>
                                    </w:p>
                                    <w:p>
                                      <w:pPr>
                                        <w:rPr>
                                          <w:rFonts w:hint="default"/>
                                          <w:lang w:val="en-US" w:eastAsia="zh-CN"/>
                                        </w:rPr>
                                      </w:pPr>
                                    </w:p>
                                  </w:txbxContent>
                                </wps:txbx>
                                <wps:bodyPr upright="0"/>
                              </wps:wsp>
                              <wps:wsp>
                                <wps:cNvPr id="1443" name="矩形 1443"/>
                                <wps:cNvSpPr/>
                                <wps:spPr>
                                  <a:xfrm>
                                    <a:off x="5069" y="1316"/>
                                    <a:ext cx="3402" cy="1521"/>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0"/>
                              </wps:wsp>
                            </wpg:grpSp>
                            <wps:wsp>
                              <wps:cNvPr id="1445" name="直接连接符 1445"/>
                              <wps:cNvCnPr/>
                              <wps:spPr>
                                <a:xfrm>
                                  <a:off x="1699" y="786"/>
                                  <a:ext cx="0" cy="567"/>
                                </a:xfrm>
                                <a:prstGeom prst="line">
                                  <a:avLst/>
                                </a:prstGeom>
                                <a:ln w="9525" cap="flat" cmpd="sng">
                                  <a:solidFill>
                                    <a:srgbClr val="000000"/>
                                  </a:solidFill>
                                  <a:prstDash val="solid"/>
                                  <a:headEnd type="none" w="med" len="med"/>
                                  <a:tailEnd type="triangle" w="med" len="med"/>
                                </a:ln>
                              </wps:spPr>
                              <wps:bodyPr upright="1"/>
                            </wps:wsp>
                            <wps:wsp>
                              <wps:cNvPr id="1446" name="直接连接符 1446"/>
                              <wps:cNvCnPr/>
                              <wps:spPr>
                                <a:xfrm>
                                  <a:off x="6675" y="760"/>
                                  <a:ext cx="0" cy="567"/>
                                </a:xfrm>
                                <a:prstGeom prst="line">
                                  <a:avLst/>
                                </a:prstGeom>
                                <a:ln w="9525" cap="flat" cmpd="sng">
                                  <a:solidFill>
                                    <a:srgbClr val="000000"/>
                                  </a:solidFill>
                                  <a:prstDash val="solid"/>
                                  <a:headEnd type="none" w="med" len="med"/>
                                  <a:tailEnd type="triangle" w="med" len="med"/>
                                </a:ln>
                              </wps:spPr>
                              <wps:bodyPr upright="1"/>
                            </wps:wsp>
                          </wpg:grpSp>
                          <wps:wsp>
                            <wps:cNvPr id="1448" name="直接连接符 1448"/>
                            <wps:cNvCnPr/>
                            <wps:spPr>
                              <a:xfrm>
                                <a:off x="1701" y="9435"/>
                                <a:ext cx="0" cy="428"/>
                              </a:xfrm>
                              <a:prstGeom prst="line">
                                <a:avLst/>
                              </a:prstGeom>
                              <a:ln w="9525" cap="flat" cmpd="sng">
                                <a:solidFill>
                                  <a:srgbClr val="000000"/>
                                </a:solidFill>
                                <a:prstDash val="solid"/>
                                <a:headEnd type="none" w="med" len="med"/>
                                <a:tailEnd type="triangle" w="med" len="med"/>
                              </a:ln>
                            </wps:spPr>
                            <wps:bodyPr upright="1"/>
                          </wps:wsp>
                          <wps:wsp>
                            <wps:cNvPr id="1449" name="直接连接符 1449"/>
                            <wps:cNvCnPr/>
                            <wps:spPr>
                              <a:xfrm>
                                <a:off x="6770" y="10303"/>
                                <a:ext cx="14" cy="460"/>
                              </a:xfrm>
                              <a:prstGeom prst="line">
                                <a:avLst/>
                              </a:prstGeom>
                              <a:ln w="9525" cap="flat" cmpd="sng">
                                <a:solidFill>
                                  <a:srgbClr val="000000"/>
                                </a:solidFill>
                                <a:prstDash val="solid"/>
                                <a:headEnd type="none" w="med" len="med"/>
                                <a:tailEnd type="triangle" w="med" len="med"/>
                              </a:ln>
                            </wps:spPr>
                            <wps:bodyPr upright="1"/>
                          </wps:wsp>
                          <wps:wsp>
                            <wps:cNvPr id="1450" name="直接连接符 1450"/>
                            <wps:cNvCnPr/>
                            <wps:spPr>
                              <a:xfrm>
                                <a:off x="6770" y="7468"/>
                                <a:ext cx="0" cy="459"/>
                              </a:xfrm>
                              <a:prstGeom prst="line">
                                <a:avLst/>
                              </a:prstGeom>
                              <a:ln w="9525" cap="flat" cmpd="sng">
                                <a:solidFill>
                                  <a:srgbClr val="000000"/>
                                </a:solidFill>
                                <a:prstDash val="solid"/>
                                <a:headEnd type="none" w="med" len="med"/>
                                <a:tailEnd type="triangle" w="med" len="med"/>
                              </a:ln>
                            </wps:spPr>
                            <wps:bodyPr upright="1"/>
                          </wps:wsp>
                          <wps:wsp>
                            <wps:cNvPr id="1451" name="直接连接符 1451"/>
                            <wps:cNvCnPr/>
                            <wps:spPr>
                              <a:xfrm>
                                <a:off x="1701" y="10887"/>
                                <a:ext cx="0" cy="404"/>
                              </a:xfrm>
                              <a:prstGeom prst="line">
                                <a:avLst/>
                              </a:prstGeom>
                              <a:ln w="9525" cap="flat" cmpd="sng">
                                <a:solidFill>
                                  <a:srgbClr val="000000"/>
                                </a:solidFill>
                                <a:prstDash val="solid"/>
                                <a:headEnd type="none" w="med" len="med"/>
                                <a:tailEnd type="triangle" w="med" len="med"/>
                              </a:ln>
                            </wps:spPr>
                            <wps:bodyPr upright="1"/>
                          </wps:wsp>
                          <wps:wsp>
                            <wps:cNvPr id="1452" name="直接连接符 1452"/>
                            <wps:cNvCnPr/>
                            <wps:spPr>
                              <a:xfrm>
                                <a:off x="6770" y="5647"/>
                                <a:ext cx="0" cy="459"/>
                              </a:xfrm>
                              <a:prstGeom prst="line">
                                <a:avLst/>
                              </a:prstGeom>
                              <a:ln w="9525" cap="flat" cmpd="sng">
                                <a:solidFill>
                                  <a:srgbClr val="000000"/>
                                </a:solidFill>
                                <a:prstDash val="solid"/>
                                <a:headEnd type="none" w="med" len="med"/>
                                <a:tailEnd type="triangle" w="med" len="med"/>
                              </a:ln>
                            </wps:spPr>
                            <wps:bodyPr upright="1"/>
                          </wps:wsp>
                          <wps:wsp>
                            <wps:cNvPr id="1453" name="矩形 1453"/>
                            <wps:cNvSpPr/>
                            <wps:spPr>
                              <a:xfrm>
                                <a:off x="0" y="3078"/>
                                <a:ext cx="3402" cy="250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both"/>
                                    <w:rPr>
                                      <w:rFonts w:hint="default" w:hAnsi="宋体" w:cs="宋体"/>
                                      <w:kern w:val="0"/>
                                      <w:lang w:val="en-US" w:eastAsia="zh-CN"/>
                                    </w:rPr>
                                  </w:pPr>
                                  <w:r>
                                    <w:rPr>
                                      <w:rFonts w:hint="eastAsia" w:hAnsi="宋体" w:cs="宋体"/>
                                      <w:kern w:val="0"/>
                                      <w:lang w:val="en-US" w:eastAsia="zh-CN"/>
                                    </w:rPr>
                                    <w:t>县（区）政府负责设置和撤销渡口的审批，建立、健全渡口安全管理责任制，指定负责渡口和渡运安全管理的部门，检查、督促有关部门和乡（镇）人民政府抓好渡运工作，督促乡（镇）政府落实港航监督机关的事故隐患整改意见。</w:t>
                                  </w:r>
                                </w:p>
                                <w:p>
                                  <w:pPr>
                                    <w:jc w:val="left"/>
                                    <w:rPr>
                                      <w:rFonts w:hint="eastAsia"/>
                                    </w:rPr>
                                  </w:pPr>
                                </w:p>
                              </w:txbxContent>
                            </wps:txbx>
                            <wps:bodyPr upright="1"/>
                          </wps:wsp>
                          <wps:wsp>
                            <wps:cNvPr id="1454" name="矩形 1454"/>
                            <wps:cNvSpPr/>
                            <wps:spPr>
                              <a:xfrm>
                                <a:off x="0" y="8058"/>
                                <a:ext cx="3402" cy="137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both"/>
                                    <w:rPr>
                                      <w:rFonts w:hint="default" w:hAnsi="宋体" w:cs="宋体"/>
                                      <w:kern w:val="0"/>
                                      <w:lang w:val="en-US" w:eastAsia="zh-CN"/>
                                    </w:rPr>
                                  </w:pPr>
                                  <w:r>
                                    <w:rPr>
                                      <w:rFonts w:hint="eastAsia" w:hAnsi="宋体" w:cs="宋体"/>
                                      <w:kern w:val="0"/>
                                      <w:lang w:val="en-US" w:eastAsia="zh-CN"/>
                                    </w:rPr>
                                    <w:t>接到运输船舶与渡船发生碰撞或人员落水报案，开展水上交通事故应急救助和海事调查，协助政府做好善后处理工作。</w:t>
                                  </w:r>
                                </w:p>
                                <w:p>
                                  <w:pPr>
                                    <w:jc w:val="center"/>
                                    <w:rPr>
                                      <w:rFonts w:hint="default" w:eastAsia="宋体"/>
                                      <w:sz w:val="24"/>
                                      <w:szCs w:val="24"/>
                                      <w:lang w:val="en-US" w:eastAsia="zh-CN"/>
                                    </w:rPr>
                                  </w:pPr>
                                </w:p>
                                <w:p>
                                  <w:pPr>
                                    <w:rPr>
                                      <w:rFonts w:hint="default"/>
                                      <w:lang w:val="en-US" w:eastAsia="zh-CN"/>
                                    </w:rPr>
                                  </w:pPr>
                                </w:p>
                              </w:txbxContent>
                            </wps:txbx>
                            <wps:bodyPr upright="1"/>
                          </wps:wsp>
                          <wps:wsp>
                            <wps:cNvPr id="1455" name="矩形 1455"/>
                            <wps:cNvSpPr/>
                            <wps:spPr>
                              <a:xfrm>
                                <a:off x="5069" y="3296"/>
                                <a:ext cx="3402" cy="235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both"/>
                                    <w:rPr>
                                      <w:rFonts w:hint="eastAsia"/>
                                    </w:rPr>
                                  </w:pPr>
                                  <w:r>
                                    <w:rPr>
                                      <w:rFonts w:hint="eastAsia" w:hAnsi="宋体" w:cs="宋体"/>
                                      <w:kern w:val="0"/>
                                      <w:lang w:val="en-US" w:eastAsia="zh-CN"/>
                                    </w:rPr>
                                    <w:t>街道建立、健全行政村和船主的船舶安全责任制，制定渡运安全管理制度，建立渡运安全管理网络，聘用管理本地街道船舶管理员，领导落实街道船舶管理员岗位责任制。</w:t>
                                  </w:r>
                                </w:p>
                              </w:txbxContent>
                            </wps:txbx>
                            <wps:bodyPr upright="1"/>
                          </wps:wsp>
                          <wps:wsp>
                            <wps:cNvPr id="1456" name="矩形 1456"/>
                            <wps:cNvSpPr/>
                            <wps:spPr>
                              <a:xfrm>
                                <a:off x="5069" y="6106"/>
                                <a:ext cx="3402" cy="136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both"/>
                                    <w:rPr>
                                      <w:rFonts w:hint="eastAsia" w:hAnsi="宋体" w:cs="宋体"/>
                                      <w:kern w:val="0"/>
                                      <w:lang w:val="en-US" w:eastAsia="zh-CN"/>
                                    </w:rPr>
                                  </w:pPr>
                                  <w:r>
                                    <w:rPr>
                                      <w:rFonts w:hint="eastAsia" w:hAnsi="宋体" w:cs="宋体"/>
                                      <w:kern w:val="0"/>
                                      <w:lang w:val="en-US" w:eastAsia="zh-CN"/>
                                    </w:rPr>
                                    <w:t>每月至少召开一次渡运安全会议，组织一次渡运安全检查。加强对渡工、乡管员业务培训。</w:t>
                                  </w:r>
                                </w:p>
                                <w:p>
                                  <w:pPr>
                                    <w:jc w:val="center"/>
                                    <w:rPr>
                                      <w:rFonts w:hint="eastAsia" w:ascii="宋体" w:hAnsi="宋体" w:eastAsia="宋体" w:cs="宋体"/>
                                      <w:sz w:val="15"/>
                                      <w:szCs w:val="15"/>
                                      <w:lang w:val="en-US" w:eastAsia="zh-CN"/>
                                    </w:rPr>
                                  </w:pPr>
                                </w:p>
                                <w:p>
                                  <w:pPr>
                                    <w:rPr>
                                      <w:rFonts w:hint="eastAsia"/>
                                    </w:rPr>
                                  </w:pPr>
                                </w:p>
                              </w:txbxContent>
                            </wps:txbx>
                            <wps:bodyPr upright="1"/>
                          </wps:wsp>
                          <wps:wsp>
                            <wps:cNvPr id="1457" name="矩形 1457"/>
                            <wps:cNvSpPr/>
                            <wps:spPr>
                              <a:xfrm>
                                <a:off x="0" y="9863"/>
                                <a:ext cx="3402" cy="102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both"/>
                                    <w:rPr>
                                      <w:rFonts w:hint="default"/>
                                      <w:lang w:val="en-US" w:eastAsia="zh-CN"/>
                                    </w:rPr>
                                  </w:pPr>
                                  <w:r>
                                    <w:rPr>
                                      <w:rFonts w:hint="eastAsia" w:hAnsi="宋体" w:cs="宋体"/>
                                      <w:kern w:val="0"/>
                                      <w:lang w:val="en-US" w:eastAsia="zh-CN"/>
                                    </w:rPr>
                                    <w:t>检查发现安全隐患或上级交办任务，判断隐患情况并上报</w:t>
                                  </w:r>
                                </w:p>
                              </w:txbxContent>
                            </wps:txbx>
                            <wps:bodyPr upright="1"/>
                          </wps:wsp>
                          <wps:wsp>
                            <wps:cNvPr id="1458" name="流程图: 过程 1458"/>
                            <wps:cNvSpPr/>
                            <wps:spPr>
                              <a:xfrm>
                                <a:off x="0" y="11291"/>
                                <a:ext cx="3402" cy="982"/>
                              </a:xfrm>
                              <a:prstGeom prst="flowChartProcess">
                                <a:avLst/>
                              </a:prstGeom>
                              <a:noFill/>
                              <a:ln w="9525" cap="flat" cmpd="sng">
                                <a:solidFill>
                                  <a:srgbClr val="000000"/>
                                </a:solidFill>
                                <a:prstDash val="solid"/>
                                <a:bevel/>
                                <a:headEnd type="none" w="med" len="med"/>
                                <a:tailEnd type="none" w="med" len="med"/>
                              </a:ln>
                            </wps:spPr>
                            <wps:txbx>
                              <w:txbxContent>
                                <w:p>
                                  <w:pPr>
                                    <w:rPr>
                                      <w:rFonts w:hint="default"/>
                                      <w:lang w:val="en-US" w:eastAsia="zh-CN"/>
                                    </w:rPr>
                                  </w:pPr>
                                  <w:r>
                                    <w:rPr>
                                      <w:rFonts w:hint="eastAsia" w:hAnsi="宋体" w:cs="宋体"/>
                                      <w:kern w:val="0"/>
                                      <w:lang w:val="en-US" w:eastAsia="zh-CN"/>
                                    </w:rPr>
                                    <w:t>督促街道办事处或渡口经营人落实整改并销号。</w:t>
                                  </w:r>
                                </w:p>
                              </w:txbxContent>
                            </wps:txbx>
                            <wps:bodyPr upright="1"/>
                          </wps:wsp>
                          <wps:wsp>
                            <wps:cNvPr id="1459" name="矩形 1459"/>
                            <wps:cNvSpPr/>
                            <wps:spPr>
                              <a:xfrm>
                                <a:off x="5069" y="10762"/>
                                <a:ext cx="3402" cy="133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both"/>
                                    <w:rPr>
                                      <w:rFonts w:hint="eastAsia" w:hAnsi="宋体" w:cs="宋体"/>
                                      <w:kern w:val="0"/>
                                      <w:lang w:val="en-US" w:eastAsia="zh-CN"/>
                                    </w:rPr>
                                  </w:pPr>
                                  <w:r>
                                    <w:rPr>
                                      <w:rFonts w:hint="eastAsia" w:hAnsi="宋体" w:cs="宋体"/>
                                      <w:kern w:val="0"/>
                                      <w:lang w:val="en-US" w:eastAsia="zh-CN"/>
                                    </w:rPr>
                                    <w:t>街道办事处或渡口经营人落实港航监督机关的事故隐患整改意见，消除事故隐患。</w:t>
                                  </w:r>
                                </w:p>
                                <w:p>
                                  <w:pPr>
                                    <w:jc w:val="center"/>
                                    <w:rPr>
                                      <w:rFonts w:hint="eastAsia" w:ascii="宋体" w:hAnsi="宋体" w:eastAsia="宋体" w:cs="宋体"/>
                                      <w:sz w:val="15"/>
                                      <w:szCs w:val="15"/>
                                      <w:lang w:val="en-US" w:eastAsia="zh-CN"/>
                                    </w:rPr>
                                  </w:pPr>
                                </w:p>
                                <w:p>
                                  <w:pPr>
                                    <w:rPr>
                                      <w:rFonts w:hint="default"/>
                                      <w:lang w:val="en-US" w:eastAsia="zh-CN"/>
                                    </w:rPr>
                                  </w:pPr>
                                </w:p>
                              </w:txbxContent>
                            </wps:txbx>
                            <wps:bodyPr upright="1"/>
                          </wps:wsp>
                        </wpg:grpSp>
                        <wps:wsp>
                          <wps:cNvPr id="1461" name="矩形 1461"/>
                          <wps:cNvSpPr/>
                          <wps:spPr>
                            <a:xfrm>
                              <a:off x="0" y="6007"/>
                              <a:ext cx="3402" cy="162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lang w:val="en-US" w:eastAsia="zh-CN"/>
                                  </w:rPr>
                                </w:pPr>
                                <w:r>
                                  <w:rPr>
                                    <w:rFonts w:hint="eastAsia" w:hAnsi="宋体" w:cs="宋体"/>
                                    <w:kern w:val="0"/>
                                  </w:rPr>
                                  <w:t>海事管理机构对所辖水域内河渡船的水上交通安全实施监督管理；加强对所辖水域船舶、浮动设施、船员和通航安全环境的监督检查</w:t>
                                </w:r>
                                <w:r>
                                  <w:rPr>
                                    <w:rFonts w:hint="eastAsia" w:hAnsi="宋体" w:cs="宋体"/>
                                    <w:kern w:val="0"/>
                                    <w:lang w:val="en-US" w:eastAsia="zh-CN"/>
                                  </w:rPr>
                                  <w:t>.</w:t>
                                </w:r>
                              </w:p>
                            </w:txbxContent>
                          </wps:txbx>
                          <wps:bodyPr upright="1"/>
                        </wps:wsp>
                        <wps:wsp>
                          <wps:cNvPr id="1462" name="直接连接符 1462"/>
                          <wps:cNvCnPr/>
                          <wps:spPr>
                            <a:xfrm>
                              <a:off x="1701" y="5579"/>
                              <a:ext cx="0" cy="428"/>
                            </a:xfrm>
                            <a:prstGeom prst="line">
                              <a:avLst/>
                            </a:prstGeom>
                            <a:ln w="9525" cap="flat" cmpd="sng">
                              <a:solidFill>
                                <a:srgbClr val="000000"/>
                              </a:solidFill>
                              <a:prstDash val="solid"/>
                              <a:headEnd type="none" w="med" len="med"/>
                              <a:tailEnd type="triangle" w="med" len="med"/>
                            </a:ln>
                          </wps:spPr>
                          <wps:bodyPr upright="1"/>
                        </wps:wsp>
                      </wpg:grpSp>
                    </wpg:wgp>
                  </a:graphicData>
                </a:graphic>
              </wp:anchor>
            </w:drawing>
          </mc:Choice>
          <mc:Fallback>
            <w:pict>
              <v:group id="_x0000_s1026" o:spid="_x0000_s1026" o:spt="203" style="position:absolute;left:0pt;margin-left:7.8pt;margin-top:20.35pt;height:613.65pt;width:423.55pt;z-index:251901952;mso-width-relative:page;mso-height-relative:page;" coordsize="8471,12273" o:gfxdata="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">
                <o:lock v:ext="edit" aspectratio="f"/>
                <v:shape id="_x0000_s1026" o:spid="_x0000_s1026" o:spt="109" type="#_x0000_t109" style="position:absolute;left:5069;top:7927;height:2376;width:3402;" filled="f" stroked="t" coordsize="21600,21600" o:gfxdata="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mbGnvQAA&#10;AN0AAAAPAAAAAAAAAAEAIAAAACIAAABkcnMvZG93bnJldi54bWxQSwECFAAUAAAACACHTuJAMy8F&#10;njsAAAA5AAAAEAAAAAAAAAABACAAAAAMAQAAZHJzL3NoYXBleG1sLnhtbFBLBQYAAAAABgAGAFsB&#10;AAC2AwAAAAA=&#10;">
                  <v:fill on="f" focussize="0,0"/>
                  <v:stroke color="#000000" joinstyle="bevel"/>
                  <v:imagedata o:title=""/>
                  <o:lock v:ext="edit" aspectratio="f"/>
                  <v:textbox>
                    <w:txbxContent>
                      <w:p>
                        <w:pPr>
                          <w:jc w:val="both"/>
                          <w:rPr>
                            <w:rFonts w:hint="default"/>
                            <w:lang w:val="en-US" w:eastAsia="zh-CN"/>
                          </w:rPr>
                        </w:pPr>
                        <w:r>
                          <w:rPr>
                            <w:rFonts w:hint="eastAsia" w:hAnsi="宋体" w:cs="宋体"/>
                            <w:kern w:val="0"/>
                          </w:rPr>
                          <w:t>在监督检查中发现渡口存在安全隐患的，及时劝告制止并及时上报有关部门处理。</w:t>
                        </w:r>
                        <w:r>
                          <w:rPr>
                            <w:rFonts w:hint="eastAsia" w:hAnsi="宋体" w:cs="宋体"/>
                            <w:kern w:val="0"/>
                            <w:lang w:val="en-US" w:eastAsia="zh-CN"/>
                          </w:rPr>
                          <w:t>发生渡运事故时，及时向区政府和港航监督机关并立即积极组织救助。</w:t>
                        </w:r>
                      </w:p>
                    </w:txbxContent>
                  </v:textbox>
                </v:shape>
                <v:group id="组合 1463" o:spid="_x0000_s1026" o:spt="203" style="position:absolute;left:0;top:0;height:12273;width:8471;" coordsize="8471,12273" o:gfxdata="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D0PlW7AAAA3AAAAA8AAAAAAAAAAQAgAAAAIgAAAGRycy9kb3ducmV2LnhtbFBL&#10;AQIUABQAAAAIAIdO4kAzLwWeOwAAADkAAAAVAAAAAAAAAAEAIAAAAAoBAABkcnMvZ3JvdXBzaGFw&#10;ZXhtbC54bWxQSwUGAAAAAAYABgBgAQAAxwMAAAAA&#10;">
                  <o:lock v:ext="edit" aspectratio="f"/>
                  <v:group id="组合 1460" o:spid="_x0000_s1026" o:spt="203" style="position:absolute;left:0;top:0;height:12273;width:8471;" coordsize="8471,12273" o:gfxdata="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PuJvOvwAAANwAAAAPAAAAAAAAAAEAIAAAACIAAABkcnMvZG93bnJldi54&#10;bWxQSwECFAAUAAAACACHTuJAMy8FnjsAAAA5AAAAFQAAAAAAAAABACAAAAAOAQAAZHJzL2dyb3Vw&#10;c2hhcGV4bWwueG1sUEsFBgAAAAAGAAYAYAEAAMsDAAAAAA==&#10;">
                    <o:lock v:ext="edit" aspectratio="f"/>
                    <v:line id="_x0000_s1026" o:spid="_x0000_s1026" o:spt="20" style="position:absolute;left:1690;top:2526;height:552;width:11;" filled="f" stroked="t" coordsize="21600,21600" o:gfxdata="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LSO&#10;a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6770;top:2837;height:459;width:0;" filled="f" stroked="t" coordsize="21600,21600" o:gfxdata="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f4K/K/&#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701;top:7630;height:428;width:0;" filled="f" stroked="t" coordsize="21600,21600" o:gfxdata="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sTx&#10;E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id="组合 1447" o:spid="_x0000_s1026" o:spt="203" style="position:absolute;left:0;top:0;height:2837;width:8471;" coordsize="8471,2837" o:gfxdata="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agW5vwAAANwAAAAPAAAAAAAAAAEAIAAAACIAAABkcnMvZG93bnJldi54&#10;bWxQSwECFAAUAAAACACHTuJAMy8FnjsAAAA5AAAAFQAAAAAAAAABACAAAAAOAQAAZHJzL2dyb3Vw&#10;c2hhcGV4bWwueG1sUEsFBgAAAAAGAAYAYAEAAMsDAAAAAA==&#10;">
                      <o:lock v:ext="edit" aspectratio="f"/>
                      <v:group id="组合 1444" o:spid="_x0000_s1026" o:spt="203" style="position:absolute;left:0;top:0;height:2837;width:8471;" coordsize="8471,2837" o:gfxdata="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QJqAivwAAANwAAAAPAAAAAAAAAAEAIAAAACIAAABkcnMvZG93bnJldi54&#10;bWxQSwECFAAUAAAACACHTuJAMy8FnjsAAAA5AAAAFQAAAAAAAAABACAAAAAOAQAAZHJzL2dyb3Vw&#10;c2hhcGV4bWwueG1sUEsFBgAAAAAGAAYAYAEAAMsDAAAAAA==&#10;">
                        <o:lock v:ext="edit" aspectratio="f"/>
                        <v:rect id="_x0000_s1026" o:spid="_x0000_s1026" o:spt="1" style="position:absolute;left:39;top:0;height:760;width:8426;" fillcolor="#FFFFFF" filled="t" stroked="t" coordsize="21600,21600" o:gfxdata="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UkEei8AAAA&#10;3Q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内河交通及街道渡口渡船安全管理和监督检查</w:t>
                                </w:r>
                              </w:p>
                            </w:txbxContent>
                          </v:textbox>
                        </v:rect>
                        <v:rect id="_x0000_s1026" o:spid="_x0000_s1026" o:spt="1" style="position:absolute;left:0;top:1336;height:1134;width:3778;" fillcolor="#FFFFFF" filled="t" stroked="t" coordsize="21600,21600" o:gfxdata="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2j5+8AAAA&#10;3Q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海事管理部门</w:t>
                                </w:r>
                              </w:p>
                              <w:p>
                                <w:pPr>
                                  <w:spacing w:line="320" w:lineRule="exact"/>
                                  <w:jc w:val="both"/>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承办机构：八公山区地方海事（港航）管理处</w:t>
                                </w:r>
                              </w:p>
                              <w:p>
                                <w:pPr>
                                  <w:spacing w:line="320" w:lineRule="exact"/>
                                  <w:jc w:val="both"/>
                                  <w:rPr>
                                    <w:rFonts w:hint="eastAsia" w:ascii="楷体" w:hAnsi="楷体" w:eastAsia="楷体" w:cs="楷体"/>
                                    <w:sz w:val="18"/>
                                    <w:szCs w:val="18"/>
                                    <w:lang w:val="en-US" w:eastAsia="zh-CN"/>
                                  </w:rPr>
                                </w:pPr>
                              </w:p>
                              <w:p>
                                <w:pPr>
                                  <w:spacing w:line="320" w:lineRule="exact"/>
                                  <w:jc w:val="both"/>
                                  <w:rPr>
                                    <w:rFonts w:hint="default" w:ascii="楷体" w:hAnsi="楷体" w:eastAsia="楷体" w:cs="楷体"/>
                                    <w:sz w:val="22"/>
                                    <w:szCs w:val="22"/>
                                    <w:lang w:val="en-US" w:eastAsia="zh-CN"/>
                                  </w:rPr>
                                </w:pPr>
                                <w:r>
                                  <w:rPr>
                                    <w:rFonts w:hint="eastAsia" w:ascii="楷体" w:hAnsi="楷体" w:eastAsia="楷体" w:cs="楷体"/>
                                    <w:sz w:val="22"/>
                                    <w:szCs w:val="22"/>
                                    <w:lang w:val="en-US" w:eastAsia="zh-CN"/>
                                  </w:rPr>
                                  <w:t>电话</w:t>
                                </w:r>
                                <w:r>
                                  <w:rPr>
                                    <w:rFonts w:hint="eastAsia" w:ascii="楷体" w:hAnsi="楷体" w:eastAsia="楷体" w:cs="楷体"/>
                                    <w:sz w:val="28"/>
                                    <w:szCs w:val="28"/>
                                    <w:lang w:val="en-US" w:eastAsia="zh-CN"/>
                                  </w:rPr>
                                  <w:t>：5212108</w:t>
                                </w:r>
                              </w:p>
                              <w:p>
                                <w:pPr>
                                  <w:rPr>
                                    <w:rFonts w:hint="default"/>
                                    <w:lang w:val="en-US" w:eastAsia="zh-CN"/>
                                  </w:rPr>
                                </w:pPr>
                              </w:p>
                            </w:txbxContent>
                          </v:textbox>
                        </v:rect>
                        <v:rect id="_x0000_s1026" o:spid="_x0000_s1026" o:spt="1" style="position:absolute;left:5069;top:1316;height:1521;width:3402;" fillcolor="#FFFFFF" filled="t" stroked="t" coordsize="21600,21600" o:gfxdata="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6KgS8AAAA&#10;3Q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group>
                      <v:line id="_x0000_s1026" o:spid="_x0000_s1026" o:spt="20" style="position:absolute;left:1699;top:786;height:567;width:0;" filled="f" stroked="t" coordsize="21600,21600" o:gfxdata="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rNSi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675;top:760;height:567;width:0;" filled="f" stroked="t" coordsize="21600,21600" o:gfxdata="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mHM/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v:line id="_x0000_s1026" o:spid="_x0000_s1026" o:spt="20" style="position:absolute;left:1701;top:9435;height:428;width:0;" filled="f" stroked="t" coordsize="21600,21600" o:gfxdata="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LL9&#10;F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6770;top:10303;height:460;width:14;" filled="f" stroked="t" coordsize="21600,21600" o:gfxdata="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5Yj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770;top:7468;height:459;width:0;" filled="f" stroked="t" coordsize="21600,21600" o:gfxdata="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x1n&#10;z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1701;top:10887;height:404;width:0;" filled="f" stroked="t" coordsize="21600,21600" o:gfxdata="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FHCV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770;top:5647;height:459;width:0;" filled="f" stroked="t" coordsize="21600,21600" o:gfxdata="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INcI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0;top:3078;height:2501;width:3402;" fillcolor="#FFFFFF" filled="t" stroked="t" coordsize="21600,21600" o:gfxdata="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GOeB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both"/>
                              <w:rPr>
                                <w:rFonts w:hint="default" w:hAnsi="宋体" w:cs="宋体"/>
                                <w:kern w:val="0"/>
                                <w:lang w:val="en-US" w:eastAsia="zh-CN"/>
                              </w:rPr>
                            </w:pPr>
                            <w:r>
                              <w:rPr>
                                <w:rFonts w:hint="eastAsia" w:hAnsi="宋体" w:cs="宋体"/>
                                <w:kern w:val="0"/>
                                <w:lang w:val="en-US" w:eastAsia="zh-CN"/>
                              </w:rPr>
                              <w:t>县（区）政府负责设置和撤销渡口的审批，建立、健全渡口安全管理责任制，指定负责渡口和渡运安全管理的部门，检查、督促有关部门和乡（镇）人民政府抓好渡运工作，督促乡（镇）政府落实港航监督机关的事故隐患整改意见。</w:t>
                            </w:r>
                          </w:p>
                          <w:p>
                            <w:pPr>
                              <w:jc w:val="left"/>
                              <w:rPr>
                                <w:rFonts w:hint="eastAsia"/>
                              </w:rPr>
                            </w:pPr>
                          </w:p>
                        </w:txbxContent>
                      </v:textbox>
                    </v:rect>
                    <v:rect id="_x0000_s1026" o:spid="_x0000_s1026" o:spt="1" style="position:absolute;left:0;top:8058;height:1377;width:3402;" fillcolor="#FFFFFF" filled="t" stroked="t" coordsize="21600,21600" o:gfxdata="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8X/1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both"/>
                              <w:rPr>
                                <w:rFonts w:hint="default" w:hAnsi="宋体" w:cs="宋体"/>
                                <w:kern w:val="0"/>
                                <w:lang w:val="en-US" w:eastAsia="zh-CN"/>
                              </w:rPr>
                            </w:pPr>
                            <w:r>
                              <w:rPr>
                                <w:rFonts w:hint="eastAsia" w:hAnsi="宋体" w:cs="宋体"/>
                                <w:kern w:val="0"/>
                                <w:lang w:val="en-US" w:eastAsia="zh-CN"/>
                              </w:rPr>
                              <w:t>接到运输船舶与渡船发生碰撞或人员落水报案，开展水上交通事故应急救助和海事调查，协助政府做好善后处理工作。</w:t>
                            </w:r>
                          </w:p>
                          <w:p>
                            <w:pPr>
                              <w:jc w:val="center"/>
                              <w:rPr>
                                <w:rFonts w:hint="default" w:eastAsia="宋体"/>
                                <w:sz w:val="24"/>
                                <w:szCs w:val="24"/>
                                <w:lang w:val="en-US" w:eastAsia="zh-CN"/>
                              </w:rPr>
                            </w:pPr>
                          </w:p>
                          <w:p>
                            <w:pPr>
                              <w:rPr>
                                <w:rFonts w:hint="default"/>
                                <w:lang w:val="en-US" w:eastAsia="zh-CN"/>
                              </w:rPr>
                            </w:pPr>
                          </w:p>
                        </w:txbxContent>
                      </v:textbox>
                    </v:rect>
                    <v:rect id="_x0000_s1026" o:spid="_x0000_s1026" o:spt="1" style="position:absolute;left:5069;top:3296;height:2351;width:3402;" fillcolor="#FFFFFF" filled="t" stroked="t" coordsize="21600,21600" o:gfxdata="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vdpu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both"/>
                              <w:rPr>
                                <w:rFonts w:hint="eastAsia"/>
                              </w:rPr>
                            </w:pPr>
                            <w:r>
                              <w:rPr>
                                <w:rFonts w:hint="eastAsia" w:hAnsi="宋体" w:cs="宋体"/>
                                <w:kern w:val="0"/>
                                <w:lang w:val="en-US" w:eastAsia="zh-CN"/>
                              </w:rPr>
                              <w:t>街道建立、健全行政村和船主的船舶安全责任制，制定渡运安全管理制度，建立渡运安全管理网络，聘用管理本地街道船舶管理员，领导落实街道船舶管理员岗位责任制。</w:t>
                            </w:r>
                          </w:p>
                        </w:txbxContent>
                      </v:textbox>
                    </v:rect>
                    <v:rect id="_x0000_s1026" o:spid="_x0000_s1026" o:spt="1" style="position:absolute;left:5069;top:6106;height:1362;width:3402;" fillcolor="#FFFFFF" filled="t" stroked="t" coordsize="21600,21600" o:gfxdata="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b0QZ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both"/>
                              <w:rPr>
                                <w:rFonts w:hint="eastAsia" w:hAnsi="宋体" w:cs="宋体"/>
                                <w:kern w:val="0"/>
                                <w:lang w:val="en-US" w:eastAsia="zh-CN"/>
                              </w:rPr>
                            </w:pPr>
                            <w:r>
                              <w:rPr>
                                <w:rFonts w:hint="eastAsia" w:hAnsi="宋体" w:cs="宋体"/>
                                <w:kern w:val="0"/>
                                <w:lang w:val="en-US" w:eastAsia="zh-CN"/>
                              </w:rPr>
                              <w:t>每月至少召开一次渡运安全会议，组织一次渡运安全检查。加强对渡工、乡管员业务培训。</w:t>
                            </w:r>
                          </w:p>
                          <w:p>
                            <w:pPr>
                              <w:jc w:val="center"/>
                              <w:rPr>
                                <w:rFonts w:hint="eastAsia" w:ascii="宋体" w:hAnsi="宋体" w:eastAsia="宋体" w:cs="宋体"/>
                                <w:sz w:val="15"/>
                                <w:szCs w:val="15"/>
                                <w:lang w:val="en-US" w:eastAsia="zh-CN"/>
                              </w:rPr>
                            </w:pPr>
                          </w:p>
                          <w:p>
                            <w:pPr>
                              <w:rPr>
                                <w:rFonts w:hint="eastAsia"/>
                              </w:rPr>
                            </w:pPr>
                          </w:p>
                        </w:txbxContent>
                      </v:textbox>
                    </v:rect>
                    <v:rect id="_x0000_s1026" o:spid="_x0000_s1026" o:spt="1" style="position:absolute;left:0;top:9863;height:1024;width:3402;" fillcolor="#FFFFFF" filled="t" stroked="t" coordsize="21600,21600" o:gfxdata="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I+GC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both"/>
                              <w:rPr>
                                <w:rFonts w:hint="default"/>
                                <w:lang w:val="en-US" w:eastAsia="zh-CN"/>
                              </w:rPr>
                            </w:pPr>
                            <w:r>
                              <w:rPr>
                                <w:rFonts w:hint="eastAsia" w:hAnsi="宋体" w:cs="宋体"/>
                                <w:kern w:val="0"/>
                                <w:lang w:val="en-US" w:eastAsia="zh-CN"/>
                              </w:rPr>
                              <w:t>检查发现安全隐患或上级交办任务，判断隐患情况并上报</w:t>
                            </w:r>
                          </w:p>
                        </w:txbxContent>
                      </v:textbox>
                    </v:rect>
                    <v:shape id="_x0000_s1026" o:spid="_x0000_s1026" o:spt="109" type="#_x0000_t109" style="position:absolute;left:0;top:11291;height:982;width:3402;" filled="f" stroked="t" coordsize="21600,21600" o:gfxdata="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52cB1&#10;wAAAAN0AAAAPAAAAAAAAAAEAIAAAACIAAABkcnMvZG93bnJldi54bWxQSwECFAAUAAAACACHTuJA&#10;My8FnjsAAAA5AAAAEAAAAAAAAAABACAAAAAPAQAAZHJzL3NoYXBleG1sLnhtbFBLBQYAAAAABgAG&#10;AFsBAAC5AwAAAAA=&#10;">
                      <v:fill on="f" focussize="0,0"/>
                      <v:stroke color="#000000" joinstyle="bevel"/>
                      <v:imagedata o:title=""/>
                      <o:lock v:ext="edit" aspectratio="f"/>
                      <v:textbox>
                        <w:txbxContent>
                          <w:p>
                            <w:pPr>
                              <w:rPr>
                                <w:rFonts w:hint="default"/>
                                <w:lang w:val="en-US" w:eastAsia="zh-CN"/>
                              </w:rPr>
                            </w:pPr>
                            <w:r>
                              <w:rPr>
                                <w:rFonts w:hint="eastAsia" w:hAnsi="宋体" w:cs="宋体"/>
                                <w:kern w:val="0"/>
                                <w:lang w:val="en-US" w:eastAsia="zh-CN"/>
                              </w:rPr>
                              <w:t>督促街道办事处或渡口经营人落实整改并销号。</w:t>
                            </w:r>
                          </w:p>
                        </w:txbxContent>
                      </v:textbox>
                    </v:shape>
                    <v:rect id="_x0000_s1026" o:spid="_x0000_s1026" o:spt="1" style="position:absolute;left:5069;top:10762;height:1337;width:3402;" fillcolor="#FFFFFF" filled="t" stroked="t" coordsize="21600,21600" o:gfxdata="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8NBr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both"/>
                              <w:rPr>
                                <w:rFonts w:hint="eastAsia" w:hAnsi="宋体" w:cs="宋体"/>
                                <w:kern w:val="0"/>
                                <w:lang w:val="en-US" w:eastAsia="zh-CN"/>
                              </w:rPr>
                            </w:pPr>
                            <w:r>
                              <w:rPr>
                                <w:rFonts w:hint="eastAsia" w:hAnsi="宋体" w:cs="宋体"/>
                                <w:kern w:val="0"/>
                                <w:lang w:val="en-US" w:eastAsia="zh-CN"/>
                              </w:rPr>
                              <w:t>街道办事处或渡口经营人落实港航监督机关的事故隐患整改意见，消除事故隐患。</w:t>
                            </w:r>
                          </w:p>
                          <w:p>
                            <w:pPr>
                              <w:jc w:val="center"/>
                              <w:rPr>
                                <w:rFonts w:hint="eastAsia" w:ascii="宋体" w:hAnsi="宋体" w:eastAsia="宋体" w:cs="宋体"/>
                                <w:sz w:val="15"/>
                                <w:szCs w:val="15"/>
                                <w:lang w:val="en-US" w:eastAsia="zh-CN"/>
                              </w:rPr>
                            </w:pPr>
                          </w:p>
                          <w:p>
                            <w:pPr>
                              <w:rPr>
                                <w:rFonts w:hint="default"/>
                                <w:lang w:val="en-US" w:eastAsia="zh-CN"/>
                              </w:rPr>
                            </w:pPr>
                          </w:p>
                        </w:txbxContent>
                      </v:textbox>
                    </v:rect>
                  </v:group>
                  <v:rect id="_x0000_s1026" o:spid="_x0000_s1026" o:spt="1" style="position:absolute;left:0;top:6007;height:1623;width:3402;" fillcolor="#FFFFFF" filled="t" stroked="t" coordsize="21600,21600" o:gfxdata="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6hbQ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eastAsia="宋体"/>
                              <w:lang w:val="en-US" w:eastAsia="zh-CN"/>
                            </w:rPr>
                          </w:pPr>
                          <w:r>
                            <w:rPr>
                              <w:rFonts w:hint="eastAsia" w:hAnsi="宋体" w:cs="宋体"/>
                              <w:kern w:val="0"/>
                            </w:rPr>
                            <w:t>海事管理机构对所辖水域内河渡船的水上交通安全实施监督管理；加强对所辖水域船舶、浮动设施、船员和通航安全环境的监督检查</w:t>
                          </w:r>
                          <w:r>
                            <w:rPr>
                              <w:rFonts w:hint="eastAsia" w:hAnsi="宋体" w:cs="宋体"/>
                              <w:kern w:val="0"/>
                              <w:lang w:val="en-US" w:eastAsia="zh-CN"/>
                            </w:rPr>
                            <w:t>.</w:t>
                          </w:r>
                        </w:p>
                      </w:txbxContent>
                    </v:textbox>
                  </v:rect>
                  <v:line id="_x0000_s1026" o:spid="_x0000_s1026" o:spt="20" style="position:absolute;left:1701;top:5579;height:428;width:0;" filled="f" stroked="t" coordsize="21600,21600" o:gfxdata="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u+Wn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v:group>
            </w:pict>
          </mc:Fallback>
        </mc:AlternateContent>
      </w:r>
    </w:p>
    <w:p>
      <w:pPr>
        <w:widowControl w:val="0"/>
        <w:numPr>
          <w:ilvl w:val="0"/>
          <w:numId w:val="0"/>
        </w:numPr>
        <w:jc w:val="both"/>
        <w:rPr>
          <w:rFonts w:hint="default" w:ascii="仿宋" w:hAnsi="仿宋" w:eastAsia="仿宋" w:cs="仿宋"/>
          <w:b/>
          <w:bCs/>
          <w:sz w:val="32"/>
          <w:szCs w:val="32"/>
          <w:highlight w:val="none"/>
          <w:lang w:val="en-US" w:eastAsia="zh-CN"/>
        </w:rPr>
      </w:pPr>
    </w:p>
    <w:p>
      <w:pPr>
        <w:widowControl w:val="0"/>
        <w:numPr>
          <w:ilvl w:val="0"/>
          <w:numId w:val="0"/>
        </w:numPr>
        <w:jc w:val="both"/>
        <w:rPr>
          <w:rFonts w:hint="default" w:ascii="仿宋" w:hAnsi="仿宋" w:eastAsia="仿宋" w:cs="仿宋"/>
          <w:b/>
          <w:bCs/>
          <w:sz w:val="32"/>
          <w:szCs w:val="32"/>
          <w:highlight w:val="none"/>
          <w:lang w:val="en-US" w:eastAsia="zh-CN"/>
        </w:rPr>
      </w:pPr>
    </w:p>
    <w:p>
      <w:pPr>
        <w:widowControl w:val="0"/>
        <w:numPr>
          <w:ilvl w:val="0"/>
          <w:numId w:val="0"/>
        </w:numPr>
        <w:jc w:val="both"/>
        <w:rPr>
          <w:rFonts w:hint="default" w:ascii="仿宋" w:hAnsi="仿宋" w:eastAsia="仿宋" w:cs="仿宋"/>
          <w:b/>
          <w:bCs/>
          <w:sz w:val="32"/>
          <w:szCs w:val="32"/>
          <w:highlight w:val="none"/>
          <w:lang w:val="en-US" w:eastAsia="zh-CN"/>
        </w:rPr>
      </w:pPr>
    </w:p>
    <w:p>
      <w:pPr>
        <w:widowControl w:val="0"/>
        <w:numPr>
          <w:ilvl w:val="0"/>
          <w:numId w:val="0"/>
        </w:numPr>
        <w:jc w:val="both"/>
        <w:rPr>
          <w:rFonts w:hint="default" w:ascii="仿宋" w:hAnsi="仿宋" w:eastAsia="仿宋" w:cs="仿宋"/>
          <w:b/>
          <w:bCs/>
          <w:sz w:val="32"/>
          <w:szCs w:val="32"/>
          <w:highlight w:val="none"/>
          <w:lang w:val="en-US" w:eastAsia="zh-CN"/>
        </w:rPr>
      </w:pPr>
    </w:p>
    <w:p>
      <w:pPr>
        <w:widowControl w:val="0"/>
        <w:numPr>
          <w:ilvl w:val="0"/>
          <w:numId w:val="0"/>
        </w:numPr>
        <w:jc w:val="both"/>
        <w:rPr>
          <w:rFonts w:hint="default" w:ascii="仿宋" w:hAnsi="仿宋" w:eastAsia="仿宋" w:cs="仿宋"/>
          <w:b/>
          <w:bCs/>
          <w:sz w:val="32"/>
          <w:szCs w:val="32"/>
          <w:highlight w:val="none"/>
          <w:lang w:val="en-US" w:eastAsia="zh-CN"/>
        </w:rPr>
      </w:pPr>
    </w:p>
    <w:p>
      <w:pPr>
        <w:widowControl w:val="0"/>
        <w:numPr>
          <w:ilvl w:val="0"/>
          <w:numId w:val="0"/>
        </w:numPr>
        <w:jc w:val="both"/>
        <w:rPr>
          <w:rFonts w:hint="default" w:ascii="仿宋" w:hAnsi="仿宋" w:eastAsia="仿宋" w:cs="仿宋"/>
          <w:b/>
          <w:bCs/>
          <w:sz w:val="32"/>
          <w:szCs w:val="32"/>
          <w:highlight w:val="none"/>
          <w:lang w:val="en-US" w:eastAsia="zh-CN"/>
        </w:rPr>
      </w:pPr>
    </w:p>
    <w:p>
      <w:pPr>
        <w:widowControl w:val="0"/>
        <w:numPr>
          <w:ilvl w:val="0"/>
          <w:numId w:val="0"/>
        </w:numPr>
        <w:jc w:val="both"/>
        <w:rPr>
          <w:rFonts w:hint="default" w:ascii="仿宋" w:hAnsi="仿宋" w:eastAsia="仿宋" w:cs="仿宋"/>
          <w:b/>
          <w:bCs/>
          <w:sz w:val="32"/>
          <w:szCs w:val="32"/>
          <w:highlight w:val="none"/>
          <w:lang w:val="en-US" w:eastAsia="zh-CN"/>
        </w:rPr>
      </w:pPr>
    </w:p>
    <w:p>
      <w:pPr>
        <w:widowControl w:val="0"/>
        <w:numPr>
          <w:ilvl w:val="0"/>
          <w:numId w:val="0"/>
        </w:numPr>
        <w:jc w:val="both"/>
        <w:rPr>
          <w:rFonts w:hint="default" w:ascii="仿宋" w:hAnsi="仿宋" w:eastAsia="仿宋" w:cs="仿宋"/>
          <w:b/>
          <w:bCs/>
          <w:sz w:val="32"/>
          <w:szCs w:val="32"/>
          <w:highlight w:val="none"/>
          <w:lang w:val="en-US" w:eastAsia="zh-CN"/>
        </w:rPr>
      </w:pPr>
    </w:p>
    <w:p>
      <w:pPr>
        <w:widowControl w:val="0"/>
        <w:numPr>
          <w:ilvl w:val="0"/>
          <w:numId w:val="0"/>
        </w:numPr>
        <w:jc w:val="both"/>
        <w:rPr>
          <w:rFonts w:hint="default" w:ascii="仿宋" w:hAnsi="仿宋" w:eastAsia="仿宋" w:cs="仿宋"/>
          <w:b/>
          <w:bCs/>
          <w:sz w:val="32"/>
          <w:szCs w:val="32"/>
          <w:highlight w:val="none"/>
          <w:lang w:val="en-US" w:eastAsia="zh-CN"/>
        </w:rPr>
      </w:pPr>
    </w:p>
    <w:p>
      <w:pPr>
        <w:widowControl w:val="0"/>
        <w:numPr>
          <w:ilvl w:val="0"/>
          <w:numId w:val="0"/>
        </w:numPr>
        <w:jc w:val="both"/>
        <w:rPr>
          <w:rFonts w:hint="default" w:ascii="仿宋" w:hAnsi="仿宋" w:eastAsia="仿宋" w:cs="仿宋"/>
          <w:b/>
          <w:bCs/>
          <w:sz w:val="32"/>
          <w:szCs w:val="32"/>
          <w:highlight w:val="none"/>
          <w:lang w:val="en-US" w:eastAsia="zh-CN"/>
        </w:rPr>
      </w:pPr>
    </w:p>
    <w:p>
      <w:pPr>
        <w:widowControl w:val="0"/>
        <w:numPr>
          <w:ilvl w:val="0"/>
          <w:numId w:val="0"/>
        </w:numPr>
        <w:jc w:val="both"/>
        <w:rPr>
          <w:rFonts w:hint="default" w:ascii="仿宋" w:hAnsi="仿宋" w:eastAsia="仿宋" w:cs="仿宋"/>
          <w:b/>
          <w:bCs/>
          <w:sz w:val="32"/>
          <w:szCs w:val="32"/>
          <w:highlight w:val="none"/>
          <w:lang w:val="en-US" w:eastAsia="zh-CN"/>
        </w:rPr>
      </w:pPr>
    </w:p>
    <w:p>
      <w:pPr>
        <w:widowControl w:val="0"/>
        <w:numPr>
          <w:ilvl w:val="0"/>
          <w:numId w:val="0"/>
        </w:numPr>
        <w:jc w:val="both"/>
        <w:rPr>
          <w:rFonts w:hint="default" w:ascii="仿宋" w:hAnsi="仿宋" w:eastAsia="仿宋" w:cs="仿宋"/>
          <w:b/>
          <w:bCs/>
          <w:sz w:val="32"/>
          <w:szCs w:val="32"/>
          <w:highlight w:val="none"/>
          <w:lang w:val="en-US" w:eastAsia="zh-CN"/>
        </w:rPr>
      </w:pPr>
    </w:p>
    <w:p>
      <w:pPr>
        <w:widowControl w:val="0"/>
        <w:numPr>
          <w:ilvl w:val="0"/>
          <w:numId w:val="0"/>
        </w:numPr>
        <w:jc w:val="both"/>
        <w:rPr>
          <w:rFonts w:hint="default" w:ascii="仿宋" w:hAnsi="仿宋" w:eastAsia="仿宋" w:cs="仿宋"/>
          <w:b/>
          <w:bCs/>
          <w:sz w:val="32"/>
          <w:szCs w:val="32"/>
          <w:highlight w:val="none"/>
          <w:lang w:val="en-US" w:eastAsia="zh-CN"/>
        </w:rPr>
      </w:pPr>
    </w:p>
    <w:p>
      <w:pPr>
        <w:widowControl w:val="0"/>
        <w:numPr>
          <w:ilvl w:val="0"/>
          <w:numId w:val="0"/>
        </w:numPr>
        <w:jc w:val="both"/>
        <w:rPr>
          <w:rFonts w:hint="default" w:ascii="仿宋" w:hAnsi="仿宋" w:eastAsia="仿宋" w:cs="仿宋"/>
          <w:b/>
          <w:bCs/>
          <w:sz w:val="32"/>
          <w:szCs w:val="32"/>
          <w:highlight w:val="none"/>
          <w:lang w:val="en-US" w:eastAsia="zh-CN"/>
        </w:rPr>
      </w:pPr>
    </w:p>
    <w:p>
      <w:pPr>
        <w:widowControl w:val="0"/>
        <w:numPr>
          <w:ilvl w:val="0"/>
          <w:numId w:val="0"/>
        </w:numPr>
        <w:jc w:val="both"/>
        <w:rPr>
          <w:rFonts w:hint="default" w:ascii="仿宋" w:hAnsi="仿宋" w:eastAsia="仿宋" w:cs="仿宋"/>
          <w:b/>
          <w:bCs/>
          <w:sz w:val="32"/>
          <w:szCs w:val="32"/>
          <w:highlight w:val="none"/>
          <w:lang w:val="en-US" w:eastAsia="zh-CN"/>
        </w:rPr>
      </w:pPr>
    </w:p>
    <w:p>
      <w:pPr>
        <w:widowControl w:val="0"/>
        <w:numPr>
          <w:ilvl w:val="0"/>
          <w:numId w:val="0"/>
        </w:numPr>
        <w:jc w:val="both"/>
        <w:rPr>
          <w:rFonts w:hint="default" w:ascii="仿宋" w:hAnsi="仿宋" w:eastAsia="仿宋" w:cs="仿宋"/>
          <w:b/>
          <w:bCs/>
          <w:sz w:val="32"/>
          <w:szCs w:val="32"/>
          <w:highlight w:val="none"/>
          <w:lang w:val="en-US" w:eastAsia="zh-CN"/>
        </w:rPr>
      </w:pPr>
    </w:p>
    <w:p>
      <w:pPr>
        <w:widowControl w:val="0"/>
        <w:numPr>
          <w:ilvl w:val="0"/>
          <w:numId w:val="0"/>
        </w:numPr>
        <w:jc w:val="both"/>
        <w:rPr>
          <w:rFonts w:hint="default" w:ascii="仿宋" w:hAnsi="仿宋" w:eastAsia="仿宋" w:cs="仿宋"/>
          <w:b/>
          <w:bCs/>
          <w:sz w:val="32"/>
          <w:szCs w:val="32"/>
          <w:highlight w:val="none"/>
          <w:lang w:val="en-US" w:eastAsia="zh-CN"/>
        </w:rPr>
      </w:pPr>
    </w:p>
    <w:p>
      <w:pPr>
        <w:widowControl w:val="0"/>
        <w:numPr>
          <w:ilvl w:val="0"/>
          <w:numId w:val="0"/>
        </w:numPr>
        <w:jc w:val="both"/>
        <w:rPr>
          <w:rFonts w:hint="default" w:ascii="仿宋" w:hAnsi="仿宋" w:eastAsia="仿宋" w:cs="仿宋"/>
          <w:b/>
          <w:bCs/>
          <w:sz w:val="32"/>
          <w:szCs w:val="32"/>
          <w:highlight w:val="none"/>
          <w:lang w:val="en-US" w:eastAsia="zh-CN"/>
        </w:rPr>
      </w:pPr>
    </w:p>
    <w:p>
      <w:pPr>
        <w:numPr>
          <w:ilvl w:val="0"/>
          <w:numId w:val="5"/>
        </w:numPr>
        <w:ind w:left="0" w:leftChars="0" w:firstLine="0" w:firstLineChars="0"/>
        <w:jc w:val="left"/>
        <w:rPr>
          <w:rFonts w:hint="eastAsia" w:ascii="方正小标宋简体" w:hAnsi="方正小标宋简体" w:eastAsia="方正小标宋简体" w:cs="方正小标宋简体"/>
          <w:sz w:val="32"/>
          <w:szCs w:val="32"/>
          <w:highlight w:val="none"/>
        </w:rPr>
      </w:pPr>
      <w:r>
        <w:rPr>
          <w:rFonts w:hint="eastAsia" w:ascii="方正小标宋简体" w:hAnsi="方正小标宋简体" w:eastAsia="方正小标宋简体" w:cs="方正小标宋简体"/>
          <w:sz w:val="32"/>
          <w:szCs w:val="32"/>
          <w:highlight w:val="none"/>
        </w:rPr>
        <w:t>动</w:t>
      </w:r>
      <w:r>
        <w:rPr>
          <w:rFonts w:hint="eastAsia" w:ascii="方正小标宋_GBK" w:hAnsi="方正小标宋_GBK" w:eastAsia="方正小标宋_GBK" w:cs="方正小标宋_GBK"/>
          <w:sz w:val="32"/>
          <w:szCs w:val="32"/>
          <w:highlight w:val="none"/>
          <w:lang w:eastAsia="zh-CN"/>
        </w:rPr>
        <w:t>物疫病预防与控制及重大动物疫情的应急处理</w:t>
      </w:r>
    </w:p>
    <w:p>
      <w:pPr>
        <w:numPr>
          <w:ilvl w:val="0"/>
          <w:numId w:val="0"/>
        </w:numPr>
        <w:ind w:leftChars="0"/>
        <w:jc w:val="left"/>
        <w:rPr>
          <w:rFonts w:hint="eastAsia" w:ascii="方正小标宋简体" w:hAnsi="方正小标宋简体" w:eastAsia="方正小标宋简体" w:cs="方正小标宋简体"/>
          <w:sz w:val="32"/>
          <w:szCs w:val="32"/>
          <w:highlight w:val="none"/>
          <w:lang w:eastAsia="zh-CN"/>
        </w:rPr>
      </w:pPr>
      <w:r>
        <w:rPr>
          <w:sz w:val="32"/>
          <w:highlight w:val="none"/>
        </w:rPr>
        <mc:AlternateContent>
          <mc:Choice Requires="wpg">
            <w:drawing>
              <wp:anchor distT="0" distB="0" distL="114300" distR="114300" simplePos="0" relativeHeight="251863040" behindDoc="0" locked="0" layoutInCell="1" allowOverlap="1">
                <wp:simplePos x="0" y="0"/>
                <wp:positionH relativeFrom="column">
                  <wp:posOffset>118110</wp:posOffset>
                </wp:positionH>
                <wp:positionV relativeFrom="paragraph">
                  <wp:posOffset>139700</wp:posOffset>
                </wp:positionV>
                <wp:extent cx="5419090" cy="7795895"/>
                <wp:effectExtent l="4445" t="4445" r="5715" b="10160"/>
                <wp:wrapNone/>
                <wp:docPr id="404" name="组合 404"/>
                <wp:cNvGraphicFramePr/>
                <a:graphic xmlns:a="http://schemas.openxmlformats.org/drawingml/2006/main">
                  <a:graphicData uri="http://schemas.microsoft.com/office/word/2010/wordprocessingGroup">
                    <wpg:wgp>
                      <wpg:cNvGrpSpPr/>
                      <wpg:grpSpPr>
                        <a:xfrm>
                          <a:off x="0" y="0"/>
                          <a:ext cx="5419090" cy="7795895"/>
                          <a:chOff x="0" y="0"/>
                          <a:chExt cx="8534" cy="12277"/>
                        </a:xfrm>
                      </wpg:grpSpPr>
                      <wps:wsp>
                        <wps:cNvPr id="1465" name="矩形 1465"/>
                        <wps:cNvSpPr/>
                        <wps:spPr>
                          <a:xfrm>
                            <a:off x="5224" y="3092"/>
                            <a:ext cx="3175" cy="112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eastAsia="zh-CN"/>
                                </w:rPr>
                              </w:pPr>
                              <w:r>
                                <w:rPr>
                                  <w:rFonts w:hint="eastAsia"/>
                                  <w:lang w:eastAsia="zh-CN"/>
                                </w:rPr>
                                <w:t>街道</w:t>
                              </w:r>
                              <w:r>
                                <w:rPr>
                                  <w:rFonts w:hint="eastAsia"/>
                                  <w:lang w:val="en-US" w:eastAsia="zh-CN"/>
                                </w:rPr>
                                <w:t>办事处</w:t>
                              </w:r>
                              <w:r>
                                <w:rPr>
                                  <w:rFonts w:hint="eastAsia"/>
                                </w:rPr>
                                <w:t>负责区域内饲养动物强制免疫的组织实施、建立档案、统计上报</w:t>
                              </w:r>
                              <w:r>
                                <w:rPr>
                                  <w:rFonts w:hint="eastAsia"/>
                                  <w:lang w:eastAsia="zh-CN"/>
                                </w:rPr>
                                <w:t>。</w:t>
                              </w:r>
                            </w:p>
                          </w:txbxContent>
                        </wps:txbx>
                        <wps:bodyPr upright="1"/>
                      </wps:wsp>
                      <wps:wsp>
                        <wps:cNvPr id="1466" name="矩形 1466"/>
                        <wps:cNvSpPr/>
                        <wps:spPr>
                          <a:xfrm>
                            <a:off x="5278" y="5043"/>
                            <a:ext cx="3017" cy="111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eastAsia="zh-CN"/>
                                </w:rPr>
                              </w:pPr>
                              <w:r>
                                <w:rPr>
                                  <w:rFonts w:hint="eastAsia"/>
                                  <w:lang w:eastAsia="zh-CN"/>
                                </w:rPr>
                                <w:t>街道</w:t>
                              </w:r>
                              <w:r>
                                <w:rPr>
                                  <w:rFonts w:hint="eastAsia"/>
                                  <w:lang w:val="en-US" w:eastAsia="zh-CN"/>
                                </w:rPr>
                                <w:t>办事处</w:t>
                              </w:r>
                              <w:r>
                                <w:rPr>
                                  <w:rFonts w:hint="eastAsia"/>
                                </w:rPr>
                                <w:t>发现突发重大动物疫情事件后，及时上报农业农村部门</w:t>
                              </w:r>
                              <w:r>
                                <w:rPr>
                                  <w:rFonts w:hint="eastAsia"/>
                                  <w:lang w:eastAsia="zh-CN"/>
                                </w:rPr>
                                <w:t>。</w:t>
                              </w:r>
                            </w:p>
                          </w:txbxContent>
                        </wps:txbx>
                        <wps:bodyPr upright="1"/>
                      </wps:wsp>
                      <wps:wsp>
                        <wps:cNvPr id="1467" name="矩形 1467"/>
                        <wps:cNvSpPr/>
                        <wps:spPr>
                          <a:xfrm>
                            <a:off x="5298" y="9004"/>
                            <a:ext cx="3022" cy="15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sz w:val="21"/>
                                  <w:szCs w:val="21"/>
                                  <w:lang w:eastAsia="zh-CN"/>
                                </w:rPr>
                              </w:pPr>
                              <w:r>
                                <w:rPr>
                                  <w:rFonts w:hint="eastAsia" w:ascii="宋体" w:hAnsi="宋体" w:cs="宋体"/>
                                  <w:color w:val="auto"/>
                                  <w:kern w:val="0"/>
                                  <w:sz w:val="21"/>
                                  <w:szCs w:val="21"/>
                                </w:rPr>
                                <w:t>协助做好疫情信息的收集、报告和各项应急处理措施的落实工作，以及死亡畜禽无害化处理</w:t>
                              </w:r>
                              <w:r>
                                <w:rPr>
                                  <w:rFonts w:hint="eastAsia" w:ascii="宋体" w:hAnsi="宋体" w:cs="宋体"/>
                                  <w:color w:val="auto"/>
                                  <w:kern w:val="0"/>
                                  <w:sz w:val="21"/>
                                  <w:szCs w:val="21"/>
                                  <w:lang w:eastAsia="zh-CN"/>
                                </w:rPr>
                                <w:t>。</w:t>
                              </w:r>
                            </w:p>
                          </w:txbxContent>
                        </wps:txbx>
                        <wps:bodyPr upright="1"/>
                      </wps:wsp>
                      <wps:wsp>
                        <wps:cNvPr id="1468" name="矩形 1468"/>
                        <wps:cNvSpPr/>
                        <wps:spPr>
                          <a:xfrm>
                            <a:off x="45" y="7151"/>
                            <a:ext cx="3842" cy="107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eastAsia="zh-CN"/>
                                </w:rPr>
                              </w:pPr>
                              <w:r>
                                <w:rPr>
                                  <w:rFonts w:hint="eastAsia"/>
                                </w:rPr>
                                <w:t>农业农村部门在发生重大动物疫情事件时立即启动应急响应，采取相应的预防、控制措施</w:t>
                              </w:r>
                              <w:r>
                                <w:rPr>
                                  <w:rFonts w:hint="eastAsia"/>
                                  <w:lang w:eastAsia="zh-CN"/>
                                </w:rPr>
                                <w:t>。</w:t>
                              </w:r>
                            </w:p>
                          </w:txbxContent>
                        </wps:txbx>
                        <wps:bodyPr upright="1"/>
                      </wps:wsp>
                      <wps:wsp>
                        <wps:cNvPr id="1469" name="矩形 1469"/>
                        <wps:cNvSpPr/>
                        <wps:spPr>
                          <a:xfrm>
                            <a:off x="8" y="10520"/>
                            <a:ext cx="3939" cy="175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eastAsia="zh-CN"/>
                                </w:rPr>
                              </w:pPr>
                              <w:r>
                                <w:rPr>
                                  <w:rFonts w:hint="eastAsia"/>
                                </w:rPr>
                                <w:t>对疫点内染疫、疑似染疫和病死的动物，由</w:t>
                              </w:r>
                              <w:r>
                                <w:rPr>
                                  <w:rFonts w:hint="eastAsia"/>
                                  <w:lang w:val="en-US" w:eastAsia="zh-CN"/>
                                </w:rPr>
                                <w:t>县</w:t>
                              </w:r>
                              <w:r>
                                <w:rPr>
                                  <w:rFonts w:hint="eastAsia"/>
                                </w:rPr>
                                <w:t>级以上人民政府组织</w:t>
                              </w:r>
                              <w:r>
                                <w:rPr>
                                  <w:rFonts w:hint="eastAsia"/>
                                  <w:lang w:eastAsia="zh-CN"/>
                                </w:rPr>
                                <w:t>农业农村部门</w:t>
                              </w:r>
                              <w:r>
                                <w:rPr>
                                  <w:rFonts w:hint="eastAsia"/>
                                </w:rPr>
                                <w:t>、卫生、公安、</w:t>
                              </w:r>
                              <w:r>
                                <w:rPr>
                                  <w:rFonts w:hint="eastAsia"/>
                                  <w:lang w:eastAsia="zh-CN"/>
                                </w:rPr>
                                <w:t>市场监督管理</w:t>
                              </w:r>
                              <w:r>
                                <w:rPr>
                                  <w:rFonts w:hint="eastAsia"/>
                                </w:rPr>
                                <w:t>等有关部门和当地</w:t>
                              </w:r>
                              <w:r>
                                <w:rPr>
                                  <w:rFonts w:hint="eastAsia"/>
                                  <w:lang w:val="en-US" w:eastAsia="zh-CN"/>
                                </w:rPr>
                                <w:t>街道办事处</w:t>
                              </w:r>
                              <w:r>
                                <w:rPr>
                                  <w:rFonts w:hint="eastAsia"/>
                                </w:rPr>
                                <w:t>进行扑杀、销毁或作其他无害化处理</w:t>
                              </w:r>
                              <w:r>
                                <w:rPr>
                                  <w:rFonts w:hint="eastAsia"/>
                                  <w:lang w:eastAsia="zh-CN"/>
                                </w:rPr>
                                <w:t>。</w:t>
                              </w:r>
                            </w:p>
                          </w:txbxContent>
                        </wps:txbx>
                        <wps:bodyPr upright="1"/>
                      </wps:wsp>
                      <wps:wsp>
                        <wps:cNvPr id="1470" name="矩形 1470"/>
                        <wps:cNvSpPr/>
                        <wps:spPr>
                          <a:xfrm>
                            <a:off x="0" y="9020"/>
                            <a:ext cx="3858" cy="792"/>
                          </a:xfrm>
                          <a:prstGeom prst="rect">
                            <a:avLst/>
                          </a:prstGeom>
                          <a:solidFill>
                            <a:srgbClr val="FFFFFF"/>
                          </a:solidFill>
                          <a:ln w="9525" cap="flat" cmpd="sng">
                            <a:solidFill>
                              <a:srgbClr val="000000"/>
                            </a:solidFill>
                            <a:prstDash val="solid"/>
                            <a:bevel/>
                            <a:headEnd type="none" w="med" len="med"/>
                            <a:tailEnd type="none" w="med" len="med"/>
                          </a:ln>
                        </wps:spPr>
                        <wps:txbx>
                          <w:txbxContent>
                            <w:p>
                              <w:r>
                                <w:rPr>
                                  <w:rFonts w:hint="eastAsia"/>
                                  <w:lang w:eastAsia="zh-CN"/>
                                </w:rPr>
                                <w:t>上报</w:t>
                              </w:r>
                              <w:r>
                                <w:rPr>
                                  <w:rFonts w:hint="eastAsia"/>
                                  <w:lang w:val="en-US" w:eastAsia="zh-CN"/>
                                </w:rPr>
                                <w:t>区</w:t>
                              </w:r>
                              <w:r>
                                <w:rPr>
                                  <w:rFonts w:hint="eastAsia"/>
                                  <w:lang w:eastAsia="zh-CN"/>
                                </w:rPr>
                                <w:t>级以上人民政府，成立</w:t>
                              </w:r>
                              <w:r>
                                <w:rPr>
                                  <w:rFonts w:hint="eastAsia"/>
                                </w:rPr>
                                <w:t>重大动物疫情应急指挥部</w:t>
                              </w:r>
                            </w:p>
                          </w:txbxContent>
                        </wps:txbx>
                        <wps:bodyPr upright="1"/>
                      </wps:wsp>
                      <wps:wsp>
                        <wps:cNvPr id="1471" name="矩形 1471"/>
                        <wps:cNvSpPr/>
                        <wps:spPr>
                          <a:xfrm>
                            <a:off x="158" y="3243"/>
                            <a:ext cx="3625" cy="1660"/>
                          </a:xfrm>
                          <a:prstGeom prst="rect">
                            <a:avLst/>
                          </a:prstGeom>
                          <a:solidFill>
                            <a:srgbClr val="FFFFFF"/>
                          </a:solidFill>
                          <a:ln w="9525" cap="flat" cmpd="sng">
                            <a:solidFill>
                              <a:srgbClr val="000000"/>
                            </a:solidFill>
                            <a:prstDash val="solid"/>
                            <a:bevel/>
                            <a:headEnd type="none" w="med" len="med"/>
                            <a:tailEnd type="none" w="med" len="med"/>
                          </a:ln>
                        </wps:spPr>
                        <wps:txbx>
                          <w:txbxContent>
                            <w:p>
                              <w:r>
                                <w:rPr>
                                  <w:rFonts w:hint="eastAsia"/>
                                </w:rPr>
                                <w:t>组织实施动物疫病强制免疫计划</w:t>
                              </w:r>
                              <w:r>
                                <w:rPr>
                                  <w:rFonts w:hint="eastAsia"/>
                                  <w:lang w:eastAsia="zh-CN"/>
                                </w:rPr>
                                <w:t>，</w:t>
                              </w:r>
                              <w:r>
                                <w:rPr>
                                  <w:rFonts w:hint="eastAsia"/>
                                </w:rPr>
                                <w:t>制定动物疫病应急预案，明确组织指挥机制、信息报告、应急处置措施等内容</w:t>
                              </w:r>
                            </w:p>
                          </w:txbxContent>
                        </wps:txbx>
                        <wps:bodyPr upright="1"/>
                      </wps:wsp>
                      <wps:wsp>
                        <wps:cNvPr id="1472" name="矩形 1472"/>
                        <wps:cNvSpPr/>
                        <wps:spPr>
                          <a:xfrm>
                            <a:off x="59" y="5526"/>
                            <a:ext cx="3786" cy="846"/>
                          </a:xfrm>
                          <a:prstGeom prst="rect">
                            <a:avLst/>
                          </a:prstGeom>
                          <a:solidFill>
                            <a:srgbClr val="FFFFFF"/>
                          </a:solidFill>
                          <a:ln w="9525" cap="flat" cmpd="sng">
                            <a:solidFill>
                              <a:srgbClr val="000000"/>
                            </a:solidFill>
                            <a:prstDash val="solid"/>
                            <a:bevel/>
                            <a:headEnd type="none" w="med" len="med"/>
                            <a:tailEnd type="none" w="med" len="med"/>
                          </a:ln>
                        </wps:spPr>
                        <wps:txbx>
                          <w:txbxContent>
                            <w:p>
                              <w:r>
                                <w:rPr>
                                  <w:rFonts w:hint="eastAsia"/>
                                </w:rPr>
                                <w:t>农业农村部门根据对动物疫病发生、流行趋势的预测，及时发出动物疫情预警</w:t>
                              </w:r>
                            </w:p>
                          </w:txbxContent>
                        </wps:txbx>
                        <wps:bodyPr upright="1"/>
                      </wps:wsp>
                      <wpg:grpSp>
                        <wpg:cNvPr id="405" name="组合 1476"/>
                        <wpg:cNvGrpSpPr/>
                        <wpg:grpSpPr>
                          <a:xfrm>
                            <a:off x="128" y="0"/>
                            <a:ext cx="8406" cy="2446"/>
                            <a:chOff x="0" y="0"/>
                            <a:chExt cx="8406" cy="2446"/>
                          </a:xfrm>
                        </wpg:grpSpPr>
                        <wps:wsp>
                          <wps:cNvPr id="1473" name="矩形 1473"/>
                          <wps:cNvSpPr/>
                          <wps:spPr>
                            <a:xfrm>
                              <a:off x="0" y="0"/>
                              <a:ext cx="8406" cy="760"/>
                            </a:xfrm>
                            <a:prstGeom prst="rect">
                              <a:avLst/>
                            </a:prstGeom>
                            <a:solidFill>
                              <a:srgbClr val="FFFFFF"/>
                            </a:solidFill>
                            <a:ln w="6350" cap="flat" cmpd="sng">
                              <a:solidFill>
                                <a:srgbClr val="000000"/>
                              </a:solidFill>
                              <a:prstDash val="solid"/>
                              <a:miter/>
                              <a:headEnd type="none" w="med" len="med"/>
                              <a:tailEnd type="none" w="med" len="med"/>
                            </a:ln>
                          </wps:spPr>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动物疫病预防与控制及重大动物疫情的应急处理</w:t>
                                </w:r>
                              </w:p>
                            </w:txbxContent>
                          </wps:txbx>
                          <wps:bodyPr upright="0"/>
                        </wps:wsp>
                        <wps:wsp>
                          <wps:cNvPr id="1474" name="矩形 1474"/>
                          <wps:cNvSpPr/>
                          <wps:spPr>
                            <a:xfrm>
                              <a:off x="117" y="1312"/>
                              <a:ext cx="3453" cy="1134"/>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农业农村部门</w:t>
                                </w:r>
                              </w:p>
                              <w:p>
                                <w:pPr>
                                  <w:spacing w:line="320" w:lineRule="exact"/>
                                  <w:jc w:val="both"/>
                                  <w:rPr>
                                    <w:rFonts w:hint="eastAsia" w:ascii="楷体" w:hAnsi="楷体" w:eastAsia="楷体" w:cs="楷体"/>
                                    <w:sz w:val="24"/>
                                    <w:szCs w:val="24"/>
                                    <w:lang w:val="en-US" w:eastAsia="zh-CN"/>
                                  </w:rPr>
                                </w:pPr>
                                <w:r>
                                  <w:rPr>
                                    <w:rFonts w:hint="eastAsia"/>
                                    <w:lang w:val="en-US" w:eastAsia="zh-CN"/>
                                  </w:rPr>
                                  <w:t xml:space="preserve">承办机构：区畜牧兽医服务中心   </w:t>
                                </w:r>
                                <w:r>
                                  <w:rPr>
                                    <w:rFonts w:hint="eastAsia" w:ascii="楷体" w:hAnsi="楷体" w:eastAsia="楷体" w:cs="楷体"/>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楷体" w:hAnsi="楷体" w:eastAsia="楷体" w:cs="楷体"/>
                                    <w:sz w:val="22"/>
                                    <w:szCs w:val="22"/>
                                    <w:lang w:val="en-US" w:eastAsia="zh-CN"/>
                                  </w:rPr>
                                </w:pPr>
                              </w:p>
                            </w:txbxContent>
                          </wps:txbx>
                          <wps:bodyPr upright="0"/>
                        </wps:wsp>
                        <wps:wsp>
                          <wps:cNvPr id="1475" name="矩形 1475"/>
                          <wps:cNvSpPr/>
                          <wps:spPr>
                            <a:xfrm>
                              <a:off x="5014" y="1312"/>
                              <a:ext cx="3267" cy="1134"/>
                            </a:xfrm>
                            <a:prstGeom prst="rect">
                              <a:avLst/>
                            </a:prstGeom>
                            <a:solidFill>
                              <a:srgbClr val="FFFFFF"/>
                            </a:solidFill>
                            <a:ln w="6350" cap="flat" cmpd="sng">
                              <a:solidFill>
                                <a:srgbClr val="000000"/>
                              </a:solidFill>
                              <a:prstDash val="solid"/>
                              <a:miter/>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0"/>
                        </wps:wsp>
                      </wpg:grpSp>
                      <wps:wsp>
                        <wps:cNvPr id="1477" name="直接连接符 1477"/>
                        <wps:cNvCnPr/>
                        <wps:spPr>
                          <a:xfrm flipH="1">
                            <a:off x="1970" y="2446"/>
                            <a:ext cx="2" cy="817"/>
                          </a:xfrm>
                          <a:prstGeom prst="line">
                            <a:avLst/>
                          </a:prstGeom>
                          <a:ln w="9525" cap="flat" cmpd="sng">
                            <a:solidFill>
                              <a:srgbClr val="000000"/>
                            </a:solidFill>
                            <a:prstDash val="solid"/>
                            <a:headEnd type="none" w="med" len="med"/>
                            <a:tailEnd type="triangle" w="med" len="med"/>
                          </a:ln>
                        </wps:spPr>
                        <wps:bodyPr upright="1"/>
                      </wps:wsp>
                      <wps:wsp>
                        <wps:cNvPr id="1478" name="直接连接符 1478"/>
                        <wps:cNvCnPr/>
                        <wps:spPr>
                          <a:xfrm>
                            <a:off x="6636" y="2456"/>
                            <a:ext cx="1" cy="567"/>
                          </a:xfrm>
                          <a:prstGeom prst="line">
                            <a:avLst/>
                          </a:prstGeom>
                          <a:ln w="9525" cap="flat" cmpd="sng">
                            <a:solidFill>
                              <a:srgbClr val="000000"/>
                            </a:solidFill>
                            <a:prstDash val="solid"/>
                            <a:headEnd type="none" w="med" len="med"/>
                            <a:tailEnd type="triangle" w="med" len="med"/>
                          </a:ln>
                        </wps:spPr>
                        <wps:bodyPr upright="1"/>
                      </wps:wsp>
                      <wps:wsp>
                        <wps:cNvPr id="1479" name="直接连接符 1479"/>
                        <wps:cNvCnPr/>
                        <wps:spPr>
                          <a:xfrm flipH="1">
                            <a:off x="1957" y="4869"/>
                            <a:ext cx="13" cy="641"/>
                          </a:xfrm>
                          <a:prstGeom prst="line">
                            <a:avLst/>
                          </a:prstGeom>
                          <a:ln w="9525" cap="flat" cmpd="sng">
                            <a:solidFill>
                              <a:srgbClr val="000000"/>
                            </a:solidFill>
                            <a:prstDash val="solid"/>
                            <a:headEnd type="none" w="med" len="med"/>
                            <a:tailEnd type="triangle" w="med" len="med"/>
                          </a:ln>
                        </wps:spPr>
                        <wps:bodyPr upright="1"/>
                      </wps:wsp>
                      <wps:wsp>
                        <wps:cNvPr id="1480" name="直接连接符 1480"/>
                        <wps:cNvCnPr/>
                        <wps:spPr>
                          <a:xfrm>
                            <a:off x="1997" y="6403"/>
                            <a:ext cx="1" cy="735"/>
                          </a:xfrm>
                          <a:prstGeom prst="line">
                            <a:avLst/>
                          </a:prstGeom>
                          <a:ln w="9525" cap="flat" cmpd="sng">
                            <a:solidFill>
                              <a:srgbClr val="000000"/>
                            </a:solidFill>
                            <a:prstDash val="solid"/>
                            <a:headEnd type="none" w="med" len="med"/>
                            <a:tailEnd type="triangle" w="med" len="med"/>
                          </a:ln>
                        </wps:spPr>
                        <wps:bodyPr upright="1"/>
                      </wps:wsp>
                      <wps:wsp>
                        <wps:cNvPr id="1481" name="直接连接符 1481"/>
                        <wps:cNvCnPr/>
                        <wps:spPr>
                          <a:xfrm>
                            <a:off x="2035" y="8255"/>
                            <a:ext cx="1" cy="735"/>
                          </a:xfrm>
                          <a:prstGeom prst="line">
                            <a:avLst/>
                          </a:prstGeom>
                          <a:ln w="9525" cap="flat" cmpd="sng">
                            <a:solidFill>
                              <a:srgbClr val="000000"/>
                            </a:solidFill>
                            <a:prstDash val="solid"/>
                            <a:headEnd type="none" w="med" len="med"/>
                            <a:tailEnd type="triangle" w="med" len="med"/>
                          </a:ln>
                        </wps:spPr>
                        <wps:bodyPr upright="1"/>
                      </wps:wsp>
                      <wps:wsp>
                        <wps:cNvPr id="1482" name="直接连接符 1482"/>
                        <wps:cNvCnPr/>
                        <wps:spPr>
                          <a:xfrm flipH="1">
                            <a:off x="6593" y="4242"/>
                            <a:ext cx="1" cy="817"/>
                          </a:xfrm>
                          <a:prstGeom prst="line">
                            <a:avLst/>
                          </a:prstGeom>
                          <a:ln w="9525" cap="flat" cmpd="sng">
                            <a:solidFill>
                              <a:srgbClr val="000000"/>
                            </a:solidFill>
                            <a:prstDash val="solid"/>
                            <a:headEnd type="none" w="med" len="med"/>
                            <a:tailEnd type="triangle" w="med" len="med"/>
                          </a:ln>
                        </wps:spPr>
                        <wps:bodyPr upright="1"/>
                      </wps:wsp>
                      <wps:wsp>
                        <wps:cNvPr id="1483" name="直接连接符 1483"/>
                        <wps:cNvCnPr/>
                        <wps:spPr>
                          <a:xfrm>
                            <a:off x="2050" y="9816"/>
                            <a:ext cx="1" cy="735"/>
                          </a:xfrm>
                          <a:prstGeom prst="line">
                            <a:avLst/>
                          </a:prstGeom>
                          <a:ln w="9525" cap="flat" cmpd="sng">
                            <a:solidFill>
                              <a:srgbClr val="000000"/>
                            </a:solidFill>
                            <a:prstDash val="solid"/>
                            <a:headEnd type="none" w="med" len="med"/>
                            <a:tailEnd type="triangle" w="med" len="med"/>
                          </a:ln>
                        </wps:spPr>
                        <wps:bodyPr upright="1"/>
                      </wps:wsp>
                      <wps:wsp>
                        <wps:cNvPr id="1484" name="直接连接符 1484"/>
                        <wps:cNvCnPr/>
                        <wps:spPr>
                          <a:xfrm flipH="1">
                            <a:off x="6561" y="6176"/>
                            <a:ext cx="1" cy="815"/>
                          </a:xfrm>
                          <a:prstGeom prst="line">
                            <a:avLst/>
                          </a:prstGeom>
                          <a:ln w="9525" cap="flat" cmpd="sng">
                            <a:solidFill>
                              <a:srgbClr val="000000"/>
                            </a:solidFill>
                            <a:prstDash val="solid"/>
                            <a:headEnd type="none" w="med" len="med"/>
                            <a:tailEnd type="triangle" w="med" len="med"/>
                          </a:ln>
                        </wps:spPr>
                        <wps:bodyPr upright="1"/>
                      </wps:wsp>
                      <wps:wsp>
                        <wps:cNvPr id="1485" name="矩形 1485"/>
                        <wps:cNvSpPr/>
                        <wps:spPr>
                          <a:xfrm>
                            <a:off x="5265" y="6948"/>
                            <a:ext cx="3017" cy="132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eastAsia="zh-CN"/>
                                </w:rPr>
                              </w:pPr>
                              <w:r>
                                <w:rPr>
                                  <w:rFonts w:hint="eastAsia"/>
                                </w:rPr>
                                <w:t>根据应急预案积极响应，</w:t>
                              </w:r>
                              <w:r>
                                <w:rPr>
                                  <w:rFonts w:hint="eastAsia" w:ascii="宋体" w:hAnsi="宋体" w:cs="宋体"/>
                                  <w:color w:val="auto"/>
                                  <w:kern w:val="0"/>
                                  <w:sz w:val="21"/>
                                  <w:szCs w:val="21"/>
                                </w:rPr>
                                <w:t>向居民宣传动物疫病防治的相关知识</w:t>
                              </w:r>
                            </w:p>
                          </w:txbxContent>
                        </wps:txbx>
                        <wps:bodyPr upright="1"/>
                      </wps:wsp>
                      <wps:wsp>
                        <wps:cNvPr id="1486" name="直接连接符 1486"/>
                        <wps:cNvCnPr/>
                        <wps:spPr>
                          <a:xfrm>
                            <a:off x="6566" y="8279"/>
                            <a:ext cx="1" cy="735"/>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9.3pt;margin-top:11pt;height:613.85pt;width:426.7pt;z-index:251863040;mso-width-relative:page;mso-height-relative:page;" coordsize="8534,12277" o:gfxdata="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">
                <o:lock v:ext="edit" aspectratio="f"/>
                <v:rect id="_x0000_s1026" o:spid="_x0000_s1026" o:spt="1" style="position:absolute;left:5224;top:3092;height:1126;width:3175;" fillcolor="#FFFFFF" filled="t" stroked="t" coordsize="21600,21600" o:gfxdata="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0RDT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eastAsia="宋体"/>
                            <w:lang w:eastAsia="zh-CN"/>
                          </w:rPr>
                        </w:pPr>
                        <w:r>
                          <w:rPr>
                            <w:rFonts w:hint="eastAsia"/>
                            <w:lang w:eastAsia="zh-CN"/>
                          </w:rPr>
                          <w:t>街道</w:t>
                        </w:r>
                        <w:r>
                          <w:rPr>
                            <w:rFonts w:hint="eastAsia"/>
                            <w:lang w:val="en-US" w:eastAsia="zh-CN"/>
                          </w:rPr>
                          <w:t>办事处</w:t>
                        </w:r>
                        <w:r>
                          <w:rPr>
                            <w:rFonts w:hint="eastAsia"/>
                          </w:rPr>
                          <w:t>负责区域内饲养动物强制免疫的组织实施、建立档案、统计上报</w:t>
                        </w:r>
                        <w:r>
                          <w:rPr>
                            <w:rFonts w:hint="eastAsia"/>
                            <w:lang w:eastAsia="zh-CN"/>
                          </w:rPr>
                          <w:t>。</w:t>
                        </w:r>
                      </w:p>
                    </w:txbxContent>
                  </v:textbox>
                </v:rect>
                <v:rect id="_x0000_s1026" o:spid="_x0000_s1026" o:spt="1" style="position:absolute;left:5278;top:5043;height:1114;width:3017;" fillcolor="#FFFFFF" filled="t" stroked="t" coordsize="21600,21600" o:gfxdata="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DjqS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eastAsia="宋体"/>
                            <w:lang w:eastAsia="zh-CN"/>
                          </w:rPr>
                        </w:pPr>
                        <w:r>
                          <w:rPr>
                            <w:rFonts w:hint="eastAsia"/>
                            <w:lang w:eastAsia="zh-CN"/>
                          </w:rPr>
                          <w:t>街道</w:t>
                        </w:r>
                        <w:r>
                          <w:rPr>
                            <w:rFonts w:hint="eastAsia"/>
                            <w:lang w:val="en-US" w:eastAsia="zh-CN"/>
                          </w:rPr>
                          <w:t>办事处</w:t>
                        </w:r>
                        <w:r>
                          <w:rPr>
                            <w:rFonts w:hint="eastAsia"/>
                          </w:rPr>
                          <w:t>发现突发重大动物疫情事件后，及时上报农业农村部门</w:t>
                        </w:r>
                        <w:r>
                          <w:rPr>
                            <w:rFonts w:hint="eastAsia"/>
                            <w:lang w:eastAsia="zh-CN"/>
                          </w:rPr>
                          <w:t>。</w:t>
                        </w:r>
                      </w:p>
                    </w:txbxContent>
                  </v:textbox>
                </v:rect>
                <v:rect id="_x0000_s1026" o:spid="_x0000_s1026" o:spt="1" style="position:absolute;left:5298;top:9004;height:1534;width:3022;" fillcolor="#FFFFFF" filled="t" stroked="t" coordsize="21600,21600" o:gfxdata="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Tys/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eastAsia="宋体"/>
                            <w:sz w:val="21"/>
                            <w:szCs w:val="21"/>
                            <w:lang w:eastAsia="zh-CN"/>
                          </w:rPr>
                        </w:pPr>
                        <w:r>
                          <w:rPr>
                            <w:rFonts w:hint="eastAsia" w:ascii="宋体" w:hAnsi="宋体" w:cs="宋体"/>
                            <w:color w:val="auto"/>
                            <w:kern w:val="0"/>
                            <w:sz w:val="21"/>
                            <w:szCs w:val="21"/>
                          </w:rPr>
                          <w:t>协助做好疫情信息的收集、报告和各项应急处理措施的落实工作，以及死亡畜禽无害化处理</w:t>
                        </w:r>
                        <w:r>
                          <w:rPr>
                            <w:rFonts w:hint="eastAsia" w:ascii="宋体" w:hAnsi="宋体" w:cs="宋体"/>
                            <w:color w:val="auto"/>
                            <w:kern w:val="0"/>
                            <w:sz w:val="21"/>
                            <w:szCs w:val="21"/>
                            <w:lang w:eastAsia="zh-CN"/>
                          </w:rPr>
                          <w:t>。</w:t>
                        </w:r>
                      </w:p>
                    </w:txbxContent>
                  </v:textbox>
                </v:rect>
                <v:rect id="_x0000_s1026" o:spid="_x0000_s1026" o:spt="1" style="position:absolute;left:45;top:7151;height:1078;width:3842;" fillcolor="#FFFFFF" filled="t" stroked="t" coordsize="21600,21600" o:gfxdata="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rQv02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eastAsia="宋体"/>
                            <w:lang w:eastAsia="zh-CN"/>
                          </w:rPr>
                        </w:pPr>
                        <w:r>
                          <w:rPr>
                            <w:rFonts w:hint="eastAsia"/>
                          </w:rPr>
                          <w:t>农业农村部门在发生重大动物疫情事件时立即启动应急响应，采取相应的预防、控制措施</w:t>
                        </w:r>
                        <w:r>
                          <w:rPr>
                            <w:rFonts w:hint="eastAsia"/>
                            <w:lang w:eastAsia="zh-CN"/>
                          </w:rPr>
                          <w:t>。</w:t>
                        </w:r>
                      </w:p>
                    </w:txbxContent>
                  </v:textbox>
                </v:rect>
                <v:rect id="_x0000_s1026" o:spid="_x0000_s1026" o:spt="1" style="position:absolute;left:8;top:10520;height:1757;width:3939;" fillcolor="#FFFFFF" filled="t" stroked="t" coordsize="21600,21600" o:gfxdata="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nBrW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eastAsia="宋体"/>
                            <w:lang w:eastAsia="zh-CN"/>
                          </w:rPr>
                        </w:pPr>
                        <w:r>
                          <w:rPr>
                            <w:rFonts w:hint="eastAsia"/>
                          </w:rPr>
                          <w:t>对疫点内染疫、疑似染疫和病死的动物，由</w:t>
                        </w:r>
                        <w:r>
                          <w:rPr>
                            <w:rFonts w:hint="eastAsia"/>
                            <w:lang w:val="en-US" w:eastAsia="zh-CN"/>
                          </w:rPr>
                          <w:t>县</w:t>
                        </w:r>
                        <w:r>
                          <w:rPr>
                            <w:rFonts w:hint="eastAsia"/>
                          </w:rPr>
                          <w:t>级以上人民政府组织</w:t>
                        </w:r>
                        <w:r>
                          <w:rPr>
                            <w:rFonts w:hint="eastAsia"/>
                            <w:lang w:eastAsia="zh-CN"/>
                          </w:rPr>
                          <w:t>农业农村部门</w:t>
                        </w:r>
                        <w:r>
                          <w:rPr>
                            <w:rFonts w:hint="eastAsia"/>
                          </w:rPr>
                          <w:t>、卫生、公安、</w:t>
                        </w:r>
                        <w:r>
                          <w:rPr>
                            <w:rFonts w:hint="eastAsia"/>
                            <w:lang w:eastAsia="zh-CN"/>
                          </w:rPr>
                          <w:t>市场监督管理</w:t>
                        </w:r>
                        <w:r>
                          <w:rPr>
                            <w:rFonts w:hint="eastAsia"/>
                          </w:rPr>
                          <w:t>等有关部门和当地</w:t>
                        </w:r>
                        <w:r>
                          <w:rPr>
                            <w:rFonts w:hint="eastAsia"/>
                            <w:lang w:val="en-US" w:eastAsia="zh-CN"/>
                          </w:rPr>
                          <w:t>街道办事处</w:t>
                        </w:r>
                        <w:r>
                          <w:rPr>
                            <w:rFonts w:hint="eastAsia"/>
                          </w:rPr>
                          <w:t>进行扑杀、销毁或作其他无害化处理</w:t>
                        </w:r>
                        <w:r>
                          <w:rPr>
                            <w:rFonts w:hint="eastAsia"/>
                            <w:lang w:eastAsia="zh-CN"/>
                          </w:rPr>
                          <w:t>。</w:t>
                        </w:r>
                      </w:p>
                    </w:txbxContent>
                  </v:textbox>
                </v:rect>
                <v:rect id="_x0000_s1026" o:spid="_x0000_s1026" o:spt="1" style="position:absolute;left:0;top:9020;height:792;width:3858;" fillcolor="#FFFFFF" filled="t" stroked="t" coordsize="21600,21600" o:gfxdata="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fyWW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r>
                          <w:rPr>
                            <w:rFonts w:hint="eastAsia"/>
                            <w:lang w:eastAsia="zh-CN"/>
                          </w:rPr>
                          <w:t>上报</w:t>
                        </w:r>
                        <w:r>
                          <w:rPr>
                            <w:rFonts w:hint="eastAsia"/>
                            <w:lang w:val="en-US" w:eastAsia="zh-CN"/>
                          </w:rPr>
                          <w:t>区</w:t>
                        </w:r>
                        <w:r>
                          <w:rPr>
                            <w:rFonts w:hint="eastAsia"/>
                            <w:lang w:eastAsia="zh-CN"/>
                          </w:rPr>
                          <w:t>级以上人民政府，成立</w:t>
                        </w:r>
                        <w:r>
                          <w:rPr>
                            <w:rFonts w:hint="eastAsia"/>
                          </w:rPr>
                          <w:t>重大动物疫情应急指挥部</w:t>
                        </w:r>
                      </w:p>
                    </w:txbxContent>
                  </v:textbox>
                </v:rect>
                <v:rect id="_x0000_s1026" o:spid="_x0000_s1026" o:spt="1" style="position:absolute;left:158;top:3243;height:1660;width:3625;" fillcolor="#FFFFFF" filled="t" stroked="t" coordsize="21600,21600" o:gfxdata="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M4AN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r>
                          <w:rPr>
                            <w:rFonts w:hint="eastAsia"/>
                          </w:rPr>
                          <w:t>组织实施动物疫病强制免疫计划</w:t>
                        </w:r>
                        <w:r>
                          <w:rPr>
                            <w:rFonts w:hint="eastAsia"/>
                            <w:lang w:eastAsia="zh-CN"/>
                          </w:rPr>
                          <w:t>，</w:t>
                        </w:r>
                        <w:r>
                          <w:rPr>
                            <w:rFonts w:hint="eastAsia"/>
                          </w:rPr>
                          <w:t>制定动物疫病应急预案，明确组织指挥机制、信息报告、应急处置措施等内容</w:t>
                        </w:r>
                      </w:p>
                    </w:txbxContent>
                  </v:textbox>
                </v:rect>
                <v:rect id="_x0000_s1026" o:spid="_x0000_s1026" o:spt="1" style="position:absolute;left:59;top:5526;height:846;width:3786;" fillcolor="#FFFFFF" filled="t" stroked="t" coordsize="21600,21600" o:gfxdata="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R56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r>
                          <w:rPr>
                            <w:rFonts w:hint="eastAsia"/>
                          </w:rPr>
                          <w:t>农业农村部门根据对动物疫病发生、流行趋势的预测，及时发出动物疫情预警</w:t>
                        </w:r>
                      </w:p>
                    </w:txbxContent>
                  </v:textbox>
                </v:rect>
                <v:group id="组合 1476" o:spid="_x0000_s1026" o:spt="203" style="position:absolute;left:128;top:0;height:2446;width:8406;" coordsize="8406,2446" o:gfxdata="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wg53NvwAAANwAAAAPAAAAAAAAAAEAIAAAACIAAABkcnMvZG93bnJldi54&#10;bWxQSwECFAAUAAAACACHTuJAMy8FnjsAAAA5AAAAFQAAAAAAAAABACAAAAAOAQAAZHJzL2dyb3Vw&#10;c2hhcGV4bWwueG1sUEsFBgAAAAAGAAYAYAEAAMsDAAAAAA==&#10;">
                  <o:lock v:ext="edit" aspectratio="f"/>
                  <v:rect id="_x0000_s1026" o:spid="_x0000_s1026" o:spt="1" style="position:absolute;left:0;top:0;height:760;width:8406;" fillcolor="#FFFFFF" filled="t" stroked="t" coordsize="21600,21600" o:gfxdata="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1uC5vQAA&#10;AN0AAAAPAAAAAAAAAAEAIAAAACIAAABkcnMvZG93bnJldi54bWxQSwECFAAUAAAACACHTuJAMy8F&#10;njsAAAA5AAAAEAAAAAAAAAABACAAAAAMAQAAZHJzL3NoYXBleG1sLnhtbFBLBQYAAAAABgAGAFsB&#10;AAC2AwAAAAA=&#10;">
                    <v:fill on="t" focussize="0,0"/>
                    <v:stroke weight="0.5pt" color="#000000" joinstyle="miter"/>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动物疫病预防与控制及重大动物疫情的应急处理</w:t>
                          </w:r>
                        </w:p>
                      </w:txbxContent>
                    </v:textbox>
                  </v:rect>
                  <v:rect id="_x0000_s1026" o:spid="_x0000_s1026" o:spt="1" style="position:absolute;left:117;top:1312;height:1134;width:3453;" fillcolor="#FFFFFF" filled="t" stroked="t" coordsize="21600,21600" o:gfxdata="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z94zbsAAADd&#10;AAAADwAAAAAAAAABACAAAAAiAAAAZHJzL2Rvd25yZXYueG1sUEsBAhQAFAAAAAgAh07iQDMvBZ47&#10;AAAAOQAAABAAAAAAAAAAAQAgAAAACgEAAGRycy9zaGFwZXhtbC54bWxQSwUGAAAAAAYABgBbAQAA&#10;tAMAAAAA&#10;">
                    <v:fill on="t" focussize="0,0"/>
                    <v:stroke weight="0.5pt" color="#000000" joinstyle="miter"/>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农业农村部门</w:t>
                          </w:r>
                        </w:p>
                        <w:p>
                          <w:pPr>
                            <w:spacing w:line="320" w:lineRule="exact"/>
                            <w:jc w:val="both"/>
                            <w:rPr>
                              <w:rFonts w:hint="eastAsia" w:ascii="楷体" w:hAnsi="楷体" w:eastAsia="楷体" w:cs="楷体"/>
                              <w:sz w:val="24"/>
                              <w:szCs w:val="24"/>
                              <w:lang w:val="en-US" w:eastAsia="zh-CN"/>
                            </w:rPr>
                          </w:pPr>
                          <w:r>
                            <w:rPr>
                              <w:rFonts w:hint="eastAsia"/>
                              <w:lang w:val="en-US" w:eastAsia="zh-CN"/>
                            </w:rPr>
                            <w:t xml:space="preserve">承办机构：区畜牧兽医服务中心   </w:t>
                          </w:r>
                          <w:r>
                            <w:rPr>
                              <w:rFonts w:hint="eastAsia" w:ascii="楷体" w:hAnsi="楷体" w:eastAsia="楷体" w:cs="楷体"/>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楷体" w:hAnsi="楷体" w:eastAsia="楷体" w:cs="楷体"/>
                              <w:sz w:val="22"/>
                              <w:szCs w:val="22"/>
                              <w:lang w:val="en-US" w:eastAsia="zh-CN"/>
                            </w:rPr>
                          </w:pPr>
                        </w:p>
                      </w:txbxContent>
                    </v:textbox>
                  </v:rect>
                  <v:rect id="_x0000_s1026" o:spid="_x0000_s1026" o:spt="1" style="position:absolute;left:5014;top:1312;height:1134;width:3267;" fillcolor="#FFFFFF" filled="t" stroked="t" coordsize="21600,21600" o:gfxdata="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Rz3Va8AAAA&#10;3QAAAA8AAAAAAAAAAQAgAAAAIgAAAGRycy9kb3ducmV2LnhtbFBLAQIUABQAAAAIAIdO4kAzLwWe&#10;OwAAADkAAAAQAAAAAAAAAAEAIAAAAAsBAABkcnMvc2hhcGV4bWwueG1sUEsFBgAAAAAGAAYAWwEA&#10;ALUDAAAAAA==&#10;">
                    <v:fill on="t" focussize="0,0"/>
                    <v:stroke weight="0.5pt" color="#000000" joinstyle="miter"/>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group>
                <v:line id="_x0000_s1026" o:spid="_x0000_s1026" o:spt="20" style="position:absolute;left:1970;top:2446;flip:x;height:817;width:2;" filled="f" stroked="t" coordsize="21600,21600" o:gfxdata="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QdyH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636;top:2456;height:567;width:1;" filled="f" stroked="t" coordsize="21600,21600" o:gfxdata="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43&#10;q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1957;top:4869;flip:x;height:641;width:13;" filled="f" stroked="t" coordsize="21600,21600" o:gfxdata="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9RD9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997;top:6403;height:735;width:1;" filled="f" stroked="t" coordsize="21600,21600" o:gfxdata="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X1L&#10;i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2035;top:8255;height:735;width:1;" filled="f" stroked="t" coordsize="21600,21600" o:gfxdata="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jHuE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593;top:4242;flip:x;height:817;width:1;" filled="f" stroked="t" coordsize="21600,21600" o:gfxdata="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KWho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2050;top:9816;height:735;width:1;" filled="f" stroked="t" coordsize="21600,21600" o:gfxdata="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a/V/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561;top:6176;flip:x;height:815;width:1;" filled="f" stroked="t" coordsize="21600,21600" o:gfxdata="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ACcT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5265;top:6948;height:1326;width:3017;" fillcolor="#FFFFFF" filled="t" stroked="t" coordsize="21600,21600" o:gfxdata="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N32Kb4A&#10;AADdAAAADwAAAAAAAAABACAAAAAiAAAAZHJzL2Rvd25yZXYueG1sUEsBAhQAFAAAAAgAh07iQDMv&#10;BZ47AAAAOQAAABAAAAAAAAAAAQAgAAAADQEAAGRycy9zaGFwZXhtbC54bWxQSwUGAAAAAAYABgBb&#10;AQAAtwMAAAAA&#10;">
                  <v:fill on="t" focussize="0,0"/>
                  <v:stroke color="#000000" joinstyle="bevel"/>
                  <v:imagedata o:title=""/>
                  <o:lock v:ext="edit" aspectratio="f"/>
                  <v:textbox>
                    <w:txbxContent>
                      <w:p>
                        <w:pPr>
                          <w:rPr>
                            <w:rFonts w:hint="eastAsia" w:eastAsia="宋体"/>
                            <w:lang w:eastAsia="zh-CN"/>
                          </w:rPr>
                        </w:pPr>
                        <w:r>
                          <w:rPr>
                            <w:rFonts w:hint="eastAsia"/>
                          </w:rPr>
                          <w:t>根据应急预案积极响应，</w:t>
                        </w:r>
                        <w:r>
                          <w:rPr>
                            <w:rFonts w:hint="eastAsia" w:ascii="宋体" w:hAnsi="宋体" w:cs="宋体"/>
                            <w:color w:val="auto"/>
                            <w:kern w:val="0"/>
                            <w:sz w:val="21"/>
                            <w:szCs w:val="21"/>
                          </w:rPr>
                          <w:t>向居民宣传动物疫病防治的相关知识</w:t>
                        </w:r>
                      </w:p>
                    </w:txbxContent>
                  </v:textbox>
                </v:rect>
                <v:line id="_x0000_s1026" o:spid="_x0000_s1026" o:spt="20" style="position:absolute;left:6566;top:8279;height:735;width:1;" filled="f" stroked="t" coordsize="21600,21600" o:gfxdata="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dh2Z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p>
    <w:p>
      <w:pPr>
        <w:numPr>
          <w:ilvl w:val="0"/>
          <w:numId w:val="0"/>
        </w:numPr>
        <w:ind w:leftChars="0"/>
        <w:jc w:val="left"/>
        <w:rPr>
          <w:rFonts w:hint="eastAsia" w:ascii="方正小标宋简体" w:hAnsi="方正小标宋简体" w:eastAsia="方正小标宋简体" w:cs="方正小标宋简体"/>
          <w:sz w:val="32"/>
          <w:szCs w:val="32"/>
          <w:highlight w:val="none"/>
          <w:lang w:eastAsia="zh-CN"/>
        </w:rPr>
      </w:pPr>
      <w:r>
        <mc:AlternateContent>
          <mc:Choice Requires="wps">
            <w:drawing>
              <wp:anchor distT="0" distB="0" distL="114300" distR="114300" simplePos="0" relativeHeight="251914240" behindDoc="0" locked="0" layoutInCell="1" allowOverlap="1">
                <wp:simplePos x="0" y="0"/>
                <wp:positionH relativeFrom="column">
                  <wp:posOffset>4330065</wp:posOffset>
                </wp:positionH>
                <wp:positionV relativeFrom="paragraph">
                  <wp:posOffset>212725</wp:posOffset>
                </wp:positionV>
                <wp:extent cx="2540" cy="401955"/>
                <wp:effectExtent l="37465" t="0" r="36195" b="17145"/>
                <wp:wrapNone/>
                <wp:docPr id="1488" name="直接连接符 1488"/>
                <wp:cNvGraphicFramePr/>
                <a:graphic xmlns:a="http://schemas.openxmlformats.org/drawingml/2006/main">
                  <a:graphicData uri="http://schemas.microsoft.com/office/word/2010/wordprocessingShape">
                    <wps:wsp>
                      <wps:cNvCnPr/>
                      <wps:spPr>
                        <a:xfrm flipH="1">
                          <a:off x="5375910" y="1927225"/>
                          <a:ext cx="2540" cy="401955"/>
                        </a:xfrm>
                        <a:prstGeom prst="line">
                          <a:avLst/>
                        </a:prstGeom>
                        <a:ln w="9525" cap="flat" cmpd="sng">
                          <a:solidFill>
                            <a:srgbClr val="000000"/>
                          </a:solidFill>
                          <a:prstDash val="solid"/>
                          <a:headEnd type="none" w="med" len="med"/>
                          <a:tailEnd type="triangle" w="med" len="med"/>
                        </a:ln>
                        <a:effectLst/>
                      </wps:spPr>
                      <wps:bodyPr anchor="ctr" anchorCtr="0" upright="1"/>
                    </wps:wsp>
                  </a:graphicData>
                </a:graphic>
              </wp:anchor>
            </w:drawing>
          </mc:Choice>
          <mc:Fallback>
            <w:pict>
              <v:line id="_x0000_s1026" o:spid="_x0000_s1026" o:spt="20" style="position:absolute;left:0pt;flip:x;margin-left:340.95pt;margin-top:16.75pt;height:31.65pt;width:0.2pt;z-index:251914240;mso-width-relative:page;mso-height-relative:page;" filled="f" stroked="t" coordsize="21600,21600" o:gfxdata="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OdJ3F2QAAAAkBAAAPAAAAAAAAAAEAIAAAACIAAABkcnMvZG93bnJldi54bWxQSwECFAAU&#10;AAAACACHTuJAROHtNikCAAAvBAAADgAAAAAAAAABACAAAAAoAQAAZHJzL2Uyb0RvYy54bWxQSwUG&#10;AAAAAAYABgBZAQAAw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13216" behindDoc="0" locked="0" layoutInCell="1" allowOverlap="1">
                <wp:simplePos x="0" y="0"/>
                <wp:positionH relativeFrom="column">
                  <wp:posOffset>1386840</wp:posOffset>
                </wp:positionH>
                <wp:positionV relativeFrom="paragraph">
                  <wp:posOffset>212725</wp:posOffset>
                </wp:positionV>
                <wp:extent cx="2540" cy="401955"/>
                <wp:effectExtent l="37465" t="0" r="36195" b="17145"/>
                <wp:wrapNone/>
                <wp:docPr id="1489" name="直接连接符 1489"/>
                <wp:cNvGraphicFramePr/>
                <a:graphic xmlns:a="http://schemas.openxmlformats.org/drawingml/2006/main">
                  <a:graphicData uri="http://schemas.microsoft.com/office/word/2010/wordprocessingShape">
                    <wps:wsp>
                      <wps:cNvCnPr/>
                      <wps:spPr>
                        <a:xfrm flipH="1">
                          <a:off x="5375910" y="1927225"/>
                          <a:ext cx="2540" cy="401955"/>
                        </a:xfrm>
                        <a:prstGeom prst="line">
                          <a:avLst/>
                        </a:prstGeom>
                        <a:ln w="9525" cap="flat" cmpd="sng">
                          <a:solidFill>
                            <a:srgbClr val="000000"/>
                          </a:solidFill>
                          <a:prstDash val="solid"/>
                          <a:headEnd type="none" w="med" len="med"/>
                          <a:tailEnd type="triangle" w="med" len="med"/>
                        </a:ln>
                        <a:effectLst/>
                      </wps:spPr>
                      <wps:bodyPr anchor="ctr" anchorCtr="0" upright="1"/>
                    </wps:wsp>
                  </a:graphicData>
                </a:graphic>
              </wp:anchor>
            </w:drawing>
          </mc:Choice>
          <mc:Fallback>
            <w:pict>
              <v:line id="_x0000_s1026" o:spid="_x0000_s1026" o:spt="20" style="position:absolute;left:0pt;flip:x;margin-left:109.2pt;margin-top:16.75pt;height:31.65pt;width:0.2pt;z-index:251913216;mso-width-relative:page;mso-height-relative:page;" filled="f" stroked="t" coordsize="21600,21600" o:gfxdata="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CC142QAAAAkBAAAPAAAAAAAAAAEAIAAAACIAAABkcnMvZG93bnJldi54bWxQSwECFAAU&#10;AAAACACHTuJAo3YbDikCAAAvBAAADgAAAAAAAAABACAAAAAoAQAAZHJzL2Uyb0RvYy54bWxQSwUG&#10;AAAAAAYABgBZAQAAwwUAAAAA&#10;">
                <v:fill on="f" focussize="0,0"/>
                <v:stroke color="#000000" joinstyle="round" endarrow="block"/>
                <v:imagedata o:title=""/>
                <o:lock v:ext="edit" aspectratio="f"/>
              </v:line>
            </w:pict>
          </mc:Fallback>
        </mc:AlternateContent>
      </w:r>
    </w:p>
    <w:p>
      <w:pPr>
        <w:numPr>
          <w:ilvl w:val="0"/>
          <w:numId w:val="0"/>
        </w:numPr>
        <w:ind w:leftChars="0"/>
        <w:jc w:val="left"/>
        <w:rPr>
          <w:rFonts w:hint="eastAsia" w:ascii="方正小标宋简体" w:hAnsi="方正小标宋简体" w:eastAsia="方正小标宋简体" w:cs="方正小标宋简体"/>
          <w:sz w:val="32"/>
          <w:szCs w:val="32"/>
          <w:highlight w:val="none"/>
          <w:lang w:eastAsia="zh-CN"/>
        </w:rPr>
      </w:pPr>
      <w:r>
        <w:rPr>
          <w:highlight w:val="none"/>
        </w:rPr>
        <mc:AlternateContent>
          <mc:Choice Requires="wps">
            <w:drawing>
              <wp:anchor distT="0" distB="0" distL="114300" distR="114300" simplePos="0" relativeHeight="251857920" behindDoc="0" locked="0" layoutInCell="1" allowOverlap="1">
                <wp:simplePos x="0" y="0"/>
                <wp:positionH relativeFrom="column">
                  <wp:posOffset>4457065</wp:posOffset>
                </wp:positionH>
                <wp:positionV relativeFrom="paragraph">
                  <wp:posOffset>226060</wp:posOffset>
                </wp:positionV>
                <wp:extent cx="635" cy="323850"/>
                <wp:effectExtent l="37465" t="0" r="38100" b="0"/>
                <wp:wrapNone/>
                <wp:docPr id="1490" name="直接连接符 1490"/>
                <wp:cNvGraphicFramePr/>
                <a:graphic xmlns:a="http://schemas.openxmlformats.org/drawingml/2006/main">
                  <a:graphicData uri="http://schemas.microsoft.com/office/word/2010/wordprocessingShape">
                    <wps:wsp>
                      <wps:cNvCnPr/>
                      <wps:spPr>
                        <a:xfrm>
                          <a:off x="0" y="0"/>
                          <a:ext cx="635"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50.95pt;margin-top:17.8pt;height:25.5pt;width:0.05pt;z-index:251857920;mso-width-relative:page;mso-height-relative:page;" filled="f" stroked="t" coordsize="21600,21600" o:gfxdata="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haOFdoAAAAJAQAADwAAAAAAAAABACAAAAAiAAAAZHJz&#10;L2Rvd25yZXYueG1sUEsBAhQAFAAAAAgAh07iQEGNnJcCAgAA7wMAAA4AAAAAAAAAAQAgAAAAKQEA&#10;AGRycy9lMm9Eb2MueG1sUEsFBgAAAAAGAAYAWQEAAJ0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1856896" behindDoc="0" locked="0" layoutInCell="1" allowOverlap="1">
                <wp:simplePos x="0" y="0"/>
                <wp:positionH relativeFrom="column">
                  <wp:posOffset>1502410</wp:posOffset>
                </wp:positionH>
                <wp:positionV relativeFrom="paragraph">
                  <wp:posOffset>234315</wp:posOffset>
                </wp:positionV>
                <wp:extent cx="635" cy="323850"/>
                <wp:effectExtent l="37465" t="0" r="38100" b="0"/>
                <wp:wrapNone/>
                <wp:docPr id="1491" name="直接连接符 1491"/>
                <wp:cNvGraphicFramePr/>
                <a:graphic xmlns:a="http://schemas.openxmlformats.org/drawingml/2006/main">
                  <a:graphicData uri="http://schemas.microsoft.com/office/word/2010/wordprocessingShape">
                    <wps:wsp>
                      <wps:cNvCnPr/>
                      <wps:spPr>
                        <a:xfrm>
                          <a:off x="0" y="0"/>
                          <a:ext cx="635" cy="3238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18.3pt;margin-top:18.45pt;height:25.5pt;width:0.05pt;z-index:251856896;mso-width-relative:page;mso-height-relative:page;" filled="f" stroked="t" coordsize="21600,21600" o:gfxdata="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5Ww7toAAAAJAQAADwAAAAAAAAABACAAAAAiAAAAZHJz&#10;L2Rvd25yZXYueG1sUEsBAhQAFAAAAAgAh07iQJdxxA0CAgAA7wMAAA4AAAAAAAAAAQAgAAAAKQEA&#10;AGRycy9lMm9Eb2MueG1sUEsFBgAAAAAGAAYAWQEAAJ0FAAAAAA==&#10;">
                <v:fill on="f" focussize="0,0"/>
                <v:stroke color="#000000" joinstyle="round" endarrow="block"/>
                <v:imagedata o:title=""/>
                <o:lock v:ext="edit" aspectratio="f"/>
              </v:line>
            </w:pict>
          </mc:Fallback>
        </mc:AlternateContent>
      </w:r>
    </w:p>
    <w:p>
      <w:pPr>
        <w:numPr>
          <w:ilvl w:val="0"/>
          <w:numId w:val="0"/>
        </w:numPr>
        <w:ind w:leftChars="0"/>
        <w:jc w:val="left"/>
        <w:rPr>
          <w:rFonts w:hint="eastAsia" w:ascii="方正小标宋简体" w:hAnsi="方正小标宋简体" w:eastAsia="方正小标宋简体" w:cs="方正小标宋简体"/>
          <w:sz w:val="32"/>
          <w:szCs w:val="32"/>
          <w:highlight w:val="none"/>
          <w:lang w:eastAsia="zh-CN"/>
        </w:rPr>
      </w:pPr>
    </w:p>
    <w:p>
      <w:pPr>
        <w:jc w:val="center"/>
        <w:rPr>
          <w:rFonts w:hint="eastAsia" w:ascii="方正小标宋简体" w:hAnsi="方正小标宋简体" w:eastAsia="方正小标宋简体" w:cs="方正小标宋简体"/>
          <w:sz w:val="44"/>
          <w:szCs w:val="44"/>
          <w:highlight w:val="none"/>
        </w:rPr>
      </w:pPr>
    </w:p>
    <w:p>
      <w:pPr>
        <w:jc w:val="center"/>
        <w:rPr>
          <w:rFonts w:hint="eastAsia" w:ascii="方正小标宋简体" w:hAnsi="方正小标宋简体" w:eastAsia="方正小标宋简体" w:cs="方正小标宋简体"/>
          <w:sz w:val="44"/>
          <w:szCs w:val="44"/>
          <w:highlight w:val="none"/>
        </w:rPr>
      </w:pPr>
    </w:p>
    <w:p>
      <w:pPr>
        <w:rPr>
          <w:rFonts w:hint="eastAsia" w:ascii="方正小标宋_GBK" w:hAnsi="方正小标宋_GBK" w:eastAsia="方正小标宋_GBK" w:cs="方正小标宋_GBK"/>
          <w:sz w:val="32"/>
          <w:szCs w:val="32"/>
          <w:highlight w:val="none"/>
          <w:lang w:eastAsia="zh-CN"/>
        </w:rPr>
      </w:pPr>
      <w:r>
        <w:rPr>
          <w:highlight w:val="none"/>
        </w:rPr>
        <w:br w:type="page"/>
      </w:r>
    </w:p>
    <w:p>
      <w:pPr>
        <w:numPr>
          <w:ilvl w:val="0"/>
          <w:numId w:val="0"/>
        </w:numPr>
        <w:ind w:leftChars="0"/>
        <w:jc w:val="left"/>
        <w:rPr>
          <w:rFonts w:hint="eastAsia" w:ascii="方正小标宋_GBK" w:hAnsi="方正小标宋_GBK" w:eastAsia="方正小标宋_GBK" w:cs="方正小标宋_GBK"/>
          <w:sz w:val="32"/>
          <w:szCs w:val="32"/>
          <w:highlight w:val="none"/>
          <w:lang w:eastAsia="zh-CN"/>
        </w:rPr>
      </w:pPr>
      <w:r>
        <w:rPr>
          <w:rFonts w:hint="eastAsia" w:ascii="方正小标宋_GBK" w:hAnsi="方正小标宋_GBK" w:eastAsia="方正小标宋_GBK" w:cs="方正小标宋_GBK"/>
          <w:sz w:val="32"/>
          <w:szCs w:val="32"/>
          <w:highlight w:val="none"/>
          <w:lang w:val="en-US" w:eastAsia="zh-CN"/>
        </w:rPr>
        <w:t>27、</w:t>
      </w:r>
      <w:r>
        <w:rPr>
          <w:rFonts w:hint="eastAsia" w:ascii="方正小标宋_GBK" w:hAnsi="方正小标宋_GBK" w:eastAsia="方正小标宋_GBK" w:cs="方正小标宋_GBK"/>
          <w:sz w:val="32"/>
          <w:szCs w:val="32"/>
          <w:highlight w:val="none"/>
          <w:lang w:eastAsia="zh-CN"/>
        </w:rPr>
        <w:t>河道管理和综合整治</w:t>
      </w: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r>
        <w:rPr>
          <w:sz w:val="21"/>
          <w:highlight w:val="none"/>
        </w:rPr>
        <mc:AlternateContent>
          <mc:Choice Requires="wpg">
            <w:drawing>
              <wp:anchor distT="0" distB="0" distL="114300" distR="114300" simplePos="0" relativeHeight="251882496" behindDoc="0" locked="0" layoutInCell="1" allowOverlap="1">
                <wp:simplePos x="0" y="0"/>
                <wp:positionH relativeFrom="column">
                  <wp:posOffset>135890</wp:posOffset>
                </wp:positionH>
                <wp:positionV relativeFrom="paragraph">
                  <wp:posOffset>392430</wp:posOffset>
                </wp:positionV>
                <wp:extent cx="5287645" cy="5198110"/>
                <wp:effectExtent l="4445" t="4445" r="22860" b="17145"/>
                <wp:wrapNone/>
                <wp:docPr id="420" name="组合 420"/>
                <wp:cNvGraphicFramePr/>
                <a:graphic xmlns:a="http://schemas.openxmlformats.org/drawingml/2006/main">
                  <a:graphicData uri="http://schemas.microsoft.com/office/word/2010/wordprocessingGroup">
                    <wpg:wgp>
                      <wpg:cNvGrpSpPr/>
                      <wpg:grpSpPr>
                        <a:xfrm>
                          <a:off x="0" y="0"/>
                          <a:ext cx="5287645" cy="5198110"/>
                          <a:chOff x="0" y="0"/>
                          <a:chExt cx="8327" cy="8186"/>
                        </a:xfrm>
                      </wpg:grpSpPr>
                      <wps:wsp>
                        <wps:cNvPr id="1622" name="直接箭头连接符 1622"/>
                        <wps:cNvCnPr/>
                        <wps:spPr>
                          <a:xfrm>
                            <a:off x="6509" y="6273"/>
                            <a:ext cx="0" cy="717"/>
                          </a:xfrm>
                          <a:prstGeom prst="straightConnector1">
                            <a:avLst/>
                          </a:prstGeom>
                          <a:ln w="9525" cap="flat" cmpd="sng">
                            <a:solidFill>
                              <a:srgbClr val="000000"/>
                            </a:solidFill>
                            <a:prstDash val="solid"/>
                            <a:headEnd type="none" w="med" len="med"/>
                            <a:tailEnd type="triangle" w="med" len="med"/>
                          </a:ln>
                        </wps:spPr>
                        <wps:bodyPr upright="0"/>
                      </wps:wsp>
                      <wps:wsp>
                        <wps:cNvPr id="1623" name="直接箭头连接符 1623"/>
                        <wps:cNvCnPr/>
                        <wps:spPr>
                          <a:xfrm>
                            <a:off x="1701" y="6259"/>
                            <a:ext cx="0" cy="799"/>
                          </a:xfrm>
                          <a:prstGeom prst="straightConnector1">
                            <a:avLst/>
                          </a:prstGeom>
                          <a:ln w="9525" cap="flat" cmpd="sng">
                            <a:solidFill>
                              <a:srgbClr val="000000"/>
                            </a:solidFill>
                            <a:prstDash val="solid"/>
                            <a:headEnd type="none" w="med" len="med"/>
                            <a:tailEnd type="triangle" w="med" len="med"/>
                          </a:ln>
                        </wps:spPr>
                        <wps:bodyPr upright="0"/>
                      </wps:wsp>
                      <wps:wsp>
                        <wps:cNvPr id="1624" name="直接箭头连接符 1624"/>
                        <wps:cNvCnPr/>
                        <wps:spPr>
                          <a:xfrm>
                            <a:off x="6509" y="4428"/>
                            <a:ext cx="0" cy="717"/>
                          </a:xfrm>
                          <a:prstGeom prst="straightConnector1">
                            <a:avLst/>
                          </a:prstGeom>
                          <a:ln w="9525" cap="flat" cmpd="sng">
                            <a:solidFill>
                              <a:srgbClr val="000000"/>
                            </a:solidFill>
                            <a:prstDash val="solid"/>
                            <a:headEnd type="none" w="med" len="med"/>
                            <a:tailEnd type="triangle" w="med" len="med"/>
                          </a:ln>
                        </wps:spPr>
                        <wps:bodyPr upright="0"/>
                      </wps:wsp>
                      <wps:wsp>
                        <wps:cNvPr id="1625" name="直接箭头连接符 1625"/>
                        <wps:cNvCnPr/>
                        <wps:spPr>
                          <a:xfrm>
                            <a:off x="1701" y="4311"/>
                            <a:ext cx="0" cy="799"/>
                          </a:xfrm>
                          <a:prstGeom prst="straightConnector1">
                            <a:avLst/>
                          </a:prstGeom>
                          <a:ln w="9525" cap="flat" cmpd="sng">
                            <a:solidFill>
                              <a:srgbClr val="000000"/>
                            </a:solidFill>
                            <a:prstDash val="solid"/>
                            <a:headEnd type="none" w="med" len="med"/>
                            <a:tailEnd type="triangle" w="med" len="med"/>
                          </a:ln>
                        </wps:spPr>
                        <wps:bodyPr upright="0"/>
                      </wps:wsp>
                      <wps:wsp>
                        <wps:cNvPr id="1626" name="直接箭头连接符 1626"/>
                        <wps:cNvCnPr/>
                        <wps:spPr>
                          <a:xfrm>
                            <a:off x="6509" y="2562"/>
                            <a:ext cx="0" cy="717"/>
                          </a:xfrm>
                          <a:prstGeom prst="straightConnector1">
                            <a:avLst/>
                          </a:prstGeom>
                          <a:ln w="9525" cap="flat" cmpd="sng">
                            <a:solidFill>
                              <a:srgbClr val="000000"/>
                            </a:solidFill>
                            <a:prstDash val="solid"/>
                            <a:headEnd type="none" w="med" len="med"/>
                            <a:tailEnd type="triangle" w="med" len="med"/>
                          </a:ln>
                        </wps:spPr>
                        <wps:bodyPr upright="0"/>
                      </wps:wsp>
                      <wps:wsp>
                        <wps:cNvPr id="1627" name="直接箭头连接符 1627"/>
                        <wps:cNvCnPr/>
                        <wps:spPr>
                          <a:xfrm>
                            <a:off x="6474" y="867"/>
                            <a:ext cx="0" cy="567"/>
                          </a:xfrm>
                          <a:prstGeom prst="straightConnector1">
                            <a:avLst/>
                          </a:prstGeom>
                          <a:ln w="9525" cap="flat" cmpd="sng">
                            <a:solidFill>
                              <a:srgbClr val="000000"/>
                            </a:solidFill>
                            <a:prstDash val="solid"/>
                            <a:headEnd type="none" w="med" len="med"/>
                            <a:tailEnd type="triangle" w="med" len="med"/>
                          </a:ln>
                        </wps:spPr>
                        <wps:bodyPr upright="0"/>
                      </wps:wsp>
                      <wps:wsp>
                        <wps:cNvPr id="1628" name="直接箭头连接符 1628"/>
                        <wps:cNvCnPr/>
                        <wps:spPr>
                          <a:xfrm>
                            <a:off x="1701" y="2580"/>
                            <a:ext cx="0" cy="582"/>
                          </a:xfrm>
                          <a:prstGeom prst="straightConnector1">
                            <a:avLst/>
                          </a:prstGeom>
                          <a:ln w="9525" cap="flat" cmpd="sng">
                            <a:solidFill>
                              <a:srgbClr val="000000"/>
                            </a:solidFill>
                            <a:prstDash val="solid"/>
                            <a:headEnd type="none" w="med" len="med"/>
                            <a:tailEnd type="triangle" w="med" len="med"/>
                          </a:ln>
                        </wps:spPr>
                        <wps:bodyPr upright="0"/>
                      </wps:wsp>
                      <wps:wsp>
                        <wps:cNvPr id="1629" name="直接箭头连接符 1629"/>
                        <wps:cNvCnPr/>
                        <wps:spPr>
                          <a:xfrm>
                            <a:off x="1659" y="867"/>
                            <a:ext cx="0" cy="567"/>
                          </a:xfrm>
                          <a:prstGeom prst="straightConnector1">
                            <a:avLst/>
                          </a:prstGeom>
                          <a:ln w="9525" cap="flat" cmpd="sng">
                            <a:solidFill>
                              <a:srgbClr val="000000"/>
                            </a:solidFill>
                            <a:prstDash val="solid"/>
                            <a:headEnd type="none" w="med" len="med"/>
                            <a:tailEnd type="triangle" w="med" len="med"/>
                          </a:ln>
                        </wps:spPr>
                        <wps:bodyPr upright="0"/>
                      </wps:wsp>
                      <wpg:grpSp>
                        <wpg:cNvPr id="421" name="组合 1639"/>
                        <wpg:cNvGrpSpPr/>
                        <wpg:grpSpPr>
                          <a:xfrm>
                            <a:off x="0" y="0"/>
                            <a:ext cx="8327" cy="8186"/>
                            <a:chOff x="0" y="0"/>
                            <a:chExt cx="8327" cy="8186"/>
                          </a:xfrm>
                        </wpg:grpSpPr>
                        <wps:wsp>
                          <wps:cNvPr id="1630" name="矩形 1630"/>
                          <wps:cNvSpPr/>
                          <wps:spPr>
                            <a:xfrm>
                              <a:off x="4808" y="6990"/>
                              <a:ext cx="3402" cy="112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hAnsi="宋体" w:cs="宋体"/>
                                    <w:kern w:val="0"/>
                                    <w:lang w:val="en-US" w:eastAsia="zh-CN"/>
                                  </w:rPr>
                                  <w:t>做好或</w:t>
                                </w:r>
                                <w:r>
                                  <w:rPr>
                                    <w:rFonts w:hint="eastAsia" w:hAnsi="宋体" w:cs="宋体"/>
                                    <w:kern w:val="0"/>
                                  </w:rPr>
                                  <w:t>配合做好执法相关现场确认、秩序维护等工作</w:t>
                                </w:r>
                              </w:p>
                            </w:txbxContent>
                          </wps:txbx>
                          <wps:bodyPr upright="1"/>
                        </wps:wsp>
                        <wps:wsp>
                          <wps:cNvPr id="1631" name="矩形 1631"/>
                          <wps:cNvSpPr/>
                          <wps:spPr>
                            <a:xfrm>
                              <a:off x="0" y="7058"/>
                              <a:ext cx="3402" cy="112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hAnsi="宋体" w:cs="宋体"/>
                                    <w:kern w:val="0"/>
                                    <w:lang w:val="en-US" w:eastAsia="zh-CN"/>
                                  </w:rPr>
                                </w:pPr>
                                <w:r>
                                  <w:rPr>
                                    <w:rFonts w:hint="eastAsia" w:hAnsi="宋体" w:cs="宋体"/>
                                    <w:kern w:val="0"/>
                                    <w:lang w:eastAsia="zh-CN"/>
                                  </w:rPr>
                                  <w:t>通报给街道、其他部门相关处理情况</w:t>
                                </w:r>
                              </w:p>
                            </w:txbxContent>
                          </wps:txbx>
                          <wps:bodyPr upright="1"/>
                        </wps:wsp>
                        <wps:wsp>
                          <wps:cNvPr id="1632" name="矩形 1632"/>
                          <wps:cNvSpPr/>
                          <wps:spPr>
                            <a:xfrm>
                              <a:off x="4808" y="5145"/>
                              <a:ext cx="3402" cy="112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eastAsia="宋体"/>
                                    <w:lang w:val="en-US" w:eastAsia="zh-CN"/>
                                  </w:rPr>
                                </w:pPr>
                                <w:r>
                                  <w:rPr>
                                    <w:rFonts w:hint="eastAsia" w:hAnsi="宋体" w:cs="宋体"/>
                                    <w:kern w:val="0"/>
                                  </w:rPr>
                                  <w:t>发现或收到违法违规线索，进行初步核实并及时劝告制止，</w:t>
                                </w:r>
                                <w:r>
                                  <w:rPr>
                                    <w:rFonts w:hint="eastAsia" w:hAnsi="宋体" w:cs="宋体"/>
                                    <w:kern w:val="0"/>
                                    <w:lang w:val="en-US" w:eastAsia="zh-CN"/>
                                  </w:rPr>
                                  <w:t>并依职权予以处理</w:t>
                                </w:r>
                              </w:p>
                            </w:txbxContent>
                          </wps:txbx>
                          <wps:bodyPr upright="1"/>
                        </wps:wsp>
                        <wps:wsp>
                          <wps:cNvPr id="1633" name="矩形 1633"/>
                          <wps:cNvSpPr/>
                          <wps:spPr>
                            <a:xfrm>
                              <a:off x="4808" y="3279"/>
                              <a:ext cx="3402" cy="114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hAnsi="宋体" w:cs="宋体"/>
                                    <w:kern w:val="0"/>
                                  </w:rPr>
                                  <w:t>统筹</w:t>
                                </w:r>
                                <w:r>
                                  <w:rPr>
                                    <w:rFonts w:hint="eastAsia" w:hAnsi="宋体" w:cs="宋体"/>
                                    <w:kern w:val="0"/>
                                    <w:lang w:eastAsia="zh-CN"/>
                                  </w:rPr>
                                  <w:t>街道</w:t>
                                </w:r>
                                <w:r>
                                  <w:rPr>
                                    <w:rFonts w:hint="eastAsia" w:hAnsi="宋体" w:cs="宋体"/>
                                    <w:kern w:val="0"/>
                                  </w:rPr>
                                  <w:t>、</w:t>
                                </w:r>
                                <w:r>
                                  <w:rPr>
                                    <w:rFonts w:hint="eastAsia" w:hAnsi="宋体" w:cs="宋体"/>
                                    <w:kern w:val="0"/>
                                    <w:lang w:eastAsia="zh-CN"/>
                                  </w:rPr>
                                  <w:t>社区</w:t>
                                </w:r>
                                <w:r>
                                  <w:rPr>
                                    <w:rFonts w:hint="eastAsia" w:hAnsi="宋体" w:cs="宋体"/>
                                    <w:kern w:val="0"/>
                                  </w:rPr>
                                  <w:t>网格监管力量，对辖区河道进行日常巡查并做好记录</w:t>
                                </w:r>
                              </w:p>
                            </w:txbxContent>
                          </wps:txbx>
                          <wps:bodyPr upright="1"/>
                        </wps:wsp>
                        <wps:wsp>
                          <wps:cNvPr id="1634" name="矩形 1634"/>
                          <wps:cNvSpPr/>
                          <wps:spPr>
                            <a:xfrm>
                              <a:off x="0" y="5110"/>
                              <a:ext cx="3402" cy="114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hAnsi="宋体" w:cs="宋体"/>
                                    <w:kern w:val="0"/>
                                    <w:lang w:eastAsia="zh-CN"/>
                                  </w:rPr>
                                  <w:t>对</w:t>
                                </w:r>
                                <w:r>
                                  <w:rPr>
                                    <w:rFonts w:hint="eastAsia" w:hAnsi="宋体" w:cs="宋体"/>
                                    <w:kern w:val="0"/>
                                  </w:rPr>
                                  <w:t>违法行为进行认定，视情形</w:t>
                                </w:r>
                                <w:r>
                                  <w:rPr>
                                    <w:rFonts w:hint="eastAsia" w:hAnsi="宋体" w:cs="宋体"/>
                                    <w:kern w:val="0"/>
                                    <w:lang w:val="en-US" w:eastAsia="zh-CN"/>
                                  </w:rPr>
                                  <w:t>依职权</w:t>
                                </w:r>
                                <w:r>
                                  <w:rPr>
                                    <w:rFonts w:hint="eastAsia" w:hAnsi="宋体" w:cs="宋体"/>
                                    <w:kern w:val="0"/>
                                  </w:rPr>
                                  <w:t>给予行政处罚</w:t>
                                </w:r>
                                <w:r>
                                  <w:rPr>
                                    <w:rFonts w:hint="eastAsia" w:hAnsi="宋体" w:cs="宋体"/>
                                    <w:kern w:val="0"/>
                                    <w:lang w:eastAsia="zh-CN"/>
                                  </w:rPr>
                                  <w:t>；</w:t>
                                </w:r>
                                <w:r>
                                  <w:rPr>
                                    <w:rFonts w:hint="eastAsia" w:hAnsi="宋体" w:cs="宋体"/>
                                    <w:kern w:val="0"/>
                                  </w:rPr>
                                  <w:t>构成犯罪的，依法追究刑事责任</w:t>
                                </w:r>
                              </w:p>
                              <w:p>
                                <w:pPr>
                                  <w:rPr>
                                    <w:rFonts w:hint="eastAsia" w:eastAsia="宋体"/>
                                    <w:lang w:val="en-US" w:eastAsia="zh-CN"/>
                                  </w:rPr>
                                </w:pPr>
                              </w:p>
                              <w:p>
                                <w:pPr>
                                  <w:rPr>
                                    <w:rFonts w:hint="eastAsia"/>
                                    <w:lang w:val="en-US" w:eastAsia="zh-CN"/>
                                  </w:rPr>
                                </w:pPr>
                              </w:p>
                            </w:txbxContent>
                          </wps:txbx>
                          <wps:bodyPr upright="1"/>
                        </wps:wsp>
                        <wps:wsp>
                          <wps:cNvPr id="1635" name="矩形 1635"/>
                          <wps:cNvSpPr/>
                          <wps:spPr>
                            <a:xfrm>
                              <a:off x="29" y="0"/>
                              <a:ext cx="8298" cy="86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河道管理和综合整治</w:t>
                                </w:r>
                              </w:p>
                            </w:txbxContent>
                          </wps:txbx>
                          <wps:bodyPr upright="1"/>
                        </wps:wsp>
                        <wps:wsp>
                          <wps:cNvPr id="1636" name="矩形 1636"/>
                          <wps:cNvSpPr/>
                          <wps:spPr>
                            <a:xfrm>
                              <a:off x="4808" y="1428"/>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s:wsp>
                          <wps:cNvPr id="1637" name="矩形 1637"/>
                          <wps:cNvSpPr/>
                          <wps:spPr>
                            <a:xfrm>
                              <a:off x="0" y="3162"/>
                              <a:ext cx="3402" cy="114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lang w:val="en-US" w:eastAsia="zh-CN"/>
                                  </w:rPr>
                                </w:pPr>
                                <w:r>
                                  <w:rPr>
                                    <w:rFonts w:hint="eastAsia" w:hAnsi="宋体" w:cs="宋体"/>
                                    <w:kern w:val="0"/>
                                  </w:rPr>
                                  <w:t>水利、生态环境、城管、交通运输、公安等部门按照职责分工负责河道管理和整治</w:t>
                                </w:r>
                              </w:p>
                            </w:txbxContent>
                          </wps:txbx>
                          <wps:bodyPr upright="1"/>
                        </wps:wsp>
                        <wps:wsp>
                          <wps:cNvPr id="1638" name="矩形 1638"/>
                          <wps:cNvSpPr/>
                          <wps:spPr>
                            <a:xfrm>
                              <a:off x="0" y="1446"/>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水利部门</w:t>
                                </w:r>
                              </w:p>
                              <w:p>
                                <w:pPr>
                                  <w:spacing w:line="320" w:lineRule="exact"/>
                                  <w:jc w:val="both"/>
                                  <w:rPr>
                                    <w:rFonts w:hint="eastAsia" w:ascii="楷体" w:hAnsi="楷体" w:eastAsia="楷体" w:cs="楷体"/>
                                    <w:sz w:val="22"/>
                                    <w:szCs w:val="22"/>
                                    <w:lang w:val="en-US" w:eastAsia="zh-CN"/>
                                  </w:rPr>
                                </w:pPr>
                                <w:r>
                                  <w:rPr>
                                    <w:rFonts w:hint="eastAsia" w:hAnsi="宋体" w:cs="宋体"/>
                                    <w:kern w:val="0"/>
                                    <w:lang w:val="en-US" w:eastAsia="zh-CN"/>
                                  </w:rPr>
                                  <w:t xml:space="preserve">承办机构：区农业农村水利局   </w:t>
                                </w:r>
                                <w:r>
                                  <w:rPr>
                                    <w:rFonts w:hint="eastAsia" w:ascii="楷体" w:hAnsi="楷体" w:eastAsia="楷体" w:cs="楷体"/>
                                    <w:sz w:val="22"/>
                                    <w:szCs w:val="22"/>
                                    <w:lang w:val="en-US" w:eastAsia="zh-CN"/>
                                  </w:rPr>
                                  <w:t xml:space="preserve">     </w:t>
                                </w:r>
                              </w:p>
                              <w:p>
                                <w:pPr>
                                  <w:rPr>
                                    <w:rFonts w:hint="eastAsia"/>
                                    <w:lang w:val="en-US" w:eastAsia="zh-CN"/>
                                  </w:rPr>
                                </w:pPr>
                              </w:p>
                            </w:txbxContent>
                          </wps:txbx>
                          <wps:bodyPr upright="1"/>
                        </wps:wsp>
                      </wpg:grpSp>
                    </wpg:wgp>
                  </a:graphicData>
                </a:graphic>
              </wp:anchor>
            </w:drawing>
          </mc:Choice>
          <mc:Fallback>
            <w:pict>
              <v:group id="_x0000_s1026" o:spid="_x0000_s1026" o:spt="203" style="position:absolute;left:0pt;margin-left:10.7pt;margin-top:30.9pt;height:409.3pt;width:416.35pt;z-index:251882496;mso-width-relative:page;mso-height-relative:page;" coordsize="8327,8186" o:gfxdata="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">
                <o:lock v:ext="edit" aspectratio="f"/>
                <v:shape id="_x0000_s1026" o:spid="_x0000_s1026" o:spt="32" type="#_x0000_t32" style="position:absolute;left:6509;top:6273;height:717;width:0;" filled="f" stroked="t" coordsize="21600,21600" o:gfxdata="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aII2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32" type="#_x0000_t32" style="position:absolute;left:1701;top:6259;height:799;width:0;" filled="f" stroked="t" coordsize="21600,21600" o:gfxdata="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VoUW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6509;top:4428;height:717;width:0;" filled="f" stroked="t" coordsize="21600,21600" o:gfxdata="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vx1i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1701;top:4311;height:799;width:0;" filled="f" stroked="t" coordsize="21600,21600" o:gfxdata="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87j5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6509;top:2562;height:717;width:0;" filled="f" stroked="t" coordsize="21600,21600" o:gfxdata="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ISaO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6474;top:867;height:567;width:0;" filled="f" stroked="t" coordsize="21600,21600" o:gfxdata="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22DF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1701;top:2580;height:582;width:0;" filled="f" stroked="t" coordsize="21600,21600" o:gfxdata="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8hdn&#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1659;top:867;height:567;width:0;" filled="f" stroked="t" coordsize="21600,21600" o:gfxdata="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vrL8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id="组合 1639" o:spid="_x0000_s1026" o:spt="203" style="position:absolute;left:0;top:0;height:8186;width:8327;" coordsize="8327,8186" o:gfxdata="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EDceuvwAAANwAAAAPAAAAAAAAAAEAIAAAACIAAABkcnMvZG93bnJldi54&#10;bWxQSwECFAAUAAAACACHTuJAMy8FnjsAAAA5AAAAFQAAAAAAAAABACAAAAAOAQAAZHJzL2dyb3Vw&#10;c2hhcGV4bWwueG1sUEsFBgAAAAAGAAYAYAEAAMsDAAAAAA==&#10;">
                  <o:lock v:ext="edit" aspectratio="f"/>
                  <v:rect id="_x0000_s1026" o:spid="_x0000_s1026" o:spt="1" style="position:absolute;left:4808;top:6990;height:1128;width:3402;" fillcolor="#FFFFFF" filled="t" stroked="t" coordsize="21600,21600" o:gfxdata="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R8re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lang w:val="en-US" w:eastAsia="zh-CN"/>
                            </w:rPr>
                          </w:pPr>
                          <w:r>
                            <w:rPr>
                              <w:rFonts w:hint="eastAsia" w:hAnsi="宋体" w:cs="宋体"/>
                              <w:kern w:val="0"/>
                              <w:lang w:val="en-US" w:eastAsia="zh-CN"/>
                            </w:rPr>
                            <w:t>做好或</w:t>
                          </w:r>
                          <w:r>
                            <w:rPr>
                              <w:rFonts w:hint="eastAsia" w:hAnsi="宋体" w:cs="宋体"/>
                              <w:kern w:val="0"/>
                            </w:rPr>
                            <w:t>配合做好执法相关现场确认、秩序维护等工作</w:t>
                          </w:r>
                        </w:p>
                      </w:txbxContent>
                    </v:textbox>
                  </v:rect>
                  <v:rect id="_x0000_s1026" o:spid="_x0000_s1026" o:spt="1" style="position:absolute;left:0;top:7058;height:1128;width:3402;" fillcolor="#FFFFFF" filled="t" stroked="t" coordsize="21600,21600" o:gfxdata="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nVcs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hAnsi="宋体" w:cs="宋体"/>
                              <w:kern w:val="0"/>
                              <w:lang w:val="en-US" w:eastAsia="zh-CN"/>
                            </w:rPr>
                          </w:pPr>
                          <w:r>
                            <w:rPr>
                              <w:rFonts w:hint="eastAsia" w:hAnsi="宋体" w:cs="宋体"/>
                              <w:kern w:val="0"/>
                              <w:lang w:eastAsia="zh-CN"/>
                            </w:rPr>
                            <w:t>通报给街道、其他部门相关处理情况</w:t>
                          </w:r>
                        </w:p>
                      </w:txbxContent>
                    </v:textbox>
                  </v:rect>
                  <v:rect id="_x0000_s1026" o:spid="_x0000_s1026" o:spt="1" style="position:absolute;left:4808;top:5145;height:1128;width:3402;" fillcolor="#FFFFFF" filled="t" stroked="t" coordsize="21600,21600" o:gfxdata="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T8lb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default" w:eastAsia="宋体"/>
                              <w:lang w:val="en-US" w:eastAsia="zh-CN"/>
                            </w:rPr>
                          </w:pPr>
                          <w:r>
                            <w:rPr>
                              <w:rFonts w:hint="eastAsia" w:hAnsi="宋体" w:cs="宋体"/>
                              <w:kern w:val="0"/>
                            </w:rPr>
                            <w:t>发现或收到违法违规线索，进行初步核实并及时劝告制止，</w:t>
                          </w:r>
                          <w:r>
                            <w:rPr>
                              <w:rFonts w:hint="eastAsia" w:hAnsi="宋体" w:cs="宋体"/>
                              <w:kern w:val="0"/>
                              <w:lang w:val="en-US" w:eastAsia="zh-CN"/>
                            </w:rPr>
                            <w:t>并依职权予以处理</w:t>
                          </w:r>
                        </w:p>
                      </w:txbxContent>
                    </v:textbox>
                  </v:rect>
                  <v:rect id="_x0000_s1026" o:spid="_x0000_s1026" o:spt="1" style="position:absolute;left:4808;top:3279;height:1149;width:3402;" fillcolor="#FFFFFF" filled="t" stroked="t" coordsize="21600,21600" o:gfxdata="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gNswL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center"/>
                            <w:rPr>
                              <w:rFonts w:hint="eastAsia"/>
                              <w:lang w:val="en-US" w:eastAsia="zh-CN"/>
                            </w:rPr>
                          </w:pPr>
                          <w:r>
                            <w:rPr>
                              <w:rFonts w:hint="eastAsia" w:hAnsi="宋体" w:cs="宋体"/>
                              <w:kern w:val="0"/>
                            </w:rPr>
                            <w:t>统筹</w:t>
                          </w:r>
                          <w:r>
                            <w:rPr>
                              <w:rFonts w:hint="eastAsia" w:hAnsi="宋体" w:cs="宋体"/>
                              <w:kern w:val="0"/>
                              <w:lang w:eastAsia="zh-CN"/>
                            </w:rPr>
                            <w:t>街道</w:t>
                          </w:r>
                          <w:r>
                            <w:rPr>
                              <w:rFonts w:hint="eastAsia" w:hAnsi="宋体" w:cs="宋体"/>
                              <w:kern w:val="0"/>
                            </w:rPr>
                            <w:t>、</w:t>
                          </w:r>
                          <w:r>
                            <w:rPr>
                              <w:rFonts w:hint="eastAsia" w:hAnsi="宋体" w:cs="宋体"/>
                              <w:kern w:val="0"/>
                              <w:lang w:eastAsia="zh-CN"/>
                            </w:rPr>
                            <w:t>社区</w:t>
                          </w:r>
                          <w:r>
                            <w:rPr>
                              <w:rFonts w:hint="eastAsia" w:hAnsi="宋体" w:cs="宋体"/>
                              <w:kern w:val="0"/>
                            </w:rPr>
                            <w:t>网格监管力量，对辖区河道进行日常巡查并做好记录</w:t>
                          </w:r>
                        </w:p>
                      </w:txbxContent>
                    </v:textbox>
                  </v:rect>
                  <v:rect id="_x0000_s1026" o:spid="_x0000_s1026" o:spt="1" style="position:absolute;left:0;top:5110;height:1149;width:3402;" fillcolor="#FFFFFF" filled="t" stroked="t" coordsize="21600,21600" o:gfxdata="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6vS0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lang w:val="en-US" w:eastAsia="zh-CN"/>
                            </w:rPr>
                          </w:pPr>
                          <w:r>
                            <w:rPr>
                              <w:rFonts w:hint="eastAsia" w:hAnsi="宋体" w:cs="宋体"/>
                              <w:kern w:val="0"/>
                              <w:lang w:eastAsia="zh-CN"/>
                            </w:rPr>
                            <w:t>对</w:t>
                          </w:r>
                          <w:r>
                            <w:rPr>
                              <w:rFonts w:hint="eastAsia" w:hAnsi="宋体" w:cs="宋体"/>
                              <w:kern w:val="0"/>
                            </w:rPr>
                            <w:t>违法行为进行认定，视情形</w:t>
                          </w:r>
                          <w:r>
                            <w:rPr>
                              <w:rFonts w:hint="eastAsia" w:hAnsi="宋体" w:cs="宋体"/>
                              <w:kern w:val="0"/>
                              <w:lang w:val="en-US" w:eastAsia="zh-CN"/>
                            </w:rPr>
                            <w:t>依职权</w:t>
                          </w:r>
                          <w:r>
                            <w:rPr>
                              <w:rFonts w:hint="eastAsia" w:hAnsi="宋体" w:cs="宋体"/>
                              <w:kern w:val="0"/>
                            </w:rPr>
                            <w:t>给予行政处罚</w:t>
                          </w:r>
                          <w:r>
                            <w:rPr>
                              <w:rFonts w:hint="eastAsia" w:hAnsi="宋体" w:cs="宋体"/>
                              <w:kern w:val="0"/>
                              <w:lang w:eastAsia="zh-CN"/>
                            </w:rPr>
                            <w:t>；</w:t>
                          </w:r>
                          <w:r>
                            <w:rPr>
                              <w:rFonts w:hint="eastAsia" w:hAnsi="宋体" w:cs="宋体"/>
                              <w:kern w:val="0"/>
                            </w:rPr>
                            <w:t>构成犯罪的，依法追究刑事责任</w:t>
                          </w:r>
                        </w:p>
                        <w:p>
                          <w:pPr>
                            <w:rPr>
                              <w:rFonts w:hint="eastAsia" w:eastAsia="宋体"/>
                              <w:lang w:val="en-US" w:eastAsia="zh-CN"/>
                            </w:rPr>
                          </w:pPr>
                        </w:p>
                        <w:p>
                          <w:pPr>
                            <w:rPr>
                              <w:rFonts w:hint="eastAsia"/>
                              <w:lang w:val="en-US" w:eastAsia="zh-CN"/>
                            </w:rPr>
                          </w:pPr>
                        </w:p>
                      </w:txbxContent>
                    </v:textbox>
                  </v:rect>
                  <v:rect id="_x0000_s1026" o:spid="_x0000_s1026" o:spt="1" style="position:absolute;left:29;top:0;height:863;width:8298;" fillcolor="#FFFFFF" filled="t" stroked="t" coordsize="21600,21600" o:gfxdata="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plEv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河道管理和综合整治</w:t>
                          </w:r>
                        </w:p>
                      </w:txbxContent>
                    </v:textbox>
                  </v:rect>
                  <v:rect id="_x0000_s1026" o:spid="_x0000_s1026" o:spt="1" style="position:absolute;left:4808;top:1428;height:1134;width:3402;" fillcolor="#FFFFFF" filled="t" stroked="t" coordsize="21600,21600" o:gfxdata="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p0z1i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rect id="_x0000_s1026" o:spid="_x0000_s1026" o:spt="1" style="position:absolute;left:0;top:3162;height:1149;width:3402;" fillcolor="#FFFFFF" filled="t" stroked="t" coordsize="21600,21600" o:gfxdata="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OGrD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eastAsia="宋体"/>
                              <w:lang w:val="en-US" w:eastAsia="zh-CN"/>
                            </w:rPr>
                          </w:pPr>
                          <w:r>
                            <w:rPr>
                              <w:rFonts w:hint="eastAsia" w:hAnsi="宋体" w:cs="宋体"/>
                              <w:kern w:val="0"/>
                            </w:rPr>
                            <w:t>水利、生态环境、城管、交通运输、公安等部门按照职责分工负责河道管理和整治</w:t>
                          </w:r>
                        </w:p>
                      </w:txbxContent>
                    </v:textbox>
                  </v:rect>
                  <v:rect id="_x0000_s1026" o:spid="_x0000_s1026" o:spt="1" style="position:absolute;left:0;top:1446;height:1134;width:3402;" fillcolor="#FFFFFF" filled="t" stroked="t" coordsize="21600,21600" o:gfxdata="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Sn/rG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水利部门</w:t>
                          </w:r>
                        </w:p>
                        <w:p>
                          <w:pPr>
                            <w:spacing w:line="320" w:lineRule="exact"/>
                            <w:jc w:val="both"/>
                            <w:rPr>
                              <w:rFonts w:hint="eastAsia" w:ascii="楷体" w:hAnsi="楷体" w:eastAsia="楷体" w:cs="楷体"/>
                              <w:sz w:val="22"/>
                              <w:szCs w:val="22"/>
                              <w:lang w:val="en-US" w:eastAsia="zh-CN"/>
                            </w:rPr>
                          </w:pPr>
                          <w:r>
                            <w:rPr>
                              <w:rFonts w:hint="eastAsia" w:hAnsi="宋体" w:cs="宋体"/>
                              <w:kern w:val="0"/>
                              <w:lang w:val="en-US" w:eastAsia="zh-CN"/>
                            </w:rPr>
                            <w:t xml:space="preserve">承办机构：区农业农村水利局   </w:t>
                          </w:r>
                          <w:r>
                            <w:rPr>
                              <w:rFonts w:hint="eastAsia" w:ascii="楷体" w:hAnsi="楷体" w:eastAsia="楷体" w:cs="楷体"/>
                              <w:sz w:val="22"/>
                              <w:szCs w:val="22"/>
                              <w:lang w:val="en-US" w:eastAsia="zh-CN"/>
                            </w:rPr>
                            <w:t xml:space="preserve">     </w:t>
                          </w:r>
                        </w:p>
                        <w:p>
                          <w:pPr>
                            <w:rPr>
                              <w:rFonts w:hint="eastAsia"/>
                              <w:lang w:val="en-US" w:eastAsia="zh-CN"/>
                            </w:rPr>
                          </w:pPr>
                        </w:p>
                      </w:txbxContent>
                    </v:textbox>
                  </v:rect>
                </v:group>
              </v:group>
            </w:pict>
          </mc:Fallback>
        </mc:AlternateContent>
      </w: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numPr>
          <w:ilvl w:val="0"/>
          <w:numId w:val="0"/>
        </w:numPr>
        <w:ind w:leftChars="0"/>
        <w:jc w:val="left"/>
        <w:rPr>
          <w:rFonts w:hint="eastAsia" w:ascii="方正小标宋_GBK" w:hAnsi="方正小标宋_GBK" w:eastAsia="方正小标宋_GBK" w:cs="方正小标宋_GBK"/>
          <w:color w:val="auto"/>
          <w:sz w:val="32"/>
          <w:szCs w:val="32"/>
          <w:highlight w:val="none"/>
          <w:lang w:eastAsia="zh-CN"/>
        </w:rPr>
      </w:pPr>
      <w:r>
        <w:rPr>
          <w:rFonts w:hint="eastAsia" w:ascii="方正小标宋_GBK" w:hAnsi="方正小标宋_GBK" w:eastAsia="方正小标宋_GBK" w:cs="方正小标宋_GBK"/>
          <w:color w:val="auto"/>
          <w:sz w:val="32"/>
          <w:szCs w:val="32"/>
          <w:highlight w:val="none"/>
          <w:lang w:val="en-US" w:eastAsia="zh-CN"/>
        </w:rPr>
        <w:t>28、</w:t>
      </w:r>
      <w:r>
        <w:rPr>
          <w:rFonts w:hint="eastAsia" w:ascii="方正小标宋_GBK" w:hAnsi="方正小标宋_GBK" w:eastAsia="方正小标宋_GBK" w:cs="方正小标宋_GBK"/>
          <w:color w:val="auto"/>
          <w:sz w:val="32"/>
          <w:szCs w:val="32"/>
          <w:highlight w:val="none"/>
          <w:lang w:eastAsia="zh-CN"/>
        </w:rPr>
        <w:t>对非法采砂行为的监管执法</w:t>
      </w: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r>
        <w:rPr>
          <w:sz w:val="21"/>
          <w:highlight w:val="none"/>
        </w:rPr>
        <mc:AlternateContent>
          <mc:Choice Requires="wpg">
            <w:drawing>
              <wp:anchor distT="0" distB="0" distL="114300" distR="114300" simplePos="0" relativeHeight="251884544" behindDoc="0" locked="0" layoutInCell="1" allowOverlap="1">
                <wp:simplePos x="0" y="0"/>
                <wp:positionH relativeFrom="column">
                  <wp:posOffset>247650</wp:posOffset>
                </wp:positionH>
                <wp:positionV relativeFrom="paragraph">
                  <wp:posOffset>260985</wp:posOffset>
                </wp:positionV>
                <wp:extent cx="5290185" cy="6339205"/>
                <wp:effectExtent l="4445" t="4445" r="20320" b="19050"/>
                <wp:wrapNone/>
                <wp:docPr id="422" name="组合 422"/>
                <wp:cNvGraphicFramePr/>
                <a:graphic xmlns:a="http://schemas.openxmlformats.org/drawingml/2006/main">
                  <a:graphicData uri="http://schemas.microsoft.com/office/word/2010/wordprocessingGroup">
                    <wpg:wgp>
                      <wpg:cNvGrpSpPr/>
                      <wpg:grpSpPr>
                        <a:xfrm>
                          <a:off x="0" y="0"/>
                          <a:ext cx="5290185" cy="6339205"/>
                          <a:chOff x="0" y="0"/>
                          <a:chExt cx="8331" cy="9983"/>
                        </a:xfrm>
                      </wpg:grpSpPr>
                      <wps:wsp>
                        <wps:cNvPr id="1641" name="直接箭头连接符 1641"/>
                        <wps:cNvCnPr/>
                        <wps:spPr>
                          <a:xfrm>
                            <a:off x="1599" y="8173"/>
                            <a:ext cx="0" cy="711"/>
                          </a:xfrm>
                          <a:prstGeom prst="straightConnector1">
                            <a:avLst/>
                          </a:prstGeom>
                          <a:ln w="9525" cap="flat" cmpd="sng">
                            <a:solidFill>
                              <a:srgbClr val="000000"/>
                            </a:solidFill>
                            <a:prstDash val="solid"/>
                            <a:headEnd type="none" w="med" len="med"/>
                            <a:tailEnd type="triangle" w="med" len="med"/>
                          </a:ln>
                        </wps:spPr>
                        <wps:bodyPr upright="0"/>
                      </wps:wsp>
                      <wps:wsp>
                        <wps:cNvPr id="1642" name="直接箭头连接符 1642"/>
                        <wps:cNvCnPr/>
                        <wps:spPr>
                          <a:xfrm>
                            <a:off x="6513" y="4428"/>
                            <a:ext cx="0" cy="766"/>
                          </a:xfrm>
                          <a:prstGeom prst="straightConnector1">
                            <a:avLst/>
                          </a:prstGeom>
                          <a:ln w="9525" cap="flat" cmpd="sng">
                            <a:solidFill>
                              <a:srgbClr val="000000"/>
                            </a:solidFill>
                            <a:prstDash val="solid"/>
                            <a:headEnd type="none" w="med" len="med"/>
                            <a:tailEnd type="triangle" w="med" len="med"/>
                          </a:ln>
                        </wps:spPr>
                        <wps:bodyPr upright="0"/>
                      </wps:wsp>
                      <wps:wsp>
                        <wps:cNvPr id="1643" name="直接箭头连接符 1643"/>
                        <wps:cNvCnPr/>
                        <wps:spPr>
                          <a:xfrm>
                            <a:off x="6609" y="861"/>
                            <a:ext cx="3" cy="567"/>
                          </a:xfrm>
                          <a:prstGeom prst="straightConnector1">
                            <a:avLst/>
                          </a:prstGeom>
                          <a:ln w="9525" cap="flat" cmpd="sng">
                            <a:solidFill>
                              <a:srgbClr val="000000"/>
                            </a:solidFill>
                            <a:prstDash val="solid"/>
                            <a:headEnd type="none" w="med" len="med"/>
                            <a:tailEnd type="triangle" w="med" len="med"/>
                          </a:ln>
                        </wps:spPr>
                        <wps:bodyPr upright="0"/>
                      </wps:wsp>
                      <wps:wsp>
                        <wps:cNvPr id="1644" name="直接箭头连接符 1644"/>
                        <wps:cNvCnPr/>
                        <wps:spPr>
                          <a:xfrm>
                            <a:off x="1612" y="2583"/>
                            <a:ext cx="3" cy="711"/>
                          </a:xfrm>
                          <a:prstGeom prst="straightConnector1">
                            <a:avLst/>
                          </a:prstGeom>
                          <a:ln w="9525" cap="flat" cmpd="sng">
                            <a:solidFill>
                              <a:srgbClr val="000000"/>
                            </a:solidFill>
                            <a:prstDash val="solid"/>
                            <a:headEnd type="none" w="med" len="med"/>
                            <a:tailEnd type="triangle" w="med" len="med"/>
                          </a:ln>
                        </wps:spPr>
                        <wps:bodyPr upright="0"/>
                      </wps:wsp>
                      <wps:wsp>
                        <wps:cNvPr id="1645" name="直接箭头连接符 1645"/>
                        <wps:cNvCnPr/>
                        <wps:spPr>
                          <a:xfrm flipH="1">
                            <a:off x="1633" y="6298"/>
                            <a:ext cx="0" cy="743"/>
                          </a:xfrm>
                          <a:prstGeom prst="straightConnector1">
                            <a:avLst/>
                          </a:prstGeom>
                          <a:ln w="9525" cap="flat" cmpd="sng">
                            <a:solidFill>
                              <a:srgbClr val="000000"/>
                            </a:solidFill>
                            <a:prstDash val="solid"/>
                            <a:headEnd type="none" w="med" len="med"/>
                            <a:tailEnd type="triangle" w="med" len="med"/>
                          </a:ln>
                        </wps:spPr>
                        <wps:bodyPr upright="0"/>
                      </wps:wsp>
                      <wps:wsp>
                        <wps:cNvPr id="1646" name="直接箭头连接符 1646"/>
                        <wps:cNvCnPr/>
                        <wps:spPr>
                          <a:xfrm>
                            <a:off x="6622" y="2524"/>
                            <a:ext cx="0" cy="711"/>
                          </a:xfrm>
                          <a:prstGeom prst="straightConnector1">
                            <a:avLst/>
                          </a:prstGeom>
                          <a:ln w="9525" cap="flat" cmpd="sng">
                            <a:solidFill>
                              <a:srgbClr val="000000"/>
                            </a:solidFill>
                            <a:prstDash val="solid"/>
                            <a:headEnd type="none" w="med" len="med"/>
                            <a:tailEnd type="triangle" w="med" len="med"/>
                          </a:ln>
                        </wps:spPr>
                        <wps:bodyPr upright="0"/>
                      </wps:wsp>
                      <wps:wsp>
                        <wps:cNvPr id="1647" name="直接箭头连接符 1647"/>
                        <wps:cNvCnPr/>
                        <wps:spPr>
                          <a:xfrm>
                            <a:off x="1637" y="4439"/>
                            <a:ext cx="3" cy="711"/>
                          </a:xfrm>
                          <a:prstGeom prst="straightConnector1">
                            <a:avLst/>
                          </a:prstGeom>
                          <a:ln w="9525" cap="flat" cmpd="sng">
                            <a:solidFill>
                              <a:srgbClr val="000000"/>
                            </a:solidFill>
                            <a:prstDash val="solid"/>
                            <a:headEnd type="none" w="med" len="med"/>
                            <a:tailEnd type="triangle" w="med" len="med"/>
                          </a:ln>
                        </wps:spPr>
                        <wps:bodyPr upright="0"/>
                      </wps:wsp>
                      <wps:wsp>
                        <wps:cNvPr id="1648" name="直接箭头连接符 1648"/>
                        <wps:cNvCnPr/>
                        <wps:spPr>
                          <a:xfrm flipH="1">
                            <a:off x="1636" y="877"/>
                            <a:ext cx="0" cy="567"/>
                          </a:xfrm>
                          <a:prstGeom prst="straightConnector1">
                            <a:avLst/>
                          </a:prstGeom>
                          <a:ln w="9525" cap="flat" cmpd="sng">
                            <a:solidFill>
                              <a:srgbClr val="000000"/>
                            </a:solidFill>
                            <a:prstDash val="solid"/>
                            <a:headEnd type="none" w="med" len="med"/>
                            <a:tailEnd type="triangle" w="med" len="med"/>
                          </a:ln>
                        </wps:spPr>
                        <wps:bodyPr upright="0"/>
                      </wps:wsp>
                      <wps:wsp>
                        <wps:cNvPr id="1649" name="直接箭头连接符 1649"/>
                        <wps:cNvCnPr/>
                        <wps:spPr>
                          <a:xfrm>
                            <a:off x="6513" y="6273"/>
                            <a:ext cx="0" cy="752"/>
                          </a:xfrm>
                          <a:prstGeom prst="straightConnector1">
                            <a:avLst/>
                          </a:prstGeom>
                          <a:ln w="9525" cap="flat" cmpd="sng">
                            <a:solidFill>
                              <a:srgbClr val="000000"/>
                            </a:solidFill>
                            <a:prstDash val="solid"/>
                            <a:headEnd type="none" w="med" len="med"/>
                            <a:tailEnd type="triangle" w="med" len="med"/>
                          </a:ln>
                        </wps:spPr>
                        <wps:bodyPr upright="0"/>
                      </wps:wsp>
                      <wpg:grpSp>
                        <wpg:cNvPr id="423" name="组合 1659"/>
                        <wpg:cNvGrpSpPr/>
                        <wpg:grpSpPr>
                          <a:xfrm>
                            <a:off x="0" y="0"/>
                            <a:ext cx="8331" cy="8151"/>
                            <a:chOff x="0" y="0"/>
                            <a:chExt cx="8331" cy="8151"/>
                          </a:xfrm>
                        </wpg:grpSpPr>
                        <wps:wsp>
                          <wps:cNvPr id="1650" name="矩形 1650"/>
                          <wps:cNvSpPr/>
                          <wps:spPr>
                            <a:xfrm>
                              <a:off x="4812" y="6990"/>
                              <a:ext cx="3402" cy="112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lang w:val="en-US" w:eastAsia="zh-CN"/>
                                  </w:rPr>
                                </w:pPr>
                                <w:r>
                                  <w:rPr>
                                    <w:rFonts w:hint="eastAsia" w:hAnsi="宋体" w:cs="宋体"/>
                                    <w:kern w:val="0"/>
                                    <w:lang w:val="en-US" w:eastAsia="zh-CN"/>
                                  </w:rPr>
                                  <w:t>做好或</w:t>
                                </w:r>
                                <w:r>
                                  <w:rPr>
                                    <w:rFonts w:hint="eastAsia" w:hAnsi="宋体" w:cs="宋体"/>
                                    <w:kern w:val="0"/>
                                  </w:rPr>
                                  <w:t>配合做好执法相关现场确认、秩序维护等工作</w:t>
                                </w:r>
                              </w:p>
                            </w:txbxContent>
                          </wps:txbx>
                          <wps:bodyPr upright="1"/>
                        </wps:wsp>
                        <wps:wsp>
                          <wps:cNvPr id="1651" name="矩形 1651"/>
                          <wps:cNvSpPr/>
                          <wps:spPr>
                            <a:xfrm>
                              <a:off x="0" y="7023"/>
                              <a:ext cx="3402" cy="112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lang w:val="en-US" w:eastAsia="zh-CN"/>
                                  </w:rPr>
                                </w:pPr>
                                <w:r>
                                  <w:rPr>
                                    <w:rFonts w:hint="eastAsia" w:hAnsi="宋体" w:cs="宋体"/>
                                    <w:kern w:val="0"/>
                                  </w:rPr>
                                  <w:t>对初步确定违法的由相关执法部门依</w:t>
                                </w:r>
                                <w:r>
                                  <w:rPr>
                                    <w:rFonts w:hint="eastAsia" w:hAnsi="宋体" w:cs="宋体"/>
                                    <w:kern w:val="0"/>
                                    <w:lang w:val="en-US" w:eastAsia="zh-CN"/>
                                  </w:rPr>
                                  <w:t>职权</w:t>
                                </w:r>
                                <w:r>
                                  <w:rPr>
                                    <w:rFonts w:hint="eastAsia" w:hAnsi="宋体" w:cs="宋体"/>
                                    <w:kern w:val="0"/>
                                  </w:rPr>
                                  <w:t>查处</w:t>
                                </w:r>
                              </w:p>
                            </w:txbxContent>
                          </wps:txbx>
                          <wps:bodyPr upright="1"/>
                        </wps:wsp>
                        <wps:wsp>
                          <wps:cNvPr id="1652" name="矩形 1652"/>
                          <wps:cNvSpPr/>
                          <wps:spPr>
                            <a:xfrm>
                              <a:off x="4812" y="5145"/>
                              <a:ext cx="3402" cy="112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eastAsia="宋体"/>
                                    <w:lang w:val="en-US" w:eastAsia="zh-CN"/>
                                  </w:rPr>
                                </w:pPr>
                                <w:r>
                                  <w:rPr>
                                    <w:rFonts w:hint="eastAsia" w:hAnsi="宋体" w:cs="宋体"/>
                                    <w:kern w:val="0"/>
                                  </w:rPr>
                                  <w:t>发现或收到非法采砂违法线索，进行初步核实并及时劝告制止，</w:t>
                                </w:r>
                                <w:r>
                                  <w:rPr>
                                    <w:rFonts w:hint="eastAsia" w:hAnsi="宋体" w:cs="宋体"/>
                                    <w:kern w:val="0"/>
                                    <w:lang w:val="en-US" w:eastAsia="zh-CN"/>
                                  </w:rPr>
                                  <w:t>依职权予以处理</w:t>
                                </w:r>
                              </w:p>
                            </w:txbxContent>
                          </wps:txbx>
                          <wps:bodyPr upright="1"/>
                        </wps:wsp>
                        <wps:wsp>
                          <wps:cNvPr id="1653" name="矩形 1653"/>
                          <wps:cNvSpPr/>
                          <wps:spPr>
                            <a:xfrm>
                              <a:off x="4812" y="3279"/>
                              <a:ext cx="3402" cy="114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lang w:val="en-US" w:eastAsia="zh-CN"/>
                                  </w:rPr>
                                </w:pPr>
                                <w:r>
                                  <w:rPr>
                                    <w:rFonts w:hint="eastAsia" w:hAnsi="宋体" w:cs="宋体"/>
                                    <w:kern w:val="0"/>
                                  </w:rPr>
                                  <w:t>统筹</w:t>
                                </w:r>
                                <w:r>
                                  <w:rPr>
                                    <w:rFonts w:hint="eastAsia" w:hAnsi="宋体" w:cs="宋体"/>
                                    <w:kern w:val="0"/>
                                    <w:lang w:eastAsia="zh-CN"/>
                                  </w:rPr>
                                  <w:t>街道</w:t>
                                </w:r>
                                <w:r>
                                  <w:rPr>
                                    <w:rFonts w:hint="eastAsia" w:hAnsi="宋体" w:cs="宋体"/>
                                    <w:kern w:val="0"/>
                                  </w:rPr>
                                  <w:t>、</w:t>
                                </w:r>
                                <w:r>
                                  <w:rPr>
                                    <w:rFonts w:hint="eastAsia" w:hAnsi="宋体" w:cs="宋体"/>
                                    <w:kern w:val="0"/>
                                    <w:lang w:eastAsia="zh-CN"/>
                                  </w:rPr>
                                  <w:t>社区</w:t>
                                </w:r>
                                <w:r>
                                  <w:rPr>
                                    <w:rFonts w:hint="eastAsia" w:hAnsi="宋体" w:cs="宋体"/>
                                    <w:kern w:val="0"/>
                                  </w:rPr>
                                  <w:t>网格监管力量，对辖区河道采砂进行日常巡查并做好记录</w:t>
                                </w:r>
                              </w:p>
                            </w:txbxContent>
                          </wps:txbx>
                          <wps:bodyPr upright="1"/>
                        </wps:wsp>
                        <wps:wsp>
                          <wps:cNvPr id="1654" name="矩形 1654"/>
                          <wps:cNvSpPr/>
                          <wps:spPr>
                            <a:xfrm>
                              <a:off x="0" y="5170"/>
                              <a:ext cx="3402" cy="114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lang w:val="en-US" w:eastAsia="zh-CN"/>
                                  </w:rPr>
                                </w:pPr>
                                <w:r>
                                  <w:rPr>
                                    <w:rFonts w:hint="eastAsia" w:hAnsi="宋体" w:cs="宋体"/>
                                    <w:kern w:val="0"/>
                                  </w:rPr>
                                  <w:t>水利、公安、交通运输等部门按照职责分工对河道非法采砂进行监督管理</w:t>
                                </w:r>
                              </w:p>
                              <w:p>
                                <w:pPr>
                                  <w:rPr>
                                    <w:rFonts w:hint="eastAsia" w:eastAsia="宋体"/>
                                    <w:lang w:val="en-US" w:eastAsia="zh-CN"/>
                                  </w:rPr>
                                </w:pPr>
                              </w:p>
                              <w:p>
                                <w:pPr>
                                  <w:rPr>
                                    <w:rFonts w:hint="eastAsia"/>
                                    <w:lang w:val="en-US" w:eastAsia="zh-CN"/>
                                  </w:rPr>
                                </w:pPr>
                              </w:p>
                            </w:txbxContent>
                          </wps:txbx>
                          <wps:bodyPr upright="1"/>
                        </wps:wsp>
                        <wps:wsp>
                          <wps:cNvPr id="1655" name="矩形 1655"/>
                          <wps:cNvSpPr/>
                          <wps:spPr>
                            <a:xfrm>
                              <a:off x="33" y="0"/>
                              <a:ext cx="8298" cy="86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对非法采砂行为的监管执法</w:t>
                                </w:r>
                              </w:p>
                            </w:txbxContent>
                          </wps:txbx>
                          <wps:bodyPr upright="1"/>
                        </wps:wsp>
                        <wps:wsp>
                          <wps:cNvPr id="1656" name="矩形 1656"/>
                          <wps:cNvSpPr/>
                          <wps:spPr>
                            <a:xfrm>
                              <a:off x="4812" y="1428"/>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s:wsp>
                          <wps:cNvPr id="1657" name="矩形 1657"/>
                          <wps:cNvSpPr/>
                          <wps:spPr>
                            <a:xfrm>
                              <a:off x="0" y="3317"/>
                              <a:ext cx="3402" cy="114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hAnsi="宋体" w:cs="宋体"/>
                                    <w:kern w:val="0"/>
                                  </w:rPr>
                                  <w:t>建立协同配合机制</w:t>
                                </w:r>
                              </w:p>
                            </w:txbxContent>
                          </wps:txbx>
                          <wps:bodyPr upright="1"/>
                        </wps:wsp>
                        <wps:wsp>
                          <wps:cNvPr id="1658" name="矩形 1658"/>
                          <wps:cNvSpPr/>
                          <wps:spPr>
                            <a:xfrm>
                              <a:off x="0" y="1479"/>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水利部门</w:t>
                                </w:r>
                              </w:p>
                              <w:p>
                                <w:pPr>
                                  <w:spacing w:line="320" w:lineRule="exact"/>
                                  <w:jc w:val="both"/>
                                  <w:rPr>
                                    <w:rFonts w:hint="eastAsia" w:ascii="楷体" w:hAnsi="楷体" w:eastAsia="楷体" w:cs="楷体"/>
                                    <w:sz w:val="22"/>
                                    <w:szCs w:val="22"/>
                                    <w:lang w:val="en-US" w:eastAsia="zh-CN"/>
                                  </w:rPr>
                                </w:pPr>
                                <w:r>
                                  <w:rPr>
                                    <w:rFonts w:hint="eastAsia" w:hAnsi="宋体" w:cs="宋体"/>
                                    <w:kern w:val="0"/>
                                    <w:lang w:val="en-US" w:eastAsia="zh-CN"/>
                                  </w:rPr>
                                  <w:t xml:space="preserve">承办机构：区农业农村水利局   </w:t>
                                </w:r>
                                <w:r>
                                  <w:rPr>
                                    <w:rFonts w:hint="eastAsia" w:ascii="楷体" w:hAnsi="楷体" w:eastAsia="楷体" w:cs="楷体"/>
                                    <w:sz w:val="22"/>
                                    <w:szCs w:val="22"/>
                                    <w:lang w:val="en-US" w:eastAsia="zh-CN"/>
                                  </w:rPr>
                                  <w:t xml:space="preserve">     </w:t>
                                </w:r>
                              </w:p>
                              <w:p>
                                <w:pPr>
                                  <w:rPr>
                                    <w:rFonts w:hint="eastAsia"/>
                                    <w:lang w:val="en-US" w:eastAsia="zh-CN"/>
                                  </w:rPr>
                                </w:pPr>
                              </w:p>
                            </w:txbxContent>
                          </wps:txbx>
                          <wps:bodyPr upright="1"/>
                        </wps:wsp>
                      </wpg:grpSp>
                      <wps:wsp>
                        <wps:cNvPr id="1660" name="矩形 1660"/>
                        <wps:cNvSpPr/>
                        <wps:spPr>
                          <a:xfrm>
                            <a:off x="0" y="8855"/>
                            <a:ext cx="3402" cy="112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lang w:val="en-US" w:eastAsia="zh-CN"/>
                                </w:rPr>
                              </w:pPr>
                              <w:r>
                                <w:rPr>
                                  <w:rFonts w:hint="eastAsia" w:hAnsi="宋体" w:cs="宋体"/>
                                  <w:kern w:val="0"/>
                                  <w:lang w:eastAsia="zh-CN"/>
                                </w:rPr>
                                <w:t>通报给街道、其他部门相关处理情况</w:t>
                              </w:r>
                            </w:p>
                          </w:txbxContent>
                        </wps:txbx>
                        <wps:bodyPr upright="1"/>
                      </wps:wsp>
                    </wpg:wgp>
                  </a:graphicData>
                </a:graphic>
              </wp:anchor>
            </w:drawing>
          </mc:Choice>
          <mc:Fallback>
            <w:pict>
              <v:group id="_x0000_s1026" o:spid="_x0000_s1026" o:spt="203" style="position:absolute;left:0pt;margin-left:19.5pt;margin-top:20.55pt;height:499.15pt;width:416.55pt;z-index:251884544;mso-width-relative:page;mso-height-relative:page;" coordsize="8331,9983" o:gfxdata="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">
                <o:lock v:ext="edit" aspectratio="f"/>
                <v:shape id="_x0000_s1026" o:spid="_x0000_s1026" o:spt="32" type="#_x0000_t32" style="position:absolute;left:1599;top:8173;height:711;width:0;" filled="f" stroked="t" coordsize="21600,21600" o:gfxdata="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F1ta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6513;top:4428;height:766;width:0;" filled="f" stroked="t" coordsize="21600,21600" o:gfxdata="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xcUt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6609;top:861;height:567;width:3;" filled="f" stroked="t" coordsize="21600,21600" o:gfxdata="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iWC2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1612;top:2583;height:711;width:3;" filled="f" stroked="t" coordsize="21600,21600" o:gfxdata="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mD4w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1633;top:6298;flip:x;height:743;width:0;" filled="f" stroked="t" coordsize="21600,21600" o:gfxdata="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CMcmu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32" type="#_x0000_t32" style="position:absolute;left:6622;top:2524;height:711;width:0;" filled="f" stroked="t" coordsize="21600,21600" o:gfxdata="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sMu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1637;top:4439;height:711;width:3;" filled="f" stroked="t" coordsize="21600,21600" o:gfxdata="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rJmt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1636;top:877;flip:x;height:567;width:0;" filled="f" stroked="t" coordsize="21600,21600" o:gfxdata="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6N3fW/&#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6513;top:6273;height:752;width:0;" filled="f" stroked="t" coordsize="21600,21600" o:gfxdata="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YVdc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id="组合 1659" o:spid="_x0000_s1026" o:spt="203" style="position:absolute;left:0;top:0;height:8151;width:8331;" coordsize="8331,8151" o:gfxdata="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bk/xCvwAAANwAAAAPAAAAAAAAAAEAIAAAACIAAABkcnMvZG93bnJldi54&#10;bWxQSwECFAAUAAAACACHTuJAMy8FnjsAAAA5AAAAFQAAAAAAAAABACAAAAAOAQAAZHJzL2dyb3Vw&#10;c2hhcGV4bWwueG1sUEsFBgAAAAAGAAYAYAEAAMsDAAAAAA==&#10;">
                  <o:lock v:ext="edit" aspectratio="f"/>
                  <v:rect id="_x0000_s1026" o:spid="_x0000_s1026" o:spt="1" style="position:absolute;left:4812;top:6990;height:1128;width:3402;" fillcolor="#FFFFFF" filled="t" stroked="t" coordsize="21600,21600" o:gfxdata="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cOFxe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lang w:val="en-US" w:eastAsia="zh-CN"/>
                            </w:rPr>
                          </w:pPr>
                          <w:r>
                            <w:rPr>
                              <w:rFonts w:hint="eastAsia" w:hAnsi="宋体" w:cs="宋体"/>
                              <w:kern w:val="0"/>
                              <w:lang w:val="en-US" w:eastAsia="zh-CN"/>
                            </w:rPr>
                            <w:t>做好或</w:t>
                          </w:r>
                          <w:r>
                            <w:rPr>
                              <w:rFonts w:hint="eastAsia" w:hAnsi="宋体" w:cs="宋体"/>
                              <w:kern w:val="0"/>
                            </w:rPr>
                            <w:t>配合做好执法相关现场确认、秩序维护等工作</w:t>
                          </w:r>
                        </w:p>
                      </w:txbxContent>
                    </v:textbox>
                  </v:rect>
                  <v:rect id="_x0000_s1026" o:spid="_x0000_s1026" o:spt="1" style="position:absolute;left:0;top:7023;height:1128;width:3402;" fillcolor="#FFFFFF" filled="t" stroked="t" coordsize="21600,21600" o:gfxdata="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QrKM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lang w:val="en-US" w:eastAsia="zh-CN"/>
                            </w:rPr>
                          </w:pPr>
                          <w:r>
                            <w:rPr>
                              <w:rFonts w:hint="eastAsia" w:hAnsi="宋体" w:cs="宋体"/>
                              <w:kern w:val="0"/>
                            </w:rPr>
                            <w:t>对初步确定违法的由相关执法部门依</w:t>
                          </w:r>
                          <w:r>
                            <w:rPr>
                              <w:rFonts w:hint="eastAsia" w:hAnsi="宋体" w:cs="宋体"/>
                              <w:kern w:val="0"/>
                              <w:lang w:val="en-US" w:eastAsia="zh-CN"/>
                            </w:rPr>
                            <w:t>职权</w:t>
                          </w:r>
                          <w:r>
                            <w:rPr>
                              <w:rFonts w:hint="eastAsia" w:hAnsi="宋体" w:cs="宋体"/>
                              <w:kern w:val="0"/>
                            </w:rPr>
                            <w:t>查处</w:t>
                          </w:r>
                        </w:p>
                      </w:txbxContent>
                    </v:textbox>
                  </v:rect>
                  <v:rect id="_x0000_s1026" o:spid="_x0000_s1026" o:spt="1" style="position:absolute;left:4812;top:5145;height:1128;width:3402;" fillcolor="#FFFFFF" filled="t" stroked="t" coordsize="21600,21600" o:gfxdata="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kCz7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default" w:eastAsia="宋体"/>
                              <w:lang w:val="en-US" w:eastAsia="zh-CN"/>
                            </w:rPr>
                          </w:pPr>
                          <w:r>
                            <w:rPr>
                              <w:rFonts w:hint="eastAsia" w:hAnsi="宋体" w:cs="宋体"/>
                              <w:kern w:val="0"/>
                            </w:rPr>
                            <w:t>发现或收到非法采砂违法线索，进行初步核实并及时劝告制止，</w:t>
                          </w:r>
                          <w:r>
                            <w:rPr>
                              <w:rFonts w:hint="eastAsia" w:hAnsi="宋体" w:cs="宋体"/>
                              <w:kern w:val="0"/>
                              <w:lang w:val="en-US" w:eastAsia="zh-CN"/>
                            </w:rPr>
                            <w:t>依职权予以处理</w:t>
                          </w:r>
                        </w:p>
                      </w:txbxContent>
                    </v:textbox>
                  </v:rect>
                  <v:rect id="_x0000_s1026" o:spid="_x0000_s1026" o:spt="1" style="position:absolute;left:4812;top:3279;height:1149;width:3402;" fillcolor="#FFFFFF" filled="t" stroked="t" coordsize="21600,21600" o:gfxdata="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3Ilg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lang w:val="en-US" w:eastAsia="zh-CN"/>
                            </w:rPr>
                          </w:pPr>
                          <w:r>
                            <w:rPr>
                              <w:rFonts w:hint="eastAsia" w:hAnsi="宋体" w:cs="宋体"/>
                              <w:kern w:val="0"/>
                            </w:rPr>
                            <w:t>统筹</w:t>
                          </w:r>
                          <w:r>
                            <w:rPr>
                              <w:rFonts w:hint="eastAsia" w:hAnsi="宋体" w:cs="宋体"/>
                              <w:kern w:val="0"/>
                              <w:lang w:eastAsia="zh-CN"/>
                            </w:rPr>
                            <w:t>街道</w:t>
                          </w:r>
                          <w:r>
                            <w:rPr>
                              <w:rFonts w:hint="eastAsia" w:hAnsi="宋体" w:cs="宋体"/>
                              <w:kern w:val="0"/>
                            </w:rPr>
                            <w:t>、</w:t>
                          </w:r>
                          <w:r>
                            <w:rPr>
                              <w:rFonts w:hint="eastAsia" w:hAnsi="宋体" w:cs="宋体"/>
                              <w:kern w:val="0"/>
                              <w:lang w:eastAsia="zh-CN"/>
                            </w:rPr>
                            <w:t>社区</w:t>
                          </w:r>
                          <w:r>
                            <w:rPr>
                              <w:rFonts w:hint="eastAsia" w:hAnsi="宋体" w:cs="宋体"/>
                              <w:kern w:val="0"/>
                            </w:rPr>
                            <w:t>网格监管力量，对辖区河道采砂进行日常巡查并做好记录</w:t>
                          </w:r>
                        </w:p>
                      </w:txbxContent>
                    </v:textbox>
                  </v:rect>
                  <v:rect id="_x0000_s1026" o:spid="_x0000_s1026" o:spt="1" style="position:absolute;left:0;top:5170;height:1149;width:3402;" fillcolor="#FFFFFF" filled="t" stroked="t" coordsize="21600,21600" o:gfxdata="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NREU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lang w:val="en-US" w:eastAsia="zh-CN"/>
                            </w:rPr>
                          </w:pPr>
                          <w:r>
                            <w:rPr>
                              <w:rFonts w:hint="eastAsia" w:hAnsi="宋体" w:cs="宋体"/>
                              <w:kern w:val="0"/>
                            </w:rPr>
                            <w:t>水利、公安、交通运输等部门按照职责分工对河道非法采砂进行监督管理</w:t>
                          </w:r>
                        </w:p>
                        <w:p>
                          <w:pPr>
                            <w:rPr>
                              <w:rFonts w:hint="eastAsia" w:eastAsia="宋体"/>
                              <w:lang w:val="en-US" w:eastAsia="zh-CN"/>
                            </w:rPr>
                          </w:pPr>
                        </w:p>
                        <w:p>
                          <w:pPr>
                            <w:rPr>
                              <w:rFonts w:hint="eastAsia"/>
                              <w:lang w:val="en-US" w:eastAsia="zh-CN"/>
                            </w:rPr>
                          </w:pPr>
                        </w:p>
                      </w:txbxContent>
                    </v:textbox>
                  </v:rect>
                  <v:rect id="_x0000_s1026" o:spid="_x0000_s1026" o:spt="1" style="position:absolute;left:33;top:0;height:863;width:8298;" fillcolor="#FFFFFF" filled="t" stroked="t" coordsize="21600,21600" o:gfxdata="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3m0j7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对非法采砂行为的监管执法</w:t>
                          </w:r>
                        </w:p>
                      </w:txbxContent>
                    </v:textbox>
                  </v:rect>
                  <v:rect id="_x0000_s1026" o:spid="_x0000_s1026" o:spt="1" style="position:absolute;left:4812;top:1428;height:1134;width:3402;" fillcolor="#FFFFFF" filled="t" stroked="t" coordsize="21600,21600" o:gfxdata="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erKvi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rect id="_x0000_s1026" o:spid="_x0000_s1026" o:spt="1" style="position:absolute;left:0;top:3317;height:1149;width:3402;" fillcolor="#FFFFFF" filled="t" stroked="t" coordsize="21600,21600" o:gfxdata="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549j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lang w:val="en-US" w:eastAsia="zh-CN"/>
                            </w:rPr>
                          </w:pPr>
                          <w:r>
                            <w:rPr>
                              <w:rFonts w:hint="eastAsia" w:hAnsi="宋体" w:cs="宋体"/>
                              <w:kern w:val="0"/>
                            </w:rPr>
                            <w:t>建立协同配合机制</w:t>
                          </w:r>
                        </w:p>
                      </w:txbxContent>
                    </v:textbox>
                  </v:rect>
                  <v:rect id="_x0000_s1026" o:spid="_x0000_s1026" o:spt="1" style="position:absolute;left:0;top:1479;height:1134;width:3402;" fillcolor="#FFFFFF" filled="t" stroked="t" coordsize="21600,21600" o:gfxdata="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4GxG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水利部门</w:t>
                          </w:r>
                        </w:p>
                        <w:p>
                          <w:pPr>
                            <w:spacing w:line="320" w:lineRule="exact"/>
                            <w:jc w:val="both"/>
                            <w:rPr>
                              <w:rFonts w:hint="eastAsia" w:ascii="楷体" w:hAnsi="楷体" w:eastAsia="楷体" w:cs="楷体"/>
                              <w:sz w:val="22"/>
                              <w:szCs w:val="22"/>
                              <w:lang w:val="en-US" w:eastAsia="zh-CN"/>
                            </w:rPr>
                          </w:pPr>
                          <w:r>
                            <w:rPr>
                              <w:rFonts w:hint="eastAsia" w:hAnsi="宋体" w:cs="宋体"/>
                              <w:kern w:val="0"/>
                              <w:lang w:val="en-US" w:eastAsia="zh-CN"/>
                            </w:rPr>
                            <w:t xml:space="preserve">承办机构：区农业农村水利局   </w:t>
                          </w:r>
                          <w:r>
                            <w:rPr>
                              <w:rFonts w:hint="eastAsia" w:ascii="楷体" w:hAnsi="楷体" w:eastAsia="楷体" w:cs="楷体"/>
                              <w:sz w:val="22"/>
                              <w:szCs w:val="22"/>
                              <w:lang w:val="en-US" w:eastAsia="zh-CN"/>
                            </w:rPr>
                            <w:t xml:space="preserve">     </w:t>
                          </w:r>
                        </w:p>
                        <w:p>
                          <w:pPr>
                            <w:rPr>
                              <w:rFonts w:hint="eastAsia"/>
                              <w:lang w:val="en-US" w:eastAsia="zh-CN"/>
                            </w:rPr>
                          </w:pPr>
                        </w:p>
                      </w:txbxContent>
                    </v:textbox>
                  </v:rect>
                </v:group>
                <v:rect id="_x0000_s1026" o:spid="_x0000_s1026" o:spt="1" style="position:absolute;left:0;top:8855;height:1128;width:3402;" fillcolor="#FFFFFF" filled="t" stroked="t" coordsize="21600,21600" o:gfxdata="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i3aq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lang w:val="en-US" w:eastAsia="zh-CN"/>
                          </w:rPr>
                        </w:pPr>
                        <w:r>
                          <w:rPr>
                            <w:rFonts w:hint="eastAsia" w:hAnsi="宋体" w:cs="宋体"/>
                            <w:kern w:val="0"/>
                            <w:lang w:eastAsia="zh-CN"/>
                          </w:rPr>
                          <w:t>通报给街道、其他部门相关处理情况</w:t>
                        </w:r>
                      </w:p>
                    </w:txbxContent>
                  </v:textbox>
                </v:rect>
              </v:group>
            </w:pict>
          </mc:Fallback>
        </mc:AlternateContent>
      </w: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jc w:val="left"/>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29、商贸流通领域安全监管执法</w:t>
      </w: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r>
        <w:rPr>
          <w:sz w:val="21"/>
        </w:rPr>
        <mc:AlternateContent>
          <mc:Choice Requires="wpg">
            <w:drawing>
              <wp:anchor distT="0" distB="0" distL="114300" distR="114300" simplePos="0" relativeHeight="251894784" behindDoc="0" locked="0" layoutInCell="1" allowOverlap="1">
                <wp:simplePos x="0" y="0"/>
                <wp:positionH relativeFrom="column">
                  <wp:posOffset>201930</wp:posOffset>
                </wp:positionH>
                <wp:positionV relativeFrom="paragraph">
                  <wp:posOffset>3810</wp:posOffset>
                </wp:positionV>
                <wp:extent cx="5304790" cy="6488430"/>
                <wp:effectExtent l="5080" t="4445" r="5080" b="22225"/>
                <wp:wrapNone/>
                <wp:docPr id="424" name="组合 424"/>
                <wp:cNvGraphicFramePr/>
                <a:graphic xmlns:a="http://schemas.openxmlformats.org/drawingml/2006/main">
                  <a:graphicData uri="http://schemas.microsoft.com/office/word/2010/wordprocessingGroup">
                    <wpg:wgp>
                      <wpg:cNvGrpSpPr/>
                      <wpg:grpSpPr>
                        <a:xfrm>
                          <a:off x="0" y="0"/>
                          <a:ext cx="5304790" cy="6488430"/>
                          <a:chOff x="0" y="0"/>
                          <a:chExt cx="8354" cy="10218"/>
                        </a:xfrm>
                      </wpg:grpSpPr>
                      <wpg:grpSp>
                        <wpg:cNvPr id="425" name="组合 1669"/>
                        <wpg:cNvGrpSpPr/>
                        <wpg:grpSpPr>
                          <a:xfrm>
                            <a:off x="1591" y="855"/>
                            <a:ext cx="4926" cy="4349"/>
                            <a:chOff x="0" y="0"/>
                            <a:chExt cx="4926" cy="4349"/>
                          </a:xfrm>
                        </wpg:grpSpPr>
                        <wps:wsp>
                          <wps:cNvPr id="1662" name="直接箭头连接符 1662"/>
                          <wps:cNvCnPr/>
                          <wps:spPr>
                            <a:xfrm>
                              <a:off x="4911" y="1706"/>
                              <a:ext cx="0" cy="747"/>
                            </a:xfrm>
                            <a:prstGeom prst="straightConnector1">
                              <a:avLst/>
                            </a:prstGeom>
                            <a:ln w="9525" cap="flat" cmpd="sng">
                              <a:solidFill>
                                <a:srgbClr val="000000"/>
                              </a:solidFill>
                              <a:prstDash val="solid"/>
                              <a:headEnd type="none" w="med" len="med"/>
                              <a:tailEnd type="triangle" w="med" len="med"/>
                            </a:ln>
                          </wps:spPr>
                          <wps:bodyPr upright="0"/>
                        </wps:wsp>
                        <wps:wsp>
                          <wps:cNvPr id="1663" name="直接箭头连接符 1663"/>
                          <wps:cNvCnPr/>
                          <wps:spPr>
                            <a:xfrm>
                              <a:off x="4926" y="5"/>
                              <a:ext cx="0" cy="567"/>
                            </a:xfrm>
                            <a:prstGeom prst="straightConnector1">
                              <a:avLst/>
                            </a:prstGeom>
                            <a:ln w="9525" cap="flat" cmpd="sng">
                              <a:solidFill>
                                <a:srgbClr val="000000"/>
                              </a:solidFill>
                              <a:prstDash val="solid"/>
                              <a:headEnd type="none" w="med" len="med"/>
                              <a:tailEnd type="triangle" w="med" len="med"/>
                            </a:ln>
                          </wps:spPr>
                          <wps:bodyPr upright="0"/>
                        </wps:wsp>
                        <wps:wsp>
                          <wps:cNvPr id="1664" name="直接箭头连接符 1664"/>
                          <wps:cNvCnPr/>
                          <wps:spPr>
                            <a:xfrm>
                              <a:off x="0" y="0"/>
                              <a:ext cx="3" cy="567"/>
                            </a:xfrm>
                            <a:prstGeom prst="straightConnector1">
                              <a:avLst/>
                            </a:prstGeom>
                            <a:ln w="9525" cap="flat" cmpd="sng">
                              <a:solidFill>
                                <a:srgbClr val="000000"/>
                              </a:solidFill>
                              <a:prstDash val="solid"/>
                              <a:headEnd type="none" w="med" len="med"/>
                              <a:tailEnd type="triangle" w="med" len="med"/>
                            </a:ln>
                          </wps:spPr>
                          <wps:bodyPr upright="0"/>
                        </wps:wsp>
                        <wpg:grpSp>
                          <wpg:cNvPr id="426" name="组合 1668"/>
                          <wpg:cNvGrpSpPr/>
                          <wpg:grpSpPr>
                            <a:xfrm>
                              <a:off x="110" y="1740"/>
                              <a:ext cx="4801" cy="2609"/>
                              <a:chOff x="0" y="0"/>
                              <a:chExt cx="4801" cy="2609"/>
                            </a:xfrm>
                          </wpg:grpSpPr>
                          <wps:wsp>
                            <wps:cNvPr id="1665" name="直接箭头连接符 1665"/>
                            <wps:cNvCnPr/>
                            <wps:spPr>
                              <a:xfrm>
                                <a:off x="0" y="1825"/>
                                <a:ext cx="0" cy="699"/>
                              </a:xfrm>
                              <a:prstGeom prst="straightConnector1">
                                <a:avLst/>
                              </a:prstGeom>
                              <a:ln w="9525" cap="flat" cmpd="sng">
                                <a:solidFill>
                                  <a:srgbClr val="000000"/>
                                </a:solidFill>
                                <a:prstDash val="solid"/>
                                <a:headEnd type="none" w="med" len="med"/>
                                <a:tailEnd type="triangle" w="med" len="med"/>
                              </a:ln>
                            </wps:spPr>
                            <wps:bodyPr upright="0"/>
                          </wps:wsp>
                          <wps:wsp>
                            <wps:cNvPr id="1666" name="直接箭头连接符 1666"/>
                            <wps:cNvCnPr/>
                            <wps:spPr>
                              <a:xfrm>
                                <a:off x="4801" y="1862"/>
                                <a:ext cx="0" cy="747"/>
                              </a:xfrm>
                              <a:prstGeom prst="straightConnector1">
                                <a:avLst/>
                              </a:prstGeom>
                              <a:ln w="9525" cap="flat" cmpd="sng">
                                <a:solidFill>
                                  <a:srgbClr val="000000"/>
                                </a:solidFill>
                                <a:prstDash val="solid"/>
                                <a:headEnd type="none" w="med" len="med"/>
                                <a:tailEnd type="triangle" w="med" len="med"/>
                              </a:ln>
                            </wps:spPr>
                            <wps:bodyPr upright="0"/>
                          </wps:wsp>
                          <wps:wsp>
                            <wps:cNvPr id="1667" name="直接箭头连接符 1667"/>
                            <wps:cNvCnPr/>
                            <wps:spPr>
                              <a:xfrm>
                                <a:off x="0" y="0"/>
                                <a:ext cx="0" cy="680"/>
                              </a:xfrm>
                              <a:prstGeom prst="straightConnector1">
                                <a:avLst/>
                              </a:prstGeom>
                              <a:ln w="9525" cap="flat" cmpd="sng">
                                <a:solidFill>
                                  <a:srgbClr val="000000"/>
                                </a:solidFill>
                                <a:prstDash val="solid"/>
                                <a:headEnd type="none" w="med" len="med"/>
                                <a:tailEnd type="triangle" w="med" len="med"/>
                              </a:ln>
                            </wps:spPr>
                            <wps:bodyPr upright="0"/>
                          </wps:wsp>
                        </wpg:grpSp>
                      </wpg:grpSp>
                      <wpg:grpSp>
                        <wpg:cNvPr id="428" name="组合 1686"/>
                        <wpg:cNvGrpSpPr/>
                        <wpg:grpSpPr>
                          <a:xfrm>
                            <a:off x="0" y="0"/>
                            <a:ext cx="8354" cy="10218"/>
                            <a:chOff x="0" y="0"/>
                            <a:chExt cx="8354" cy="10218"/>
                          </a:xfrm>
                        </wpg:grpSpPr>
                        <wps:wsp>
                          <wps:cNvPr id="1670" name="矩形 1670"/>
                          <wps:cNvSpPr/>
                          <wps:spPr>
                            <a:xfrm>
                              <a:off x="4801" y="8975"/>
                              <a:ext cx="3402" cy="114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lang w:val="en-US" w:eastAsia="zh-CN"/>
                                  </w:rPr>
                                </w:pPr>
                                <w:r>
                                  <w:rPr>
                                    <w:rFonts w:hint="eastAsia" w:ascii="宋体" w:hAnsi="宋体"/>
                                    <w:sz w:val="21"/>
                                    <w:szCs w:val="21"/>
                                  </w:rPr>
                                  <w:t>协助执行有关处理决定，</w:t>
                                </w:r>
                                <w:r>
                                  <w:rPr>
                                    <w:rFonts w:hint="eastAsia" w:ascii="宋体" w:hAnsi="宋体"/>
                                    <w:sz w:val="21"/>
                                    <w:szCs w:val="21"/>
                                    <w:lang w:val="en-US" w:eastAsia="zh-CN"/>
                                  </w:rPr>
                                  <w:t>落实后续工作。</w:t>
                                </w:r>
                              </w:p>
                            </w:txbxContent>
                          </wps:txbx>
                          <wps:bodyPr upright="1"/>
                        </wps:wsp>
                        <wps:wsp>
                          <wps:cNvPr id="1671" name="直接箭头连接符 1671"/>
                          <wps:cNvCnPr/>
                          <wps:spPr>
                            <a:xfrm>
                              <a:off x="6502" y="8228"/>
                              <a:ext cx="0" cy="747"/>
                            </a:xfrm>
                            <a:prstGeom prst="straightConnector1">
                              <a:avLst/>
                            </a:prstGeom>
                            <a:ln w="9525" cap="flat" cmpd="sng">
                              <a:solidFill>
                                <a:srgbClr val="000000"/>
                              </a:solidFill>
                              <a:prstDash val="solid"/>
                              <a:headEnd type="none" w="med" len="med"/>
                              <a:tailEnd type="triangle" w="med" len="med"/>
                            </a:ln>
                          </wps:spPr>
                          <wps:bodyPr upright="0"/>
                        </wps:wsp>
                        <wpg:grpSp>
                          <wpg:cNvPr id="429" name="组合 1679"/>
                          <wpg:cNvGrpSpPr/>
                          <wpg:grpSpPr>
                            <a:xfrm>
                              <a:off x="0" y="0"/>
                              <a:ext cx="8354" cy="6332"/>
                              <a:chOff x="0" y="0"/>
                              <a:chExt cx="8354" cy="6332"/>
                            </a:xfrm>
                          </wpg:grpSpPr>
                          <wps:wsp>
                            <wps:cNvPr id="1672" name="矩形 1672"/>
                            <wps:cNvSpPr/>
                            <wps:spPr>
                              <a:xfrm>
                                <a:off x="4801" y="5204"/>
                                <a:ext cx="3402" cy="112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lang w:val="en-US" w:eastAsia="zh-CN"/>
                                    </w:rPr>
                                  </w:pPr>
                                  <w:r>
                                    <w:rPr>
                                      <w:rFonts w:hint="eastAsia" w:hAnsi="宋体" w:cs="宋体"/>
                                      <w:kern w:val="0"/>
                                    </w:rPr>
                                    <w:t>发现安全生产隐患和违法行为及时劝告制止，并及时上报有关部门处理</w:t>
                                  </w:r>
                                </w:p>
                              </w:txbxContent>
                            </wps:txbx>
                            <wps:bodyPr upright="1"/>
                          </wps:wsp>
                          <wps:wsp>
                            <wps:cNvPr id="1673" name="矩形 1673"/>
                            <wps:cNvSpPr/>
                            <wps:spPr>
                              <a:xfrm>
                                <a:off x="4801" y="3308"/>
                                <a:ext cx="3402" cy="114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lang w:val="en-US" w:eastAsia="zh-CN"/>
                                    </w:rPr>
                                  </w:pPr>
                                  <w:r>
                                    <w:rPr>
                                      <w:rFonts w:hint="eastAsia" w:hAnsi="宋体" w:cs="宋体"/>
                                      <w:kern w:val="0"/>
                                    </w:rPr>
                                    <w:t>对辖区及</w:t>
                                  </w:r>
                                  <w:r>
                                    <w:rPr>
                                      <w:rFonts w:hint="eastAsia" w:hAnsi="宋体" w:cs="宋体"/>
                                      <w:kern w:val="0"/>
                                      <w:lang w:eastAsia="zh-CN"/>
                                    </w:rPr>
                                    <w:t>社区</w:t>
                                  </w:r>
                                  <w:r>
                                    <w:rPr>
                                      <w:rFonts w:hint="eastAsia" w:hAnsi="宋体" w:cs="宋体"/>
                                      <w:kern w:val="0"/>
                                    </w:rPr>
                                    <w:t>组织建设或产权所有的商贸流通领域生产经营单位进行日常巡查</w:t>
                                  </w:r>
                                </w:p>
                              </w:txbxContent>
                            </wps:txbx>
                            <wps:bodyPr upright="1"/>
                          </wps:wsp>
                          <wps:wsp>
                            <wps:cNvPr id="1674" name="矩形 1674"/>
                            <wps:cNvSpPr/>
                            <wps:spPr>
                              <a:xfrm>
                                <a:off x="0" y="5151"/>
                                <a:ext cx="3402" cy="114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rPr>
                                    <w:t>组织协调相关部门、</w:t>
                                  </w:r>
                                  <w:r>
                                    <w:rPr>
                                      <w:rFonts w:hint="eastAsia" w:hAnsi="宋体" w:cs="宋体"/>
                                      <w:kern w:val="0"/>
                                      <w:lang w:eastAsia="zh-CN"/>
                                    </w:rPr>
                                    <w:t>街道</w:t>
                                  </w:r>
                                  <w:r>
                                    <w:rPr>
                                      <w:rFonts w:hint="eastAsia" w:hAnsi="宋体" w:cs="宋体"/>
                                      <w:kern w:val="0"/>
                                    </w:rPr>
                                    <w:t>开展商贸流通领域安全隐患排查、监管执法等工作</w:t>
                                  </w:r>
                                  <w:r>
                                    <w:rPr>
                                      <w:rFonts w:hint="eastAsia" w:hAnsi="宋体" w:cs="宋体"/>
                                      <w:kern w:val="0"/>
                                      <w:lang w:eastAsia="zh-CN"/>
                                    </w:rPr>
                                    <w:t>。</w:t>
                                  </w:r>
                                </w:p>
                              </w:txbxContent>
                            </wps:txbx>
                            <wps:bodyPr upright="1"/>
                          </wps:wsp>
                          <wps:wsp>
                            <wps:cNvPr id="1675" name="矩形 1675"/>
                            <wps:cNvSpPr/>
                            <wps:spPr>
                              <a:xfrm>
                                <a:off x="47" y="0"/>
                                <a:ext cx="8307" cy="86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商贸流通领域安全监管执法</w:t>
                                  </w:r>
                                </w:p>
                              </w:txbxContent>
                            </wps:txbx>
                            <wps:bodyPr upright="1"/>
                          </wps:wsp>
                          <wps:wsp>
                            <wps:cNvPr id="1676" name="矩形 1676"/>
                            <wps:cNvSpPr/>
                            <wps:spPr>
                              <a:xfrm>
                                <a:off x="4801" y="1427"/>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s:wsp>
                            <wps:cNvPr id="1677" name="矩形 1677"/>
                            <wps:cNvSpPr/>
                            <wps:spPr>
                              <a:xfrm>
                                <a:off x="0" y="3294"/>
                                <a:ext cx="3402" cy="114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rPr>
                                    <w:t>商务、应急管理、消防救援等部门负责商贸流通领域安全生产日常工作</w:t>
                                  </w:r>
                                  <w:r>
                                    <w:rPr>
                                      <w:rFonts w:hint="eastAsia" w:hAnsi="宋体" w:cs="宋体"/>
                                      <w:kern w:val="0"/>
                                      <w:lang w:eastAsia="zh-CN"/>
                                    </w:rPr>
                                    <w:t>。</w:t>
                                  </w:r>
                                </w:p>
                              </w:txbxContent>
                            </wps:txbx>
                            <wps:bodyPr upright="1"/>
                          </wps:wsp>
                          <wps:wsp>
                            <wps:cNvPr id="1678" name="矩形 1678"/>
                            <wps:cNvSpPr/>
                            <wps:spPr>
                              <a:xfrm>
                                <a:off x="0" y="1452"/>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商务部门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承办机构：区商务投资促进局     </w:t>
                                  </w:r>
                                </w:p>
                                <w:p>
                                  <w:pPr>
                                    <w:rPr>
                                      <w:rFonts w:hint="default"/>
                                      <w:lang w:val="en-US" w:eastAsia="zh-CN"/>
                                    </w:rPr>
                                  </w:pPr>
                                </w:p>
                              </w:txbxContent>
                            </wps:txbx>
                            <wps:bodyPr upright="1"/>
                          </wps:wsp>
                        </wpg:grpSp>
                        <wps:wsp>
                          <wps:cNvPr id="1680" name="矩形 1680"/>
                          <wps:cNvSpPr/>
                          <wps:spPr>
                            <a:xfrm>
                              <a:off x="0" y="7008"/>
                              <a:ext cx="3402" cy="135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各相关部门根据职责分工</w:t>
                                </w:r>
                                <w:r>
                                  <w:rPr>
                                    <w:rFonts w:hint="eastAsia" w:hAnsi="宋体" w:cs="宋体"/>
                                    <w:kern w:val="0"/>
                                  </w:rPr>
                                  <w:t>对于</w:t>
                                </w:r>
                                <w:r>
                                  <w:rPr>
                                    <w:rFonts w:hint="eastAsia" w:hAnsi="宋体" w:cs="宋体"/>
                                    <w:kern w:val="0"/>
                                    <w:lang w:eastAsia="zh-CN"/>
                                  </w:rPr>
                                  <w:t>街道</w:t>
                                </w:r>
                                <w:r>
                                  <w:rPr>
                                    <w:rFonts w:hint="eastAsia" w:hAnsi="宋体" w:cs="宋体"/>
                                    <w:kern w:val="0"/>
                                  </w:rPr>
                                  <w:t>上报问题、投诉、申诉、举报等问题实地取证、依法查处</w:t>
                                </w:r>
                                <w:r>
                                  <w:rPr>
                                    <w:rFonts w:hint="eastAsia" w:hAnsi="宋体" w:cs="宋体"/>
                                    <w:kern w:val="0"/>
                                    <w:lang w:eastAsia="zh-CN"/>
                                  </w:rPr>
                                  <w:t>。</w:t>
                                </w:r>
                              </w:p>
                            </w:txbxContent>
                          </wps:txbx>
                          <wps:bodyPr upright="1"/>
                        </wps:wsp>
                        <wps:wsp>
                          <wps:cNvPr id="1681" name="矩形 1681"/>
                          <wps:cNvSpPr/>
                          <wps:spPr>
                            <a:xfrm>
                              <a:off x="0" y="9069"/>
                              <a:ext cx="3402" cy="114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szCs w:val="21"/>
                                    <w:lang w:val="en-US" w:eastAsia="zh-CN"/>
                                  </w:rPr>
                                </w:pPr>
                              </w:p>
                              <w:p>
                                <w:pPr>
                                  <w:spacing w:line="320" w:lineRule="exact"/>
                                  <w:jc w:val="center"/>
                                  <w:rPr>
                                    <w:rFonts w:hint="default" w:ascii="宋体" w:hAnsi="宋体"/>
                                    <w:szCs w:val="21"/>
                                    <w:lang w:val="en-US" w:eastAsia="zh-CN"/>
                                  </w:rPr>
                                </w:pPr>
                                <w:r>
                                  <w:rPr>
                                    <w:rFonts w:hint="eastAsia" w:ascii="宋体" w:hAnsi="宋体"/>
                                    <w:szCs w:val="21"/>
                                    <w:lang w:val="en-US" w:eastAsia="zh-CN"/>
                                  </w:rPr>
                                  <w:t>案件执行、结案、归档。</w:t>
                                </w:r>
                              </w:p>
                              <w:p>
                                <w:pPr>
                                  <w:rPr>
                                    <w:rFonts w:hint="eastAsia" w:eastAsia="宋体"/>
                                    <w:lang w:val="en-US" w:eastAsia="zh-CN"/>
                                  </w:rPr>
                                </w:pPr>
                              </w:p>
                            </w:txbxContent>
                          </wps:txbx>
                          <wps:bodyPr upright="1"/>
                        </wps:wsp>
                        <wps:wsp>
                          <wps:cNvPr id="1682" name="矩形 1682"/>
                          <wps:cNvSpPr/>
                          <wps:spPr>
                            <a:xfrm>
                              <a:off x="4801" y="7079"/>
                              <a:ext cx="3402" cy="114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hAnsi="宋体" w:cs="宋体"/>
                                    <w:kern w:val="0"/>
                                    <w:lang w:val="en-US" w:eastAsia="zh-CN"/>
                                  </w:rPr>
                                </w:pPr>
                                <w:r>
                                  <w:rPr>
                                    <w:rFonts w:hint="eastAsia" w:hAnsi="宋体" w:cs="宋体"/>
                                    <w:kern w:val="0"/>
                                  </w:rPr>
                                  <w:t>配合相关部门做好监管执法等工作</w:t>
                                </w:r>
                              </w:p>
                            </w:txbxContent>
                          </wps:txbx>
                          <wps:bodyPr upright="1"/>
                        </wps:wsp>
                        <wps:wsp>
                          <wps:cNvPr id="1683" name="直接箭头连接符 1683"/>
                          <wps:cNvCnPr/>
                          <wps:spPr>
                            <a:xfrm>
                              <a:off x="1701" y="8361"/>
                              <a:ext cx="0" cy="708"/>
                            </a:xfrm>
                            <a:prstGeom prst="straightConnector1">
                              <a:avLst/>
                            </a:prstGeom>
                            <a:ln w="9525" cap="flat" cmpd="sng">
                              <a:solidFill>
                                <a:srgbClr val="000000"/>
                              </a:solidFill>
                              <a:prstDash val="solid"/>
                              <a:headEnd type="none" w="med" len="med"/>
                              <a:tailEnd type="triangle" w="med" len="med"/>
                            </a:ln>
                          </wps:spPr>
                          <wps:bodyPr upright="0"/>
                        </wps:wsp>
                        <wps:wsp>
                          <wps:cNvPr id="1684" name="直接箭头连接符 1684"/>
                          <wps:cNvCnPr/>
                          <wps:spPr>
                            <a:xfrm>
                              <a:off x="1701" y="6300"/>
                              <a:ext cx="0" cy="708"/>
                            </a:xfrm>
                            <a:prstGeom prst="straightConnector1">
                              <a:avLst/>
                            </a:prstGeom>
                            <a:ln w="9525" cap="flat" cmpd="sng">
                              <a:solidFill>
                                <a:srgbClr val="000000"/>
                              </a:solidFill>
                              <a:prstDash val="solid"/>
                              <a:headEnd type="none" w="med" len="med"/>
                              <a:tailEnd type="triangle" w="med" len="med"/>
                            </a:ln>
                          </wps:spPr>
                          <wps:bodyPr upright="0"/>
                        </wps:wsp>
                        <wps:wsp>
                          <wps:cNvPr id="1685" name="直接箭头连接符 1685"/>
                          <wps:cNvCnPr/>
                          <wps:spPr>
                            <a:xfrm>
                              <a:off x="6502" y="6332"/>
                              <a:ext cx="0" cy="747"/>
                            </a:xfrm>
                            <a:prstGeom prst="straightConnector1">
                              <a:avLst/>
                            </a:prstGeom>
                            <a:ln w="9525" cap="flat" cmpd="sng">
                              <a:solidFill>
                                <a:srgbClr val="000000"/>
                              </a:solidFill>
                              <a:prstDash val="solid"/>
                              <a:headEnd type="none" w="med" len="med"/>
                              <a:tailEnd type="triangle" w="med" len="med"/>
                            </a:ln>
                          </wps:spPr>
                          <wps:bodyPr upright="0"/>
                        </wps:wsp>
                      </wpg:grpSp>
                    </wpg:wgp>
                  </a:graphicData>
                </a:graphic>
              </wp:anchor>
            </w:drawing>
          </mc:Choice>
          <mc:Fallback>
            <w:pict>
              <v:group id="_x0000_s1026" o:spid="_x0000_s1026" o:spt="203" style="position:absolute;left:0pt;margin-left:15.9pt;margin-top:0.3pt;height:510.9pt;width:417.7pt;z-index:251894784;mso-width-relative:page;mso-height-relative:page;" coordsize="8354,10218" o:gfxdata="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">
                <o:lock v:ext="edit" aspectratio="f"/>
                <v:group id="组合 1669" o:spid="_x0000_s1026" o:spt="203" style="position:absolute;left:1591;top:855;height:4349;width:4926;" coordsize="4926,4349" o:gfxdata="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7NsGtvwAAANw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4911;top:1706;height:747;width:0;" filled="f" stroked="t" coordsize="21600,21600" o:gfxdata="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cJlN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4926;top:5;height:567;width:0;" filled="f" stroked="t" coordsize="21600,21600" o:gfxdata="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PDzW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0;top:0;height:567;width:3;" filled="f" stroked="t" coordsize="21600,21600" o:gfxdata="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1aSi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id="组合 1668" o:spid="_x0000_s1026" o:spt="203" style="position:absolute;left:110;top:1740;height:2609;width:4801;" coordsize="4801,2609" o:gfxdata="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Rf2sAAAADcAAAADwAAAAAAAAABACAAAAAiAAAAZHJzL2Rvd25yZXYu&#10;eG1sUEsBAhQAFAAAAAgAh07iQDMvBZ47AAAAOQAAABUAAAAAAAAAAQAgAAAADwEAAGRycy9ncm91&#10;cHNoYXBleG1sLnhtbFBLBQYAAAAABgAGAGABAADMAwAAAAA=&#10;">
                    <o:lock v:ext="edit" aspectratio="f"/>
                    <v:shape id="_x0000_s1026" o:spid="_x0000_s1026" o:spt="32" type="#_x0000_t32" style="position:absolute;left:0;top:1825;height:699;width:0;" filled="f" stroked="t" coordsize="21600,21600" o:gfxdata="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mQE5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4801;top:1862;height:747;width:0;" filled="f" stroked="t" coordsize="21600,21600" o:gfxdata="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pLn06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32" type="#_x0000_t32" style="position:absolute;left:0;top:0;height:680;width:0;" filled="f" stroked="t" coordsize="21600,21600" o:gfxdata="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BzrV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v:group>
                <v:group id="组合 1686" o:spid="_x0000_s1026" o:spt="203" style="position:absolute;left:0;top:0;height:10218;width:8354;" coordsize="8354,10218" o:gfxdata="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VN24zvAAAANwAAAAPAAAAAAAAAAEAIAAAACIAAABkcnMvZG93bnJldi54bWxQ&#10;SwECFAAUAAAACACHTuJAMy8FnjsAAAA5AAAAFQAAAAAAAAABACAAAAALAQAAZHJzL2dyb3Vwc2hh&#10;cGV4bWwueG1sUEsFBgAAAAAGAAYAYAEAAMgDAAAAAA==&#10;">
                  <o:lock v:ext="edit" aspectratio="f"/>
                  <v:rect id="_x0000_s1026" o:spid="_x0000_s1026" o:spt="1" style="position:absolute;left:4801;top:8975;height:1149;width:3402;" fillcolor="#FFFFFF" filled="t" stroked="t" coordsize="21600,21600" o:gfxdata="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7S3e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lang w:val="en-US" w:eastAsia="zh-CN"/>
                            </w:rPr>
                          </w:pPr>
                          <w:r>
                            <w:rPr>
                              <w:rFonts w:hint="eastAsia" w:ascii="宋体" w:hAnsi="宋体"/>
                              <w:sz w:val="21"/>
                              <w:szCs w:val="21"/>
                            </w:rPr>
                            <w:t>协助执行有关处理决定，</w:t>
                          </w:r>
                          <w:r>
                            <w:rPr>
                              <w:rFonts w:hint="eastAsia" w:ascii="宋体" w:hAnsi="宋体"/>
                              <w:sz w:val="21"/>
                              <w:szCs w:val="21"/>
                              <w:lang w:val="en-US" w:eastAsia="zh-CN"/>
                            </w:rPr>
                            <w:t>落实后续工作。</w:t>
                          </w:r>
                        </w:p>
                      </w:txbxContent>
                    </v:textbox>
                  </v:rect>
                  <v:shape id="_x0000_s1026" o:spid="_x0000_s1026" o:spt="32" type="#_x0000_t32" style="position:absolute;left:6502;top:8228;height:747;width:0;" filled="f" stroked="t" coordsize="21600,21600" o:gfxdata="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e5Hn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id="组合 1679" o:spid="_x0000_s1026" o:spt="203" style="position:absolute;left:0;top:0;height:6332;width:8354;" coordsize="8354,6332" o:gfxdata="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6e8uovwAAANwAAAAPAAAAAAAAAAEAIAAAACIAAABkcnMvZG93bnJldi54&#10;bWxQSwECFAAUAAAACACHTuJAMy8FnjsAAAA5AAAAFQAAAAAAAAABACAAAAAOAQAAZHJzL2dyb3Vw&#10;c2hhcGV4bWwueG1sUEsFBgAAAAAGAAYAYAEAAMsDAAAAAA==&#10;">
                    <o:lock v:ext="edit" aspectratio="f"/>
                    <v:rect id="_x0000_s1026" o:spid="_x0000_s1026" o:spt="1" style="position:absolute;left:4801;top:5204;height:1128;width:3402;" fillcolor="#FFFFFF" filled="t" stroked="t" coordsize="21600,21600" o:gfxdata="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MlcJu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lang w:val="en-US" w:eastAsia="zh-CN"/>
                              </w:rPr>
                            </w:pPr>
                            <w:r>
                              <w:rPr>
                                <w:rFonts w:hint="eastAsia" w:hAnsi="宋体" w:cs="宋体"/>
                                <w:kern w:val="0"/>
                              </w:rPr>
                              <w:t>发现安全生产隐患和违法行为及时劝告制止，并及时上报有关部门处理</w:t>
                            </w:r>
                          </w:p>
                        </w:txbxContent>
                      </v:textbox>
                    </v:rect>
                    <v:rect id="_x0000_s1026" o:spid="_x0000_s1026" o:spt="1" style="position:absolute;left:4801;top:3308;height:1149;width:3402;" fillcolor="#FFFFFF" filled="t" stroked="t" coordsize="21600,21600" o:gfxdata="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adUA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lang w:val="en-US" w:eastAsia="zh-CN"/>
                              </w:rPr>
                            </w:pPr>
                            <w:r>
                              <w:rPr>
                                <w:rFonts w:hint="eastAsia" w:hAnsi="宋体" w:cs="宋体"/>
                                <w:kern w:val="0"/>
                              </w:rPr>
                              <w:t>对辖区及</w:t>
                            </w:r>
                            <w:r>
                              <w:rPr>
                                <w:rFonts w:hint="eastAsia" w:hAnsi="宋体" w:cs="宋体"/>
                                <w:kern w:val="0"/>
                                <w:lang w:eastAsia="zh-CN"/>
                              </w:rPr>
                              <w:t>社区</w:t>
                            </w:r>
                            <w:r>
                              <w:rPr>
                                <w:rFonts w:hint="eastAsia" w:hAnsi="宋体" w:cs="宋体"/>
                                <w:kern w:val="0"/>
                              </w:rPr>
                              <w:t>组织建设或产权所有的商贸流通领域生产经营单位进行日常巡查</w:t>
                            </w:r>
                          </w:p>
                        </w:txbxContent>
                      </v:textbox>
                    </v:rect>
                    <v:rect id="_x0000_s1026" o:spid="_x0000_s1026" o:spt="1" style="position:absolute;left:0;top:5151;height:1149;width:3402;" fillcolor="#FFFFFF" filled="t" stroked="t" coordsize="21600,21600" o:gfxdata="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gE10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rPr>
                              <w:t>组织协调相关部门、</w:t>
                            </w:r>
                            <w:r>
                              <w:rPr>
                                <w:rFonts w:hint="eastAsia" w:hAnsi="宋体" w:cs="宋体"/>
                                <w:kern w:val="0"/>
                                <w:lang w:eastAsia="zh-CN"/>
                              </w:rPr>
                              <w:t>街道</w:t>
                            </w:r>
                            <w:r>
                              <w:rPr>
                                <w:rFonts w:hint="eastAsia" w:hAnsi="宋体" w:cs="宋体"/>
                                <w:kern w:val="0"/>
                              </w:rPr>
                              <w:t>开展商贸流通领域安全隐患排查、监管执法等工作</w:t>
                            </w:r>
                            <w:r>
                              <w:rPr>
                                <w:rFonts w:hint="eastAsia" w:hAnsi="宋体" w:cs="宋体"/>
                                <w:kern w:val="0"/>
                                <w:lang w:eastAsia="zh-CN"/>
                              </w:rPr>
                              <w:t>。</w:t>
                            </w:r>
                          </w:p>
                        </w:txbxContent>
                      </v:textbox>
                    </v:rect>
                    <v:rect id="_x0000_s1026" o:spid="_x0000_s1026" o:spt="1" style="position:absolute;left:47;top:0;height:863;width:8307;" fillcolor="#FFFFFF" filled="t" stroked="t" coordsize="21600,21600" o:gfxdata="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zOjv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商贸流通领域安全监管执法</w:t>
                            </w:r>
                          </w:p>
                        </w:txbxContent>
                      </v:textbox>
                    </v:rect>
                    <v:rect id="_x0000_s1026" o:spid="_x0000_s1026" o:spt="1" style="position:absolute;left:4801;top:1427;height:1134;width:3402;" fillcolor="#FFFFFF" filled="t" stroked="t" coordsize="21600,21600" o:gfxdata="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wedpi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rect id="_x0000_s1026" o:spid="_x0000_s1026" o:spt="1" style="position:absolute;left:0;top:3294;height:1149;width:3402;" fillcolor="#FFFFFF" filled="t" stroked="t" coordsize="21600,21600" o:gfxdata="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NS0wO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rPr>
                              <w:t>商务、应急管理、消防救援等部门负责商贸流通领域安全生产日常工作</w:t>
                            </w:r>
                            <w:r>
                              <w:rPr>
                                <w:rFonts w:hint="eastAsia" w:hAnsi="宋体" w:cs="宋体"/>
                                <w:kern w:val="0"/>
                                <w:lang w:eastAsia="zh-CN"/>
                              </w:rPr>
                              <w:t>。</w:t>
                            </w:r>
                          </w:p>
                        </w:txbxContent>
                      </v:textbox>
                    </v:rect>
                    <v:rect id="_x0000_s1026" o:spid="_x0000_s1026" o:spt="1" style="position:absolute;left:0;top:1452;height:1134;width:3402;" fillcolor="#FFFFFF" filled="t" stroked="t" coordsize="21600,21600" o:gfxdata="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NR3G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商务部门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承办机构：区商务投资促进局     </w:t>
                            </w:r>
                          </w:p>
                          <w:p>
                            <w:pPr>
                              <w:rPr>
                                <w:rFonts w:hint="default"/>
                                <w:lang w:val="en-US" w:eastAsia="zh-CN"/>
                              </w:rPr>
                            </w:pPr>
                          </w:p>
                        </w:txbxContent>
                      </v:textbox>
                    </v:rect>
                  </v:group>
                  <v:rect id="_x0000_s1026" o:spid="_x0000_s1026" o:spt="1" style="position:absolute;left:0;top:7008;height:1353;width:3402;" fillcolor="#FFFFFF" filled="t" stroked="t" coordsize="21600,21600" o:gfxdata="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luO1C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hAnsi="宋体" w:cs="宋体"/>
                              <w:kern w:val="0"/>
                              <w:lang w:val="en-US" w:eastAsia="zh-CN"/>
                            </w:rPr>
                          </w:pPr>
                          <w:r>
                            <w:rPr>
                              <w:rFonts w:hint="eastAsia" w:hAnsi="宋体" w:cs="宋体"/>
                              <w:kern w:val="0"/>
                              <w:lang w:val="en-US" w:eastAsia="zh-CN"/>
                            </w:rPr>
                            <w:t>各相关部门根据职责分工</w:t>
                          </w:r>
                          <w:r>
                            <w:rPr>
                              <w:rFonts w:hint="eastAsia" w:hAnsi="宋体" w:cs="宋体"/>
                              <w:kern w:val="0"/>
                            </w:rPr>
                            <w:t>对于</w:t>
                          </w:r>
                          <w:r>
                            <w:rPr>
                              <w:rFonts w:hint="eastAsia" w:hAnsi="宋体" w:cs="宋体"/>
                              <w:kern w:val="0"/>
                              <w:lang w:eastAsia="zh-CN"/>
                            </w:rPr>
                            <w:t>街道</w:t>
                          </w:r>
                          <w:r>
                            <w:rPr>
                              <w:rFonts w:hint="eastAsia" w:hAnsi="宋体" w:cs="宋体"/>
                              <w:kern w:val="0"/>
                            </w:rPr>
                            <w:t>上报问题、投诉、申诉、举报等问题实地取证、依法查处</w:t>
                          </w:r>
                          <w:r>
                            <w:rPr>
                              <w:rFonts w:hint="eastAsia" w:hAnsi="宋体" w:cs="宋体"/>
                              <w:kern w:val="0"/>
                              <w:lang w:eastAsia="zh-CN"/>
                            </w:rPr>
                            <w:t>。</w:t>
                          </w:r>
                        </w:p>
                      </w:txbxContent>
                    </v:textbox>
                  </v:rect>
                  <v:rect id="_x0000_s1026" o:spid="_x0000_s1026" o:spt="1" style="position:absolute;left:0;top:9069;height:1149;width:3402;" fillcolor="#FFFFFF" filled="t" stroked="t" coordsize="21600,21600" o:gfxdata="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Yinsu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宋体" w:hAnsi="宋体"/>
                              <w:szCs w:val="21"/>
                              <w:lang w:val="en-US" w:eastAsia="zh-CN"/>
                            </w:rPr>
                          </w:pPr>
                        </w:p>
                        <w:p>
                          <w:pPr>
                            <w:spacing w:line="320" w:lineRule="exact"/>
                            <w:jc w:val="center"/>
                            <w:rPr>
                              <w:rFonts w:hint="default" w:ascii="宋体" w:hAnsi="宋体"/>
                              <w:szCs w:val="21"/>
                              <w:lang w:val="en-US" w:eastAsia="zh-CN"/>
                            </w:rPr>
                          </w:pPr>
                          <w:r>
                            <w:rPr>
                              <w:rFonts w:hint="eastAsia" w:ascii="宋体" w:hAnsi="宋体"/>
                              <w:szCs w:val="21"/>
                              <w:lang w:val="en-US" w:eastAsia="zh-CN"/>
                            </w:rPr>
                            <w:t>案件执行、结案、归档。</w:t>
                          </w:r>
                        </w:p>
                        <w:p>
                          <w:pPr>
                            <w:rPr>
                              <w:rFonts w:hint="eastAsia" w:eastAsia="宋体"/>
                              <w:lang w:val="en-US" w:eastAsia="zh-CN"/>
                            </w:rPr>
                          </w:pPr>
                        </w:p>
                      </w:txbxContent>
                    </v:textbox>
                  </v:rect>
                  <v:rect id="_x0000_s1026" o:spid="_x0000_s1026" o:spt="1" style="position:absolute;left:4801;top:7079;height:1149;width:3402;" fillcolor="#FFFFFF" filled="t" stroked="t" coordsize="21600,21600" o:gfxdata="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vAAvL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rPr>
                              <w:rFonts w:hint="eastAsia" w:hAnsi="宋体" w:cs="宋体"/>
                              <w:kern w:val="0"/>
                              <w:lang w:val="en-US" w:eastAsia="zh-CN"/>
                            </w:rPr>
                          </w:pPr>
                          <w:r>
                            <w:rPr>
                              <w:rFonts w:hint="eastAsia" w:hAnsi="宋体" w:cs="宋体"/>
                              <w:kern w:val="0"/>
                            </w:rPr>
                            <w:t>配合相关部门做好监管执法等工作</w:t>
                          </w:r>
                        </w:p>
                      </w:txbxContent>
                    </v:textbox>
                  </v:rect>
                  <v:shape id="_x0000_s1026" o:spid="_x0000_s1026" o:spt="32" type="#_x0000_t32" style="position:absolute;left:1701;top:8361;height:708;width:0;" filled="f" stroked="t" coordsize="21600,21600" o:gfxdata="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MNos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1701;top:6300;height:708;width:0;" filled="f" stroked="t" coordsize="21600,21600" o:gfxdata="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2UJY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6502;top:6332;height:747;width:0;" filled="f" stroked="t" coordsize="21600,21600" o:gfxdata="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lefD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v:group>
            </w:pict>
          </mc:Fallback>
        </mc:AlternateContent>
      </w: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bidi w:val="0"/>
        <w:jc w:val="left"/>
        <w:rPr>
          <w:rFonts w:hint="eastAsia" w:ascii="Calibri" w:hAnsi="Calibri" w:eastAsia="宋体" w:cs="黑体"/>
          <w:kern w:val="2"/>
          <w:sz w:val="21"/>
          <w:szCs w:val="24"/>
          <w:highlight w:val="none"/>
          <w:lang w:val="en-US" w:eastAsia="zh-CN" w:bidi="ar-SA"/>
        </w:rPr>
      </w:pPr>
    </w:p>
    <w:p>
      <w:pPr>
        <w:jc w:val="both"/>
        <w:rPr>
          <w:rFonts w:hint="eastAsia" w:ascii="方正小标宋简体" w:hAnsi="方正小标宋简体" w:eastAsia="方正小标宋简体" w:cs="方正小标宋简体"/>
          <w:sz w:val="32"/>
          <w:szCs w:val="32"/>
          <w:highlight w:val="none"/>
          <w:lang w:val="en-US" w:eastAsia="zh-CN"/>
        </w:rPr>
      </w:pPr>
    </w:p>
    <w:p>
      <w:pPr>
        <w:jc w:val="both"/>
        <w:rPr>
          <w:rFonts w:hint="eastAsia" w:ascii="方正小标宋简体" w:hAnsi="方正小标宋简体" w:eastAsia="方正小标宋简体" w:cs="方正小标宋简体"/>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方正小标宋简体" w:hAnsi="方正小标宋简体" w:eastAsia="方正小标宋简体" w:cs="方正小标宋简体"/>
          <w:sz w:val="32"/>
          <w:szCs w:val="32"/>
          <w:highlight w:val="none"/>
          <w:lang w:val="en-US" w:eastAsia="zh-CN"/>
        </w:rPr>
      </w:pPr>
      <w:r>
        <w:rPr>
          <w:rFonts w:hint="eastAsia" w:ascii="方正小标宋简体" w:hAnsi="方正小标宋简体" w:eastAsia="方正小标宋简体" w:cs="方正小标宋简体"/>
          <w:sz w:val="32"/>
          <w:szCs w:val="32"/>
          <w:highlight w:val="none"/>
          <w:lang w:val="en-US" w:eastAsia="zh-CN"/>
        </w:rPr>
        <w:t>30、对互联网上服务经营场所、娱乐场所、营业性演出等文化市场的监管执法</w:t>
      </w:r>
    </w:p>
    <w:p>
      <w:pPr>
        <w:numPr>
          <w:ilvl w:val="0"/>
          <w:numId w:val="0"/>
        </w:numPr>
        <w:jc w:val="both"/>
        <w:rPr>
          <w:rFonts w:hint="eastAsia" w:ascii="方正小标宋简体" w:hAnsi="方正小标宋简体" w:eastAsia="方正小标宋简体" w:cs="方正小标宋简体"/>
          <w:sz w:val="32"/>
          <w:szCs w:val="32"/>
          <w:highlight w:val="none"/>
          <w:lang w:val="en-US" w:eastAsia="zh-CN"/>
        </w:rPr>
      </w:pPr>
      <w:r>
        <w:rPr>
          <w:sz w:val="21"/>
          <w:highlight w:val="none"/>
        </w:rPr>
        <mc:AlternateContent>
          <mc:Choice Requires="wpg">
            <w:drawing>
              <wp:anchor distT="0" distB="0" distL="114300" distR="114300" simplePos="0" relativeHeight="251883520" behindDoc="0" locked="0" layoutInCell="1" allowOverlap="1">
                <wp:simplePos x="0" y="0"/>
                <wp:positionH relativeFrom="column">
                  <wp:posOffset>177165</wp:posOffset>
                </wp:positionH>
                <wp:positionV relativeFrom="paragraph">
                  <wp:posOffset>274955</wp:posOffset>
                </wp:positionV>
                <wp:extent cx="5349875" cy="5195570"/>
                <wp:effectExtent l="4445" t="4445" r="17780" b="19685"/>
                <wp:wrapNone/>
                <wp:docPr id="442" name="组合 442"/>
                <wp:cNvGraphicFramePr/>
                <a:graphic xmlns:a="http://schemas.openxmlformats.org/drawingml/2006/main">
                  <a:graphicData uri="http://schemas.microsoft.com/office/word/2010/wordprocessingGroup">
                    <wpg:wgp>
                      <wpg:cNvGrpSpPr/>
                      <wpg:grpSpPr>
                        <a:xfrm>
                          <a:off x="0" y="0"/>
                          <a:ext cx="5349875" cy="5195570"/>
                          <a:chOff x="0" y="0"/>
                          <a:chExt cx="8425" cy="8182"/>
                        </a:xfrm>
                      </wpg:grpSpPr>
                      <wps:wsp>
                        <wps:cNvPr id="1688" name="直接箭头连接符 1688"/>
                        <wps:cNvCnPr/>
                        <wps:spPr>
                          <a:xfrm>
                            <a:off x="1749" y="6539"/>
                            <a:ext cx="0" cy="716"/>
                          </a:xfrm>
                          <a:prstGeom prst="straightConnector1">
                            <a:avLst/>
                          </a:prstGeom>
                          <a:ln w="9525" cap="flat" cmpd="sng">
                            <a:solidFill>
                              <a:srgbClr val="000000"/>
                            </a:solidFill>
                            <a:prstDash val="solid"/>
                            <a:headEnd type="none" w="med" len="med"/>
                            <a:tailEnd type="triangle" w="med" len="med"/>
                          </a:ln>
                        </wps:spPr>
                        <wps:bodyPr upright="0"/>
                      </wps:wsp>
                      <wps:wsp>
                        <wps:cNvPr id="1689" name="直接箭头连接符 1689"/>
                        <wps:cNvCnPr/>
                        <wps:spPr>
                          <a:xfrm flipH="1">
                            <a:off x="6723" y="4685"/>
                            <a:ext cx="1" cy="681"/>
                          </a:xfrm>
                          <a:prstGeom prst="straightConnector1">
                            <a:avLst/>
                          </a:prstGeom>
                          <a:ln w="9525" cap="flat" cmpd="sng">
                            <a:solidFill>
                              <a:srgbClr val="000000"/>
                            </a:solidFill>
                            <a:prstDash val="solid"/>
                            <a:headEnd type="none" w="med" len="med"/>
                            <a:tailEnd type="triangle" w="med" len="med"/>
                          </a:ln>
                        </wps:spPr>
                        <wps:bodyPr upright="0"/>
                      </wps:wsp>
                      <wps:wsp>
                        <wps:cNvPr id="1690" name="直接箭头连接符 1690"/>
                        <wps:cNvCnPr/>
                        <wps:spPr>
                          <a:xfrm>
                            <a:off x="1749" y="4739"/>
                            <a:ext cx="0" cy="716"/>
                          </a:xfrm>
                          <a:prstGeom prst="straightConnector1">
                            <a:avLst/>
                          </a:prstGeom>
                          <a:ln w="9525" cap="flat" cmpd="sng">
                            <a:solidFill>
                              <a:srgbClr val="000000"/>
                            </a:solidFill>
                            <a:prstDash val="solid"/>
                            <a:headEnd type="none" w="med" len="med"/>
                            <a:tailEnd type="triangle" w="med" len="med"/>
                          </a:ln>
                        </wps:spPr>
                        <wps:bodyPr upright="0"/>
                      </wps:wsp>
                      <wps:wsp>
                        <wps:cNvPr id="1691" name="直接箭头连接符 1691"/>
                        <wps:cNvCnPr/>
                        <wps:spPr>
                          <a:xfrm>
                            <a:off x="6709" y="1159"/>
                            <a:ext cx="1" cy="567"/>
                          </a:xfrm>
                          <a:prstGeom prst="straightConnector1">
                            <a:avLst/>
                          </a:prstGeom>
                          <a:ln w="9525" cap="flat" cmpd="sng">
                            <a:solidFill>
                              <a:srgbClr val="000000"/>
                            </a:solidFill>
                            <a:prstDash val="solid"/>
                            <a:headEnd type="none" w="med" len="med"/>
                            <a:tailEnd type="triangle" w="med" len="med"/>
                          </a:ln>
                        </wps:spPr>
                        <wps:bodyPr upright="0"/>
                      </wps:wsp>
                      <wps:wsp>
                        <wps:cNvPr id="1692" name="直接箭头连接符 1692"/>
                        <wps:cNvCnPr/>
                        <wps:spPr>
                          <a:xfrm>
                            <a:off x="6723" y="2855"/>
                            <a:ext cx="1" cy="681"/>
                          </a:xfrm>
                          <a:prstGeom prst="straightConnector1">
                            <a:avLst/>
                          </a:prstGeom>
                          <a:ln w="9525" cap="flat" cmpd="sng">
                            <a:solidFill>
                              <a:srgbClr val="000000"/>
                            </a:solidFill>
                            <a:prstDash val="solid"/>
                            <a:headEnd type="none" w="med" len="med"/>
                            <a:tailEnd type="triangle" w="med" len="med"/>
                          </a:ln>
                        </wps:spPr>
                        <wps:bodyPr upright="0"/>
                      </wps:wsp>
                      <wps:wsp>
                        <wps:cNvPr id="1693" name="直接箭头连接符 1693"/>
                        <wps:cNvCnPr/>
                        <wps:spPr>
                          <a:xfrm>
                            <a:off x="1749" y="2874"/>
                            <a:ext cx="0" cy="716"/>
                          </a:xfrm>
                          <a:prstGeom prst="straightConnector1">
                            <a:avLst/>
                          </a:prstGeom>
                          <a:ln w="9525" cap="flat" cmpd="sng">
                            <a:solidFill>
                              <a:srgbClr val="000000"/>
                            </a:solidFill>
                            <a:prstDash val="solid"/>
                            <a:headEnd type="none" w="med" len="med"/>
                            <a:tailEnd type="triangle" w="med" len="med"/>
                          </a:ln>
                        </wps:spPr>
                        <wps:bodyPr upright="0"/>
                      </wps:wsp>
                      <wps:wsp>
                        <wps:cNvPr id="1694" name="直接箭头连接符 1694"/>
                        <wps:cNvCnPr/>
                        <wps:spPr>
                          <a:xfrm>
                            <a:off x="1749" y="1159"/>
                            <a:ext cx="0" cy="567"/>
                          </a:xfrm>
                          <a:prstGeom prst="straightConnector1">
                            <a:avLst/>
                          </a:prstGeom>
                          <a:ln w="9525" cap="flat" cmpd="sng">
                            <a:solidFill>
                              <a:srgbClr val="000000"/>
                            </a:solidFill>
                            <a:prstDash val="solid"/>
                            <a:headEnd type="none" w="med" len="med"/>
                            <a:tailEnd type="triangle" w="med" len="med"/>
                          </a:ln>
                        </wps:spPr>
                        <wps:bodyPr upright="0"/>
                      </wps:wsp>
                      <wpg:grpSp>
                        <wpg:cNvPr id="445" name="组合 1702"/>
                        <wpg:cNvGrpSpPr/>
                        <wpg:grpSpPr>
                          <a:xfrm>
                            <a:off x="0" y="0"/>
                            <a:ext cx="8425" cy="6539"/>
                            <a:chOff x="0" y="0"/>
                            <a:chExt cx="8425" cy="6539"/>
                          </a:xfrm>
                        </wpg:grpSpPr>
                        <wps:wsp>
                          <wps:cNvPr id="1695" name="矩形 1695"/>
                          <wps:cNvSpPr/>
                          <wps:spPr>
                            <a:xfrm>
                              <a:off x="5023" y="5366"/>
                              <a:ext cx="3401" cy="111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eastAsia="宋体"/>
                                    <w:lang w:val="en-US" w:eastAsia="zh-CN"/>
                                  </w:rPr>
                                </w:pPr>
                                <w:r>
                                  <w:rPr>
                                    <w:rFonts w:hint="eastAsia"/>
                                    <w:lang w:val="en-US" w:eastAsia="zh-CN"/>
                                  </w:rPr>
                                  <w:t>落实处罚决定，督促整改</w:t>
                                </w:r>
                              </w:p>
                            </w:txbxContent>
                          </wps:txbx>
                          <wps:bodyPr upright="1"/>
                        </wps:wsp>
                        <wps:wsp>
                          <wps:cNvPr id="1696" name="矩形 1696"/>
                          <wps:cNvSpPr/>
                          <wps:spPr>
                            <a:xfrm>
                              <a:off x="5023" y="3536"/>
                              <a:ext cx="3402" cy="114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eastAsia="宋体"/>
                                    <w:lang w:val="en-US" w:eastAsia="zh-CN"/>
                                  </w:rPr>
                                </w:pPr>
                                <w:r>
                                  <w:rPr>
                                    <w:rFonts w:hint="eastAsia" w:hAnsi="宋体" w:cs="宋体"/>
                                    <w:kern w:val="0"/>
                                    <w:lang w:eastAsia="zh-CN"/>
                                  </w:rPr>
                                  <w:t>开展</w:t>
                                </w:r>
                                <w:r>
                                  <w:rPr>
                                    <w:rFonts w:hint="eastAsia" w:hAnsi="宋体" w:cs="宋体"/>
                                    <w:kern w:val="0"/>
                                  </w:rPr>
                                  <w:t>日常巡查，发现问题线索，</w:t>
                                </w:r>
                                <w:r>
                                  <w:rPr>
                                    <w:rFonts w:hint="eastAsia" w:hAnsi="宋体" w:cs="宋体"/>
                                    <w:kern w:val="0"/>
                                    <w:lang w:val="en-US" w:eastAsia="zh-CN"/>
                                  </w:rPr>
                                  <w:t>依职权予以查处</w:t>
                                </w:r>
                              </w:p>
                            </w:txbxContent>
                          </wps:txbx>
                          <wps:bodyPr upright="1"/>
                        </wps:wsp>
                        <wps:wsp>
                          <wps:cNvPr id="1697" name="矩形 1697"/>
                          <wps:cNvSpPr/>
                          <wps:spPr>
                            <a:xfrm>
                              <a:off x="49" y="5455"/>
                              <a:ext cx="3401" cy="108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lang w:val="en-US" w:eastAsia="zh-CN"/>
                                  </w:rPr>
                                </w:pPr>
                                <w:r>
                                  <w:rPr>
                                    <w:rFonts w:hint="eastAsia" w:hAnsi="宋体" w:cs="宋体"/>
                                    <w:kern w:val="0"/>
                                    <w:lang w:eastAsia="zh-CN"/>
                                  </w:rPr>
                                  <w:t>相关部门按照职责权限对发现的违法线索进行实地核查，调查取证</w:t>
                                </w:r>
                              </w:p>
                            </w:txbxContent>
                          </wps:txbx>
                          <wps:bodyPr upright="1"/>
                        </wps:wsp>
                        <wps:wsp>
                          <wps:cNvPr id="1698" name="矩形 1698"/>
                          <wps:cNvSpPr/>
                          <wps:spPr>
                            <a:xfrm>
                              <a:off x="0" y="0"/>
                              <a:ext cx="8420"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对互联网上网服务经营场所、娱乐场所、营业性演出</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等文化市场的监管执法</w:t>
                                </w:r>
                              </w:p>
                            </w:txbxContent>
                          </wps:txbx>
                          <wps:bodyPr upright="1"/>
                        </wps:wsp>
                        <wps:wsp>
                          <wps:cNvPr id="1699" name="矩形 1699"/>
                          <wps:cNvSpPr/>
                          <wps:spPr>
                            <a:xfrm>
                              <a:off x="5023" y="1721"/>
                              <a:ext cx="3401"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s:wsp>
                          <wps:cNvPr id="1700" name="矩形 1700"/>
                          <wps:cNvSpPr/>
                          <wps:spPr>
                            <a:xfrm>
                              <a:off x="49" y="3590"/>
                              <a:ext cx="3401" cy="114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rPr>
                                  <w:t>文化市场综合执法机构</w:t>
                                </w:r>
                                <w:r>
                                  <w:rPr>
                                    <w:rFonts w:hint="eastAsia" w:hAnsi="宋体" w:cs="宋体"/>
                                    <w:kern w:val="0"/>
                                    <w:lang w:eastAsia="zh-CN"/>
                                  </w:rPr>
                                  <w:t>、</w:t>
                                </w:r>
                                <w:r>
                                  <w:rPr>
                                    <w:rFonts w:hint="eastAsia" w:hAnsi="宋体" w:cs="宋体"/>
                                    <w:kern w:val="0"/>
                                  </w:rPr>
                                  <w:t>公安</w:t>
                                </w:r>
                                <w:r>
                                  <w:rPr>
                                    <w:rFonts w:hint="eastAsia" w:hAnsi="宋体" w:cs="宋体"/>
                                    <w:kern w:val="0"/>
                                    <w:lang w:eastAsia="zh-CN"/>
                                  </w:rPr>
                                  <w:t>、</w:t>
                                </w:r>
                                <w:r>
                                  <w:rPr>
                                    <w:rFonts w:hint="eastAsia" w:hAnsi="宋体" w:cs="宋体"/>
                                    <w:kern w:val="0"/>
                                  </w:rPr>
                                  <w:t>市场监管</w:t>
                                </w:r>
                                <w:r>
                                  <w:rPr>
                                    <w:rFonts w:hint="eastAsia" w:hAnsi="宋体" w:cs="宋体"/>
                                    <w:kern w:val="0"/>
                                    <w:lang w:eastAsia="zh-CN"/>
                                  </w:rPr>
                                  <w:t>等</w:t>
                                </w:r>
                                <w:r>
                                  <w:rPr>
                                    <w:rFonts w:hint="eastAsia" w:hAnsi="宋体" w:cs="宋体"/>
                                    <w:kern w:val="0"/>
                                  </w:rPr>
                                  <w:t>部门</w:t>
                                </w:r>
                                <w:r>
                                  <w:rPr>
                                    <w:rFonts w:hint="eastAsia" w:hAnsi="宋体" w:cs="宋体"/>
                                    <w:kern w:val="0"/>
                                    <w:lang w:eastAsia="zh-CN"/>
                                  </w:rPr>
                                  <w:t>按职责履行监督管理责任</w:t>
                                </w:r>
                              </w:p>
                            </w:txbxContent>
                          </wps:txbx>
                          <wps:bodyPr upright="1"/>
                        </wps:wsp>
                        <wps:wsp>
                          <wps:cNvPr id="1701" name="矩形 1701"/>
                          <wps:cNvSpPr/>
                          <wps:spPr>
                            <a:xfrm>
                              <a:off x="49" y="1740"/>
                              <a:ext cx="3401"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文化和旅游部门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承办机构：区文化和旅游局        </w:t>
                                </w:r>
                              </w:p>
                              <w:p>
                                <w:pPr>
                                  <w:rPr>
                                    <w:rFonts w:hint="default"/>
                                    <w:lang w:val="en-US" w:eastAsia="zh-CN"/>
                                  </w:rPr>
                                </w:pPr>
                              </w:p>
                            </w:txbxContent>
                          </wps:txbx>
                          <wps:bodyPr upright="1"/>
                        </wps:wsp>
                      </wpg:grpSp>
                      <wps:wsp>
                        <wps:cNvPr id="1703" name="矩形 1703"/>
                        <wps:cNvSpPr/>
                        <wps:spPr>
                          <a:xfrm>
                            <a:off x="48" y="7255"/>
                            <a:ext cx="3402" cy="92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lang w:val="en-US" w:eastAsia="zh-CN"/>
                                </w:rPr>
                                <w:t>依职权对违法行为进行查处</w:t>
                              </w:r>
                            </w:p>
                          </w:txbxContent>
                        </wps:txbx>
                        <wps:bodyPr upright="1"/>
                      </wps:wsp>
                    </wpg:wgp>
                  </a:graphicData>
                </a:graphic>
              </wp:anchor>
            </w:drawing>
          </mc:Choice>
          <mc:Fallback>
            <w:pict>
              <v:group id="_x0000_s1026" o:spid="_x0000_s1026" o:spt="203" style="position:absolute;left:0pt;margin-left:13.95pt;margin-top:21.65pt;height:409.1pt;width:421.25pt;z-index:251883520;mso-width-relative:page;mso-height-relative:page;" coordsize="8425,8182" o:gfxdata="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">
                <o:lock v:ext="edit" aspectratio="f"/>
                <v:shape id="_x0000_s1026" o:spid="_x0000_s1026" o:spt="32" type="#_x0000_t32" style="position:absolute;left:1749;top:6539;height:716;width:0;" filled="f" stroked="t" coordsize="21600,21600" o:gfxdata="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lEhd&#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6723;top:4685;flip:x;height:681;width:1;" filled="f" stroked="t" coordsize="21600,21600" o:gfxdata="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njC9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1749;top:4739;height:716;width:0;" filled="f" stroked="t" coordsize="21600,21600" o:gfxdata="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9KG&#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6709;top:1159;height:567;width:1;" filled="f" stroked="t" coordsize="21600,21600" o:gfxdata="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d3cd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6723;top:2855;height:681;width:1;" filled="f" stroked="t" coordsize="21600,21600" o:gfxdata="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pelq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1749;top:2874;height:716;width:0;" filled="f" stroked="t" coordsize="21600,21600" o:gfxdata="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6Uzx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1749;top:1159;height:567;width:0;" filled="f" stroked="t" coordsize="21600,21600" o:gfxdata="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ANSF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id="组合 1702" o:spid="_x0000_s1026" o:spt="203" style="position:absolute;left:0;top:0;height:6539;width:8425;" coordsize="8425,6539" o:gfxdata="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bpJA2+AAAA3AAAAA8AAAAAAAAAAQAgAAAAIgAAAGRycy9kb3ducmV2Lnht&#10;bFBLAQIUABQAAAAIAIdO4kAzLwWeOwAAADkAAAAVAAAAAAAAAAEAIAAAAA0BAABkcnMvZ3JvdXBz&#10;aGFwZXhtbC54bWxQSwUGAAAAAAYABgBgAQAAygMAAAAA&#10;">
                  <o:lock v:ext="edit" aspectratio="f"/>
                  <v:rect id="_x0000_s1026" o:spid="_x0000_s1026" o:spt="1" style="position:absolute;left:5023;top:5366;height:1111;width:3401;" fillcolor="#FFFFFF" filled="t" stroked="t" coordsize="21600,21600" o:gfxdata="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wA4V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default" w:eastAsia="宋体"/>
                              <w:lang w:val="en-US" w:eastAsia="zh-CN"/>
                            </w:rPr>
                          </w:pPr>
                          <w:r>
                            <w:rPr>
                              <w:rFonts w:hint="eastAsia"/>
                              <w:lang w:val="en-US" w:eastAsia="zh-CN"/>
                            </w:rPr>
                            <w:t>落实处罚决定，督促整改</w:t>
                          </w:r>
                        </w:p>
                      </w:txbxContent>
                    </v:textbox>
                  </v:rect>
                  <v:rect id="_x0000_s1026" o:spid="_x0000_s1026" o:spt="1" style="position:absolute;left:5023;top:3536;height:1149;width:3402;" fillcolor="#FFFFFF" filled="t" stroked="t" coordsize="21600,21600" o:gfxdata="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wSkGK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default" w:eastAsia="宋体"/>
                              <w:lang w:val="en-US" w:eastAsia="zh-CN"/>
                            </w:rPr>
                          </w:pPr>
                          <w:r>
                            <w:rPr>
                              <w:rFonts w:hint="eastAsia" w:hAnsi="宋体" w:cs="宋体"/>
                              <w:kern w:val="0"/>
                              <w:lang w:eastAsia="zh-CN"/>
                            </w:rPr>
                            <w:t>开展</w:t>
                          </w:r>
                          <w:r>
                            <w:rPr>
                              <w:rFonts w:hint="eastAsia" w:hAnsi="宋体" w:cs="宋体"/>
                              <w:kern w:val="0"/>
                            </w:rPr>
                            <w:t>日常巡查，发现问题线索，</w:t>
                          </w:r>
                          <w:r>
                            <w:rPr>
                              <w:rFonts w:hint="eastAsia" w:hAnsi="宋体" w:cs="宋体"/>
                              <w:kern w:val="0"/>
                              <w:lang w:val="en-US" w:eastAsia="zh-CN"/>
                            </w:rPr>
                            <w:t>依职权予以查处</w:t>
                          </w:r>
                        </w:p>
                      </w:txbxContent>
                    </v:textbox>
                  </v:rect>
                  <v:rect id="_x0000_s1026" o:spid="_x0000_s1026" o:spt="1" style="position:absolute;left:49;top:5455;height:1084;width:3401;" fillcolor="#FFFFFF" filled="t" stroked="t" coordsize="21600,21600" o:gfxdata="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141+b4A&#10;AADdAAAADwAAAAAAAAABACAAAAAiAAAAZHJzL2Rvd25yZXYueG1sUEsBAhQAFAAAAAgAh07iQDMv&#10;BZ47AAAAOQAAABAAAAAAAAAAAQAgAAAADQEAAGRycy9zaGFwZXhtbC54bWxQSwUGAAAAAAYABgBb&#10;AQAAtwMAAAAA&#10;">
                    <v:fill on="t" focussize="0,0"/>
                    <v:stroke color="#000000" joinstyle="bevel"/>
                    <v:imagedata o:title=""/>
                    <o:lock v:ext="edit" aspectratio="f"/>
                    <v:textbox>
                      <w:txbxContent>
                        <w:p>
                          <w:pPr>
                            <w:rPr>
                              <w:rFonts w:hint="eastAsia"/>
                              <w:lang w:val="en-US" w:eastAsia="zh-CN"/>
                            </w:rPr>
                          </w:pPr>
                          <w:r>
                            <w:rPr>
                              <w:rFonts w:hint="eastAsia" w:hAnsi="宋体" w:cs="宋体"/>
                              <w:kern w:val="0"/>
                              <w:lang w:eastAsia="zh-CN"/>
                            </w:rPr>
                            <w:t>相关部门按照职责权限对发现的违法线索进行实地核查，调查取证</w:t>
                          </w:r>
                        </w:p>
                      </w:txbxContent>
                    </v:textbox>
                  </v:rect>
                  <v:rect id="_x0000_s1026" o:spid="_x0000_s1026" o:spt="1" style="position:absolute;left:0;top:0;height:1134;width:8420;" fillcolor="#FFFFFF" filled="t" stroked="t" coordsize="21600,21600" o:gfxdata="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LBoYu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对互联网上网服务经营场所、娱乐场所、营业性演出</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等文化市场的监管执法</w:t>
                          </w:r>
                        </w:p>
                      </w:txbxContent>
                    </v:textbox>
                  </v:rect>
                  <v:rect id="_x0000_s1026" o:spid="_x0000_s1026" o:spt="1" style="position:absolute;left:5023;top:1721;height:1134;width:3401;" fillcolor="#FFFFFF" filled="t" stroked="t" coordsize="21600,21600" o:gfxdata="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2NBBC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rect id="_x0000_s1026" o:spid="_x0000_s1026" o:spt="1" style="position:absolute;left:49;top:3590;height:1149;width:3401;" fillcolor="#FFFFFF" filled="t" stroked="t" coordsize="21600,21600" o:gfxdata="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cN5e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rPr>
                            <w:t>文化市场综合执法机构</w:t>
                          </w:r>
                          <w:r>
                            <w:rPr>
                              <w:rFonts w:hint="eastAsia" w:hAnsi="宋体" w:cs="宋体"/>
                              <w:kern w:val="0"/>
                              <w:lang w:eastAsia="zh-CN"/>
                            </w:rPr>
                            <w:t>、</w:t>
                          </w:r>
                          <w:r>
                            <w:rPr>
                              <w:rFonts w:hint="eastAsia" w:hAnsi="宋体" w:cs="宋体"/>
                              <w:kern w:val="0"/>
                            </w:rPr>
                            <w:t>公安</w:t>
                          </w:r>
                          <w:r>
                            <w:rPr>
                              <w:rFonts w:hint="eastAsia" w:hAnsi="宋体" w:cs="宋体"/>
                              <w:kern w:val="0"/>
                              <w:lang w:eastAsia="zh-CN"/>
                            </w:rPr>
                            <w:t>、</w:t>
                          </w:r>
                          <w:r>
                            <w:rPr>
                              <w:rFonts w:hint="eastAsia" w:hAnsi="宋体" w:cs="宋体"/>
                              <w:kern w:val="0"/>
                            </w:rPr>
                            <w:t>市场监管</w:t>
                          </w:r>
                          <w:r>
                            <w:rPr>
                              <w:rFonts w:hint="eastAsia" w:hAnsi="宋体" w:cs="宋体"/>
                              <w:kern w:val="0"/>
                              <w:lang w:eastAsia="zh-CN"/>
                            </w:rPr>
                            <w:t>等</w:t>
                          </w:r>
                          <w:r>
                            <w:rPr>
                              <w:rFonts w:hint="eastAsia" w:hAnsi="宋体" w:cs="宋体"/>
                              <w:kern w:val="0"/>
                            </w:rPr>
                            <w:t>部门</w:t>
                          </w:r>
                          <w:r>
                            <w:rPr>
                              <w:rFonts w:hint="eastAsia" w:hAnsi="宋体" w:cs="宋体"/>
                              <w:kern w:val="0"/>
                              <w:lang w:eastAsia="zh-CN"/>
                            </w:rPr>
                            <w:t>按职责履行监督管理责任</w:t>
                          </w:r>
                        </w:p>
                      </w:txbxContent>
                    </v:textbox>
                  </v:rect>
                  <v:rect id="_x0000_s1026" o:spid="_x0000_s1026" o:spt="1" style="position:absolute;left:49;top:1740;height:1134;width:3401;" fillcolor="#FFFFFF" filled="t" stroked="t" coordsize="21600,21600" o:gfxdata="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EJIM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文化和旅游部门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承办机构：区文化和旅游局        </w:t>
                          </w:r>
                        </w:p>
                        <w:p>
                          <w:pPr>
                            <w:rPr>
                              <w:rFonts w:hint="default"/>
                              <w:lang w:val="en-US" w:eastAsia="zh-CN"/>
                            </w:rPr>
                          </w:pPr>
                        </w:p>
                      </w:txbxContent>
                    </v:textbox>
                  </v:rect>
                </v:group>
                <v:rect id="_x0000_s1026" o:spid="_x0000_s1026" o:spt="1" style="position:absolute;left:48;top:7255;height:927;width:3402;" fillcolor="#FFFFFF" filled="t" stroked="t" coordsize="21600,21600" o:gfxdata="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jqng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lang w:val="en-US" w:eastAsia="zh-CN"/>
                          </w:rPr>
                        </w:pPr>
                        <w:r>
                          <w:rPr>
                            <w:rFonts w:hint="eastAsia"/>
                            <w:lang w:val="en-US" w:eastAsia="zh-CN"/>
                          </w:rPr>
                          <w:t>依职权对违法行为进行查处</w:t>
                        </w:r>
                      </w:p>
                    </w:txbxContent>
                  </v:textbox>
                </v:rect>
              </v:group>
            </w:pict>
          </mc:Fallback>
        </mc:AlternateContent>
      </w: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rFonts w:hint="eastAsia" w:ascii="方正小标宋_GBK" w:hAnsi="方正小标宋_GBK" w:eastAsia="方正小标宋_GBK" w:cs="方正小标宋_GBK"/>
          <w:sz w:val="32"/>
          <w:szCs w:val="32"/>
          <w:highlight w:val="none"/>
          <w:lang w:eastAsia="zh-CN"/>
        </w:rPr>
      </w:pPr>
    </w:p>
    <w:p>
      <w:pPr>
        <w:widowControl w:val="0"/>
        <w:numPr>
          <w:ilvl w:val="0"/>
          <w:numId w:val="0"/>
        </w:numPr>
        <w:jc w:val="left"/>
        <w:rPr>
          <w:sz w:val="32"/>
          <w:szCs w:val="32"/>
          <w:highlight w:val="none"/>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460" w:lineRule="exact"/>
        <w:jc w:val="both"/>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31、</w:t>
      </w:r>
      <w:r>
        <w:rPr>
          <w:rFonts w:hint="eastAsia" w:ascii="方正小标宋_GBK" w:hAnsi="方正小标宋_GBK" w:eastAsia="方正小标宋_GBK" w:cs="方正小标宋_GBK"/>
          <w:kern w:val="0"/>
          <w:sz w:val="32"/>
          <w:szCs w:val="32"/>
          <w:highlight w:val="none"/>
        </w:rPr>
        <w:t>对未经许可经营旅行社业务，旅行社出租、出借、非法转让旅行社业务经营许可证，旅行社以及分社、服务网点超范围经营等违法行为的监管执法</w:t>
      </w:r>
    </w:p>
    <w:p>
      <w:pPr>
        <w:widowControl w:val="0"/>
        <w:numPr>
          <w:ilvl w:val="0"/>
          <w:numId w:val="0"/>
        </w:numPr>
        <w:jc w:val="left"/>
        <w:rPr>
          <w:rFonts w:hint="eastAsia"/>
          <w:sz w:val="32"/>
          <w:szCs w:val="32"/>
          <w:highlight w:val="none"/>
          <w:lang w:eastAsia="zh-CN"/>
        </w:rPr>
      </w:pPr>
      <w:r>
        <w:rPr>
          <w:sz w:val="21"/>
          <w:highlight w:val="none"/>
        </w:rPr>
        <mc:AlternateContent>
          <mc:Choice Requires="wpg">
            <w:drawing>
              <wp:anchor distT="0" distB="0" distL="114300" distR="114300" simplePos="0" relativeHeight="251878400" behindDoc="0" locked="0" layoutInCell="1" allowOverlap="1">
                <wp:simplePos x="0" y="0"/>
                <wp:positionH relativeFrom="column">
                  <wp:posOffset>-304165</wp:posOffset>
                </wp:positionH>
                <wp:positionV relativeFrom="paragraph">
                  <wp:posOffset>375285</wp:posOffset>
                </wp:positionV>
                <wp:extent cx="5976620" cy="5539105"/>
                <wp:effectExtent l="4445" t="5080" r="19685" b="18415"/>
                <wp:wrapNone/>
                <wp:docPr id="446" name="组合 446"/>
                <wp:cNvGraphicFramePr/>
                <a:graphic xmlns:a="http://schemas.openxmlformats.org/drawingml/2006/main">
                  <a:graphicData uri="http://schemas.microsoft.com/office/word/2010/wordprocessingGroup">
                    <wpg:wgp>
                      <wpg:cNvGrpSpPr/>
                      <wpg:grpSpPr>
                        <a:xfrm>
                          <a:off x="0" y="0"/>
                          <a:ext cx="5976620" cy="5539105"/>
                          <a:chOff x="0" y="0"/>
                          <a:chExt cx="9412" cy="8723"/>
                        </a:xfrm>
                      </wpg:grpSpPr>
                      <wps:wsp>
                        <wps:cNvPr id="1705" name="直接箭头连接符 1705"/>
                        <wps:cNvCnPr/>
                        <wps:spPr>
                          <a:xfrm>
                            <a:off x="1701" y="6966"/>
                            <a:ext cx="0" cy="673"/>
                          </a:xfrm>
                          <a:prstGeom prst="straightConnector1">
                            <a:avLst/>
                          </a:prstGeom>
                          <a:ln w="9525" cap="flat" cmpd="sng">
                            <a:solidFill>
                              <a:srgbClr val="000000"/>
                            </a:solidFill>
                            <a:prstDash val="solid"/>
                            <a:headEnd type="none" w="med" len="med"/>
                            <a:tailEnd type="triangle" w="med" len="med"/>
                          </a:ln>
                        </wps:spPr>
                        <wps:bodyPr upright="0"/>
                      </wps:wsp>
                      <wps:wsp>
                        <wps:cNvPr id="1706" name="直接箭头连接符 1706"/>
                        <wps:cNvCnPr/>
                        <wps:spPr>
                          <a:xfrm>
                            <a:off x="7709" y="5122"/>
                            <a:ext cx="0" cy="638"/>
                          </a:xfrm>
                          <a:prstGeom prst="straightConnector1">
                            <a:avLst/>
                          </a:prstGeom>
                          <a:ln w="9525" cap="flat" cmpd="sng">
                            <a:solidFill>
                              <a:srgbClr val="000000"/>
                            </a:solidFill>
                            <a:prstDash val="solid"/>
                            <a:headEnd type="none" w="med" len="med"/>
                            <a:tailEnd type="triangle" w="med" len="med"/>
                          </a:ln>
                        </wps:spPr>
                        <wps:bodyPr upright="0"/>
                      </wps:wsp>
                      <wps:wsp>
                        <wps:cNvPr id="1707" name="直接箭头连接符 1707"/>
                        <wps:cNvCnPr/>
                        <wps:spPr>
                          <a:xfrm>
                            <a:off x="1701" y="5209"/>
                            <a:ext cx="0" cy="673"/>
                          </a:xfrm>
                          <a:prstGeom prst="straightConnector1">
                            <a:avLst/>
                          </a:prstGeom>
                          <a:ln w="9525" cap="flat" cmpd="sng">
                            <a:solidFill>
                              <a:srgbClr val="000000"/>
                            </a:solidFill>
                            <a:prstDash val="solid"/>
                            <a:headEnd type="none" w="med" len="med"/>
                            <a:tailEnd type="triangle" w="med" len="med"/>
                          </a:ln>
                        </wps:spPr>
                        <wps:bodyPr upright="0"/>
                      </wps:wsp>
                      <wps:wsp>
                        <wps:cNvPr id="1708" name="直接箭头连接符 1708"/>
                        <wps:cNvCnPr/>
                        <wps:spPr>
                          <a:xfrm>
                            <a:off x="7709" y="3335"/>
                            <a:ext cx="0" cy="638"/>
                          </a:xfrm>
                          <a:prstGeom prst="straightConnector1">
                            <a:avLst/>
                          </a:prstGeom>
                          <a:ln w="9525" cap="flat" cmpd="sng">
                            <a:solidFill>
                              <a:srgbClr val="000000"/>
                            </a:solidFill>
                            <a:prstDash val="solid"/>
                            <a:headEnd type="none" w="med" len="med"/>
                            <a:tailEnd type="triangle" w="med" len="med"/>
                          </a:ln>
                        </wps:spPr>
                        <wps:bodyPr upright="0"/>
                      </wps:wsp>
                      <wps:wsp>
                        <wps:cNvPr id="1709" name="直接箭头连接符 1709"/>
                        <wps:cNvCnPr/>
                        <wps:spPr>
                          <a:xfrm>
                            <a:off x="1701" y="3387"/>
                            <a:ext cx="0" cy="673"/>
                          </a:xfrm>
                          <a:prstGeom prst="straightConnector1">
                            <a:avLst/>
                          </a:prstGeom>
                          <a:ln w="9525" cap="flat" cmpd="sng">
                            <a:solidFill>
                              <a:srgbClr val="000000"/>
                            </a:solidFill>
                            <a:prstDash val="solid"/>
                            <a:headEnd type="none" w="med" len="med"/>
                            <a:tailEnd type="triangle" w="med" len="med"/>
                          </a:ln>
                        </wps:spPr>
                        <wps:bodyPr upright="0"/>
                      </wps:wsp>
                      <wps:wsp>
                        <wps:cNvPr id="1710" name="直接箭头连接符 1710"/>
                        <wps:cNvCnPr/>
                        <wps:spPr>
                          <a:xfrm>
                            <a:off x="7719" y="1634"/>
                            <a:ext cx="0" cy="567"/>
                          </a:xfrm>
                          <a:prstGeom prst="straightConnector1">
                            <a:avLst/>
                          </a:prstGeom>
                          <a:ln w="9525" cap="flat" cmpd="sng">
                            <a:solidFill>
                              <a:srgbClr val="000000"/>
                            </a:solidFill>
                            <a:prstDash val="solid"/>
                            <a:headEnd type="none" w="med" len="med"/>
                            <a:tailEnd type="triangle" w="med" len="med"/>
                          </a:ln>
                        </wps:spPr>
                        <wps:bodyPr upright="0"/>
                      </wps:wsp>
                      <wps:wsp>
                        <wps:cNvPr id="1711" name="直接箭头连接符 1711"/>
                        <wps:cNvCnPr/>
                        <wps:spPr>
                          <a:xfrm>
                            <a:off x="1707" y="1674"/>
                            <a:ext cx="3" cy="567"/>
                          </a:xfrm>
                          <a:prstGeom prst="straightConnector1">
                            <a:avLst/>
                          </a:prstGeom>
                          <a:ln w="9525" cap="flat" cmpd="sng">
                            <a:solidFill>
                              <a:srgbClr val="000000"/>
                            </a:solidFill>
                            <a:prstDash val="solid"/>
                            <a:headEnd type="none" w="med" len="med"/>
                            <a:tailEnd type="triangle" w="med" len="med"/>
                          </a:ln>
                        </wps:spPr>
                        <wps:bodyPr upright="0"/>
                      </wps:wsp>
                      <wpg:grpSp>
                        <wpg:cNvPr id="451" name="组合 1719"/>
                        <wpg:cNvGrpSpPr/>
                        <wpg:grpSpPr>
                          <a:xfrm>
                            <a:off x="0" y="0"/>
                            <a:ext cx="9412" cy="6966"/>
                            <a:chOff x="0" y="0"/>
                            <a:chExt cx="9412" cy="6966"/>
                          </a:xfrm>
                        </wpg:grpSpPr>
                        <wps:wsp>
                          <wps:cNvPr id="1712" name="矩形 1712"/>
                          <wps:cNvSpPr/>
                          <wps:spPr>
                            <a:xfrm>
                              <a:off x="6008" y="5760"/>
                              <a:ext cx="3401" cy="111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eastAsia="宋体"/>
                                    <w:lang w:val="en-US" w:eastAsia="zh-CN"/>
                                  </w:rPr>
                                </w:pPr>
                                <w:r>
                                  <w:rPr>
                                    <w:rFonts w:hint="eastAsia"/>
                                    <w:lang w:val="en-US" w:eastAsia="zh-CN"/>
                                  </w:rPr>
                                  <w:t>督促问题整改</w:t>
                                </w:r>
                              </w:p>
                              <w:p>
                                <w:pPr>
                                  <w:jc w:val="center"/>
                                  <w:rPr>
                                    <w:rFonts w:hint="eastAsia"/>
                                    <w:lang w:val="en-US" w:eastAsia="zh-CN"/>
                                  </w:rPr>
                                </w:pPr>
                              </w:p>
                            </w:txbxContent>
                          </wps:txbx>
                          <wps:bodyPr upright="1"/>
                        </wps:wsp>
                        <wps:wsp>
                          <wps:cNvPr id="1713" name="矩形 1713"/>
                          <wps:cNvSpPr/>
                          <wps:spPr>
                            <a:xfrm>
                              <a:off x="6008" y="3973"/>
                              <a:ext cx="3401" cy="114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eastAsia="宋体"/>
                                    <w:lang w:val="en-US" w:eastAsia="zh-CN"/>
                                  </w:rPr>
                                </w:pPr>
                                <w:r>
                                  <w:rPr>
                                    <w:rFonts w:hint="eastAsia" w:hAnsi="宋体" w:cs="宋体"/>
                                    <w:kern w:val="0"/>
                                    <w:lang w:eastAsia="zh-CN"/>
                                  </w:rPr>
                                  <w:t>开展</w:t>
                                </w:r>
                                <w:r>
                                  <w:rPr>
                                    <w:rFonts w:hint="eastAsia" w:hAnsi="宋体" w:cs="宋体"/>
                                    <w:kern w:val="0"/>
                                  </w:rPr>
                                  <w:t>日常巡查，发现问题线索，</w:t>
                                </w:r>
                                <w:r>
                                  <w:rPr>
                                    <w:rFonts w:hint="eastAsia" w:hAnsi="宋体" w:cs="宋体"/>
                                    <w:kern w:val="0"/>
                                    <w:lang w:val="en-US" w:eastAsia="zh-CN"/>
                                  </w:rPr>
                                  <w:t>依职权予以处理</w:t>
                                </w:r>
                              </w:p>
                            </w:txbxContent>
                          </wps:txbx>
                          <wps:bodyPr upright="1"/>
                        </wps:wsp>
                        <wps:wsp>
                          <wps:cNvPr id="1714" name="矩形 1714"/>
                          <wps:cNvSpPr/>
                          <wps:spPr>
                            <a:xfrm>
                              <a:off x="0" y="5882"/>
                              <a:ext cx="3401" cy="108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hAnsi="宋体" w:cs="宋体"/>
                                    <w:kern w:val="0"/>
                                    <w:lang w:eastAsia="zh-CN"/>
                                  </w:rPr>
                                  <w:t>相关部门按照职责权限对发现的违法线索进行实地核查，调查取证</w:t>
                                </w:r>
                              </w:p>
                            </w:txbxContent>
                          </wps:txbx>
                          <wps:bodyPr upright="1"/>
                        </wps:wsp>
                        <wps:wsp>
                          <wps:cNvPr id="1715" name="矩形 1715"/>
                          <wps:cNvSpPr/>
                          <wps:spPr>
                            <a:xfrm>
                              <a:off x="0" y="0"/>
                              <a:ext cx="9412" cy="166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对未经许可经营旅行社业务，旅行社出租、出借、非法转让旅行社业务经营许可证，旅行社以及分社、服务网点超范围经营等违法行为的监管执法</w:t>
                                </w:r>
                              </w:p>
                              <w:p>
                                <w:pPr>
                                  <w:rPr>
                                    <w:rFonts w:hint="default"/>
                                    <w:lang w:val="en-US" w:eastAsia="zh-CN"/>
                                  </w:rPr>
                                </w:pPr>
                              </w:p>
                            </w:txbxContent>
                          </wps:txbx>
                          <wps:bodyPr upright="1"/>
                        </wps:wsp>
                        <wps:wsp>
                          <wps:cNvPr id="1716" name="矩形 1716"/>
                          <wps:cNvSpPr/>
                          <wps:spPr>
                            <a:xfrm>
                              <a:off x="6008" y="2201"/>
                              <a:ext cx="3401"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s:wsp>
                          <wps:cNvPr id="1717" name="矩形 1717"/>
                          <wps:cNvSpPr/>
                          <wps:spPr>
                            <a:xfrm>
                              <a:off x="0" y="4060"/>
                              <a:ext cx="3401" cy="114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lang w:val="en-US" w:eastAsia="zh-CN"/>
                                  </w:rPr>
                                </w:pPr>
                                <w:r>
                                  <w:rPr>
                                    <w:rFonts w:hint="eastAsia" w:hAnsi="宋体" w:cs="宋体"/>
                                    <w:kern w:val="0"/>
                                  </w:rPr>
                                  <w:t>文化市场综合执法机构</w:t>
                                </w:r>
                                <w:r>
                                  <w:rPr>
                                    <w:rFonts w:hint="eastAsia" w:hAnsi="宋体" w:cs="宋体"/>
                                    <w:kern w:val="0"/>
                                    <w:lang w:eastAsia="zh-CN"/>
                                  </w:rPr>
                                  <w:t>、</w:t>
                                </w:r>
                                <w:r>
                                  <w:rPr>
                                    <w:rFonts w:hint="eastAsia" w:hAnsi="宋体" w:cs="宋体"/>
                                    <w:kern w:val="0"/>
                                  </w:rPr>
                                  <w:t>市场监管</w:t>
                                </w:r>
                                <w:r>
                                  <w:rPr>
                                    <w:rFonts w:hint="eastAsia" w:hAnsi="宋体" w:cs="宋体"/>
                                    <w:kern w:val="0"/>
                                    <w:lang w:eastAsia="zh-CN"/>
                                  </w:rPr>
                                  <w:t>等</w:t>
                                </w:r>
                                <w:r>
                                  <w:rPr>
                                    <w:rFonts w:hint="eastAsia" w:hAnsi="宋体" w:cs="宋体"/>
                                    <w:kern w:val="0"/>
                                  </w:rPr>
                                  <w:t>部门</w:t>
                                </w:r>
                                <w:r>
                                  <w:rPr>
                                    <w:rFonts w:hint="eastAsia" w:hAnsi="宋体" w:cs="宋体"/>
                                    <w:kern w:val="0"/>
                                    <w:lang w:eastAsia="zh-CN"/>
                                  </w:rPr>
                                  <w:t>按职责履行监督管理责任</w:t>
                                </w:r>
                              </w:p>
                            </w:txbxContent>
                          </wps:txbx>
                          <wps:bodyPr upright="1"/>
                        </wps:wsp>
                        <wps:wsp>
                          <wps:cNvPr id="1718" name="矩形 1718"/>
                          <wps:cNvSpPr/>
                          <wps:spPr>
                            <a:xfrm>
                              <a:off x="0" y="2253"/>
                              <a:ext cx="3401"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文化和旅游部门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承办机构：区文化和旅游局        </w:t>
                                </w:r>
                              </w:p>
                              <w:p>
                                <w:pPr>
                                  <w:rPr>
                                    <w:rFonts w:hint="eastAsia"/>
                                    <w:lang w:val="en-US" w:eastAsia="zh-CN"/>
                                  </w:rPr>
                                </w:pPr>
                              </w:p>
                            </w:txbxContent>
                          </wps:txbx>
                          <wps:bodyPr upright="1"/>
                        </wps:wsp>
                      </wpg:grpSp>
                      <wps:wsp>
                        <wps:cNvPr id="1720" name="矩形 1720"/>
                        <wps:cNvSpPr/>
                        <wps:spPr>
                          <a:xfrm>
                            <a:off x="0" y="7639"/>
                            <a:ext cx="3402" cy="108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p>
                            <w:p>
                              <w:pPr>
                                <w:jc w:val="center"/>
                                <w:rPr>
                                  <w:rFonts w:hint="eastAsia"/>
                                  <w:lang w:val="en-US" w:eastAsia="zh-CN"/>
                                </w:rPr>
                              </w:pPr>
                              <w:r>
                                <w:rPr>
                                  <w:rFonts w:hint="eastAsia"/>
                                  <w:lang w:val="en-US" w:eastAsia="zh-CN"/>
                                </w:rPr>
                                <w:t>对违法行为依职权予以查处</w:t>
                              </w:r>
                            </w:p>
                            <w:p>
                              <w:pPr>
                                <w:rPr>
                                  <w:rFonts w:hint="eastAsia"/>
                                  <w:lang w:val="en-US" w:eastAsia="zh-CN"/>
                                </w:rPr>
                              </w:pPr>
                            </w:p>
                          </w:txbxContent>
                        </wps:txbx>
                        <wps:bodyPr upright="1"/>
                      </wps:wsp>
                    </wpg:wgp>
                  </a:graphicData>
                </a:graphic>
              </wp:anchor>
            </w:drawing>
          </mc:Choice>
          <mc:Fallback>
            <w:pict>
              <v:group id="_x0000_s1026" o:spid="_x0000_s1026" o:spt="203" style="position:absolute;left:0pt;margin-left:-23.95pt;margin-top:29.55pt;height:436.15pt;width:470.6pt;z-index:251878400;mso-width-relative:page;mso-height-relative:page;" coordsize="9412,8723" o:gfxdata="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">
                <o:lock v:ext="edit" aspectratio="f"/>
                <v:shape id="_x0000_s1026" o:spid="_x0000_s1026" o:spt="32" type="#_x0000_t32" style="position:absolute;left:1701;top:6966;height:673;width:0;" filled="f" stroked="t" coordsize="21600,21600" o:gfxdata="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p+sE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7709;top:5122;height:638;width:0;" filled="f" stroked="t" coordsize="21600,21600" o:gfxdata="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dXVz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1701;top:5209;height:673;width:0;" filled="f" stroked="t" coordsize="21600,21600" o:gfxdata="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OdDo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7709;top:3335;height:638;width:0;" filled="f" stroked="t" coordsize="21600,21600" o:gfxdata="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pkSa&#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1701;top:3387;height:673;width:0;" filled="f" stroked="t" coordsize="21600,21600" o:gfxdata="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6uEB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7719;top:1634;height:567;width:0;" filled="f" stroked="t" coordsize="21600,21600" o:gfxdata="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Ane&#10;Q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shape>
                <v:shape id="_x0000_s1026" o:spid="_x0000_s1026" o:spt="32" type="#_x0000_t32" style="position:absolute;left:1707;top:1674;height:567;width:3;" filled="f" stroked="t" coordsize="21600,21600" o:gfxdata="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RXva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id="组合 1719" o:spid="_x0000_s1026" o:spt="203" style="position:absolute;left:0;top:0;height:6966;width:9412;" coordsize="9412,6966" o:gfxdata="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cC7TTvwAAANwAAAAPAAAAAAAAAAEAIAAAACIAAABkcnMvZG93bnJldi54&#10;bWxQSwECFAAUAAAACACHTuJAMy8FnjsAAAA5AAAAFQAAAAAAAAABACAAAAAOAQAAZHJzL2dyb3Vw&#10;c2hhcGV4bWwueG1sUEsFBgAAAAAGAAYAYAEAAMsDAAAAAA==&#10;">
                  <o:lock v:ext="edit" aspectratio="f"/>
                  <v:rect id="_x0000_s1026" o:spid="_x0000_s1026" o:spt="1" style="position:absolute;left:6008;top:5760;height:1111;width:3401;" fillcolor="#FFFFFF" filled="t" stroked="t" coordsize="21600,21600" o:gfxdata="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G5qm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default" w:eastAsia="宋体"/>
                              <w:lang w:val="en-US" w:eastAsia="zh-CN"/>
                            </w:rPr>
                          </w:pPr>
                          <w:r>
                            <w:rPr>
                              <w:rFonts w:hint="eastAsia"/>
                              <w:lang w:val="en-US" w:eastAsia="zh-CN"/>
                            </w:rPr>
                            <w:t>督促问题整改</w:t>
                          </w:r>
                        </w:p>
                        <w:p>
                          <w:pPr>
                            <w:jc w:val="center"/>
                            <w:rPr>
                              <w:rFonts w:hint="eastAsia"/>
                              <w:lang w:val="en-US" w:eastAsia="zh-CN"/>
                            </w:rPr>
                          </w:pPr>
                        </w:p>
                      </w:txbxContent>
                    </v:textbox>
                  </v:rect>
                  <v:rect id="_x0000_s1026" o:spid="_x0000_s1026" o:spt="1" style="position:absolute;left:6008;top:3973;height:1149;width:3401;" fillcolor="#FFFFFF" filled="t" stroked="t" coordsize="21600,21600" o:gfxdata="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Vz89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default" w:eastAsia="宋体"/>
                              <w:lang w:val="en-US" w:eastAsia="zh-CN"/>
                            </w:rPr>
                          </w:pPr>
                          <w:r>
                            <w:rPr>
                              <w:rFonts w:hint="eastAsia" w:hAnsi="宋体" w:cs="宋体"/>
                              <w:kern w:val="0"/>
                              <w:lang w:eastAsia="zh-CN"/>
                            </w:rPr>
                            <w:t>开展</w:t>
                          </w:r>
                          <w:r>
                            <w:rPr>
                              <w:rFonts w:hint="eastAsia" w:hAnsi="宋体" w:cs="宋体"/>
                              <w:kern w:val="0"/>
                            </w:rPr>
                            <w:t>日常巡查，发现问题线索，</w:t>
                          </w:r>
                          <w:r>
                            <w:rPr>
                              <w:rFonts w:hint="eastAsia" w:hAnsi="宋体" w:cs="宋体"/>
                              <w:kern w:val="0"/>
                              <w:lang w:val="en-US" w:eastAsia="zh-CN"/>
                            </w:rPr>
                            <w:t>依职权予以处理</w:t>
                          </w:r>
                        </w:p>
                      </w:txbxContent>
                    </v:textbox>
                  </v:rect>
                  <v:rect id="_x0000_s1026" o:spid="_x0000_s1026" o:spt="1" style="position:absolute;left:0;top:5882;height:1084;width:3401;" fillcolor="#FFFFFF" filled="t" stroked="t" coordsize="21600,21600" o:gfxdata="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vqdJ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lang w:val="en-US" w:eastAsia="zh-CN"/>
                            </w:rPr>
                          </w:pPr>
                          <w:r>
                            <w:rPr>
                              <w:rFonts w:hint="eastAsia" w:hAnsi="宋体" w:cs="宋体"/>
                              <w:kern w:val="0"/>
                              <w:lang w:eastAsia="zh-CN"/>
                            </w:rPr>
                            <w:t>相关部门按照职责权限对发现的违法线索进行实地核查，调查取证</w:t>
                          </w:r>
                        </w:p>
                      </w:txbxContent>
                    </v:textbox>
                  </v:rect>
                  <v:rect id="_x0000_s1026" o:spid="_x0000_s1026" o:spt="1" style="position:absolute;left:0;top:0;height:1662;width:9412;" fillcolor="#FFFFFF" filled="t" stroked="t" coordsize="21600,21600" o:gfxdata="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8gLS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对未经许可经营旅行社业务，旅行社出租、出借、非法转让旅行社业务经营许可证，旅行社以及分社、服务网点超范围经营等违法行为的监管执法</w:t>
                          </w:r>
                        </w:p>
                        <w:p>
                          <w:pPr>
                            <w:rPr>
                              <w:rFonts w:hint="default"/>
                              <w:lang w:val="en-US" w:eastAsia="zh-CN"/>
                            </w:rPr>
                          </w:pPr>
                        </w:p>
                      </w:txbxContent>
                    </v:textbox>
                  </v:rect>
                  <v:rect id="_x0000_s1026" o:spid="_x0000_s1026" o:spt="1" style="position:absolute;left:6008;top:2201;height:1134;width:3401;" fillcolor="#FFFFFF" filled="t" stroked="t" coordsize="21600,21600" o:gfxdata="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IJyl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rect id="_x0000_s1026" o:spid="_x0000_s1026" o:spt="1" style="position:absolute;left:0;top:4060;height:1149;width:3401;" fillcolor="#FFFFFF" filled="t" stroked="t" coordsize="21600,21600" o:gfxdata="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bDk+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eastAsia="宋体"/>
                              <w:lang w:val="en-US" w:eastAsia="zh-CN"/>
                            </w:rPr>
                          </w:pPr>
                          <w:r>
                            <w:rPr>
                              <w:rFonts w:hint="eastAsia" w:hAnsi="宋体" w:cs="宋体"/>
                              <w:kern w:val="0"/>
                            </w:rPr>
                            <w:t>文化市场综合执法机构</w:t>
                          </w:r>
                          <w:r>
                            <w:rPr>
                              <w:rFonts w:hint="eastAsia" w:hAnsi="宋体" w:cs="宋体"/>
                              <w:kern w:val="0"/>
                              <w:lang w:eastAsia="zh-CN"/>
                            </w:rPr>
                            <w:t>、</w:t>
                          </w:r>
                          <w:r>
                            <w:rPr>
                              <w:rFonts w:hint="eastAsia" w:hAnsi="宋体" w:cs="宋体"/>
                              <w:kern w:val="0"/>
                            </w:rPr>
                            <w:t>市场监管</w:t>
                          </w:r>
                          <w:r>
                            <w:rPr>
                              <w:rFonts w:hint="eastAsia" w:hAnsi="宋体" w:cs="宋体"/>
                              <w:kern w:val="0"/>
                              <w:lang w:eastAsia="zh-CN"/>
                            </w:rPr>
                            <w:t>等</w:t>
                          </w:r>
                          <w:r>
                            <w:rPr>
                              <w:rFonts w:hint="eastAsia" w:hAnsi="宋体" w:cs="宋体"/>
                              <w:kern w:val="0"/>
                            </w:rPr>
                            <w:t>部门</w:t>
                          </w:r>
                          <w:r>
                            <w:rPr>
                              <w:rFonts w:hint="eastAsia" w:hAnsi="宋体" w:cs="宋体"/>
                              <w:kern w:val="0"/>
                              <w:lang w:eastAsia="zh-CN"/>
                            </w:rPr>
                            <w:t>按职责履行监督管理责任</w:t>
                          </w:r>
                        </w:p>
                      </w:txbxContent>
                    </v:textbox>
                  </v:rect>
                  <v:rect id="_x0000_s1026" o:spid="_x0000_s1026" o:spt="1" style="position:absolute;left:0;top:2253;height:1134;width:3401;" fillcolor="#FFFFFF" filled="t" stroked="t" coordsize="21600,21600" o:gfxdata="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nzrUy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文化和旅游部门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承办机构：区文化和旅游局        </w:t>
                          </w:r>
                        </w:p>
                        <w:p>
                          <w:pPr>
                            <w:rPr>
                              <w:rFonts w:hint="eastAsia"/>
                              <w:lang w:val="en-US" w:eastAsia="zh-CN"/>
                            </w:rPr>
                          </w:pPr>
                        </w:p>
                      </w:txbxContent>
                    </v:textbox>
                  </v:rect>
                </v:group>
                <v:rect id="_x0000_s1026" o:spid="_x0000_s1026" o:spt="1" style="position:absolute;left:0;top:7639;height:1084;width:3402;" fillcolor="#FFFFFF" filled="t" stroked="t" coordsize="21600,21600" o:gfxdata="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pa/e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lang w:val="en-US" w:eastAsia="zh-CN"/>
                          </w:rPr>
                        </w:pPr>
                      </w:p>
                      <w:p>
                        <w:pPr>
                          <w:jc w:val="center"/>
                          <w:rPr>
                            <w:rFonts w:hint="eastAsia"/>
                            <w:lang w:val="en-US" w:eastAsia="zh-CN"/>
                          </w:rPr>
                        </w:pPr>
                        <w:r>
                          <w:rPr>
                            <w:rFonts w:hint="eastAsia"/>
                            <w:lang w:val="en-US" w:eastAsia="zh-CN"/>
                          </w:rPr>
                          <w:t>对违法行为依职权予以查处</w:t>
                        </w:r>
                      </w:p>
                      <w:p>
                        <w:pPr>
                          <w:rPr>
                            <w:rFonts w:hint="eastAsia"/>
                            <w:lang w:val="en-US" w:eastAsia="zh-CN"/>
                          </w:rPr>
                        </w:pPr>
                      </w:p>
                    </w:txbxContent>
                  </v:textbox>
                </v:rect>
              </v:group>
            </w:pict>
          </mc:Fallback>
        </mc:AlternateContent>
      </w: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widowControl w:val="0"/>
        <w:numPr>
          <w:ilvl w:val="0"/>
          <w:numId w:val="0"/>
        </w:numPr>
        <w:jc w:val="left"/>
        <w:rPr>
          <w:rFonts w:hint="eastAsia"/>
          <w:sz w:val="32"/>
          <w:szCs w:val="32"/>
          <w:highlight w:val="none"/>
          <w:lang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32、对擅自出版、印刷、复制、发行出版物行为的监管执法</w:t>
      </w: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r>
        <w:rPr>
          <w:sz w:val="21"/>
          <w:highlight w:val="none"/>
        </w:rPr>
        <mc:AlternateContent>
          <mc:Choice Requires="wpg">
            <w:drawing>
              <wp:anchor distT="0" distB="0" distL="114300" distR="114300" simplePos="0" relativeHeight="251865088" behindDoc="0" locked="0" layoutInCell="1" allowOverlap="1">
                <wp:simplePos x="0" y="0"/>
                <wp:positionH relativeFrom="column">
                  <wp:posOffset>-78740</wp:posOffset>
                </wp:positionH>
                <wp:positionV relativeFrom="paragraph">
                  <wp:posOffset>154305</wp:posOffset>
                </wp:positionV>
                <wp:extent cx="5737225" cy="5135245"/>
                <wp:effectExtent l="5080" t="5080" r="10795" b="22225"/>
                <wp:wrapNone/>
                <wp:docPr id="452" name="组合 452"/>
                <wp:cNvGraphicFramePr/>
                <a:graphic xmlns:a="http://schemas.openxmlformats.org/drawingml/2006/main">
                  <a:graphicData uri="http://schemas.microsoft.com/office/word/2010/wordprocessingGroup">
                    <wpg:wgp>
                      <wpg:cNvGrpSpPr/>
                      <wpg:grpSpPr>
                        <a:xfrm>
                          <a:off x="0" y="0"/>
                          <a:ext cx="5737225" cy="5135245"/>
                          <a:chOff x="0" y="0"/>
                          <a:chExt cx="9035" cy="8087"/>
                        </a:xfrm>
                      </wpg:grpSpPr>
                      <wps:wsp>
                        <wps:cNvPr id="1722" name="直接箭头连接符 1722"/>
                        <wps:cNvCnPr/>
                        <wps:spPr>
                          <a:xfrm>
                            <a:off x="1707" y="6303"/>
                            <a:ext cx="0" cy="650"/>
                          </a:xfrm>
                          <a:prstGeom prst="straightConnector1">
                            <a:avLst/>
                          </a:prstGeom>
                          <a:ln w="9525" cap="flat" cmpd="sng">
                            <a:solidFill>
                              <a:srgbClr val="000000"/>
                            </a:solidFill>
                            <a:prstDash val="solid"/>
                            <a:headEnd type="none" w="med" len="med"/>
                            <a:tailEnd type="triangle" w="med" len="med"/>
                          </a:ln>
                        </wps:spPr>
                        <wps:bodyPr upright="0"/>
                      </wps:wsp>
                      <wps:wsp>
                        <wps:cNvPr id="1723" name="直接箭头连接符 1723"/>
                        <wps:cNvCnPr/>
                        <wps:spPr>
                          <a:xfrm>
                            <a:off x="1707" y="4519"/>
                            <a:ext cx="0" cy="650"/>
                          </a:xfrm>
                          <a:prstGeom prst="straightConnector1">
                            <a:avLst/>
                          </a:prstGeom>
                          <a:ln w="9525" cap="flat" cmpd="sng">
                            <a:solidFill>
                              <a:srgbClr val="000000"/>
                            </a:solidFill>
                            <a:prstDash val="solid"/>
                            <a:headEnd type="none" w="med" len="med"/>
                            <a:tailEnd type="triangle" w="med" len="med"/>
                          </a:ln>
                        </wps:spPr>
                        <wps:bodyPr upright="0"/>
                      </wps:wsp>
                      <wps:wsp>
                        <wps:cNvPr id="1724" name="直接箭头连接符 1724"/>
                        <wps:cNvCnPr/>
                        <wps:spPr>
                          <a:xfrm>
                            <a:off x="7111" y="4473"/>
                            <a:ext cx="0" cy="623"/>
                          </a:xfrm>
                          <a:prstGeom prst="straightConnector1">
                            <a:avLst/>
                          </a:prstGeom>
                          <a:ln w="9525" cap="flat" cmpd="sng">
                            <a:solidFill>
                              <a:srgbClr val="000000"/>
                            </a:solidFill>
                            <a:prstDash val="solid"/>
                            <a:headEnd type="none" w="med" len="med"/>
                            <a:tailEnd type="triangle" w="med" len="med"/>
                          </a:ln>
                        </wps:spPr>
                        <wps:bodyPr upright="0"/>
                      </wps:wsp>
                      <wps:wsp>
                        <wps:cNvPr id="1725" name="直接箭头连接符 1725"/>
                        <wps:cNvCnPr/>
                        <wps:spPr>
                          <a:xfrm flipH="1">
                            <a:off x="7111" y="2707"/>
                            <a:ext cx="1" cy="623"/>
                          </a:xfrm>
                          <a:prstGeom prst="straightConnector1">
                            <a:avLst/>
                          </a:prstGeom>
                          <a:ln w="9525" cap="flat" cmpd="sng">
                            <a:solidFill>
                              <a:srgbClr val="000000"/>
                            </a:solidFill>
                            <a:prstDash val="solid"/>
                            <a:headEnd type="none" w="med" len="med"/>
                            <a:tailEnd type="triangle" w="med" len="med"/>
                          </a:ln>
                        </wps:spPr>
                        <wps:bodyPr upright="0"/>
                      </wps:wsp>
                      <wps:wsp>
                        <wps:cNvPr id="1726" name="直接箭头连接符 1726"/>
                        <wps:cNvCnPr/>
                        <wps:spPr>
                          <a:xfrm>
                            <a:off x="1697" y="881"/>
                            <a:ext cx="0" cy="711"/>
                          </a:xfrm>
                          <a:prstGeom prst="straightConnector1">
                            <a:avLst/>
                          </a:prstGeom>
                          <a:ln w="9525" cap="flat" cmpd="sng">
                            <a:solidFill>
                              <a:srgbClr val="000000"/>
                            </a:solidFill>
                            <a:prstDash val="solid"/>
                            <a:headEnd type="none" w="med" len="med"/>
                            <a:tailEnd type="triangle" w="med" len="med"/>
                          </a:ln>
                        </wps:spPr>
                        <wps:bodyPr upright="0"/>
                      </wps:wsp>
                      <wps:wsp>
                        <wps:cNvPr id="1727" name="直接箭头连接符 1727"/>
                        <wps:cNvCnPr/>
                        <wps:spPr>
                          <a:xfrm>
                            <a:off x="7059" y="890"/>
                            <a:ext cx="0" cy="711"/>
                          </a:xfrm>
                          <a:prstGeom prst="straightConnector1">
                            <a:avLst/>
                          </a:prstGeom>
                          <a:ln w="9525" cap="flat" cmpd="sng">
                            <a:solidFill>
                              <a:srgbClr val="000000"/>
                            </a:solidFill>
                            <a:prstDash val="solid"/>
                            <a:headEnd type="none" w="med" len="med"/>
                            <a:tailEnd type="triangle" w="med" len="med"/>
                          </a:ln>
                        </wps:spPr>
                        <wps:bodyPr upright="0"/>
                      </wps:wsp>
                      <wps:wsp>
                        <wps:cNvPr id="1728" name="直接箭头连接符 1728"/>
                        <wps:cNvCnPr/>
                        <wps:spPr>
                          <a:xfrm>
                            <a:off x="1707" y="2726"/>
                            <a:ext cx="0" cy="650"/>
                          </a:xfrm>
                          <a:prstGeom prst="straightConnector1">
                            <a:avLst/>
                          </a:prstGeom>
                          <a:ln w="9525" cap="flat" cmpd="sng">
                            <a:solidFill>
                              <a:srgbClr val="000000"/>
                            </a:solidFill>
                            <a:prstDash val="solid"/>
                            <a:headEnd type="none" w="med" len="med"/>
                            <a:tailEnd type="triangle" w="med" len="med"/>
                          </a:ln>
                        </wps:spPr>
                        <wps:bodyPr upright="0"/>
                      </wps:wsp>
                      <wpg:grpSp>
                        <wpg:cNvPr id="453" name="组合 1736"/>
                        <wpg:cNvGrpSpPr/>
                        <wpg:grpSpPr>
                          <a:xfrm>
                            <a:off x="0" y="0"/>
                            <a:ext cx="9035" cy="6303"/>
                            <a:chOff x="0" y="0"/>
                            <a:chExt cx="9036" cy="6303"/>
                          </a:xfrm>
                        </wpg:grpSpPr>
                        <wps:wsp>
                          <wps:cNvPr id="1729" name="矩形 1729"/>
                          <wps:cNvSpPr/>
                          <wps:spPr>
                            <a:xfrm>
                              <a:off x="5411" y="5096"/>
                              <a:ext cx="3401" cy="114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hAnsi="宋体" w:cs="宋体"/>
                                    <w:kern w:val="0"/>
                                  </w:rPr>
                                  <w:t>协助有关执法机构做好执法相关工作</w:t>
                                </w:r>
                              </w:p>
                            </w:txbxContent>
                          </wps:txbx>
                          <wps:bodyPr upright="1"/>
                        </wps:wsp>
                        <wps:wsp>
                          <wps:cNvPr id="1730" name="矩形 1730"/>
                          <wps:cNvSpPr/>
                          <wps:spPr>
                            <a:xfrm>
                              <a:off x="5411" y="3330"/>
                              <a:ext cx="3402" cy="114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lang w:val="en-US" w:eastAsia="zh-CN"/>
                                  </w:rPr>
                                </w:pPr>
                                <w:r>
                                  <w:rPr>
                                    <w:rFonts w:hint="eastAsia" w:hAnsi="宋体" w:cs="宋体"/>
                                    <w:kern w:val="0"/>
                                    <w:lang w:eastAsia="zh-CN"/>
                                  </w:rPr>
                                  <w:t>开展</w:t>
                                </w:r>
                                <w:r>
                                  <w:rPr>
                                    <w:rFonts w:hint="eastAsia" w:hAnsi="宋体" w:cs="宋体"/>
                                    <w:kern w:val="0"/>
                                  </w:rPr>
                                  <w:t>日常巡查，发现问题线索，及时上报相关部门处理</w:t>
                                </w:r>
                              </w:p>
                            </w:txbxContent>
                          </wps:txbx>
                          <wps:bodyPr upright="1"/>
                        </wps:wsp>
                        <wps:wsp>
                          <wps:cNvPr id="1731" name="矩形 1731"/>
                          <wps:cNvSpPr/>
                          <wps:spPr>
                            <a:xfrm>
                              <a:off x="6" y="5169"/>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hAnsi="宋体" w:cs="宋体"/>
                                    <w:kern w:val="0"/>
                                    <w:lang w:eastAsia="zh-CN"/>
                                  </w:rPr>
                                  <w:t>相关部门按照职责权限对发现的违法线索进行实地核查，调查取证</w:t>
                                </w:r>
                              </w:p>
                            </w:txbxContent>
                          </wps:txbx>
                          <wps:bodyPr upright="1"/>
                        </wps:wsp>
                        <wps:wsp>
                          <wps:cNvPr id="1732" name="矩形 1732"/>
                          <wps:cNvSpPr/>
                          <wps:spPr>
                            <a:xfrm>
                              <a:off x="0" y="0"/>
                              <a:ext cx="9036" cy="86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对擅自出版、印刷、复制、发行出版物行为的监管执法</w:t>
                                </w:r>
                              </w:p>
                            </w:txbxContent>
                          </wps:txbx>
                          <wps:bodyPr upright="1"/>
                        </wps:wsp>
                        <wps:wsp>
                          <wps:cNvPr id="1733" name="矩形 1733"/>
                          <wps:cNvSpPr/>
                          <wps:spPr>
                            <a:xfrm>
                              <a:off x="5412" y="1573"/>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s:wsp>
                          <wps:cNvPr id="1734" name="矩形 1734"/>
                          <wps:cNvSpPr/>
                          <wps:spPr>
                            <a:xfrm>
                              <a:off x="6" y="3376"/>
                              <a:ext cx="3403" cy="114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lang w:val="en-US" w:eastAsia="zh-CN"/>
                                  </w:rPr>
                                </w:pPr>
                                <w:r>
                                  <w:rPr>
                                    <w:rFonts w:hint="eastAsia" w:hAnsi="宋体" w:cs="宋体"/>
                                    <w:kern w:val="0"/>
                                    <w:lang w:eastAsia="zh-CN"/>
                                  </w:rPr>
                                  <w:t>出版行政主管、</w:t>
                                </w:r>
                                <w:r>
                                  <w:rPr>
                                    <w:rFonts w:hint="eastAsia" w:hAnsi="宋体" w:cs="宋体"/>
                                    <w:kern w:val="0"/>
                                  </w:rPr>
                                  <w:t>市场监管</w:t>
                                </w:r>
                                <w:r>
                                  <w:rPr>
                                    <w:rFonts w:hint="eastAsia" w:hAnsi="宋体" w:cs="宋体"/>
                                    <w:kern w:val="0"/>
                                    <w:lang w:eastAsia="zh-CN"/>
                                  </w:rPr>
                                  <w:t>等</w:t>
                                </w:r>
                                <w:r>
                                  <w:rPr>
                                    <w:rFonts w:hint="eastAsia" w:hAnsi="宋体" w:cs="宋体"/>
                                    <w:kern w:val="0"/>
                                  </w:rPr>
                                  <w:t>部门</w:t>
                                </w:r>
                                <w:r>
                                  <w:rPr>
                                    <w:rFonts w:hint="eastAsia" w:hAnsi="宋体" w:cs="宋体"/>
                                    <w:kern w:val="0"/>
                                    <w:lang w:eastAsia="zh-CN"/>
                                  </w:rPr>
                                  <w:t>按职责履行监督管理责任</w:t>
                                </w:r>
                              </w:p>
                            </w:txbxContent>
                          </wps:txbx>
                          <wps:bodyPr upright="1"/>
                        </wps:wsp>
                        <wps:wsp>
                          <wps:cNvPr id="1735" name="矩形 1735"/>
                          <wps:cNvSpPr/>
                          <wps:spPr>
                            <a:xfrm>
                              <a:off x="6" y="1592"/>
                              <a:ext cx="3403"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文化和旅游部门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承办机构：区文化和旅游局        </w:t>
                                </w:r>
                              </w:p>
                              <w:p>
                                <w:pPr>
                                  <w:spacing w:line="320" w:lineRule="exact"/>
                                  <w:jc w:val="both"/>
                                  <w:rPr>
                                    <w:rFonts w:hint="eastAsia" w:ascii="楷体" w:hAnsi="楷体" w:eastAsia="楷体" w:cs="楷体"/>
                                    <w:sz w:val="28"/>
                                    <w:szCs w:val="28"/>
                                    <w:lang w:val="en-US" w:eastAsia="zh-CN"/>
                                  </w:rPr>
                                </w:pPr>
                              </w:p>
                            </w:txbxContent>
                          </wps:txbx>
                          <wps:bodyPr upright="1"/>
                        </wps:wsp>
                      </wpg:grpSp>
                      <wps:wsp>
                        <wps:cNvPr id="1737" name="矩形 1737"/>
                        <wps:cNvSpPr/>
                        <wps:spPr>
                          <a:xfrm>
                            <a:off x="6" y="6953"/>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p>
                            <w:p>
                              <w:pPr>
                                <w:jc w:val="center"/>
                                <w:rPr>
                                  <w:rFonts w:hint="eastAsia"/>
                                  <w:lang w:val="en-US" w:eastAsia="zh-CN"/>
                                </w:rPr>
                              </w:pPr>
                              <w:r>
                                <w:rPr>
                                  <w:rFonts w:hint="eastAsia"/>
                                  <w:lang w:val="en-US" w:eastAsia="zh-CN"/>
                                </w:rPr>
                                <w:t>对违法行为依法进行查处</w:t>
                              </w:r>
                            </w:p>
                            <w:p>
                              <w:pPr>
                                <w:rPr>
                                  <w:rFonts w:hint="eastAsia"/>
                                  <w:lang w:val="en-US" w:eastAsia="zh-CN"/>
                                </w:rPr>
                              </w:pPr>
                            </w:p>
                          </w:txbxContent>
                        </wps:txbx>
                        <wps:bodyPr upright="1"/>
                      </wps:wsp>
                    </wpg:wgp>
                  </a:graphicData>
                </a:graphic>
              </wp:anchor>
            </w:drawing>
          </mc:Choice>
          <mc:Fallback>
            <w:pict>
              <v:group id="_x0000_s1026" o:spid="_x0000_s1026" o:spt="203" style="position:absolute;left:0pt;margin-left:-6.2pt;margin-top:12.15pt;height:404.35pt;width:451.75pt;z-index:251865088;mso-width-relative:page;mso-height-relative:page;" coordsize="9035,8087" o:gfxdata="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">
                <o:lock v:ext="edit" aspectratio="f"/>
                <v:shape id="_x0000_s1026" o:spid="_x0000_s1026" o:spt="32" type="#_x0000_t32" style="position:absolute;left:1707;top:6303;height:650;width:0;" filled="f" stroked="t" coordsize="21600,21600" o:gfxdata="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y8Q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1707;top:4519;height:650;width:0;" filled="f" stroked="t" coordsize="21600,21600" o:gfxdata="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t4qL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7111;top:4473;height:623;width:0;" filled="f" stroked="t" coordsize="21600,21600" o:gfxdata="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XhL/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7111;top:2707;flip:x;height:623;width:1;" filled="f" stroked="t" coordsize="21600,21600" o:gfxdata="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sphW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1697;top:881;height:711;width:0;" filled="f" stroked="t" coordsize="21600,21600" o:gfxdata="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sApE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7059;top:890;height:711;width:0;" filled="f" stroked="t" coordsize="21600,21600" o:gfxdata="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jIyI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1707;top:2726;height:650;width:0;" filled="f" stroked="t" coordsize="21600,21600" o:gfxdata="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Exj6&#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group id="组合 1736" o:spid="_x0000_s1026" o:spt="203" style="position:absolute;left:0;top:0;height:6303;width:9035;" coordsize="9036,6303" o:gfxdata="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5WPP8AAAADcAAAADwAAAAAAAAABACAAAAAiAAAAZHJzL2Rvd25yZXYu&#10;eG1sUEsBAhQAFAAAAAgAh07iQDMvBZ47AAAAOQAAABUAAAAAAAAAAQAgAAAADwEAAGRycy9ncm91&#10;cHNoYXBleG1sLnhtbFBLBQYAAAAABgAGAGABAADMAwAAAAA=&#10;">
                  <o:lock v:ext="edit" aspectratio="f"/>
                  <v:rect id="_x0000_s1026" o:spid="_x0000_s1026" o:spt="1" style="position:absolute;left:5411;top:5096;height:1143;width:3401;" fillcolor="#FFFFFF" filled="t" stroked="t" coordsize="21600,21600" o:gfxdata="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08Jq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lang w:val="en-US" w:eastAsia="zh-CN"/>
                            </w:rPr>
                          </w:pPr>
                          <w:r>
                            <w:rPr>
                              <w:rFonts w:hint="eastAsia" w:hAnsi="宋体" w:cs="宋体"/>
                              <w:kern w:val="0"/>
                            </w:rPr>
                            <w:t>协助有关执法机构做好执法相关工作</w:t>
                          </w:r>
                        </w:p>
                      </w:txbxContent>
                    </v:textbox>
                  </v:rect>
                  <v:rect id="_x0000_s1026" o:spid="_x0000_s1026" o:spt="1" style="position:absolute;left:5411;top:3330;height:1143;width:3402;" fillcolor="#FFFFFF" filled="t" stroked="t" coordsize="21600,21600" o:gfxdata="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MP0q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eastAsia="宋体"/>
                              <w:lang w:val="en-US" w:eastAsia="zh-CN"/>
                            </w:rPr>
                          </w:pPr>
                          <w:r>
                            <w:rPr>
                              <w:rFonts w:hint="eastAsia" w:hAnsi="宋体" w:cs="宋体"/>
                              <w:kern w:val="0"/>
                              <w:lang w:eastAsia="zh-CN"/>
                            </w:rPr>
                            <w:t>开展</w:t>
                          </w:r>
                          <w:r>
                            <w:rPr>
                              <w:rFonts w:hint="eastAsia" w:hAnsi="宋体" w:cs="宋体"/>
                              <w:kern w:val="0"/>
                            </w:rPr>
                            <w:t>日常巡查，发现问题线索，及时上报相关部门处理</w:t>
                          </w:r>
                        </w:p>
                      </w:txbxContent>
                    </v:textbox>
                  </v:rect>
                  <v:rect id="_x0000_s1026" o:spid="_x0000_s1026" o:spt="1" style="position:absolute;left:6;top:5169;height:1134;width:3402;" fillcolor="#FFFFFF" filled="t" stroked="t" coordsize="21600,21600" o:gfxdata="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fFix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lang w:val="en-US" w:eastAsia="zh-CN"/>
                            </w:rPr>
                          </w:pPr>
                          <w:r>
                            <w:rPr>
                              <w:rFonts w:hint="eastAsia" w:hAnsi="宋体" w:cs="宋体"/>
                              <w:kern w:val="0"/>
                              <w:lang w:eastAsia="zh-CN"/>
                            </w:rPr>
                            <w:t>相关部门按照职责权限对发现的违法线索进行实地核查，调查取证</w:t>
                          </w:r>
                        </w:p>
                      </w:txbxContent>
                    </v:textbox>
                  </v:rect>
                  <v:rect id="_x0000_s1026" o:spid="_x0000_s1026" o:spt="1" style="position:absolute;left:0;top:0;height:863;width:9036;" fillcolor="#FFFFFF" filled="t" stroked="t" coordsize="21600,21600" o:gfxdata="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rsbG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对擅自出版、印刷、复制、发行出版物行为的监管执法</w:t>
                          </w:r>
                        </w:p>
                      </w:txbxContent>
                    </v:textbox>
                  </v:rect>
                  <v:rect id="_x0000_s1026" o:spid="_x0000_s1026" o:spt="1" style="position:absolute;left:5412;top:1573;height:1134;width:3402;" fillcolor="#FFFFFF" filled="t" stroked="t" coordsize="21600,21600" o:gfxdata="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4mNd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rect id="_x0000_s1026" o:spid="_x0000_s1026" o:spt="1" style="position:absolute;left:6;top:3376;height:1143;width:3403;" fillcolor="#FFFFFF" filled="t" stroked="t" coordsize="21600,21600" o:gfxdata="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C/sp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eastAsia="宋体"/>
                              <w:lang w:val="en-US" w:eastAsia="zh-CN"/>
                            </w:rPr>
                          </w:pPr>
                          <w:r>
                            <w:rPr>
                              <w:rFonts w:hint="eastAsia" w:hAnsi="宋体" w:cs="宋体"/>
                              <w:kern w:val="0"/>
                              <w:lang w:eastAsia="zh-CN"/>
                            </w:rPr>
                            <w:t>出版行政主管、</w:t>
                          </w:r>
                          <w:r>
                            <w:rPr>
                              <w:rFonts w:hint="eastAsia" w:hAnsi="宋体" w:cs="宋体"/>
                              <w:kern w:val="0"/>
                            </w:rPr>
                            <w:t>市场监管</w:t>
                          </w:r>
                          <w:r>
                            <w:rPr>
                              <w:rFonts w:hint="eastAsia" w:hAnsi="宋体" w:cs="宋体"/>
                              <w:kern w:val="0"/>
                              <w:lang w:eastAsia="zh-CN"/>
                            </w:rPr>
                            <w:t>等</w:t>
                          </w:r>
                          <w:r>
                            <w:rPr>
                              <w:rFonts w:hint="eastAsia" w:hAnsi="宋体" w:cs="宋体"/>
                              <w:kern w:val="0"/>
                            </w:rPr>
                            <w:t>部门</w:t>
                          </w:r>
                          <w:r>
                            <w:rPr>
                              <w:rFonts w:hint="eastAsia" w:hAnsi="宋体" w:cs="宋体"/>
                              <w:kern w:val="0"/>
                              <w:lang w:eastAsia="zh-CN"/>
                            </w:rPr>
                            <w:t>按职责履行监督管理责任</w:t>
                          </w:r>
                        </w:p>
                      </w:txbxContent>
                    </v:textbox>
                  </v:rect>
                  <v:rect id="_x0000_s1026" o:spid="_x0000_s1026" o:spt="1" style="position:absolute;left:6;top:1592;height:1134;width:3403;" fillcolor="#FFFFFF" filled="t" stroked="t" coordsize="21600,21600" o:gfxdata="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R16y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文化和旅游部门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承办机构：区文化和旅游局        </w:t>
                          </w:r>
                        </w:p>
                        <w:p>
                          <w:pPr>
                            <w:spacing w:line="320" w:lineRule="exact"/>
                            <w:jc w:val="both"/>
                            <w:rPr>
                              <w:rFonts w:hint="eastAsia" w:ascii="楷体" w:hAnsi="楷体" w:eastAsia="楷体" w:cs="楷体"/>
                              <w:sz w:val="28"/>
                              <w:szCs w:val="28"/>
                              <w:lang w:val="en-US" w:eastAsia="zh-CN"/>
                            </w:rPr>
                          </w:pPr>
                        </w:p>
                      </w:txbxContent>
                    </v:textbox>
                  </v:rect>
                </v:group>
                <v:rect id="_x0000_s1026" o:spid="_x0000_s1026" o:spt="1" style="position:absolute;left:6;top:6953;height:1134;width:3402;" fillcolor="#FFFFFF" filled="t" stroked="t" coordsize="21600,21600" o:gfxdata="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2WVe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lang w:val="en-US" w:eastAsia="zh-CN"/>
                          </w:rPr>
                        </w:pPr>
                      </w:p>
                      <w:p>
                        <w:pPr>
                          <w:jc w:val="center"/>
                          <w:rPr>
                            <w:rFonts w:hint="eastAsia"/>
                            <w:lang w:val="en-US" w:eastAsia="zh-CN"/>
                          </w:rPr>
                        </w:pPr>
                        <w:r>
                          <w:rPr>
                            <w:rFonts w:hint="eastAsia"/>
                            <w:lang w:val="en-US" w:eastAsia="zh-CN"/>
                          </w:rPr>
                          <w:t>对违法行为依法进行查处</w:t>
                        </w:r>
                      </w:p>
                      <w:p>
                        <w:pPr>
                          <w:rPr>
                            <w:rFonts w:hint="eastAsia"/>
                            <w:lang w:val="en-US" w:eastAsia="zh-CN"/>
                          </w:rPr>
                        </w:pPr>
                      </w:p>
                    </w:txbxContent>
                  </v:textbox>
                </v:rect>
              </v:group>
            </w:pict>
          </mc:Fallback>
        </mc:AlternateContent>
      </w: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kern w:val="0"/>
          <w:sz w:val="32"/>
          <w:szCs w:val="32"/>
          <w:highlight w:val="none"/>
        </w:rPr>
      </w:pPr>
      <w:r>
        <w:rPr>
          <w:rFonts w:hint="eastAsia" w:ascii="方正小标宋_GBK" w:hAnsi="方正小标宋_GBK" w:eastAsia="方正小标宋_GBK" w:cs="方正小标宋_GBK"/>
          <w:kern w:val="0"/>
          <w:sz w:val="32"/>
          <w:szCs w:val="32"/>
          <w:highlight w:val="none"/>
          <w:lang w:val="en-US" w:eastAsia="zh-CN"/>
        </w:rPr>
        <w:t>33、</w:t>
      </w:r>
      <w:r>
        <w:rPr>
          <w:rFonts w:hint="eastAsia" w:ascii="方正小标宋_GBK" w:hAnsi="方正小标宋_GBK" w:eastAsia="方正小标宋_GBK" w:cs="方正小标宋_GBK"/>
          <w:kern w:val="0"/>
          <w:sz w:val="32"/>
          <w:szCs w:val="32"/>
          <w:highlight w:val="none"/>
        </w:rPr>
        <w:t>对擅自生产、销售和安装使用卫星地面接收设施行为的监管执法</w:t>
      </w:r>
    </w:p>
    <w:p>
      <w:pPr>
        <w:numPr>
          <w:ilvl w:val="0"/>
          <w:numId w:val="0"/>
        </w:numPr>
        <w:jc w:val="both"/>
        <w:rPr>
          <w:rFonts w:hint="eastAsia" w:ascii="方正小标宋_GBK" w:hAnsi="方正小标宋_GBK" w:eastAsia="方正小标宋_GBK" w:cs="方正小标宋_GBK"/>
          <w:kern w:val="0"/>
          <w:sz w:val="32"/>
          <w:szCs w:val="32"/>
          <w:highlight w:val="none"/>
          <w:lang w:val="en-US" w:eastAsia="zh-CN"/>
        </w:rPr>
      </w:pPr>
      <w:r>
        <w:rPr>
          <w:sz w:val="21"/>
          <w:highlight w:val="none"/>
        </w:rPr>
        <mc:AlternateContent>
          <mc:Choice Requires="wpg">
            <w:drawing>
              <wp:anchor distT="0" distB="0" distL="114300" distR="114300" simplePos="0" relativeHeight="251876352" behindDoc="0" locked="0" layoutInCell="1" allowOverlap="1">
                <wp:simplePos x="0" y="0"/>
                <wp:positionH relativeFrom="column">
                  <wp:posOffset>-119380</wp:posOffset>
                </wp:positionH>
                <wp:positionV relativeFrom="paragraph">
                  <wp:posOffset>62230</wp:posOffset>
                </wp:positionV>
                <wp:extent cx="5729605" cy="5106670"/>
                <wp:effectExtent l="4445" t="4445" r="19050" b="13335"/>
                <wp:wrapNone/>
                <wp:docPr id="454" name="组合 454"/>
                <wp:cNvGraphicFramePr/>
                <a:graphic xmlns:a="http://schemas.openxmlformats.org/drawingml/2006/main">
                  <a:graphicData uri="http://schemas.microsoft.com/office/word/2010/wordprocessingGroup">
                    <wpg:wgp>
                      <wpg:cNvGrpSpPr/>
                      <wpg:grpSpPr>
                        <a:xfrm>
                          <a:off x="0" y="0"/>
                          <a:ext cx="5729605" cy="5106670"/>
                          <a:chOff x="0" y="0"/>
                          <a:chExt cx="9022" cy="8042"/>
                        </a:xfrm>
                      </wpg:grpSpPr>
                      <wps:wsp>
                        <wps:cNvPr id="1739" name="直接箭头连接符 1739"/>
                        <wps:cNvCnPr/>
                        <wps:spPr>
                          <a:xfrm>
                            <a:off x="1737" y="4480"/>
                            <a:ext cx="0" cy="697"/>
                          </a:xfrm>
                          <a:prstGeom prst="straightConnector1">
                            <a:avLst/>
                          </a:prstGeom>
                          <a:ln w="9525" cap="flat" cmpd="sng">
                            <a:solidFill>
                              <a:srgbClr val="000000"/>
                            </a:solidFill>
                            <a:prstDash val="solid"/>
                            <a:headEnd type="none" w="med" len="med"/>
                            <a:tailEnd type="triangle" w="med" len="med"/>
                          </a:ln>
                        </wps:spPr>
                        <wps:bodyPr upright="0"/>
                      </wps:wsp>
                      <wps:wsp>
                        <wps:cNvPr id="1740" name="直接箭头连接符 1740"/>
                        <wps:cNvCnPr/>
                        <wps:spPr>
                          <a:xfrm>
                            <a:off x="7304" y="4444"/>
                            <a:ext cx="0" cy="661"/>
                          </a:xfrm>
                          <a:prstGeom prst="straightConnector1">
                            <a:avLst/>
                          </a:prstGeom>
                          <a:ln w="9525" cap="flat" cmpd="sng">
                            <a:solidFill>
                              <a:srgbClr val="000000"/>
                            </a:solidFill>
                            <a:prstDash val="solid"/>
                            <a:headEnd type="none" w="med" len="med"/>
                            <a:tailEnd type="triangle" w="med" len="med"/>
                          </a:ln>
                        </wps:spPr>
                        <wps:bodyPr upright="0"/>
                      </wps:wsp>
                      <wps:wsp>
                        <wps:cNvPr id="1741" name="直接箭头连接符 1741"/>
                        <wps:cNvCnPr/>
                        <wps:spPr>
                          <a:xfrm>
                            <a:off x="7304" y="2634"/>
                            <a:ext cx="0" cy="661"/>
                          </a:xfrm>
                          <a:prstGeom prst="straightConnector1">
                            <a:avLst/>
                          </a:prstGeom>
                          <a:ln w="9525" cap="flat" cmpd="sng">
                            <a:solidFill>
                              <a:srgbClr val="000000"/>
                            </a:solidFill>
                            <a:prstDash val="solid"/>
                            <a:headEnd type="none" w="med" len="med"/>
                            <a:tailEnd type="triangle" w="med" len="med"/>
                          </a:ln>
                        </wps:spPr>
                        <wps:bodyPr upright="0"/>
                      </wps:wsp>
                      <wps:wsp>
                        <wps:cNvPr id="1742" name="直接箭头连接符 1742"/>
                        <wps:cNvCnPr/>
                        <wps:spPr>
                          <a:xfrm>
                            <a:off x="1787" y="903"/>
                            <a:ext cx="3" cy="567"/>
                          </a:xfrm>
                          <a:prstGeom prst="straightConnector1">
                            <a:avLst/>
                          </a:prstGeom>
                          <a:ln w="9525" cap="flat" cmpd="sng">
                            <a:solidFill>
                              <a:srgbClr val="000000"/>
                            </a:solidFill>
                            <a:prstDash val="solid"/>
                            <a:headEnd type="none" w="med" len="med"/>
                            <a:tailEnd type="triangle" w="med" len="med"/>
                          </a:ln>
                        </wps:spPr>
                        <wps:bodyPr upright="0"/>
                      </wps:wsp>
                      <wps:wsp>
                        <wps:cNvPr id="1743" name="直接箭头连接符 1743"/>
                        <wps:cNvCnPr/>
                        <wps:spPr>
                          <a:xfrm flipH="1">
                            <a:off x="1737" y="2634"/>
                            <a:ext cx="1" cy="697"/>
                          </a:xfrm>
                          <a:prstGeom prst="straightConnector1">
                            <a:avLst/>
                          </a:prstGeom>
                          <a:ln w="9525" cap="flat" cmpd="sng">
                            <a:solidFill>
                              <a:srgbClr val="000000"/>
                            </a:solidFill>
                            <a:prstDash val="solid"/>
                            <a:headEnd type="none" w="med" len="med"/>
                            <a:tailEnd type="triangle" w="med" len="med"/>
                          </a:ln>
                        </wps:spPr>
                        <wps:bodyPr upright="0"/>
                      </wps:wsp>
                      <wps:wsp>
                        <wps:cNvPr id="1744" name="直接箭头连接符 1744"/>
                        <wps:cNvCnPr/>
                        <wps:spPr>
                          <a:xfrm>
                            <a:off x="1737" y="6261"/>
                            <a:ext cx="0" cy="697"/>
                          </a:xfrm>
                          <a:prstGeom prst="straightConnector1">
                            <a:avLst/>
                          </a:prstGeom>
                          <a:ln w="9525" cap="flat" cmpd="sng">
                            <a:solidFill>
                              <a:srgbClr val="000000"/>
                            </a:solidFill>
                            <a:prstDash val="solid"/>
                            <a:headEnd type="none" w="med" len="med"/>
                            <a:tailEnd type="triangle" w="med" len="med"/>
                          </a:ln>
                        </wps:spPr>
                        <wps:bodyPr upright="0"/>
                      </wps:wsp>
                      <wps:wsp>
                        <wps:cNvPr id="1745" name="直接箭头连接符 1745"/>
                        <wps:cNvCnPr/>
                        <wps:spPr>
                          <a:xfrm>
                            <a:off x="7355" y="903"/>
                            <a:ext cx="1" cy="567"/>
                          </a:xfrm>
                          <a:prstGeom prst="straightConnector1">
                            <a:avLst/>
                          </a:prstGeom>
                          <a:ln w="9525" cap="flat" cmpd="sng">
                            <a:solidFill>
                              <a:srgbClr val="000000"/>
                            </a:solidFill>
                            <a:prstDash val="solid"/>
                            <a:headEnd type="none" w="med" len="med"/>
                            <a:tailEnd type="triangle" w="med" len="med"/>
                          </a:ln>
                        </wps:spPr>
                        <wps:bodyPr upright="0"/>
                      </wps:wsp>
                      <wpg:grpSp>
                        <wpg:cNvPr id="455" name="组合 1753"/>
                        <wpg:cNvGrpSpPr/>
                        <wpg:grpSpPr>
                          <a:xfrm>
                            <a:off x="0" y="0"/>
                            <a:ext cx="9022" cy="6261"/>
                            <a:chOff x="0" y="0"/>
                            <a:chExt cx="9023" cy="6261"/>
                          </a:xfrm>
                        </wpg:grpSpPr>
                        <wps:wsp>
                          <wps:cNvPr id="1746" name="矩形 1746"/>
                          <wps:cNvSpPr/>
                          <wps:spPr>
                            <a:xfrm>
                              <a:off x="5604" y="5105"/>
                              <a:ext cx="3402" cy="111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rPr>
                                  <w:t>发现擅自生产、销售、安装和使用的及时劝告制止，</w:t>
                                </w:r>
                                <w:r>
                                  <w:rPr>
                                    <w:rFonts w:hint="eastAsia" w:hAnsi="宋体" w:cs="宋体"/>
                                    <w:kern w:val="0"/>
                                    <w:lang w:val="en-US" w:eastAsia="zh-CN"/>
                                  </w:rPr>
                                  <w:t>依职权予以处理</w:t>
                                </w:r>
                                <w:r>
                                  <w:rPr>
                                    <w:rFonts w:hint="eastAsia" w:hAnsi="宋体" w:cs="宋体"/>
                                    <w:kern w:val="0"/>
                                    <w:lang w:eastAsia="zh-CN"/>
                                  </w:rPr>
                                  <w:t>。</w:t>
                                </w:r>
                              </w:p>
                            </w:txbxContent>
                          </wps:txbx>
                          <wps:bodyPr upright="1"/>
                        </wps:wsp>
                        <wps:wsp>
                          <wps:cNvPr id="1747" name="矩形 1747"/>
                          <wps:cNvSpPr/>
                          <wps:spPr>
                            <a:xfrm>
                              <a:off x="5604" y="3295"/>
                              <a:ext cx="3402" cy="114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rPr>
                                  <w:t>对辖区内卫星电视广播地面接收设施生产、销售、安装情况进行巡查</w:t>
                                </w:r>
                                <w:r>
                                  <w:rPr>
                                    <w:rFonts w:hint="eastAsia" w:hAnsi="宋体" w:cs="宋体"/>
                                    <w:kern w:val="0"/>
                                    <w:lang w:eastAsia="zh-CN"/>
                                  </w:rPr>
                                  <w:t>。</w:t>
                                </w:r>
                              </w:p>
                            </w:txbxContent>
                          </wps:txbx>
                          <wps:bodyPr upright="1"/>
                        </wps:wsp>
                        <wps:wsp>
                          <wps:cNvPr id="1748" name="矩形 1748"/>
                          <wps:cNvSpPr/>
                          <wps:spPr>
                            <a:xfrm>
                              <a:off x="37" y="5177"/>
                              <a:ext cx="3401" cy="108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lang w:val="en-US" w:eastAsia="zh-CN"/>
                                  </w:rPr>
                                </w:pPr>
                                <w:r>
                                  <w:rPr>
                                    <w:rFonts w:hint="eastAsia" w:hAnsi="宋体" w:cs="宋体"/>
                                    <w:kern w:val="0"/>
                                    <w:lang w:eastAsia="zh-CN"/>
                                  </w:rPr>
                                  <w:t>相关部门按照职责权限对发现的违法线索进行实地核查，调查取证。</w:t>
                                </w:r>
                              </w:p>
                            </w:txbxContent>
                          </wps:txbx>
                          <wps:bodyPr upright="1"/>
                        </wps:wsp>
                        <wps:wsp>
                          <wps:cNvPr id="1749" name="矩形 1749"/>
                          <wps:cNvSpPr/>
                          <wps:spPr>
                            <a:xfrm>
                              <a:off x="0" y="0"/>
                              <a:ext cx="9023" cy="92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方正小标宋_GBK" w:hAnsi="方正小标宋_GBK" w:eastAsia="方正小标宋_GBK" w:cs="方正小标宋_GBK"/>
                                    <w:w w:val="95"/>
                                    <w:sz w:val="32"/>
                                    <w:szCs w:val="32"/>
                                    <w:highlight w:val="none"/>
                                    <w:lang w:val="en-US" w:eastAsia="zh-CN"/>
                                  </w:rPr>
                                </w:pPr>
                                <w:r>
                                  <w:rPr>
                                    <w:rFonts w:hint="eastAsia" w:ascii="方正小标宋_GBK" w:hAnsi="方正小标宋_GBK" w:eastAsia="方正小标宋_GBK" w:cs="方正小标宋_GBK"/>
                                    <w:w w:val="95"/>
                                    <w:kern w:val="0"/>
                                    <w:sz w:val="32"/>
                                    <w:szCs w:val="32"/>
                                    <w:highlight w:val="none"/>
                                  </w:rPr>
                                  <w:t>对擅自生产、销售和安装使用卫星地面接收设施行为的监管执法</w:t>
                                </w:r>
                              </w:p>
                            </w:txbxContent>
                          </wps:txbx>
                          <wps:bodyPr upright="1"/>
                        </wps:wsp>
                        <wps:wsp>
                          <wps:cNvPr id="1750" name="矩形 1750"/>
                          <wps:cNvSpPr/>
                          <wps:spPr>
                            <a:xfrm>
                              <a:off x="5604" y="1500"/>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lang w:val="en-US" w:eastAsia="zh-CN"/>
                                  </w:rPr>
                                </w:pPr>
                                <w:r>
                                  <w:rPr>
                                    <w:rFonts w:hint="eastAsia" w:ascii="楷体" w:hAnsi="楷体" w:eastAsia="楷体" w:cs="楷体"/>
                                    <w:sz w:val="28"/>
                                    <w:szCs w:val="28"/>
                                    <w:lang w:val="en-US" w:eastAsia="zh-CN"/>
                                  </w:rPr>
                                  <w:t>街道</w:t>
                                </w:r>
                              </w:p>
                            </w:txbxContent>
                          </wps:txbx>
                          <wps:bodyPr upright="1"/>
                        </wps:wsp>
                        <wps:wsp>
                          <wps:cNvPr id="1751" name="矩形 1751"/>
                          <wps:cNvSpPr/>
                          <wps:spPr>
                            <a:xfrm>
                              <a:off x="37" y="3331"/>
                              <a:ext cx="3401" cy="114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rPr>
                                  <w:t>广播电视行政管理</w:t>
                                </w:r>
                                <w:r>
                                  <w:rPr>
                                    <w:rFonts w:hint="eastAsia" w:hAnsi="宋体" w:cs="宋体"/>
                                    <w:kern w:val="0"/>
                                    <w:lang w:eastAsia="zh-CN"/>
                                  </w:rPr>
                                  <w:t>、</w:t>
                                </w:r>
                                <w:r>
                                  <w:rPr>
                                    <w:rFonts w:hint="eastAsia" w:hAnsi="宋体" w:cs="宋体"/>
                                    <w:kern w:val="0"/>
                                  </w:rPr>
                                  <w:t>市场监管</w:t>
                                </w:r>
                                <w:r>
                                  <w:rPr>
                                    <w:rFonts w:hint="eastAsia" w:hAnsi="宋体" w:cs="宋体"/>
                                    <w:kern w:val="0"/>
                                    <w:lang w:eastAsia="zh-CN"/>
                                  </w:rPr>
                                  <w:t>等</w:t>
                                </w:r>
                                <w:r>
                                  <w:rPr>
                                    <w:rFonts w:hint="eastAsia" w:hAnsi="宋体" w:cs="宋体"/>
                                    <w:kern w:val="0"/>
                                  </w:rPr>
                                  <w:t>部门</w:t>
                                </w:r>
                                <w:r>
                                  <w:rPr>
                                    <w:rFonts w:hint="eastAsia" w:hAnsi="宋体" w:cs="宋体"/>
                                    <w:kern w:val="0"/>
                                    <w:lang w:eastAsia="zh-CN"/>
                                  </w:rPr>
                                  <w:t>按职责履行监督管理责任。</w:t>
                                </w:r>
                              </w:p>
                            </w:txbxContent>
                          </wps:txbx>
                          <wps:bodyPr upright="1"/>
                        </wps:wsp>
                        <wps:wsp>
                          <wps:cNvPr id="1752" name="矩形 1752"/>
                          <wps:cNvSpPr/>
                          <wps:spPr>
                            <a:xfrm>
                              <a:off x="37" y="1500"/>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广播电视部门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承办机构：区文化和旅游局        </w:t>
                                </w:r>
                              </w:p>
                              <w:p>
                                <w:pPr>
                                  <w:spacing w:line="320" w:lineRule="exact"/>
                                  <w:jc w:val="both"/>
                                  <w:rPr>
                                    <w:rFonts w:hint="eastAsia" w:ascii="楷体" w:hAnsi="楷体" w:eastAsia="楷体" w:cs="楷体"/>
                                    <w:sz w:val="28"/>
                                    <w:szCs w:val="28"/>
                                    <w:lang w:val="en-US" w:eastAsia="zh-CN"/>
                                  </w:rPr>
                                </w:pPr>
                              </w:p>
                            </w:txbxContent>
                          </wps:txbx>
                          <wps:bodyPr upright="1"/>
                        </wps:wsp>
                      </wpg:grpSp>
                      <wps:wsp>
                        <wps:cNvPr id="1754" name="矩形 1754"/>
                        <wps:cNvSpPr/>
                        <wps:spPr>
                          <a:xfrm>
                            <a:off x="37" y="6958"/>
                            <a:ext cx="3401" cy="108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p>
                            <w:p>
                              <w:pPr>
                                <w:jc w:val="center"/>
                                <w:rPr>
                                  <w:rFonts w:hint="eastAsia"/>
                                  <w:lang w:val="en-US" w:eastAsia="zh-CN"/>
                                </w:rPr>
                              </w:pPr>
                              <w:r>
                                <w:rPr>
                                  <w:rFonts w:hint="eastAsia"/>
                                  <w:lang w:val="en-US" w:eastAsia="zh-CN"/>
                                </w:rPr>
                                <w:t>对违法行为依职权进行查处</w:t>
                              </w:r>
                            </w:p>
                            <w:p>
                              <w:pPr>
                                <w:rPr>
                                  <w:rFonts w:hint="eastAsia"/>
                                  <w:lang w:val="en-US" w:eastAsia="zh-CN"/>
                                </w:rPr>
                              </w:pPr>
                            </w:p>
                          </w:txbxContent>
                        </wps:txbx>
                        <wps:bodyPr upright="1"/>
                      </wps:wsp>
                    </wpg:wgp>
                  </a:graphicData>
                </a:graphic>
              </wp:anchor>
            </w:drawing>
          </mc:Choice>
          <mc:Fallback>
            <w:pict>
              <v:group id="_x0000_s1026" o:spid="_x0000_s1026" o:spt="203" style="position:absolute;left:0pt;margin-left:-9.4pt;margin-top:4.9pt;height:402.1pt;width:451.15pt;z-index:251876352;mso-width-relative:page;mso-height-relative:page;" coordsize="9022,8042" o:gfxdata="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">
                <o:lock v:ext="edit" aspectratio="f"/>
                <v:shape id="_x0000_s1026" o:spid="_x0000_s1026" o:spt="32" type="#_x0000_t32" style="position:absolute;left:1737;top:4480;height:697;width:0;" filled="f" stroked="t" coordsize="21600,21600" o:gfxdata="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Yrv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7304;top:4444;height:661;width:0;" filled="f" stroked="t" coordsize="21600,21600" o:gfxdata="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7rx&#10;X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shape>
                <v:shape id="_x0000_s1026" o:spid="_x0000_s1026" o:spt="32" type="#_x0000_t32" style="position:absolute;left:7304;top:2634;height:661;width:0;" filled="f" stroked="t" coordsize="21600,21600" o:gfxdata="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9lTH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1787;top:903;height:567;width:3;" filled="f" stroked="t" coordsize="21600,21600" o:gfxdata="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JMqw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1737;top:2634;flip:x;height:697;width:1;" filled="f" stroked="t" coordsize="21600,21600" o:gfxdata="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shAG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1737;top:6261;height:697;width:0;" filled="f" stroked="t" coordsize="21600,21600" o:gfxdata="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IH3X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7355;top:903;height:567;width:1;" filled="f" stroked="t" coordsize="21600,21600" o:gfxdata="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81Sx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id="组合 1753" o:spid="_x0000_s1026" o:spt="203" style="position:absolute;left:0;top:0;height:6261;width:9022;" coordsize="9023,6261" o:gfxdata="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4zCy0MAAAADcAAAADwAAAAAAAAABACAAAAAiAAAAZHJzL2Rvd25yZXYu&#10;eG1sUEsBAhQAFAAAAAgAh07iQDMvBZ47AAAAOQAAABUAAAAAAAAAAQAgAAAADwEAAGRycy9ncm91&#10;cHNoYXBleG1sLnhtbFBLBQYAAAAABgAGAGABAADMAwAAAAA=&#10;">
                  <o:lock v:ext="edit" aspectratio="f"/>
                  <v:rect id="_x0000_s1026" o:spid="_x0000_s1026" o:spt="1" style="position:absolute;left:5604;top:5105;height:1111;width:3402;" fillcolor="#FFFFFF" filled="t" stroked="t" coordsize="21600,21600" o:gfxdata="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k7O4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rPr>
                            <w:t>发现擅自生产、销售、安装和使用的及时劝告制止，</w:t>
                          </w:r>
                          <w:r>
                            <w:rPr>
                              <w:rFonts w:hint="eastAsia" w:hAnsi="宋体" w:cs="宋体"/>
                              <w:kern w:val="0"/>
                              <w:lang w:val="en-US" w:eastAsia="zh-CN"/>
                            </w:rPr>
                            <w:t>依职权予以处理</w:t>
                          </w:r>
                          <w:r>
                            <w:rPr>
                              <w:rFonts w:hint="eastAsia" w:hAnsi="宋体" w:cs="宋体"/>
                              <w:kern w:val="0"/>
                              <w:lang w:eastAsia="zh-CN"/>
                            </w:rPr>
                            <w:t>。</w:t>
                          </w:r>
                        </w:p>
                      </w:txbxContent>
                    </v:textbox>
                  </v:rect>
                  <v:rect id="_x0000_s1026" o:spid="_x0000_s1026" o:spt="1" style="position:absolute;left:5604;top:3295;height:1149;width:3402;" fillcolor="#FFFFFF" filled="t" stroked="t" coordsize="21600,21600" o:gfxdata="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3xYj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rPr>
                            <w:t>对辖区内卫星电视广播地面接收设施生产、销售、安装情况进行巡查</w:t>
                          </w:r>
                          <w:r>
                            <w:rPr>
                              <w:rFonts w:hint="eastAsia" w:hAnsi="宋体" w:cs="宋体"/>
                              <w:kern w:val="0"/>
                              <w:lang w:eastAsia="zh-CN"/>
                            </w:rPr>
                            <w:t>。</w:t>
                          </w:r>
                        </w:p>
                      </w:txbxContent>
                    </v:textbox>
                  </v:rect>
                  <v:rect id="_x0000_s1026" o:spid="_x0000_s1026" o:spt="1" style="position:absolute;left:37;top:5177;height:1084;width:3401;" fillcolor="#FFFFFF" filled="t" stroked="t" coordsize="21600,21600" o:gfxdata="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QIJR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lang w:val="en-US" w:eastAsia="zh-CN"/>
                            </w:rPr>
                          </w:pPr>
                          <w:r>
                            <w:rPr>
                              <w:rFonts w:hint="eastAsia" w:hAnsi="宋体" w:cs="宋体"/>
                              <w:kern w:val="0"/>
                              <w:lang w:eastAsia="zh-CN"/>
                            </w:rPr>
                            <w:t>相关部门按照职责权限对发现的违法线索进行实地核查，调查取证。</w:t>
                          </w:r>
                        </w:p>
                      </w:txbxContent>
                    </v:textbox>
                  </v:rect>
                  <v:rect id="_x0000_s1026" o:spid="_x0000_s1026" o:spt="1" style="position:absolute;left:0;top:0;height:927;width:9023;" fillcolor="#FFFFFF" filled="t" stroked="t" coordsize="21600,21600" o:gfxdata="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DCfK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default" w:ascii="方正小标宋_GBK" w:hAnsi="方正小标宋_GBK" w:eastAsia="方正小标宋_GBK" w:cs="方正小标宋_GBK"/>
                              <w:w w:val="95"/>
                              <w:sz w:val="32"/>
                              <w:szCs w:val="32"/>
                              <w:highlight w:val="none"/>
                              <w:lang w:val="en-US" w:eastAsia="zh-CN"/>
                            </w:rPr>
                          </w:pPr>
                          <w:r>
                            <w:rPr>
                              <w:rFonts w:hint="eastAsia" w:ascii="方正小标宋_GBK" w:hAnsi="方正小标宋_GBK" w:eastAsia="方正小标宋_GBK" w:cs="方正小标宋_GBK"/>
                              <w:w w:val="95"/>
                              <w:kern w:val="0"/>
                              <w:sz w:val="32"/>
                              <w:szCs w:val="32"/>
                              <w:highlight w:val="none"/>
                            </w:rPr>
                            <w:t>对擅自生产、销售和安装使用卫星地面接收设施行为的监管执法</w:t>
                          </w:r>
                        </w:p>
                      </w:txbxContent>
                    </v:textbox>
                  </v:rect>
                  <v:rect id="_x0000_s1026" o:spid="_x0000_s1026" o:spt="1" style="position:absolute;left:5604;top:1500;height:1134;width:3402;" fillcolor="#FFFFFF" filled="t" stroked="t" coordsize="21600,21600" o:gfxdata="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7xiK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lang w:val="en-US" w:eastAsia="zh-CN"/>
                            </w:rPr>
                          </w:pPr>
                          <w:r>
                            <w:rPr>
                              <w:rFonts w:hint="eastAsia" w:ascii="楷体" w:hAnsi="楷体" w:eastAsia="楷体" w:cs="楷体"/>
                              <w:sz w:val="28"/>
                              <w:szCs w:val="28"/>
                              <w:lang w:val="en-US" w:eastAsia="zh-CN"/>
                            </w:rPr>
                            <w:t>街道</w:t>
                          </w:r>
                        </w:p>
                      </w:txbxContent>
                    </v:textbox>
                  </v:rect>
                  <v:rect id="_x0000_s1026" o:spid="_x0000_s1026" o:spt="1" style="position:absolute;left:37;top:3331;height:1149;width:3401;" fillcolor="#FFFFFF" filled="t" stroked="t" coordsize="21600,21600" o:gfxdata="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o70R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rPr>
                            <w:t>广播电视行政管理</w:t>
                          </w:r>
                          <w:r>
                            <w:rPr>
                              <w:rFonts w:hint="eastAsia" w:hAnsi="宋体" w:cs="宋体"/>
                              <w:kern w:val="0"/>
                              <w:lang w:eastAsia="zh-CN"/>
                            </w:rPr>
                            <w:t>、</w:t>
                          </w:r>
                          <w:r>
                            <w:rPr>
                              <w:rFonts w:hint="eastAsia" w:hAnsi="宋体" w:cs="宋体"/>
                              <w:kern w:val="0"/>
                            </w:rPr>
                            <w:t>市场监管</w:t>
                          </w:r>
                          <w:r>
                            <w:rPr>
                              <w:rFonts w:hint="eastAsia" w:hAnsi="宋体" w:cs="宋体"/>
                              <w:kern w:val="0"/>
                              <w:lang w:eastAsia="zh-CN"/>
                            </w:rPr>
                            <w:t>等</w:t>
                          </w:r>
                          <w:r>
                            <w:rPr>
                              <w:rFonts w:hint="eastAsia" w:hAnsi="宋体" w:cs="宋体"/>
                              <w:kern w:val="0"/>
                            </w:rPr>
                            <w:t>部门</w:t>
                          </w:r>
                          <w:r>
                            <w:rPr>
                              <w:rFonts w:hint="eastAsia" w:hAnsi="宋体" w:cs="宋体"/>
                              <w:kern w:val="0"/>
                              <w:lang w:eastAsia="zh-CN"/>
                            </w:rPr>
                            <w:t>按职责履行监督管理责任。</w:t>
                          </w:r>
                        </w:p>
                      </w:txbxContent>
                    </v:textbox>
                  </v:rect>
                  <v:rect id="_x0000_s1026" o:spid="_x0000_s1026" o:spt="1" style="position:absolute;left:37;top:1500;height:1134;width:3402;" fillcolor="#FFFFFF" filled="t" stroked="t" coordsize="21600,21600" o:gfxdata="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cSNm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广播电视部门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承办机构：区文化和旅游局        </w:t>
                          </w:r>
                        </w:p>
                        <w:p>
                          <w:pPr>
                            <w:spacing w:line="320" w:lineRule="exact"/>
                            <w:jc w:val="both"/>
                            <w:rPr>
                              <w:rFonts w:hint="eastAsia" w:ascii="楷体" w:hAnsi="楷体" w:eastAsia="楷体" w:cs="楷体"/>
                              <w:sz w:val="28"/>
                              <w:szCs w:val="28"/>
                              <w:lang w:val="en-US" w:eastAsia="zh-CN"/>
                            </w:rPr>
                          </w:pPr>
                        </w:p>
                      </w:txbxContent>
                    </v:textbox>
                  </v:rect>
                </v:group>
                <v:rect id="_x0000_s1026" o:spid="_x0000_s1026" o:spt="1" style="position:absolute;left:37;top:6958;height:1084;width:3401;" fillcolor="#FFFFFF" filled="t" stroked="t" coordsize="21600,21600" o:gfxdata="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1B6J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lang w:val="en-US" w:eastAsia="zh-CN"/>
                          </w:rPr>
                        </w:pPr>
                      </w:p>
                      <w:p>
                        <w:pPr>
                          <w:jc w:val="center"/>
                          <w:rPr>
                            <w:rFonts w:hint="eastAsia"/>
                            <w:lang w:val="en-US" w:eastAsia="zh-CN"/>
                          </w:rPr>
                        </w:pPr>
                        <w:r>
                          <w:rPr>
                            <w:rFonts w:hint="eastAsia"/>
                            <w:lang w:val="en-US" w:eastAsia="zh-CN"/>
                          </w:rPr>
                          <w:t>对违法行为依职权进行查处</w:t>
                        </w:r>
                      </w:p>
                      <w:p>
                        <w:pPr>
                          <w:rPr>
                            <w:rFonts w:hint="eastAsia"/>
                            <w:lang w:val="en-US" w:eastAsia="zh-CN"/>
                          </w:rPr>
                        </w:pPr>
                      </w:p>
                    </w:txbxContent>
                  </v:textbox>
                </v:rect>
              </v:group>
            </w:pict>
          </mc:Fallback>
        </mc:AlternateContent>
      </w: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34、</w:t>
      </w:r>
      <w:r>
        <w:rPr>
          <w:rFonts w:hint="eastAsia" w:ascii="方正小标宋_GBK" w:hAnsi="方正小标宋_GBK" w:eastAsia="方正小标宋_GBK" w:cs="方正小标宋_GBK"/>
          <w:b w:val="0"/>
          <w:bCs/>
          <w:sz w:val="32"/>
          <w:szCs w:val="32"/>
          <w:highlight w:val="none"/>
        </w:rPr>
        <w:t>突发公共卫生事件应急</w:t>
      </w:r>
      <w:r>
        <w:rPr>
          <w:rFonts w:hint="eastAsia" w:ascii="方正小标宋_GBK" w:hAnsi="方正小标宋_GBK" w:eastAsia="方正小标宋_GBK" w:cs="方正小标宋_GBK"/>
          <w:b w:val="0"/>
          <w:bCs/>
          <w:sz w:val="32"/>
          <w:szCs w:val="32"/>
          <w:highlight w:val="none"/>
          <w:lang w:eastAsia="zh-CN"/>
        </w:rPr>
        <w:t>管理</w:t>
      </w:r>
    </w:p>
    <w:p>
      <w:pPr>
        <w:rPr>
          <w:rFonts w:hint="eastAsia" w:ascii="方正小标宋_GBK" w:hAnsi="方正小标宋_GBK" w:eastAsia="方正小标宋_GBK" w:cs="方正小标宋_GBK"/>
          <w:sz w:val="32"/>
          <w:szCs w:val="32"/>
          <w:highlight w:val="none"/>
          <w:lang w:val="en-US" w:eastAsia="zh-CN"/>
        </w:rPr>
      </w:pPr>
      <w:r>
        <w:rPr>
          <w:sz w:val="21"/>
        </w:rPr>
        <mc:AlternateContent>
          <mc:Choice Requires="wpg">
            <w:drawing>
              <wp:anchor distT="0" distB="0" distL="114300" distR="114300" simplePos="0" relativeHeight="251886592" behindDoc="0" locked="0" layoutInCell="1" allowOverlap="1">
                <wp:simplePos x="0" y="0"/>
                <wp:positionH relativeFrom="column">
                  <wp:posOffset>-11430</wp:posOffset>
                </wp:positionH>
                <wp:positionV relativeFrom="paragraph">
                  <wp:posOffset>142240</wp:posOffset>
                </wp:positionV>
                <wp:extent cx="5763895" cy="7992745"/>
                <wp:effectExtent l="4445" t="4445" r="22860" b="22860"/>
                <wp:wrapNone/>
                <wp:docPr id="456" name="组合 456"/>
                <wp:cNvGraphicFramePr/>
                <a:graphic xmlns:a="http://schemas.openxmlformats.org/drawingml/2006/main">
                  <a:graphicData uri="http://schemas.microsoft.com/office/word/2010/wordprocessingGroup">
                    <wpg:wgp>
                      <wpg:cNvGrpSpPr/>
                      <wpg:grpSpPr>
                        <a:xfrm>
                          <a:off x="0" y="0"/>
                          <a:ext cx="5763895" cy="7992745"/>
                          <a:chOff x="0" y="0"/>
                          <a:chExt cx="9077" cy="12587"/>
                        </a:xfrm>
                      </wpg:grpSpPr>
                      <wpg:grpSp>
                        <wpg:cNvPr id="457" name="组合 1778"/>
                        <wpg:cNvGrpSpPr/>
                        <wpg:grpSpPr>
                          <a:xfrm>
                            <a:off x="0" y="0"/>
                            <a:ext cx="9077" cy="12587"/>
                            <a:chOff x="0" y="0"/>
                            <a:chExt cx="9077" cy="12587"/>
                          </a:xfrm>
                        </wpg:grpSpPr>
                        <wps:wsp>
                          <wps:cNvPr id="1756" name="直接箭头连接符 1756"/>
                          <wps:cNvCnPr/>
                          <wps:spPr>
                            <a:xfrm>
                              <a:off x="2253" y="11732"/>
                              <a:ext cx="0" cy="379"/>
                            </a:xfrm>
                            <a:prstGeom prst="straightConnector1">
                              <a:avLst/>
                            </a:prstGeom>
                            <a:ln w="9525" cap="flat" cmpd="sng">
                              <a:solidFill>
                                <a:srgbClr val="000000"/>
                              </a:solidFill>
                              <a:prstDash val="solid"/>
                              <a:headEnd type="none" w="med" len="med"/>
                              <a:tailEnd type="triangle" w="med" len="med"/>
                            </a:ln>
                          </wps:spPr>
                          <wps:bodyPr upright="0"/>
                        </wps:wsp>
                        <wps:wsp>
                          <wps:cNvPr id="1757" name="直接箭头连接符 1757"/>
                          <wps:cNvCnPr/>
                          <wps:spPr>
                            <a:xfrm>
                              <a:off x="2268" y="10223"/>
                              <a:ext cx="0" cy="492"/>
                            </a:xfrm>
                            <a:prstGeom prst="straightConnector1">
                              <a:avLst/>
                            </a:prstGeom>
                            <a:ln w="9525" cap="flat" cmpd="sng">
                              <a:solidFill>
                                <a:srgbClr val="000000"/>
                              </a:solidFill>
                              <a:prstDash val="solid"/>
                              <a:headEnd type="none" w="med" len="med"/>
                              <a:tailEnd type="triangle" w="med" len="med"/>
                            </a:ln>
                          </wps:spPr>
                          <wps:bodyPr upright="0"/>
                        </wps:wsp>
                        <wps:wsp>
                          <wps:cNvPr id="1758" name="直接箭头连接符 1758"/>
                          <wps:cNvCnPr/>
                          <wps:spPr>
                            <a:xfrm>
                              <a:off x="2268" y="7994"/>
                              <a:ext cx="0" cy="492"/>
                            </a:xfrm>
                            <a:prstGeom prst="straightConnector1">
                              <a:avLst/>
                            </a:prstGeom>
                            <a:ln w="9525" cap="flat" cmpd="sng">
                              <a:solidFill>
                                <a:srgbClr val="000000"/>
                              </a:solidFill>
                              <a:prstDash val="solid"/>
                              <a:headEnd type="none" w="med" len="med"/>
                              <a:tailEnd type="triangle" w="med" len="med"/>
                            </a:ln>
                          </wps:spPr>
                          <wps:bodyPr upright="0"/>
                        </wps:wsp>
                        <wps:wsp>
                          <wps:cNvPr id="1759" name="直接箭头连接符 1759"/>
                          <wps:cNvCnPr/>
                          <wps:spPr>
                            <a:xfrm>
                              <a:off x="7360" y="4215"/>
                              <a:ext cx="0" cy="536"/>
                            </a:xfrm>
                            <a:prstGeom prst="straightConnector1">
                              <a:avLst/>
                            </a:prstGeom>
                            <a:ln w="9525" cap="flat" cmpd="sng">
                              <a:solidFill>
                                <a:srgbClr val="000000"/>
                              </a:solidFill>
                              <a:prstDash val="solid"/>
                              <a:headEnd type="none" w="med" len="med"/>
                              <a:tailEnd type="triangle" w="med" len="med"/>
                            </a:ln>
                          </wps:spPr>
                          <wps:bodyPr upright="0"/>
                        </wps:wsp>
                        <wps:wsp>
                          <wps:cNvPr id="1760" name="直接箭头连接符 1760"/>
                          <wps:cNvCnPr/>
                          <wps:spPr>
                            <a:xfrm>
                              <a:off x="2268" y="6376"/>
                              <a:ext cx="0" cy="492"/>
                            </a:xfrm>
                            <a:prstGeom prst="straightConnector1">
                              <a:avLst/>
                            </a:prstGeom>
                            <a:ln w="9525" cap="flat" cmpd="sng">
                              <a:solidFill>
                                <a:srgbClr val="000000"/>
                              </a:solidFill>
                              <a:prstDash val="solid"/>
                              <a:headEnd type="none" w="med" len="med"/>
                              <a:tailEnd type="triangle" w="med" len="med"/>
                            </a:ln>
                          </wps:spPr>
                          <wps:bodyPr upright="0"/>
                        </wps:wsp>
                        <wps:wsp>
                          <wps:cNvPr id="1761" name="直接箭头连接符 1761"/>
                          <wps:cNvCnPr/>
                          <wps:spPr>
                            <a:xfrm>
                              <a:off x="7360" y="2372"/>
                              <a:ext cx="0" cy="536"/>
                            </a:xfrm>
                            <a:prstGeom prst="straightConnector1">
                              <a:avLst/>
                            </a:prstGeom>
                            <a:ln w="9525" cap="flat" cmpd="sng">
                              <a:solidFill>
                                <a:srgbClr val="000000"/>
                              </a:solidFill>
                              <a:prstDash val="solid"/>
                              <a:headEnd type="none" w="med" len="med"/>
                              <a:tailEnd type="triangle" w="med" len="med"/>
                            </a:ln>
                          </wps:spPr>
                          <wps:bodyPr upright="0"/>
                        </wps:wsp>
                        <wps:wsp>
                          <wps:cNvPr id="1762" name="直接箭头连接符 1762"/>
                          <wps:cNvCnPr/>
                          <wps:spPr>
                            <a:xfrm>
                              <a:off x="2268" y="4080"/>
                              <a:ext cx="0" cy="492"/>
                            </a:xfrm>
                            <a:prstGeom prst="straightConnector1">
                              <a:avLst/>
                            </a:prstGeom>
                            <a:ln w="9525" cap="flat" cmpd="sng">
                              <a:solidFill>
                                <a:srgbClr val="000000"/>
                              </a:solidFill>
                              <a:prstDash val="solid"/>
                              <a:headEnd type="none" w="med" len="med"/>
                              <a:tailEnd type="triangle" w="med" len="med"/>
                            </a:ln>
                          </wps:spPr>
                          <wps:bodyPr upright="0"/>
                        </wps:wsp>
                        <wps:wsp>
                          <wps:cNvPr id="1763" name="直接箭头连接符 1763"/>
                          <wps:cNvCnPr/>
                          <wps:spPr>
                            <a:xfrm>
                              <a:off x="2268" y="2510"/>
                              <a:ext cx="0" cy="492"/>
                            </a:xfrm>
                            <a:prstGeom prst="straightConnector1">
                              <a:avLst/>
                            </a:prstGeom>
                            <a:ln w="9525" cap="flat" cmpd="sng">
                              <a:solidFill>
                                <a:srgbClr val="000000"/>
                              </a:solidFill>
                              <a:prstDash val="solid"/>
                              <a:headEnd type="none" w="med" len="med"/>
                              <a:tailEnd type="triangle" w="med" len="med"/>
                            </a:ln>
                          </wps:spPr>
                          <wps:bodyPr upright="0"/>
                        </wps:wsp>
                        <wps:wsp>
                          <wps:cNvPr id="1764" name="直接箭头连接符 1764"/>
                          <wps:cNvCnPr/>
                          <wps:spPr>
                            <a:xfrm>
                              <a:off x="2237" y="720"/>
                              <a:ext cx="0" cy="567"/>
                            </a:xfrm>
                            <a:prstGeom prst="straightConnector1">
                              <a:avLst/>
                            </a:prstGeom>
                            <a:ln w="9525" cap="flat" cmpd="sng">
                              <a:solidFill>
                                <a:srgbClr val="000000"/>
                              </a:solidFill>
                              <a:prstDash val="solid"/>
                              <a:headEnd type="none" w="med" len="med"/>
                              <a:tailEnd type="triangle" w="med" len="med"/>
                            </a:ln>
                          </wps:spPr>
                          <wps:bodyPr upright="0"/>
                        </wps:wsp>
                        <wps:wsp>
                          <wps:cNvPr id="1765" name="直接箭头连接符 1765"/>
                          <wps:cNvCnPr/>
                          <wps:spPr>
                            <a:xfrm>
                              <a:off x="7595" y="668"/>
                              <a:ext cx="3" cy="567"/>
                            </a:xfrm>
                            <a:prstGeom prst="straightConnector1">
                              <a:avLst/>
                            </a:prstGeom>
                            <a:ln w="9525" cap="flat" cmpd="sng">
                              <a:solidFill>
                                <a:srgbClr val="000000"/>
                              </a:solidFill>
                              <a:prstDash val="solid"/>
                              <a:headEnd type="none" w="med" len="med"/>
                              <a:tailEnd type="triangle" w="med" len="med"/>
                            </a:ln>
                          </wps:spPr>
                          <wps:bodyPr upright="0"/>
                        </wps:wsp>
                        <wpg:grpSp>
                          <wpg:cNvPr id="458" name="组合 1773"/>
                          <wpg:cNvGrpSpPr/>
                          <wpg:grpSpPr>
                            <a:xfrm>
                              <a:off x="0" y="0"/>
                              <a:ext cx="9077" cy="6770"/>
                              <a:chOff x="0" y="0"/>
                              <a:chExt cx="9078" cy="6770"/>
                            </a:xfrm>
                          </wpg:grpSpPr>
                          <wps:wsp>
                            <wps:cNvPr id="1766" name="矩形 1766"/>
                            <wps:cNvSpPr/>
                            <wps:spPr>
                              <a:xfrm>
                                <a:off x="5659" y="4751"/>
                                <a:ext cx="3403" cy="201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rPr>
                                    <w:t>按照上级有关部门要求组织力量，协助卫生健康部门和其他有关部门做好疫情信息的收集和报告、人员的分散隔离、公共卫生措施的落实工作</w:t>
                                  </w:r>
                                  <w:r>
                                    <w:rPr>
                                      <w:rFonts w:hint="eastAsia" w:hAnsi="宋体" w:cs="宋体"/>
                                      <w:kern w:val="0"/>
                                      <w:lang w:eastAsia="zh-CN"/>
                                    </w:rPr>
                                    <w:t>。</w:t>
                                  </w:r>
                                </w:p>
                              </w:txbxContent>
                            </wps:txbx>
                            <wps:bodyPr upright="1"/>
                          </wps:wsp>
                          <wps:wsp>
                            <wps:cNvPr id="1767" name="矩形 1767"/>
                            <wps:cNvSpPr/>
                            <wps:spPr>
                              <a:xfrm>
                                <a:off x="5659" y="2908"/>
                                <a:ext cx="3402" cy="130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lang w:val="en-US" w:eastAsia="zh-CN"/>
                                    </w:rPr>
                                    <w:t>街道分级应急响应，启动相应应急预案。</w:t>
                                  </w:r>
                                </w:p>
                              </w:txbxContent>
                            </wps:txbx>
                            <wps:bodyPr upright="1"/>
                          </wps:wsp>
                          <wps:wsp>
                            <wps:cNvPr id="1768" name="矩形 1768"/>
                            <wps:cNvSpPr/>
                            <wps:spPr>
                              <a:xfrm>
                                <a:off x="0" y="4572"/>
                                <a:ext cx="4535" cy="180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hAnsi="宋体" w:cs="宋体"/>
                                      <w:kern w:val="0"/>
                                      <w:lang w:val="en-US" w:eastAsia="zh-CN"/>
                                    </w:rPr>
                                  </w:pPr>
                                  <w:r>
                                    <w:rPr>
                                      <w:rFonts w:hint="eastAsia" w:hAnsi="宋体" w:cs="宋体"/>
                                      <w:kern w:val="0"/>
                                    </w:rPr>
                                    <w:t>卫生健康部门</w:t>
                                  </w:r>
                                  <w:r>
                                    <w:rPr>
                                      <w:rFonts w:hint="eastAsia" w:hAnsi="宋体" w:cs="宋体"/>
                                      <w:kern w:val="0"/>
                                      <w:lang w:val="en-US" w:eastAsia="zh-CN"/>
                                    </w:rPr>
                                    <w:t>在接到报告的2小时内向区政府报告，同时上报上级卫生健康部门，并立即组织现场调查确认，及时采取必要的控制措施，随时报告事态进展情况。</w:t>
                                  </w:r>
                                </w:p>
                              </w:txbxContent>
                            </wps:txbx>
                            <wps:bodyPr upright="1"/>
                          </wps:wsp>
                          <wps:wsp>
                            <wps:cNvPr id="1769" name="矩形 1769"/>
                            <wps:cNvSpPr/>
                            <wps:spPr>
                              <a:xfrm>
                                <a:off x="27" y="0"/>
                                <a:ext cx="9051" cy="75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突发公共卫生事件应急管理</w:t>
                                  </w:r>
                                </w:p>
                              </w:txbxContent>
                            </wps:txbx>
                            <wps:bodyPr upright="1"/>
                          </wps:wsp>
                          <wps:wsp>
                            <wps:cNvPr id="1770" name="矩形 1770"/>
                            <wps:cNvSpPr/>
                            <wps:spPr>
                              <a:xfrm>
                                <a:off x="5659" y="1238"/>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s:wsp>
                            <wps:cNvPr id="1771" name="矩形 1771"/>
                            <wps:cNvSpPr/>
                            <wps:spPr>
                              <a:xfrm>
                                <a:off x="0" y="3002"/>
                                <a:ext cx="4535" cy="107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rPr>
                                    <w:t>卫生健康部门</w:t>
                                  </w:r>
                                  <w:r>
                                    <w:rPr>
                                      <w:rFonts w:hint="eastAsia" w:hAnsi="宋体" w:cs="宋体"/>
                                      <w:kern w:val="0"/>
                                      <w:lang w:val="en-US" w:eastAsia="zh-CN"/>
                                    </w:rPr>
                                    <w:t>根据医疗机构、疾病预防控制机构提供的监测结果和国内外突发公共卫生事件发生情况，及时做出预警。</w:t>
                                  </w:r>
                                </w:p>
                              </w:txbxContent>
                            </wps:txbx>
                            <wps:bodyPr upright="1"/>
                          </wps:wsp>
                          <wps:wsp>
                            <wps:cNvPr id="1772" name="矩形 1772"/>
                            <wps:cNvSpPr/>
                            <wps:spPr>
                              <a:xfrm>
                                <a:off x="0" y="1261"/>
                                <a:ext cx="4535" cy="124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卫生健康部门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承办机构：区卫生健康委员会</w:t>
                                  </w:r>
                                </w:p>
                                <w:p>
                                  <w:pPr>
                                    <w:spacing w:line="320" w:lineRule="exact"/>
                                    <w:jc w:val="center"/>
                                    <w:rPr>
                                      <w:rFonts w:hint="eastAsia" w:ascii="楷体" w:hAnsi="楷体" w:eastAsia="楷体" w:cs="楷体"/>
                                      <w:sz w:val="28"/>
                                      <w:szCs w:val="28"/>
                                      <w:lang w:val="en-US" w:eastAsia="zh-CN"/>
                                    </w:rPr>
                                  </w:pPr>
                                </w:p>
                              </w:txbxContent>
                            </wps:txbx>
                            <wps:bodyPr upright="1"/>
                          </wps:wsp>
                        </wpg:grpSp>
                        <wps:wsp>
                          <wps:cNvPr id="1774" name="矩形 1774"/>
                          <wps:cNvSpPr/>
                          <wps:spPr>
                            <a:xfrm>
                              <a:off x="0" y="8486"/>
                              <a:ext cx="4535" cy="173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hAnsi="宋体" w:cs="宋体"/>
                                    <w:kern w:val="0"/>
                                    <w:lang w:val="en-US" w:eastAsia="zh-CN"/>
                                  </w:rPr>
                                </w:pPr>
                                <w:r>
                                  <w:rPr>
                                    <w:rFonts w:hint="eastAsia" w:hAnsi="宋体" w:cs="宋体"/>
                                    <w:kern w:val="0"/>
                                    <w:lang w:val="en-US" w:eastAsia="zh-CN"/>
                                  </w:rPr>
                                  <w:t>在接报突发公共卫生事件信息时，开展先期处置。根据应急响应等级，按照省、市、县（区）应急指挥部统一指挥，区应急指挥部各工作组各成员单位按照职责分工，做好应急处置工作</w:t>
                                </w:r>
                              </w:p>
                            </w:txbxContent>
                          </wps:txbx>
                          <wps:bodyPr upright="1"/>
                        </wps:wsp>
                        <wps:wsp>
                          <wps:cNvPr id="1775" name="矩形 1775"/>
                          <wps:cNvSpPr/>
                          <wps:spPr>
                            <a:xfrm>
                              <a:off x="45" y="12119"/>
                              <a:ext cx="4535" cy="46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hAnsi="宋体" w:cs="宋体"/>
                                    <w:kern w:val="0"/>
                                    <w:lang w:val="en-US" w:eastAsia="zh-CN"/>
                                  </w:rPr>
                                  <w:t>善后处置及后期评估</w:t>
                                </w:r>
                              </w:p>
                            </w:txbxContent>
                          </wps:txbx>
                          <wps:bodyPr upright="1"/>
                        </wps:wsp>
                        <wps:wsp>
                          <wps:cNvPr id="1776" name="矩形 1776"/>
                          <wps:cNvSpPr/>
                          <wps:spPr>
                            <a:xfrm>
                              <a:off x="0" y="6868"/>
                              <a:ext cx="4535" cy="112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hAnsi="宋体" w:cs="宋体"/>
                                    <w:kern w:val="0"/>
                                    <w:lang w:val="en-US" w:eastAsia="zh-CN"/>
                                  </w:rPr>
                                </w:pPr>
                                <w:r>
                                  <w:rPr>
                                    <w:rFonts w:hint="eastAsia" w:hAnsi="宋体" w:cs="宋体"/>
                                    <w:kern w:val="0"/>
                                    <w:lang w:val="en-US" w:eastAsia="zh-CN"/>
                                  </w:rPr>
                                  <w:t>启动突发公共卫生事件应急预案，区应急指挥部统一组织、指挥、协调全区应急处置工作。</w:t>
                                </w:r>
                              </w:p>
                              <w:p>
                                <w:pPr>
                                  <w:rPr>
                                    <w:rFonts w:hint="eastAsia" w:hAnsi="宋体" w:cs="宋体"/>
                                    <w:kern w:val="0"/>
                                    <w:lang w:val="en-US" w:eastAsia="zh-CN"/>
                                  </w:rPr>
                                </w:pPr>
                              </w:p>
                            </w:txbxContent>
                          </wps:txbx>
                          <wps:bodyPr upright="1"/>
                        </wps:wsp>
                        <wps:wsp>
                          <wps:cNvPr id="1777" name="矩形 1777"/>
                          <wps:cNvSpPr/>
                          <wps:spPr>
                            <a:xfrm>
                              <a:off x="0" y="10715"/>
                              <a:ext cx="4535" cy="103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lang w:val="en-US" w:eastAsia="zh-CN"/>
                                  </w:rPr>
                                </w:pPr>
                                <w:r>
                                  <w:rPr>
                                    <w:rFonts w:hint="eastAsia" w:hAnsi="宋体" w:cs="宋体"/>
                                    <w:kern w:val="0"/>
                                    <w:lang w:val="en-US" w:eastAsia="zh-CN"/>
                                  </w:rPr>
                                  <w:t>经专家分析论证，符合响应终止条件，提出终止建议。按照响应终止程序，逐级上报审批，经批准后实施。</w:t>
                                </w:r>
                              </w:p>
                            </w:txbxContent>
                          </wps:txbx>
                          <wps:bodyPr upright="1"/>
                        </wps:wsp>
                      </wpg:grpSp>
                      <wps:wsp>
                        <wps:cNvPr id="1779" name="矩形 1779"/>
                        <wps:cNvSpPr/>
                        <wps:spPr>
                          <a:xfrm>
                            <a:off x="5659" y="7306"/>
                            <a:ext cx="3402" cy="134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eastAsia="宋体"/>
                                  <w:lang w:val="en-US" w:eastAsia="zh-CN"/>
                                </w:rPr>
                              </w:pPr>
                              <w:r>
                                <w:rPr>
                                  <w:rFonts w:hint="eastAsia" w:hAnsi="宋体" w:cs="宋体"/>
                                  <w:kern w:val="0"/>
                                </w:rPr>
                                <w:t>向居民宣传传染病防治的相关知识</w:t>
                              </w:r>
                              <w:r>
                                <w:rPr>
                                  <w:rFonts w:hint="eastAsia" w:hAnsi="宋体" w:cs="宋体"/>
                                  <w:kern w:val="0"/>
                                  <w:lang w:eastAsia="zh-CN"/>
                                </w:rPr>
                                <w:t>，</w:t>
                              </w:r>
                              <w:r>
                                <w:rPr>
                                  <w:rFonts w:hint="eastAsia" w:hAnsi="宋体" w:cs="宋体"/>
                                  <w:kern w:val="0"/>
                                  <w:lang w:val="en-US" w:eastAsia="zh-CN"/>
                                </w:rPr>
                                <w:t>协助组好善后处置。</w:t>
                              </w:r>
                            </w:p>
                          </w:txbxContent>
                        </wps:txbx>
                        <wps:bodyPr upright="1"/>
                      </wps:wsp>
                    </wpg:wgp>
                  </a:graphicData>
                </a:graphic>
              </wp:anchor>
            </w:drawing>
          </mc:Choice>
          <mc:Fallback>
            <w:pict>
              <v:group id="_x0000_s1026" o:spid="_x0000_s1026" o:spt="203" style="position:absolute;left:0pt;margin-left:-0.9pt;margin-top:11.2pt;height:629.35pt;width:453.85pt;z-index:251886592;mso-width-relative:page;mso-height-relative:page;" coordsize="9077,12587" o:gfxdata="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">
                <o:lock v:ext="edit" aspectratio="f"/>
                <v:group id="组合 1778" o:spid="_x0000_s1026" o:spt="203" style="position:absolute;left:0;top:0;height:12587;width:9077;" coordsize="9077,12587" o:gfxdata="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fK6JPMAAAADcAAAADwAAAAAAAAABACAAAAAiAAAAZHJzL2Rvd25yZXYu&#10;eG1sUEsBAhQAFAAAAAgAh07iQDMvBZ47AAAAOQAAABUAAAAAAAAAAQAgAAAADwEAAGRycy9ncm91&#10;cHNoYXBleG1sLnhtbFBLBQYAAAAABgAGAGABAADMAwAAAAA=&#10;">
                  <o:lock v:ext="edit" aspectratio="f"/>
                  <v:shape id="_x0000_s1026" o:spid="_x0000_s1026" o:spt="32" type="#_x0000_t32" style="position:absolute;left:2253;top:11732;height:379;width:0;" filled="f" stroked="t" coordsize="21600,21600" o:gfxdata="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sZab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2268;top:10223;height:492;width:0;" filled="f" stroked="t" coordsize="21600,21600" o:gfxdata="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iv/1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2268;top:7994;height:492;width:0;" filled="f" stroked="t" coordsize="21600,21600" o:gfxdata="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BVr&#10;h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shape>
                  <v:shape id="_x0000_s1026" o:spid="_x0000_s1026" o:spt="32" type="#_x0000_t32" style="position:absolute;left:7360;top:4215;height:536;width:0;" filled="f" stroked="t" coordsize="21600,21600" o:gfxdata="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1nOH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2268;top:6376;height:492;width:0;" filled="f" stroked="t" coordsize="21600,21600" o:gfxdata="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A+t&#10;P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shape>
                  <v:shape id="_x0000_s1026" o:spid="_x0000_s1026" o:spt="32" type="#_x0000_t32" style="position:absolute;left:7360;top:2372;height:536;width:0;" filled="f" stroked="t" coordsize="21600,21600" o:gfxdata="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Qwin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2268;top:4080;height:492;width:0;" filled="f" stroked="t" coordsize="21600,21600" o:gfxdata="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5GW0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2268;top:2510;height:492;width:0;" filled="f" stroked="t" coordsize="21600,21600" o:gfxdata="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N0zS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2237;top:720;height:567;width:0;" filled="f" stroked="t" coordsize="21600,21600" o:gfxdata="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zSrP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7595;top:668;height:567;width:3;" filled="f" stroked="t" coordsize="21600,21600" o:gfxdata="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HgOp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id="组合 1773" o:spid="_x0000_s1026" o:spt="203" style="position:absolute;left:0;top:0;height:6770;width:9077;" coordsize="9078,6770" o:gfxdata="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NMR1OvAAAANwAAAAPAAAAAAAAAAEAIAAAACIAAABkcnMvZG93bnJldi54bWxQ&#10;SwECFAAUAAAACACHTuJAMy8FnjsAAAA5AAAAFQAAAAAAAAABACAAAAALAQAAZHJzL2dyb3Vwc2hh&#10;cGV4bWwueG1sUEsFBgAAAAAGAAYAYAEAAMgDAAAAAA==&#10;">
                    <o:lock v:ext="edit" aspectratio="f"/>
                    <v:rect id="_x0000_s1026" o:spid="_x0000_s1026" o:spt="1" style="position:absolute;left:5659;top:4751;height:2019;width:3403;" fillcolor="#FFFFFF" filled="t" stroked="t" coordsize="21600,21600" o:gfxdata="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8m79i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rPr>
                              <w:t>按照上级有关部门要求组织力量，协助卫生健康部门和其他有关部门做好疫情信息的收集和报告、人员的分散隔离、公共卫生措施的落实工作</w:t>
                            </w:r>
                            <w:r>
                              <w:rPr>
                                <w:rFonts w:hint="eastAsia" w:hAnsi="宋体" w:cs="宋体"/>
                                <w:kern w:val="0"/>
                                <w:lang w:eastAsia="zh-CN"/>
                              </w:rPr>
                              <w:t>。</w:t>
                            </w:r>
                          </w:p>
                        </w:txbxContent>
                      </v:textbox>
                    </v:rect>
                    <v:rect id="_x0000_s1026" o:spid="_x0000_s1026" o:spt="1" style="position:absolute;left:5659;top:2908;height:1307;width:3402;" fillcolor="#FFFFFF" filled="t" stroked="t" coordsize="21600,21600" o:gfxdata="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BqSkO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eastAsia="宋体"/>
                                <w:lang w:val="en-US" w:eastAsia="zh-CN"/>
                              </w:rPr>
                            </w:pPr>
                            <w:r>
                              <w:rPr>
                                <w:rFonts w:hint="eastAsia"/>
                                <w:lang w:val="en-US" w:eastAsia="zh-CN"/>
                              </w:rPr>
                              <w:t>街道分级应急响应，启动相应应急预案。</w:t>
                            </w:r>
                          </w:p>
                        </w:txbxContent>
                      </v:textbox>
                    </v:rect>
                    <v:rect id="_x0000_s1026" o:spid="_x0000_s1026" o:spt="1" style="position:absolute;left:0;top:4572;height:1804;width:4535;" fillcolor="#FFFFFF" filled="t" stroked="t" coordsize="21600,21600" o:gfxdata="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H13jG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hAnsi="宋体" w:cs="宋体"/>
                                <w:kern w:val="0"/>
                                <w:lang w:val="en-US" w:eastAsia="zh-CN"/>
                              </w:rPr>
                            </w:pPr>
                            <w:r>
                              <w:rPr>
                                <w:rFonts w:hint="eastAsia" w:hAnsi="宋体" w:cs="宋体"/>
                                <w:kern w:val="0"/>
                              </w:rPr>
                              <w:t>卫生健康部门</w:t>
                            </w:r>
                            <w:r>
                              <w:rPr>
                                <w:rFonts w:hint="eastAsia" w:hAnsi="宋体" w:cs="宋体"/>
                                <w:kern w:val="0"/>
                                <w:lang w:val="en-US" w:eastAsia="zh-CN"/>
                              </w:rPr>
                              <w:t>在接到报告的2小时内向区政府报告，同时上报上级卫生健康部门，并立即组织现场调查确认，及时采取必要的控制措施，随时报告事态进展情况。</w:t>
                            </w:r>
                          </w:p>
                        </w:txbxContent>
                      </v:textbox>
                    </v:rect>
                    <v:rect id="_x0000_s1026" o:spid="_x0000_s1026" o:spt="1" style="position:absolute;left:27;top:0;height:758;width:9051;" fillcolor="#FFFFFF" filled="t" stroked="t" coordsize="21600,21600" o:gfxdata="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rl7qr4A&#10;AADdAAAADwAAAAAAAAABACAAAAAiAAAAZHJzL2Rvd25yZXYueG1sUEsBAhQAFAAAAAgAh07iQDMv&#10;BZ47AAAAOQAAABAAAAAAAAAAAQAgAAAADQEAAGRycy9zaGFwZXhtbC54bWxQSwUGAAAAAAYABgBb&#10;AQAAtwMAAAAA&#10;">
                      <v:fill on="t" focussize="0,0"/>
                      <v:stroke color="#000000" joinstyle="bevel"/>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突发公共卫生事件应急管理</w:t>
                            </w:r>
                          </w:p>
                        </w:txbxContent>
                      </v:textbox>
                    </v:rect>
                    <v:rect id="_x0000_s1026" o:spid="_x0000_s1026" o:spt="1" style="position:absolute;left:5659;top:1238;height:1134;width:3402;" fillcolor="#FFFFFF" filled="t" stroked="t" coordsize="21600,21600" o:gfxdata="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paROq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rect id="_x0000_s1026" o:spid="_x0000_s1026" o:spt="1" style="position:absolute;left:0;top:3002;height:1078;width:4535;" fillcolor="#FFFFFF" filled="t" stroked="t" coordsize="21600,21600" o:gfxdata="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FuFx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rPr>
                              <w:t>卫生健康部门</w:t>
                            </w:r>
                            <w:r>
                              <w:rPr>
                                <w:rFonts w:hint="eastAsia" w:hAnsi="宋体" w:cs="宋体"/>
                                <w:kern w:val="0"/>
                                <w:lang w:val="en-US" w:eastAsia="zh-CN"/>
                              </w:rPr>
                              <w:t>根据医疗机构、疾病预防控制机构提供的监测结果和国内外突发公共卫生事件发生情况，及时做出预警。</w:t>
                            </w:r>
                          </w:p>
                        </w:txbxContent>
                      </v:textbox>
                    </v:rect>
                    <v:rect id="_x0000_s1026" o:spid="_x0000_s1026" o:spt="1" style="position:absolute;left:0;top:1261;height:1249;width:4535;" fillcolor="#FFFFFF" filled="t" stroked="t" coordsize="21600,21600" o:gfxdata="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xH8G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卫生健康部门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承办机构：区卫生健康委员会</w:t>
                            </w:r>
                          </w:p>
                          <w:p>
                            <w:pPr>
                              <w:spacing w:line="320" w:lineRule="exact"/>
                              <w:jc w:val="center"/>
                              <w:rPr>
                                <w:rFonts w:hint="eastAsia" w:ascii="楷体" w:hAnsi="楷体" w:eastAsia="楷体" w:cs="楷体"/>
                                <w:sz w:val="28"/>
                                <w:szCs w:val="28"/>
                                <w:lang w:val="en-US" w:eastAsia="zh-CN"/>
                              </w:rPr>
                            </w:pPr>
                          </w:p>
                        </w:txbxContent>
                      </v:textbox>
                    </v:rect>
                  </v:group>
                  <v:rect id="_x0000_s1026" o:spid="_x0000_s1026" o:spt="1" style="position:absolute;left:0;top:8486;height:1737;width:4535;" fillcolor="#FFFFFF" filled="t" stroked="t" coordsize="21600,21600" o:gfxdata="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YULp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hAnsi="宋体" w:cs="宋体"/>
                              <w:kern w:val="0"/>
                              <w:lang w:val="en-US" w:eastAsia="zh-CN"/>
                            </w:rPr>
                          </w:pPr>
                          <w:r>
                            <w:rPr>
                              <w:rFonts w:hint="eastAsia" w:hAnsi="宋体" w:cs="宋体"/>
                              <w:kern w:val="0"/>
                              <w:lang w:val="en-US" w:eastAsia="zh-CN"/>
                            </w:rPr>
                            <w:t>在接报突发公共卫生事件信息时，开展先期处置。根据应急响应等级，按照省、市、县（区）应急指挥部统一指挥，区应急指挥部各工作组各成员单位按照职责分工，做好应急处置工作</w:t>
                          </w:r>
                        </w:p>
                      </w:txbxContent>
                    </v:textbox>
                  </v:rect>
                  <v:rect id="_x0000_s1026" o:spid="_x0000_s1026" o:spt="1" style="position:absolute;left:45;top:12119;height:468;width:4535;" fillcolor="#FFFFFF" filled="t" stroked="t" coordsize="21600,21600" o:gfxdata="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Ledy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lang w:val="en-US" w:eastAsia="zh-CN"/>
                            </w:rPr>
                          </w:pPr>
                          <w:r>
                            <w:rPr>
                              <w:rFonts w:hint="eastAsia" w:hAnsi="宋体" w:cs="宋体"/>
                              <w:kern w:val="0"/>
                              <w:lang w:val="en-US" w:eastAsia="zh-CN"/>
                            </w:rPr>
                            <w:t>善后处置及后期评估</w:t>
                          </w:r>
                        </w:p>
                      </w:txbxContent>
                    </v:textbox>
                  </v:rect>
                  <v:rect id="_x0000_s1026" o:spid="_x0000_s1026" o:spt="1" style="position:absolute;left:0;top:6868;height:1126;width:4535;" fillcolor="#FFFFFF" filled="t" stroked="t" coordsize="21600,21600" o:gfxdata="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eQW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default" w:hAnsi="宋体" w:cs="宋体"/>
                              <w:kern w:val="0"/>
                              <w:lang w:val="en-US" w:eastAsia="zh-CN"/>
                            </w:rPr>
                          </w:pPr>
                          <w:r>
                            <w:rPr>
                              <w:rFonts w:hint="eastAsia" w:hAnsi="宋体" w:cs="宋体"/>
                              <w:kern w:val="0"/>
                              <w:lang w:val="en-US" w:eastAsia="zh-CN"/>
                            </w:rPr>
                            <w:t>启动突发公共卫生事件应急预案，区应急指挥部统一组织、指挥、协调全区应急处置工作。</w:t>
                          </w:r>
                        </w:p>
                        <w:p>
                          <w:pPr>
                            <w:rPr>
                              <w:rFonts w:hint="eastAsia" w:hAnsi="宋体" w:cs="宋体"/>
                              <w:kern w:val="0"/>
                              <w:lang w:val="en-US" w:eastAsia="zh-CN"/>
                            </w:rPr>
                          </w:pPr>
                        </w:p>
                      </w:txbxContent>
                    </v:textbox>
                  </v:rect>
                  <v:rect id="_x0000_s1026" o:spid="_x0000_s1026" o:spt="1" style="position:absolute;left:0;top:10715;height:1033;width:4535;" fillcolor="#FFFFFF" filled="t" stroked="t" coordsize="21600,21600" o:gfxdata="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z3J6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lang w:val="en-US" w:eastAsia="zh-CN"/>
                            </w:rPr>
                          </w:pPr>
                          <w:r>
                            <w:rPr>
                              <w:rFonts w:hint="eastAsia" w:hAnsi="宋体" w:cs="宋体"/>
                              <w:kern w:val="0"/>
                              <w:lang w:val="en-US" w:eastAsia="zh-CN"/>
                            </w:rPr>
                            <w:t>经专家分析论证，符合响应终止条件，提出终止建议。按照响应终止程序，逐级上报审批，经批准后实施。</w:t>
                          </w:r>
                        </w:p>
                      </w:txbxContent>
                    </v:textbox>
                  </v:rect>
                </v:group>
                <v:rect id="_x0000_s1026" o:spid="_x0000_s1026" o:spt="1" style="position:absolute;left:5659;top:7306;height:1345;width:3402;" fillcolor="#FFFFFF" filled="t" stroked="t" coordsize="21600,21600" o:gfxdata="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YO13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default" w:eastAsia="宋体"/>
                            <w:lang w:val="en-US" w:eastAsia="zh-CN"/>
                          </w:rPr>
                        </w:pPr>
                        <w:r>
                          <w:rPr>
                            <w:rFonts w:hint="eastAsia" w:hAnsi="宋体" w:cs="宋体"/>
                            <w:kern w:val="0"/>
                          </w:rPr>
                          <w:t>向居民宣传传染病防治的相关知识</w:t>
                        </w:r>
                        <w:r>
                          <w:rPr>
                            <w:rFonts w:hint="eastAsia" w:hAnsi="宋体" w:cs="宋体"/>
                            <w:kern w:val="0"/>
                            <w:lang w:eastAsia="zh-CN"/>
                          </w:rPr>
                          <w:t>，</w:t>
                        </w:r>
                        <w:r>
                          <w:rPr>
                            <w:rFonts w:hint="eastAsia" w:hAnsi="宋体" w:cs="宋体"/>
                            <w:kern w:val="0"/>
                            <w:lang w:val="en-US" w:eastAsia="zh-CN"/>
                          </w:rPr>
                          <w:t>协助组好善后处置。</w:t>
                        </w:r>
                      </w:p>
                    </w:txbxContent>
                  </v:textbox>
                </v:rect>
              </v:group>
            </w:pict>
          </mc:Fallback>
        </mc:AlternateContent>
      </w:r>
      <w:r>
        <w:rPr>
          <w:rFonts w:hint="eastAsia" w:ascii="方正小标宋_GBK" w:hAnsi="方正小标宋_GBK" w:eastAsia="方正小标宋_GBK" w:cs="方正小标宋_GBK"/>
          <w:sz w:val="32"/>
          <w:szCs w:val="32"/>
          <w:highlight w:val="none"/>
          <w:lang w:val="en-US" w:eastAsia="zh-CN"/>
        </w:rPr>
        <w:t xml:space="preserve"> </w:t>
      </w: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r>
        <w:rPr>
          <w:highlight w:val="none"/>
        </w:rPr>
        <mc:AlternateContent>
          <mc:Choice Requires="wps">
            <w:drawing>
              <wp:anchor distT="0" distB="0" distL="114300" distR="114300" simplePos="0" relativeHeight="251885568" behindDoc="0" locked="0" layoutInCell="1" allowOverlap="1">
                <wp:simplePos x="0" y="0"/>
                <wp:positionH relativeFrom="column">
                  <wp:posOffset>4662170</wp:posOffset>
                </wp:positionH>
                <wp:positionV relativeFrom="paragraph">
                  <wp:posOffset>82550</wp:posOffset>
                </wp:positionV>
                <wp:extent cx="635" cy="340360"/>
                <wp:effectExtent l="37465" t="0" r="38100" b="2540"/>
                <wp:wrapNone/>
                <wp:docPr id="1781" name="直接箭头连接符 1781"/>
                <wp:cNvGraphicFramePr/>
                <a:graphic xmlns:a="http://schemas.openxmlformats.org/drawingml/2006/main">
                  <a:graphicData uri="http://schemas.microsoft.com/office/word/2010/wordprocessingShape">
                    <wps:wsp>
                      <wps:cNvCnPr/>
                      <wps:spPr>
                        <a:xfrm>
                          <a:off x="0" y="0"/>
                          <a:ext cx="635" cy="340360"/>
                        </a:xfrm>
                        <a:prstGeom prst="straightConnector1">
                          <a:avLst/>
                        </a:prstGeom>
                        <a:ln w="9525" cap="flat" cmpd="sng">
                          <a:solidFill>
                            <a:srgbClr val="000000"/>
                          </a:solidFill>
                          <a:prstDash val="solid"/>
                          <a:headEnd type="none" w="med" len="med"/>
                          <a:tailEnd type="triangle" w="med" len="med"/>
                        </a:ln>
                      </wps:spPr>
                      <wps:bodyPr upright="0"/>
                    </wps:wsp>
                  </a:graphicData>
                </a:graphic>
              </wp:anchor>
            </w:drawing>
          </mc:Choice>
          <mc:Fallback>
            <w:pict>
              <v:shape id="_x0000_s1026" o:spid="_x0000_s1026" o:spt="32" type="#_x0000_t32" style="position:absolute;left:0pt;margin-left:367.1pt;margin-top:6.5pt;height:26.8pt;width:0.05pt;z-index:251885568;mso-width-relative:page;mso-height-relative:page;" filled="f" stroked="t" coordsize="21600,21600" o:gfxdata="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CSVqR2AAAAAkBAAAPAAAAAAAAAAEA&#10;IAAAACIAAABkcnMvZG93bnJldi54bWxQSwECFAAUAAAACACHTuJA4rHmgw8CAAADBAAADgAAAAAA&#10;AAABACAAAAAnAQAAZHJzL2Uyb0RvYy54bWxQSwUGAAAAAAYABgBZAQAAqAUAAAAA&#10;">
                <v:fill on="f" focussize="0,0"/>
                <v:stroke color="#000000" joinstyle="round" endarrow="block"/>
                <v:imagedata o:title=""/>
                <o:lock v:ext="edit" aspectratio="f"/>
              </v:shape>
            </w:pict>
          </mc:Fallback>
        </mc:AlternateContent>
      </w: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highlight w:val="none"/>
        </w:rPr>
      </w:pPr>
      <w:r>
        <w:rPr>
          <w:rFonts w:hint="eastAsia" w:ascii="方正小标宋_GBK" w:hAnsi="方正小标宋_GBK" w:eastAsia="方正小标宋_GBK" w:cs="方正小标宋_GBK"/>
          <w:sz w:val="32"/>
          <w:szCs w:val="32"/>
          <w:highlight w:val="none"/>
          <w:lang w:val="en-US" w:eastAsia="zh-CN"/>
        </w:rPr>
        <w:t>35、</w:t>
      </w:r>
      <w:r>
        <w:rPr>
          <w:rFonts w:hint="eastAsia" w:ascii="方正小标宋_GBK" w:hAnsi="方正小标宋_GBK" w:eastAsia="方正小标宋_GBK" w:cs="方正小标宋_GBK"/>
          <w:kern w:val="0"/>
          <w:sz w:val="32"/>
          <w:szCs w:val="32"/>
          <w:highlight w:val="none"/>
        </w:rPr>
        <w:t>对非法生产经营烟花爆竹行为的监管执法</w:t>
      </w:r>
    </w:p>
    <w:p>
      <w:pPr>
        <w:rPr>
          <w:rFonts w:hint="eastAsia"/>
          <w:highlight w:val="none"/>
        </w:rPr>
      </w:pPr>
      <w:r>
        <w:rPr>
          <w:sz w:val="28"/>
          <w:highlight w:val="none"/>
        </w:rPr>
        <mc:AlternateContent>
          <mc:Choice Requires="wpg">
            <w:drawing>
              <wp:anchor distT="0" distB="0" distL="114300" distR="114300" simplePos="0" relativeHeight="251866112" behindDoc="0" locked="0" layoutInCell="1" allowOverlap="1">
                <wp:simplePos x="0" y="0"/>
                <wp:positionH relativeFrom="column">
                  <wp:posOffset>131445</wp:posOffset>
                </wp:positionH>
                <wp:positionV relativeFrom="paragraph">
                  <wp:posOffset>187960</wp:posOffset>
                </wp:positionV>
                <wp:extent cx="5304155" cy="7033260"/>
                <wp:effectExtent l="4445" t="4445" r="6350" b="10795"/>
                <wp:wrapNone/>
                <wp:docPr id="459" name="组合 459"/>
                <wp:cNvGraphicFramePr/>
                <a:graphic xmlns:a="http://schemas.openxmlformats.org/drawingml/2006/main">
                  <a:graphicData uri="http://schemas.microsoft.com/office/word/2010/wordprocessingGroup">
                    <wpg:wgp>
                      <wpg:cNvGrpSpPr/>
                      <wpg:grpSpPr>
                        <a:xfrm>
                          <a:off x="0" y="0"/>
                          <a:ext cx="5304155" cy="7033260"/>
                          <a:chOff x="0" y="0"/>
                          <a:chExt cx="8353" cy="11076"/>
                        </a:xfrm>
                      </wpg:grpSpPr>
                      <wps:wsp>
                        <wps:cNvPr id="1782" name="矩形 1782"/>
                        <wps:cNvSpPr/>
                        <wps:spPr>
                          <a:xfrm>
                            <a:off x="0" y="0"/>
                            <a:ext cx="8353" cy="75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对非法生产经营烟花爆竹行为的监管执法</w:t>
                              </w:r>
                            </w:p>
                          </w:txbxContent>
                        </wps:txbx>
                        <wps:bodyPr upright="1"/>
                      </wps:wsp>
                      <wps:wsp>
                        <wps:cNvPr id="1783" name="直接连接符 1783"/>
                        <wps:cNvCnPr/>
                        <wps:spPr>
                          <a:xfrm flipH="1">
                            <a:off x="1723" y="767"/>
                            <a:ext cx="0" cy="510"/>
                          </a:xfrm>
                          <a:prstGeom prst="line">
                            <a:avLst/>
                          </a:prstGeom>
                          <a:ln w="9525" cap="flat" cmpd="sng">
                            <a:solidFill>
                              <a:srgbClr val="000000"/>
                            </a:solidFill>
                            <a:prstDash val="solid"/>
                            <a:headEnd type="none" w="med" len="med"/>
                            <a:tailEnd type="triangle" w="med" len="med"/>
                          </a:ln>
                        </wps:spPr>
                        <wps:bodyPr upright="1"/>
                      </wps:wsp>
                      <wps:wsp>
                        <wps:cNvPr id="1784" name="直接连接符 1784"/>
                        <wps:cNvCnPr/>
                        <wps:spPr>
                          <a:xfrm>
                            <a:off x="6911" y="762"/>
                            <a:ext cx="0" cy="567"/>
                          </a:xfrm>
                          <a:prstGeom prst="line">
                            <a:avLst/>
                          </a:prstGeom>
                          <a:ln w="9525" cap="flat" cmpd="sng">
                            <a:solidFill>
                              <a:srgbClr val="000000"/>
                            </a:solidFill>
                            <a:prstDash val="solid"/>
                            <a:headEnd type="none" w="med" len="med"/>
                            <a:tailEnd type="triangle" w="med" len="med"/>
                          </a:ln>
                        </wps:spPr>
                        <wps:bodyPr upright="1"/>
                      </wps:wsp>
                      <wps:wsp>
                        <wps:cNvPr id="1785" name="矩形 1785"/>
                        <wps:cNvSpPr/>
                        <wps:spPr>
                          <a:xfrm>
                            <a:off x="62" y="1309"/>
                            <a:ext cx="3402" cy="122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应急管理部门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承办机构：区应急管理局        </w:t>
                              </w:r>
                            </w:p>
                            <w:p>
                              <w:pPr>
                                <w:spacing w:line="320" w:lineRule="exact"/>
                                <w:jc w:val="center"/>
                                <w:rPr>
                                  <w:rFonts w:hint="default" w:ascii="楷体" w:hAnsi="楷体" w:eastAsia="楷体" w:cs="楷体"/>
                                  <w:sz w:val="28"/>
                                  <w:szCs w:val="28"/>
                                  <w:lang w:val="en-US" w:eastAsia="zh-CN"/>
                                </w:rPr>
                              </w:pPr>
                            </w:p>
                          </w:txbxContent>
                        </wps:txbx>
                        <wps:bodyPr upright="1"/>
                      </wps:wsp>
                      <wps:wsp>
                        <wps:cNvPr id="1786" name="直接连接符 1786"/>
                        <wps:cNvCnPr/>
                        <wps:spPr>
                          <a:xfrm>
                            <a:off x="6639" y="4643"/>
                            <a:ext cx="0" cy="398"/>
                          </a:xfrm>
                          <a:prstGeom prst="line">
                            <a:avLst/>
                          </a:prstGeom>
                          <a:ln w="9525" cap="flat" cmpd="sng">
                            <a:solidFill>
                              <a:srgbClr val="000000"/>
                            </a:solidFill>
                            <a:prstDash val="solid"/>
                            <a:headEnd type="none" w="med" len="med"/>
                            <a:tailEnd type="triangle" w="med" len="med"/>
                          </a:ln>
                        </wps:spPr>
                        <wps:bodyPr upright="1"/>
                      </wps:wsp>
                      <wps:wsp>
                        <wps:cNvPr id="1787" name="直接连接符 1787"/>
                        <wps:cNvCnPr/>
                        <wps:spPr>
                          <a:xfrm>
                            <a:off x="1763" y="4139"/>
                            <a:ext cx="0" cy="444"/>
                          </a:xfrm>
                          <a:prstGeom prst="line">
                            <a:avLst/>
                          </a:prstGeom>
                          <a:ln w="9525" cap="flat" cmpd="sng">
                            <a:solidFill>
                              <a:srgbClr val="000000"/>
                            </a:solidFill>
                            <a:prstDash val="solid"/>
                            <a:headEnd type="none" w="med" len="med"/>
                            <a:tailEnd type="triangle" w="med" len="med"/>
                          </a:ln>
                        </wps:spPr>
                        <wps:bodyPr upright="1"/>
                      </wps:wsp>
                      <wps:wsp>
                        <wps:cNvPr id="1788" name="矩形 1788"/>
                        <wps:cNvSpPr/>
                        <wps:spPr>
                          <a:xfrm>
                            <a:off x="4938" y="1309"/>
                            <a:ext cx="3402" cy="135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s:wsp>
                        <wps:cNvPr id="1789" name="矩形 1789"/>
                        <wps:cNvSpPr/>
                        <wps:spPr>
                          <a:xfrm>
                            <a:off x="62" y="2977"/>
                            <a:ext cx="3402" cy="116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b w:val="0"/>
                                  <w:bCs w:val="0"/>
                                  <w:lang w:val="en-US" w:eastAsia="zh-CN"/>
                                </w:rPr>
                              </w:pPr>
                              <w:r>
                                <w:rPr>
                                  <w:rFonts w:hint="eastAsia" w:hAnsi="宋体" w:cs="宋体"/>
                                  <w:b w:val="0"/>
                                  <w:bCs w:val="0"/>
                                  <w:kern w:val="0"/>
                                  <w:u w:val="none"/>
                                  <w:lang w:val="en-US" w:eastAsia="zh-CN"/>
                                </w:rPr>
                                <w:t>应急管理部门</w:t>
                              </w:r>
                              <w:r>
                                <w:rPr>
                                  <w:rFonts w:hint="eastAsia" w:hAnsi="宋体" w:cs="宋体"/>
                                  <w:b w:val="0"/>
                                  <w:bCs w:val="0"/>
                                  <w:kern w:val="0"/>
                                  <w:u w:val="none"/>
                                </w:rPr>
                                <w:t>负责烟花爆竹的安全生产监督管理</w:t>
                              </w:r>
                              <w:r>
                                <w:rPr>
                                  <w:rFonts w:hint="eastAsia" w:hAnsi="宋体" w:cs="宋体"/>
                                  <w:b w:val="0"/>
                                  <w:bCs w:val="0"/>
                                  <w:kern w:val="0"/>
                                  <w:u w:val="none"/>
                                  <w:lang w:eastAsia="zh-CN"/>
                                </w:rPr>
                                <w:t>，</w:t>
                              </w:r>
                              <w:r>
                                <w:rPr>
                                  <w:rFonts w:hint="eastAsia" w:hAnsi="宋体" w:cs="宋体"/>
                                  <w:b w:val="0"/>
                                  <w:bCs w:val="0"/>
                                  <w:kern w:val="0"/>
                                  <w:lang w:val="en-US" w:eastAsia="zh-CN"/>
                                </w:rPr>
                                <w:t>市场监管部门</w:t>
                              </w:r>
                              <w:r>
                                <w:rPr>
                                  <w:rFonts w:hint="eastAsia" w:hAnsi="宋体" w:cs="宋体"/>
                                  <w:b w:val="0"/>
                                  <w:bCs w:val="0"/>
                                  <w:kern w:val="0"/>
                                </w:rPr>
                                <w:t>负责烟花爆竹的质量监督</w:t>
                              </w:r>
                              <w:r>
                                <w:rPr>
                                  <w:rFonts w:hint="eastAsia" w:hAnsi="宋体" w:cs="宋体"/>
                                  <w:b w:val="0"/>
                                  <w:bCs w:val="0"/>
                                  <w:kern w:val="0"/>
                                  <w:lang w:eastAsia="zh-CN"/>
                                </w:rPr>
                                <w:t>。</w:t>
                              </w:r>
                            </w:p>
                          </w:txbxContent>
                        </wps:txbx>
                        <wps:bodyPr upright="1"/>
                      </wps:wsp>
                      <wps:wsp>
                        <wps:cNvPr id="1790" name="矩形 1790"/>
                        <wps:cNvSpPr/>
                        <wps:spPr>
                          <a:xfrm>
                            <a:off x="62" y="4583"/>
                            <a:ext cx="3458" cy="351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widowControl/>
                                <w:spacing w:line="320" w:lineRule="exact"/>
                                <w:rPr>
                                  <w:rFonts w:hint="default" w:ascii="宋体" w:hAnsi="宋体" w:cs="宋体"/>
                                  <w:kern w:val="0"/>
                                  <w:sz w:val="21"/>
                                  <w:szCs w:val="21"/>
                                  <w:lang w:val="en-US" w:eastAsia="zh-CN"/>
                                </w:rPr>
                              </w:pPr>
                              <w:r>
                                <w:rPr>
                                  <w:rFonts w:hint="eastAsia" w:ascii="宋体" w:hAnsi="宋体" w:cs="宋体"/>
                                  <w:kern w:val="0"/>
                                  <w:sz w:val="21"/>
                                  <w:szCs w:val="21"/>
                                  <w:lang w:val="en-US" w:eastAsia="zh-CN"/>
                                </w:rPr>
                                <w:t>应急、公安、市场监管等部门根据职责分工依职权对日常巡查发现或街道上报的违法线索进行核查查处。（</w:t>
                              </w:r>
                              <w:r>
                                <w:rPr>
                                  <w:rFonts w:hint="eastAsia" w:hAnsi="宋体" w:cs="宋体"/>
                                  <w:b w:val="0"/>
                                  <w:bCs w:val="0"/>
                                  <w:kern w:val="0"/>
                                  <w:u w:val="none"/>
                                  <w:lang w:val="en-US" w:eastAsia="zh-CN"/>
                                </w:rPr>
                                <w:t>应急管理部门负责依职权查处非法生产、经营烟花爆竹的行为；</w:t>
                              </w:r>
                              <w:r>
                                <w:rPr>
                                  <w:rFonts w:hint="eastAsia" w:hAnsi="宋体" w:cs="宋体"/>
                                  <w:b w:val="0"/>
                                  <w:bCs w:val="0"/>
                                  <w:kern w:val="0"/>
                                  <w:lang w:val="en-US" w:eastAsia="zh-CN"/>
                                </w:rPr>
                                <w:t>公安部门</w:t>
                              </w:r>
                              <w:r>
                                <w:rPr>
                                  <w:rFonts w:hint="eastAsia" w:hAnsi="宋体" w:cs="宋体"/>
                                  <w:b w:val="0"/>
                                  <w:bCs w:val="0"/>
                                  <w:kern w:val="0"/>
                                </w:rPr>
                                <w:t>负责查处非法储存、运输烟花爆竹的行为</w:t>
                              </w:r>
                              <w:r>
                                <w:rPr>
                                  <w:rFonts w:hint="eastAsia" w:hAnsi="宋体" w:cs="宋体"/>
                                  <w:b w:val="0"/>
                                  <w:bCs w:val="0"/>
                                  <w:kern w:val="0"/>
                                  <w:lang w:val="en-US" w:eastAsia="zh-CN"/>
                                </w:rPr>
                                <w:t>；市场监管部门负责查处</w:t>
                              </w:r>
                              <w:r>
                                <w:rPr>
                                  <w:rFonts w:hint="eastAsia" w:hAnsi="宋体" w:cs="宋体"/>
                                  <w:b w:val="0"/>
                                  <w:bCs w:val="0"/>
                                  <w:kern w:val="0"/>
                                </w:rPr>
                                <w:t>烟花爆竹</w:t>
                              </w:r>
                              <w:r>
                                <w:rPr>
                                  <w:rFonts w:hint="eastAsia" w:hAnsi="宋体" w:cs="宋体"/>
                                  <w:b w:val="0"/>
                                  <w:bCs w:val="0"/>
                                  <w:kern w:val="0"/>
                                  <w:lang w:val="en-US" w:eastAsia="zh-CN"/>
                                </w:rPr>
                                <w:t>质量的违法行为；</w:t>
                              </w:r>
                              <w:r>
                                <w:rPr>
                                  <w:rFonts w:hint="eastAsia" w:hAnsi="宋体" w:cs="宋体"/>
                                  <w:b w:val="0"/>
                                  <w:bCs w:val="0"/>
                                  <w:kern w:val="0"/>
                                </w:rPr>
                                <w:t>相关部门接到</w:t>
                              </w:r>
                              <w:r>
                                <w:rPr>
                                  <w:rFonts w:hint="eastAsia" w:hAnsi="宋体" w:cs="宋体"/>
                                  <w:b w:val="0"/>
                                  <w:bCs w:val="0"/>
                                  <w:kern w:val="0"/>
                                  <w:lang w:eastAsia="zh-CN"/>
                                </w:rPr>
                                <w:t>街道</w:t>
                              </w:r>
                              <w:r>
                                <w:rPr>
                                  <w:rFonts w:hint="eastAsia" w:hAnsi="宋体" w:cs="宋体"/>
                                  <w:b w:val="0"/>
                                  <w:bCs w:val="0"/>
                                  <w:kern w:val="0"/>
                                </w:rPr>
                                <w:t>举报按照职责分工及时予以处置</w:t>
                              </w:r>
                              <w:r>
                                <w:rPr>
                                  <w:rFonts w:hint="eastAsia" w:hAnsi="宋体" w:cs="宋体"/>
                                  <w:b w:val="0"/>
                                  <w:bCs w:val="0"/>
                                  <w:kern w:val="0"/>
                                  <w:lang w:eastAsia="zh-CN"/>
                                </w:rPr>
                                <w:t>）</w:t>
                              </w:r>
                            </w:p>
                          </w:txbxContent>
                        </wps:txbx>
                        <wps:bodyPr upright="1"/>
                      </wps:wsp>
                      <wps:wsp>
                        <wps:cNvPr id="1791" name="直接连接符 1791"/>
                        <wps:cNvCnPr/>
                        <wps:spPr>
                          <a:xfrm>
                            <a:off x="1763" y="2533"/>
                            <a:ext cx="0" cy="444"/>
                          </a:xfrm>
                          <a:prstGeom prst="line">
                            <a:avLst/>
                          </a:prstGeom>
                          <a:ln w="9525" cap="flat" cmpd="sng">
                            <a:solidFill>
                              <a:srgbClr val="000000"/>
                            </a:solidFill>
                            <a:prstDash val="solid"/>
                            <a:headEnd type="none" w="med" len="med"/>
                            <a:tailEnd type="triangle" w="med" len="med"/>
                          </a:ln>
                        </wps:spPr>
                        <wps:bodyPr upright="1"/>
                      </wps:wsp>
                      <wps:wsp>
                        <wps:cNvPr id="1792" name="直接连接符 1792"/>
                        <wps:cNvCnPr/>
                        <wps:spPr>
                          <a:xfrm>
                            <a:off x="6639" y="2664"/>
                            <a:ext cx="0" cy="398"/>
                          </a:xfrm>
                          <a:prstGeom prst="line">
                            <a:avLst/>
                          </a:prstGeom>
                          <a:ln w="9525" cap="flat" cmpd="sng">
                            <a:solidFill>
                              <a:srgbClr val="000000"/>
                            </a:solidFill>
                            <a:prstDash val="solid"/>
                            <a:headEnd type="none" w="med" len="med"/>
                            <a:tailEnd type="triangle" w="med" len="med"/>
                          </a:ln>
                        </wps:spPr>
                        <wps:bodyPr upright="1"/>
                      </wps:wsp>
                      <wps:wsp>
                        <wps:cNvPr id="1793" name="矩形 1793"/>
                        <wps:cNvSpPr/>
                        <wps:spPr>
                          <a:xfrm>
                            <a:off x="4938" y="3062"/>
                            <a:ext cx="3402" cy="158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lang w:val="en-US" w:eastAsia="zh-CN"/>
                                </w:rPr>
                                <w:t>统筹街道、社区网格员力量，</w:t>
                              </w:r>
                              <w:r>
                                <w:rPr>
                                  <w:rFonts w:hint="eastAsia" w:hAnsi="宋体" w:cs="宋体"/>
                                  <w:kern w:val="0"/>
                                </w:rPr>
                                <w:t>对辖区内烟花爆竹进行定期巡查、做好记录</w:t>
                              </w:r>
                              <w:r>
                                <w:rPr>
                                  <w:rFonts w:hint="eastAsia" w:hAnsi="宋体" w:cs="宋体"/>
                                  <w:kern w:val="0"/>
                                  <w:lang w:eastAsia="zh-CN"/>
                                </w:rPr>
                                <w:t>。</w:t>
                              </w:r>
                            </w:p>
                          </w:txbxContent>
                        </wps:txbx>
                        <wps:bodyPr upright="1"/>
                      </wps:wsp>
                      <wps:wsp>
                        <wps:cNvPr id="1794" name="矩形 1794"/>
                        <wps:cNvSpPr/>
                        <wps:spPr>
                          <a:xfrm>
                            <a:off x="4938" y="5041"/>
                            <a:ext cx="3402" cy="162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widowControl/>
                                <w:suppressLineNumbers w:val="0"/>
                                <w:spacing w:before="0" w:beforeAutospacing="0" w:after="0" w:afterAutospacing="0" w:line="300" w:lineRule="exact"/>
                                <w:ind w:left="0" w:right="0"/>
                                <w:jc w:val="center"/>
                                <w:rPr>
                                  <w:rFonts w:hint="default" w:eastAsia="宋体"/>
                                  <w:lang w:val="en-US" w:eastAsia="zh-CN"/>
                                </w:rPr>
                              </w:pPr>
                              <w:r>
                                <w:rPr>
                                  <w:rFonts w:hint="eastAsia" w:ascii="宋体" w:hAnsi="宋体" w:cs="宋体"/>
                                  <w:kern w:val="0"/>
                                  <w:sz w:val="21"/>
                                  <w:szCs w:val="21"/>
                                </w:rPr>
                                <w:t>发现违法违规行为及时劝告制止，</w:t>
                              </w:r>
                              <w:r>
                                <w:rPr>
                                  <w:rFonts w:hint="eastAsia" w:ascii="宋体" w:hAnsi="宋体" w:cs="宋体"/>
                                  <w:kern w:val="0"/>
                                  <w:sz w:val="21"/>
                                  <w:szCs w:val="21"/>
                                  <w:lang w:val="en-US" w:eastAsia="zh-CN"/>
                                </w:rPr>
                                <w:t>依职权予以处理</w:t>
                              </w:r>
                            </w:p>
                          </w:txbxContent>
                        </wps:txbx>
                        <wps:bodyPr upright="1"/>
                      </wps:wsp>
                      <wps:wsp>
                        <wps:cNvPr id="1795" name="矩形 1795"/>
                        <wps:cNvSpPr/>
                        <wps:spPr>
                          <a:xfrm>
                            <a:off x="62" y="8510"/>
                            <a:ext cx="3402" cy="101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调查、核实、处理</w:t>
                              </w:r>
                            </w:p>
                          </w:txbxContent>
                        </wps:txbx>
                        <wps:bodyPr upright="1"/>
                      </wps:wsp>
                      <wps:wsp>
                        <wps:cNvPr id="1796" name="矩形 1796"/>
                        <wps:cNvSpPr/>
                        <wps:spPr>
                          <a:xfrm>
                            <a:off x="4938" y="7062"/>
                            <a:ext cx="3402" cy="133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eastAsia="宋体" w:cs="宋体"/>
                                  <w:kern w:val="0"/>
                                  <w:sz w:val="22"/>
                                  <w:szCs w:val="22"/>
                                  <w:lang w:val="en-US" w:eastAsia="zh-CN"/>
                                </w:rPr>
                              </w:pPr>
                              <w:r>
                                <w:rPr>
                                  <w:rFonts w:hint="eastAsia" w:hAnsi="宋体" w:cs="宋体"/>
                                  <w:kern w:val="0"/>
                                  <w:lang w:val="en-US" w:eastAsia="zh-CN"/>
                                </w:rPr>
                                <w:t>做好或配合</w:t>
                              </w:r>
                              <w:r>
                                <w:rPr>
                                  <w:rFonts w:hint="eastAsia" w:hAnsi="宋体" w:cs="宋体"/>
                                  <w:kern w:val="0"/>
                                </w:rPr>
                                <w:t>做好执法相关</w:t>
                              </w:r>
                              <w:r>
                                <w:rPr>
                                  <w:rFonts w:hint="eastAsia" w:hAnsi="宋体" w:cs="宋体"/>
                                  <w:kern w:val="0"/>
                                  <w:lang w:eastAsia="zh-CN"/>
                                </w:rPr>
                                <w:t>工作</w:t>
                              </w:r>
                            </w:p>
                          </w:txbxContent>
                        </wps:txbx>
                        <wps:bodyPr upright="1"/>
                      </wps:wsp>
                      <wps:wsp>
                        <wps:cNvPr id="1797" name="直接连接符 1797"/>
                        <wps:cNvCnPr/>
                        <wps:spPr>
                          <a:xfrm>
                            <a:off x="6639" y="6664"/>
                            <a:ext cx="0" cy="398"/>
                          </a:xfrm>
                          <a:prstGeom prst="line">
                            <a:avLst/>
                          </a:prstGeom>
                          <a:ln w="9525" cap="flat" cmpd="sng">
                            <a:solidFill>
                              <a:srgbClr val="000000"/>
                            </a:solidFill>
                            <a:prstDash val="solid"/>
                            <a:headEnd type="none" w="med" len="med"/>
                            <a:tailEnd type="triangle" w="med" len="med"/>
                          </a:ln>
                        </wps:spPr>
                        <wps:bodyPr upright="1"/>
                      </wps:wsp>
                      <wps:wsp>
                        <wps:cNvPr id="1798" name="直接连接符 1798"/>
                        <wps:cNvCnPr/>
                        <wps:spPr>
                          <a:xfrm>
                            <a:off x="1763" y="8066"/>
                            <a:ext cx="0" cy="444"/>
                          </a:xfrm>
                          <a:prstGeom prst="line">
                            <a:avLst/>
                          </a:prstGeom>
                          <a:ln w="9525" cap="flat" cmpd="sng">
                            <a:solidFill>
                              <a:srgbClr val="000000"/>
                            </a:solidFill>
                            <a:prstDash val="solid"/>
                            <a:headEnd type="none" w="med" len="med"/>
                            <a:tailEnd type="triangle" w="med" len="med"/>
                          </a:ln>
                        </wps:spPr>
                        <wps:bodyPr upright="1"/>
                      </wps:wsp>
                      <wps:wsp>
                        <wps:cNvPr id="1799" name="矩形 1799"/>
                        <wps:cNvSpPr/>
                        <wps:spPr>
                          <a:xfrm>
                            <a:off x="4938" y="8792"/>
                            <a:ext cx="3402" cy="138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宋体" w:hAnsi="宋体"/>
                                  <w:color w:val="auto"/>
                                  <w:sz w:val="22"/>
                                  <w:szCs w:val="22"/>
                                  <w:lang w:val="en-US" w:eastAsia="zh-CN"/>
                                </w:rPr>
                              </w:pPr>
                              <w:r>
                                <w:rPr>
                                  <w:rFonts w:hint="eastAsia" w:ascii="宋体" w:hAnsi="宋体"/>
                                  <w:sz w:val="21"/>
                                  <w:szCs w:val="21"/>
                                  <w:lang w:val="en-US" w:eastAsia="zh-CN"/>
                                </w:rPr>
                                <w:t>落实后续工作</w:t>
                              </w:r>
                            </w:p>
                          </w:txbxContent>
                        </wps:txbx>
                        <wps:bodyPr upright="1"/>
                      </wps:wsp>
                      <wps:wsp>
                        <wps:cNvPr id="1800" name="矩形 1800"/>
                        <wps:cNvSpPr/>
                        <wps:spPr>
                          <a:xfrm>
                            <a:off x="62" y="9967"/>
                            <a:ext cx="3402" cy="110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pPr>
                              <w:r>
                                <w:rPr>
                                  <w:rFonts w:hint="eastAsia" w:ascii="宋体" w:hAnsi="宋体"/>
                                  <w:szCs w:val="21"/>
                                  <w:lang w:val="en-US" w:eastAsia="zh-CN"/>
                                </w:rPr>
                                <w:t>案件执行、结案、归档</w:t>
                              </w:r>
                            </w:p>
                          </w:txbxContent>
                        </wps:txbx>
                        <wps:bodyPr upright="1"/>
                      </wps:wsp>
                    </wpg:wgp>
                  </a:graphicData>
                </a:graphic>
              </wp:anchor>
            </w:drawing>
          </mc:Choice>
          <mc:Fallback>
            <w:pict>
              <v:group id="_x0000_s1026" o:spid="_x0000_s1026" o:spt="203" style="position:absolute;left:0pt;margin-left:10.35pt;margin-top:14.8pt;height:553.8pt;width:417.65pt;z-index:251866112;mso-width-relative:page;mso-height-relative:page;" coordsize="8353,11076" o:gfxdata="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">
                <o:lock v:ext="edit" aspectratio="f"/>
                <v:rect id="_x0000_s1026" o:spid="_x0000_s1026" o:spt="1" style="position:absolute;left:0;top:0;height:757;width:8353;" fillcolor="#FFFFFF" filled="t" stroked="t" coordsize="21600,21600" o:gfxdata="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EQ8h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对非法生产经营烟花爆竹行为的监管执法</w:t>
                        </w:r>
                      </w:p>
                    </w:txbxContent>
                  </v:textbox>
                </v:rect>
                <v:line id="_x0000_s1026" o:spid="_x0000_s1026" o:spt="20" style="position:absolute;left:1723;top:767;flip:x;height:510;width:0;" filled="f" stroked="t" coordsize="21600,21600" o:gfxdata="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MxlR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911;top:762;height:567;width:0;" filled="f" stroked="t" coordsize="21600,21600" o:gfxdata="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WMs9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62;top:1309;height:1224;width:3402;" fillcolor="#FFFFFF" filled="t" stroked="t" coordsize="21600,21600" o:gfxdata="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iXVb4A&#10;AADdAAAADwAAAAAAAAABACAAAAAiAAAAZHJzL2Rvd25yZXYueG1sUEsBAhQAFAAAAAgAh07iQDMv&#10;BZ47AAAAOQAAABAAAAAAAAAAAQAgAAAADQEAAGRycy9zaGFwZXhtbC54bWxQSwUGAAAAAAYABgBb&#10;AQAAtwM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应急管理部门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承办机构：区应急管理局        </w:t>
                        </w:r>
                      </w:p>
                      <w:p>
                        <w:pPr>
                          <w:spacing w:line="320" w:lineRule="exact"/>
                          <w:jc w:val="center"/>
                          <w:rPr>
                            <w:rFonts w:hint="default" w:ascii="楷体" w:hAnsi="楷体" w:eastAsia="楷体" w:cs="楷体"/>
                            <w:sz w:val="28"/>
                            <w:szCs w:val="28"/>
                            <w:lang w:val="en-US" w:eastAsia="zh-CN"/>
                          </w:rPr>
                        </w:pPr>
                      </w:p>
                    </w:txbxContent>
                  </v:textbox>
                </v:rect>
                <v:line id="_x0000_s1026" o:spid="_x0000_s1026" o:spt="20" style="position:absolute;left:6639;top:4643;height:398;width:0;" filled="f" stroked="t" coordsize="21600,21600" o:gfxdata="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Rcb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1763;top:4139;height:444;width:0;" filled="f" stroked="t" coordsize="21600,21600" o:gfxdata="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bGyg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4938;top:1309;height:1355;width:3402;" fillcolor="#FFFFFF" filled="t" stroked="t" coordsize="21600,21600" o:gfxdata="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H5OMu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rect id="_x0000_s1026" o:spid="_x0000_s1026" o:spt="1" style="position:absolute;left:62;top:2977;height:1162;width:3402;" fillcolor="#FFFFFF" filled="t" stroked="t" coordsize="21600,21600" o:gfxdata="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tZ1Q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eastAsia="宋体"/>
                            <w:b w:val="0"/>
                            <w:bCs w:val="0"/>
                            <w:lang w:val="en-US" w:eastAsia="zh-CN"/>
                          </w:rPr>
                        </w:pPr>
                        <w:r>
                          <w:rPr>
                            <w:rFonts w:hint="eastAsia" w:hAnsi="宋体" w:cs="宋体"/>
                            <w:b w:val="0"/>
                            <w:bCs w:val="0"/>
                            <w:kern w:val="0"/>
                            <w:u w:val="none"/>
                            <w:lang w:val="en-US" w:eastAsia="zh-CN"/>
                          </w:rPr>
                          <w:t>应急管理部门</w:t>
                        </w:r>
                        <w:r>
                          <w:rPr>
                            <w:rFonts w:hint="eastAsia" w:hAnsi="宋体" w:cs="宋体"/>
                            <w:b w:val="0"/>
                            <w:bCs w:val="0"/>
                            <w:kern w:val="0"/>
                            <w:u w:val="none"/>
                          </w:rPr>
                          <w:t>负责烟花爆竹的安全生产监督管理</w:t>
                        </w:r>
                        <w:r>
                          <w:rPr>
                            <w:rFonts w:hint="eastAsia" w:hAnsi="宋体" w:cs="宋体"/>
                            <w:b w:val="0"/>
                            <w:bCs w:val="0"/>
                            <w:kern w:val="0"/>
                            <w:u w:val="none"/>
                            <w:lang w:eastAsia="zh-CN"/>
                          </w:rPr>
                          <w:t>，</w:t>
                        </w:r>
                        <w:r>
                          <w:rPr>
                            <w:rFonts w:hint="eastAsia" w:hAnsi="宋体" w:cs="宋体"/>
                            <w:b w:val="0"/>
                            <w:bCs w:val="0"/>
                            <w:kern w:val="0"/>
                            <w:lang w:val="en-US" w:eastAsia="zh-CN"/>
                          </w:rPr>
                          <w:t>市场监管部门</w:t>
                        </w:r>
                        <w:r>
                          <w:rPr>
                            <w:rFonts w:hint="eastAsia" w:hAnsi="宋体" w:cs="宋体"/>
                            <w:b w:val="0"/>
                            <w:bCs w:val="0"/>
                            <w:kern w:val="0"/>
                          </w:rPr>
                          <w:t>负责烟花爆竹的质量监督</w:t>
                        </w:r>
                        <w:r>
                          <w:rPr>
                            <w:rFonts w:hint="eastAsia" w:hAnsi="宋体" w:cs="宋体"/>
                            <w:b w:val="0"/>
                            <w:bCs w:val="0"/>
                            <w:kern w:val="0"/>
                            <w:lang w:eastAsia="zh-CN"/>
                          </w:rPr>
                          <w:t>。</w:t>
                        </w:r>
                      </w:p>
                    </w:txbxContent>
                  </v:textbox>
                </v:rect>
                <v:rect id="_x0000_s1026" o:spid="_x0000_s1026" o:spt="1" style="position:absolute;left:62;top:4583;height:3515;width:3458;" fillcolor="#FFFFFF" filled="t" stroked="t" coordsize="21600,21600" o:gfxdata="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pWohC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widowControl/>
                          <w:spacing w:line="320" w:lineRule="exact"/>
                          <w:rPr>
                            <w:rFonts w:hint="default" w:ascii="宋体" w:hAnsi="宋体" w:cs="宋体"/>
                            <w:kern w:val="0"/>
                            <w:sz w:val="21"/>
                            <w:szCs w:val="21"/>
                            <w:lang w:val="en-US" w:eastAsia="zh-CN"/>
                          </w:rPr>
                        </w:pPr>
                        <w:r>
                          <w:rPr>
                            <w:rFonts w:hint="eastAsia" w:ascii="宋体" w:hAnsi="宋体" w:cs="宋体"/>
                            <w:kern w:val="0"/>
                            <w:sz w:val="21"/>
                            <w:szCs w:val="21"/>
                            <w:lang w:val="en-US" w:eastAsia="zh-CN"/>
                          </w:rPr>
                          <w:t>应急、公安、市场监管等部门根据职责分工依职权对日常巡查发现或街道上报的违法线索进行核查查处。（</w:t>
                        </w:r>
                        <w:r>
                          <w:rPr>
                            <w:rFonts w:hint="eastAsia" w:hAnsi="宋体" w:cs="宋体"/>
                            <w:b w:val="0"/>
                            <w:bCs w:val="0"/>
                            <w:kern w:val="0"/>
                            <w:u w:val="none"/>
                            <w:lang w:val="en-US" w:eastAsia="zh-CN"/>
                          </w:rPr>
                          <w:t>应急管理部门负责依职权查处非法生产、经营烟花爆竹的行为；</w:t>
                        </w:r>
                        <w:r>
                          <w:rPr>
                            <w:rFonts w:hint="eastAsia" w:hAnsi="宋体" w:cs="宋体"/>
                            <w:b w:val="0"/>
                            <w:bCs w:val="0"/>
                            <w:kern w:val="0"/>
                            <w:lang w:val="en-US" w:eastAsia="zh-CN"/>
                          </w:rPr>
                          <w:t>公安部门</w:t>
                        </w:r>
                        <w:r>
                          <w:rPr>
                            <w:rFonts w:hint="eastAsia" w:hAnsi="宋体" w:cs="宋体"/>
                            <w:b w:val="0"/>
                            <w:bCs w:val="0"/>
                            <w:kern w:val="0"/>
                          </w:rPr>
                          <w:t>负责查处非法储存、运输烟花爆竹的行为</w:t>
                        </w:r>
                        <w:r>
                          <w:rPr>
                            <w:rFonts w:hint="eastAsia" w:hAnsi="宋体" w:cs="宋体"/>
                            <w:b w:val="0"/>
                            <w:bCs w:val="0"/>
                            <w:kern w:val="0"/>
                            <w:lang w:val="en-US" w:eastAsia="zh-CN"/>
                          </w:rPr>
                          <w:t>；市场监管部门负责查处</w:t>
                        </w:r>
                        <w:r>
                          <w:rPr>
                            <w:rFonts w:hint="eastAsia" w:hAnsi="宋体" w:cs="宋体"/>
                            <w:b w:val="0"/>
                            <w:bCs w:val="0"/>
                            <w:kern w:val="0"/>
                          </w:rPr>
                          <w:t>烟花爆竹</w:t>
                        </w:r>
                        <w:r>
                          <w:rPr>
                            <w:rFonts w:hint="eastAsia" w:hAnsi="宋体" w:cs="宋体"/>
                            <w:b w:val="0"/>
                            <w:bCs w:val="0"/>
                            <w:kern w:val="0"/>
                            <w:lang w:val="en-US" w:eastAsia="zh-CN"/>
                          </w:rPr>
                          <w:t>质量的违法行为；</w:t>
                        </w:r>
                        <w:r>
                          <w:rPr>
                            <w:rFonts w:hint="eastAsia" w:hAnsi="宋体" w:cs="宋体"/>
                            <w:b w:val="0"/>
                            <w:bCs w:val="0"/>
                            <w:kern w:val="0"/>
                          </w:rPr>
                          <w:t>相关部门接到</w:t>
                        </w:r>
                        <w:r>
                          <w:rPr>
                            <w:rFonts w:hint="eastAsia" w:hAnsi="宋体" w:cs="宋体"/>
                            <w:b w:val="0"/>
                            <w:bCs w:val="0"/>
                            <w:kern w:val="0"/>
                            <w:lang w:eastAsia="zh-CN"/>
                          </w:rPr>
                          <w:t>街道</w:t>
                        </w:r>
                        <w:r>
                          <w:rPr>
                            <w:rFonts w:hint="eastAsia" w:hAnsi="宋体" w:cs="宋体"/>
                            <w:b w:val="0"/>
                            <w:bCs w:val="0"/>
                            <w:kern w:val="0"/>
                          </w:rPr>
                          <w:t>举报按照职责分工及时予以处置</w:t>
                        </w:r>
                        <w:r>
                          <w:rPr>
                            <w:rFonts w:hint="eastAsia" w:hAnsi="宋体" w:cs="宋体"/>
                            <w:b w:val="0"/>
                            <w:bCs w:val="0"/>
                            <w:kern w:val="0"/>
                            <w:lang w:eastAsia="zh-CN"/>
                          </w:rPr>
                          <w:t>）</w:t>
                        </w:r>
                      </w:p>
                    </w:txbxContent>
                  </v:textbox>
                </v:rect>
                <v:line id="_x0000_s1026" o:spid="_x0000_s1026" o:spt="20" style="position:absolute;left:1763;top:2533;height:444;width:0;" filled="f" stroked="t" coordsize="21600,21600" o:gfxdata="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M0Zs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639;top:2664;height:398;width:0;" filled="f" stroked="t" coordsize="21600,21600" o:gfxdata="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B+Hx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4938;top:3062;height:1581;width:3402;" fillcolor="#FFFFFF" filled="t" stroked="t" coordsize="21600,21600" o:gfxdata="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hDxn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lang w:val="en-US" w:eastAsia="zh-CN"/>
                          </w:rPr>
                          <w:t>统筹街道、社区网格员力量，</w:t>
                        </w:r>
                        <w:r>
                          <w:rPr>
                            <w:rFonts w:hint="eastAsia" w:hAnsi="宋体" w:cs="宋体"/>
                            <w:kern w:val="0"/>
                          </w:rPr>
                          <w:t>对辖区内烟花爆竹进行定期巡查、做好记录</w:t>
                        </w:r>
                        <w:r>
                          <w:rPr>
                            <w:rFonts w:hint="eastAsia" w:hAnsi="宋体" w:cs="宋体"/>
                            <w:kern w:val="0"/>
                            <w:lang w:eastAsia="zh-CN"/>
                          </w:rPr>
                          <w:t>。</w:t>
                        </w:r>
                      </w:p>
                    </w:txbxContent>
                  </v:textbox>
                </v:rect>
                <v:rect id="_x0000_s1026" o:spid="_x0000_s1026" o:spt="1" style="position:absolute;left:4938;top:5041;height:1623;width:3402;" fillcolor="#FFFFFF" filled="t" stroked="t" coordsize="21600,21600" o:gfxdata="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baQT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keepNext w:val="0"/>
                          <w:keepLines w:val="0"/>
                          <w:widowControl/>
                          <w:suppressLineNumbers w:val="0"/>
                          <w:spacing w:before="0" w:beforeAutospacing="0" w:after="0" w:afterAutospacing="0" w:line="300" w:lineRule="exact"/>
                          <w:ind w:left="0" w:right="0"/>
                          <w:jc w:val="center"/>
                          <w:rPr>
                            <w:rFonts w:hint="default" w:eastAsia="宋体"/>
                            <w:lang w:val="en-US" w:eastAsia="zh-CN"/>
                          </w:rPr>
                        </w:pPr>
                        <w:r>
                          <w:rPr>
                            <w:rFonts w:hint="eastAsia" w:ascii="宋体" w:hAnsi="宋体" w:cs="宋体"/>
                            <w:kern w:val="0"/>
                            <w:sz w:val="21"/>
                            <w:szCs w:val="21"/>
                          </w:rPr>
                          <w:t>发现违法违规行为及时劝告制止，</w:t>
                        </w:r>
                        <w:r>
                          <w:rPr>
                            <w:rFonts w:hint="eastAsia" w:ascii="宋体" w:hAnsi="宋体" w:cs="宋体"/>
                            <w:kern w:val="0"/>
                            <w:sz w:val="21"/>
                            <w:szCs w:val="21"/>
                            <w:lang w:val="en-US" w:eastAsia="zh-CN"/>
                          </w:rPr>
                          <w:t>依职权予以处理</w:t>
                        </w:r>
                      </w:p>
                    </w:txbxContent>
                  </v:textbox>
                </v:rect>
                <v:rect id="_x0000_s1026" o:spid="_x0000_s1026" o:spt="1" style="position:absolute;left:62;top:8510;height:1013;width:3402;" fillcolor="#FFFFFF" filled="t" stroked="t" coordsize="21600,21600" o:gfxdata="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IQGI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调查、核实、处理</w:t>
                        </w:r>
                      </w:p>
                    </w:txbxContent>
                  </v:textbox>
                </v:rect>
                <v:rect id="_x0000_s1026" o:spid="_x0000_s1026" o:spt="1" style="position:absolute;left:4938;top:7062;height:1332;width:3402;" fillcolor="#FFFFFF" filled="t" stroked="t" coordsize="21600,21600" o:gfxdata="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vOf/74A&#10;AADdAAAADwAAAAAAAAABACAAAAAiAAAAZHJzL2Rvd25yZXYueG1sUEsBAhQAFAAAAAgAh07iQDMv&#10;BZ47AAAAOQAAABAAAAAAAAAAAQAgAAAADQEAAGRycy9zaGFwZXhtbC54bWxQSwUGAAAAAAYABgBb&#10;AQAAtwMAAAAA&#10;">
                  <v:fill on="t" focussize="0,0"/>
                  <v:stroke color="#000000" joinstyle="bevel"/>
                  <v:imagedata o:title=""/>
                  <o:lock v:ext="edit" aspectratio="f"/>
                  <v:textbox>
                    <w:txbxContent>
                      <w:p>
                        <w:pPr>
                          <w:spacing w:line="320" w:lineRule="exact"/>
                          <w:jc w:val="center"/>
                          <w:rPr>
                            <w:rFonts w:hint="eastAsia" w:ascii="宋体" w:hAnsi="宋体" w:eastAsia="宋体" w:cs="宋体"/>
                            <w:kern w:val="0"/>
                            <w:sz w:val="22"/>
                            <w:szCs w:val="22"/>
                            <w:lang w:val="en-US" w:eastAsia="zh-CN"/>
                          </w:rPr>
                        </w:pPr>
                        <w:r>
                          <w:rPr>
                            <w:rFonts w:hint="eastAsia" w:hAnsi="宋体" w:cs="宋体"/>
                            <w:kern w:val="0"/>
                            <w:lang w:val="en-US" w:eastAsia="zh-CN"/>
                          </w:rPr>
                          <w:t>做好或配合</w:t>
                        </w:r>
                        <w:r>
                          <w:rPr>
                            <w:rFonts w:hint="eastAsia" w:hAnsi="宋体" w:cs="宋体"/>
                            <w:kern w:val="0"/>
                          </w:rPr>
                          <w:t>做好执法相关</w:t>
                        </w:r>
                        <w:r>
                          <w:rPr>
                            <w:rFonts w:hint="eastAsia" w:hAnsi="宋体" w:cs="宋体"/>
                            <w:kern w:val="0"/>
                            <w:lang w:eastAsia="zh-CN"/>
                          </w:rPr>
                          <w:t>工作</w:t>
                        </w:r>
                      </w:p>
                    </w:txbxContent>
                  </v:textbox>
                </v:rect>
                <v:line id="_x0000_s1026" o:spid="_x0000_s1026" o:spt="20" style="position:absolute;left:6639;top:6664;height:398;width:0;" filled="f" stroked="t" coordsize="21600,21600" o:gfxdata="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GgkX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763;top:8066;height:444;width:0;" filled="f" stroked="t" coordsize="21600,21600" o:gfxdata="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few&#10;L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4938;top:8792;height:1386;width:3402;" fillcolor="#FFFFFF" filled="t" stroked="t" coordsize="21600,21600" o:gfxdata="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2wLjb4A&#10;AADdAAAADwAAAAAAAAABACAAAAAiAAAAZHJzL2Rvd25yZXYueG1sUEsBAhQAFAAAAAgAh07iQDMv&#10;BZ47AAAAOQAAABAAAAAAAAAAAQAgAAAADQEAAGRycy9zaGFwZXhtbC54bWxQSwUGAAAAAAYABgBb&#10;AQAAtwMAAAAA&#10;">
                  <v:fill on="t" focussize="0,0"/>
                  <v:stroke color="#000000" joinstyle="bevel"/>
                  <v:imagedata o:title=""/>
                  <o:lock v:ext="edit" aspectratio="f"/>
                  <v:textbox>
                    <w:txbxContent>
                      <w:p>
                        <w:pPr>
                          <w:jc w:val="center"/>
                          <w:rPr>
                            <w:rFonts w:hint="default" w:ascii="宋体" w:hAnsi="宋体"/>
                            <w:color w:val="auto"/>
                            <w:sz w:val="22"/>
                            <w:szCs w:val="22"/>
                            <w:lang w:val="en-US" w:eastAsia="zh-CN"/>
                          </w:rPr>
                        </w:pPr>
                        <w:r>
                          <w:rPr>
                            <w:rFonts w:hint="eastAsia" w:ascii="宋体" w:hAnsi="宋体"/>
                            <w:sz w:val="21"/>
                            <w:szCs w:val="21"/>
                            <w:lang w:val="en-US" w:eastAsia="zh-CN"/>
                          </w:rPr>
                          <w:t>落实后续工作</w:t>
                        </w:r>
                      </w:p>
                    </w:txbxContent>
                  </v:textbox>
                </v:rect>
                <v:rect id="_x0000_s1026" o:spid="_x0000_s1026" o:spt="1" style="position:absolute;left:62;top:9967;height:1109;width:3402;" fillcolor="#FFFFFF" filled="t" stroked="t" coordsize="21600,21600" o:gfxdata="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Oijwb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center"/>
                        </w:pPr>
                        <w:r>
                          <w:rPr>
                            <w:rFonts w:hint="eastAsia" w:ascii="宋体" w:hAnsi="宋体"/>
                            <w:szCs w:val="21"/>
                            <w:lang w:val="en-US" w:eastAsia="zh-CN"/>
                          </w:rPr>
                          <w:t>案件执行、结案、归档</w:t>
                        </w:r>
                      </w:p>
                    </w:txbxContent>
                  </v:textbox>
                </v:rect>
              </v:group>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1867136" behindDoc="0" locked="0" layoutInCell="1" allowOverlap="1">
                <wp:simplePos x="0" y="0"/>
                <wp:positionH relativeFrom="column">
                  <wp:posOffset>4347210</wp:posOffset>
                </wp:positionH>
                <wp:positionV relativeFrom="paragraph">
                  <wp:posOffset>168910</wp:posOffset>
                </wp:positionV>
                <wp:extent cx="635" cy="252730"/>
                <wp:effectExtent l="37465" t="0" r="38100" b="13970"/>
                <wp:wrapNone/>
                <wp:docPr id="1802" name="直接连接符 1802"/>
                <wp:cNvGraphicFramePr/>
                <a:graphic xmlns:a="http://schemas.openxmlformats.org/drawingml/2006/main">
                  <a:graphicData uri="http://schemas.microsoft.com/office/word/2010/wordprocessingShape">
                    <wps:wsp>
                      <wps:cNvCnPr/>
                      <wps:spPr>
                        <a:xfrm>
                          <a:off x="0" y="0"/>
                          <a:ext cx="635" cy="2527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42.3pt;margin-top:13.3pt;height:19.9pt;width:0.05pt;z-index:251867136;mso-width-relative:page;mso-height-relative:page;" filled="f" stroked="t" coordsize="21600,21600" o:gfxdata="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QhKsd2QAAAAkBAAAPAAAAAAAAAAEAIAAAACIAAABkcnMv&#10;ZG93bnJldi54bWxQSwECFAAUAAAACACHTuJAsQw4dwICAADvAwAADgAAAAAAAAABACAAAAAoAQAA&#10;ZHJzL2Uyb0RvYy54bWxQSwUGAAAAAAYABgBZAQAAnAU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1881472" behindDoc="0" locked="0" layoutInCell="1" allowOverlap="1">
                <wp:simplePos x="0" y="0"/>
                <wp:positionH relativeFrom="column">
                  <wp:posOffset>1250950</wp:posOffset>
                </wp:positionH>
                <wp:positionV relativeFrom="paragraph">
                  <wp:posOffset>93345</wp:posOffset>
                </wp:positionV>
                <wp:extent cx="635" cy="281940"/>
                <wp:effectExtent l="37465" t="0" r="38100" b="3810"/>
                <wp:wrapNone/>
                <wp:docPr id="1803" name="直接连接符 1803"/>
                <wp:cNvGraphicFramePr/>
                <a:graphic xmlns:a="http://schemas.openxmlformats.org/drawingml/2006/main">
                  <a:graphicData uri="http://schemas.microsoft.com/office/word/2010/wordprocessingShape">
                    <wps:wsp>
                      <wps:cNvCnPr/>
                      <wps:spPr>
                        <a:xfrm>
                          <a:off x="0" y="0"/>
                          <a:ext cx="635" cy="2819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98.5pt;margin-top:7.35pt;height:22.2pt;width:0.05pt;z-index:251881472;mso-width-relative:page;mso-height-relative:page;" filled="f" stroked="t" coordsize="21600,21600" o:gfxdata="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&#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lv5zfaAAAACQEAAA8AAAAAAAAAAQAgAAAAIgAAAGRy&#10;cy9kb3ducmV2LnhtbFBLAQIUABQAAAAIAIdO4kDtqfUjAwIAAO8DAAAOAAAAAAAAAAEAIAAAACkB&#10;AABkcnMvZTJvRG9jLnhtbFBLBQYAAAAABgAGAFkBAACeBQ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36、危险化学品安全生产监管执法</w:t>
      </w:r>
    </w:p>
    <w:p>
      <w:pPr>
        <w:rPr>
          <w:rFonts w:hint="eastAsia" w:ascii="方正小标宋_GBK" w:hAnsi="方正小标宋_GBK" w:eastAsia="方正小标宋_GBK" w:cs="方正小标宋_GBK"/>
          <w:sz w:val="32"/>
          <w:szCs w:val="32"/>
          <w:highlight w:val="none"/>
          <w:lang w:val="en-US" w:eastAsia="zh-CN"/>
        </w:rPr>
      </w:pPr>
      <w:r>
        <w:rPr>
          <w:sz w:val="28"/>
          <w:highlight w:val="none"/>
        </w:rPr>
        <mc:AlternateContent>
          <mc:Choice Requires="wpg">
            <w:drawing>
              <wp:anchor distT="0" distB="0" distL="114300" distR="114300" simplePos="0" relativeHeight="251859968" behindDoc="0" locked="0" layoutInCell="1" allowOverlap="1">
                <wp:simplePos x="0" y="0"/>
                <wp:positionH relativeFrom="column">
                  <wp:posOffset>59055</wp:posOffset>
                </wp:positionH>
                <wp:positionV relativeFrom="paragraph">
                  <wp:posOffset>309245</wp:posOffset>
                </wp:positionV>
                <wp:extent cx="5252085" cy="6889115"/>
                <wp:effectExtent l="5080" t="4445" r="19685" b="21590"/>
                <wp:wrapNone/>
                <wp:docPr id="460" name="组合 460"/>
                <wp:cNvGraphicFramePr/>
                <a:graphic xmlns:a="http://schemas.openxmlformats.org/drawingml/2006/main">
                  <a:graphicData uri="http://schemas.microsoft.com/office/word/2010/wordprocessingGroup">
                    <wpg:wgp>
                      <wpg:cNvGrpSpPr/>
                      <wpg:grpSpPr>
                        <a:xfrm>
                          <a:off x="0" y="0"/>
                          <a:ext cx="5252085" cy="6889115"/>
                          <a:chOff x="0" y="0"/>
                          <a:chExt cx="8271" cy="10849"/>
                        </a:xfrm>
                      </wpg:grpSpPr>
                      <wps:wsp>
                        <wps:cNvPr id="1804" name="矩形 1804"/>
                        <wps:cNvSpPr/>
                        <wps:spPr>
                          <a:xfrm>
                            <a:off x="12" y="0"/>
                            <a:ext cx="8259" cy="75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危险化学品安全生产监管执法</w:t>
                              </w:r>
                            </w:p>
                          </w:txbxContent>
                        </wps:txbx>
                        <wps:bodyPr upright="1"/>
                      </wps:wsp>
                      <wps:wsp>
                        <wps:cNvPr id="1805" name="直接连接符 1805"/>
                        <wps:cNvCnPr/>
                        <wps:spPr>
                          <a:xfrm flipH="1">
                            <a:off x="1681" y="797"/>
                            <a:ext cx="0" cy="567"/>
                          </a:xfrm>
                          <a:prstGeom prst="line">
                            <a:avLst/>
                          </a:prstGeom>
                          <a:ln w="9525" cap="flat" cmpd="sng">
                            <a:solidFill>
                              <a:srgbClr val="000000"/>
                            </a:solidFill>
                            <a:prstDash val="solid"/>
                            <a:headEnd type="none" w="med" len="med"/>
                            <a:tailEnd type="triangle" w="med" len="med"/>
                          </a:ln>
                        </wps:spPr>
                        <wps:bodyPr upright="1"/>
                      </wps:wsp>
                      <wps:wsp>
                        <wps:cNvPr id="1806" name="直接连接符 1806"/>
                        <wps:cNvCnPr/>
                        <wps:spPr>
                          <a:xfrm>
                            <a:off x="6507" y="773"/>
                            <a:ext cx="0" cy="567"/>
                          </a:xfrm>
                          <a:prstGeom prst="line">
                            <a:avLst/>
                          </a:prstGeom>
                          <a:ln w="9525" cap="flat" cmpd="sng">
                            <a:solidFill>
                              <a:srgbClr val="000000"/>
                            </a:solidFill>
                            <a:prstDash val="solid"/>
                            <a:headEnd type="none" w="med" len="med"/>
                            <a:tailEnd type="triangle" w="med" len="med"/>
                          </a:ln>
                        </wps:spPr>
                        <wps:bodyPr upright="1"/>
                      </wps:wsp>
                      <wps:wsp>
                        <wps:cNvPr id="1807" name="矩形 1807"/>
                        <wps:cNvSpPr/>
                        <wps:spPr>
                          <a:xfrm>
                            <a:off x="0" y="1372"/>
                            <a:ext cx="3402" cy="134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应急管理部门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承办机构：区应急管理局        </w:t>
                              </w:r>
                            </w:p>
                            <w:p>
                              <w:pPr>
                                <w:spacing w:line="320" w:lineRule="exact"/>
                                <w:jc w:val="center"/>
                                <w:rPr>
                                  <w:rFonts w:hint="default" w:ascii="楷体" w:hAnsi="楷体" w:eastAsia="楷体" w:cs="楷体"/>
                                  <w:sz w:val="28"/>
                                  <w:szCs w:val="28"/>
                                  <w:lang w:val="en-US" w:eastAsia="zh-CN"/>
                                </w:rPr>
                              </w:pPr>
                            </w:p>
                            <w:p>
                              <w:pPr>
                                <w:rPr>
                                  <w:rFonts w:hint="default"/>
                                  <w:lang w:val="en-US" w:eastAsia="zh-CN"/>
                                </w:rPr>
                              </w:pPr>
                            </w:p>
                          </w:txbxContent>
                        </wps:txbx>
                        <wps:bodyPr upright="1"/>
                      </wps:wsp>
                      <wps:wsp>
                        <wps:cNvPr id="1808" name="直接连接符 1808"/>
                        <wps:cNvCnPr/>
                        <wps:spPr>
                          <a:xfrm>
                            <a:off x="6529" y="4298"/>
                            <a:ext cx="0" cy="613"/>
                          </a:xfrm>
                          <a:prstGeom prst="line">
                            <a:avLst/>
                          </a:prstGeom>
                          <a:ln w="9525" cap="flat" cmpd="sng">
                            <a:solidFill>
                              <a:srgbClr val="000000"/>
                            </a:solidFill>
                            <a:prstDash val="solid"/>
                            <a:headEnd type="none" w="med" len="med"/>
                            <a:tailEnd type="triangle" w="med" len="med"/>
                          </a:ln>
                        </wps:spPr>
                        <wps:bodyPr upright="1"/>
                      </wps:wsp>
                      <wps:wsp>
                        <wps:cNvPr id="1809" name="直接连接符 1809"/>
                        <wps:cNvCnPr/>
                        <wps:spPr>
                          <a:xfrm flipH="1">
                            <a:off x="1661" y="5249"/>
                            <a:ext cx="0" cy="741"/>
                          </a:xfrm>
                          <a:prstGeom prst="line">
                            <a:avLst/>
                          </a:prstGeom>
                          <a:ln w="9525" cap="flat" cmpd="sng">
                            <a:solidFill>
                              <a:srgbClr val="000000"/>
                            </a:solidFill>
                            <a:prstDash val="solid"/>
                            <a:headEnd type="none" w="med" len="med"/>
                            <a:tailEnd type="triangle" w="med" len="med"/>
                          </a:ln>
                        </wps:spPr>
                        <wps:bodyPr upright="1"/>
                      </wps:wsp>
                      <wps:wsp>
                        <wps:cNvPr id="1810" name="矩形 1810"/>
                        <wps:cNvSpPr/>
                        <wps:spPr>
                          <a:xfrm>
                            <a:off x="4828" y="1372"/>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s:wsp>
                        <wps:cNvPr id="1811" name="矩形 1811"/>
                        <wps:cNvSpPr/>
                        <wps:spPr>
                          <a:xfrm>
                            <a:off x="0" y="3095"/>
                            <a:ext cx="3402" cy="307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b w:val="0"/>
                                  <w:bCs w:val="0"/>
                                  <w:lang w:val="en-US" w:eastAsia="zh-CN"/>
                                </w:rPr>
                              </w:pPr>
                              <w:r>
                                <w:rPr>
                                  <w:rFonts w:hint="eastAsia" w:hAnsi="宋体" w:cs="宋体"/>
                                  <w:kern w:val="0"/>
                                </w:rPr>
                                <w:t>应急管理、</w:t>
                              </w:r>
                              <w:r>
                                <w:rPr>
                                  <w:rFonts w:hint="eastAsia" w:hAnsi="宋体" w:cs="宋体"/>
                                  <w:kern w:val="0"/>
                                  <w:lang w:val="en-US" w:eastAsia="zh-CN"/>
                                </w:rPr>
                                <w:t>经信、公安、生态环境、</w:t>
                              </w:r>
                              <w:r>
                                <w:rPr>
                                  <w:rFonts w:hint="eastAsia" w:hAnsi="宋体" w:cs="宋体"/>
                                  <w:kern w:val="0"/>
                                </w:rPr>
                                <w:t>交通运输、商务、市场监督管理等部门按照职责分工，对危险化学品生产、运输、使用、储存、经营、废弃处置等进行监管</w:t>
                              </w:r>
                              <w:r>
                                <w:rPr>
                                  <w:rFonts w:hint="eastAsia" w:hAnsi="宋体" w:cs="宋体"/>
                                  <w:kern w:val="0"/>
                                  <w:lang w:eastAsia="zh-CN"/>
                                </w:rPr>
                                <w:t>。</w:t>
                              </w:r>
                              <w:r>
                                <w:rPr>
                                  <w:rFonts w:hint="eastAsia" w:hAnsi="宋体" w:cs="宋体"/>
                                  <w:kern w:val="0"/>
                                </w:rPr>
                                <w:t>对危险化学品进行登记，根据职责权限审查核发</w:t>
                              </w:r>
                              <w:r>
                                <w:rPr>
                                  <w:rFonts w:hint="eastAsia" w:hAnsi="宋体" w:cs="宋体"/>
                                  <w:kern w:val="0"/>
                                  <w:lang w:val="en-US" w:eastAsia="zh-CN"/>
                                </w:rPr>
                                <w:t>剧毒</w:t>
                              </w:r>
                              <w:r>
                                <w:rPr>
                                  <w:rFonts w:hint="eastAsia" w:hAnsi="宋体" w:cs="宋体"/>
                                  <w:kern w:val="0"/>
                                </w:rPr>
                                <w:t>化学品道路运输许可证以及从事危险化学品储存、经营、运输的相关证照</w:t>
                              </w:r>
                              <w:r>
                                <w:rPr>
                                  <w:rFonts w:hint="eastAsia" w:hAnsi="宋体" w:cs="宋体"/>
                                  <w:kern w:val="0"/>
                                  <w:lang w:eastAsia="zh-CN"/>
                                </w:rPr>
                                <w:t>。</w:t>
                              </w:r>
                            </w:p>
                          </w:txbxContent>
                        </wps:txbx>
                        <wps:bodyPr upright="1"/>
                      </wps:wsp>
                      <wps:wsp>
                        <wps:cNvPr id="1812" name="矩形 1812"/>
                        <wps:cNvSpPr/>
                        <wps:spPr>
                          <a:xfrm>
                            <a:off x="0" y="6552"/>
                            <a:ext cx="3402" cy="190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left"/>
                                <w:rPr>
                                  <w:rFonts w:hint="eastAsia" w:ascii="宋体" w:hAnsi="宋体" w:eastAsia="宋体" w:cs="宋体"/>
                                  <w:kern w:val="0"/>
                                  <w:sz w:val="21"/>
                                  <w:szCs w:val="21"/>
                                  <w:lang w:val="en-US" w:eastAsia="zh-CN"/>
                                </w:rPr>
                              </w:pPr>
                              <w:r>
                                <w:rPr>
                                  <w:rFonts w:hint="eastAsia" w:hAnsi="宋体" w:cs="宋体"/>
                                  <w:kern w:val="0"/>
                                </w:rPr>
                                <w:t>发现安全隐患及时通知有关单位和个人并督促限期消除</w:t>
                              </w:r>
                              <w:r>
                                <w:rPr>
                                  <w:rFonts w:hint="eastAsia" w:hAnsi="宋体" w:cs="宋体"/>
                                  <w:kern w:val="0"/>
                                  <w:lang w:eastAsia="zh-CN"/>
                                </w:rPr>
                                <w:t>。</w:t>
                              </w:r>
                              <w:r>
                                <w:rPr>
                                  <w:rFonts w:hint="eastAsia" w:hAnsi="宋体" w:cs="宋体"/>
                                  <w:kern w:val="0"/>
                                </w:rPr>
                                <w:t>对违法违规销售、倒卖及运输危化品等违法违规行为</w:t>
                              </w:r>
                              <w:r>
                                <w:rPr>
                                  <w:rFonts w:hint="eastAsia" w:hAnsi="宋体" w:cs="宋体"/>
                                  <w:kern w:val="0"/>
                                  <w:lang w:val="en-US" w:eastAsia="zh-CN"/>
                                </w:rPr>
                                <w:t>依法</w:t>
                              </w:r>
                              <w:r>
                                <w:rPr>
                                  <w:rFonts w:hint="eastAsia" w:hAnsi="宋体" w:cs="宋体"/>
                                  <w:kern w:val="0"/>
                                </w:rPr>
                                <w:t>进行查处</w:t>
                              </w:r>
                              <w:r>
                                <w:rPr>
                                  <w:rFonts w:hint="eastAsia" w:hAnsi="宋体" w:cs="宋体"/>
                                  <w:kern w:val="0"/>
                                  <w:lang w:eastAsia="zh-CN"/>
                                </w:rPr>
                                <w:t>。</w:t>
                              </w:r>
                            </w:p>
                          </w:txbxContent>
                        </wps:txbx>
                        <wps:bodyPr upright="1"/>
                      </wps:wsp>
                      <wps:wsp>
                        <wps:cNvPr id="1813" name="直接连接符 1813"/>
                        <wps:cNvCnPr/>
                        <wps:spPr>
                          <a:xfrm>
                            <a:off x="1701" y="2714"/>
                            <a:ext cx="0" cy="381"/>
                          </a:xfrm>
                          <a:prstGeom prst="line">
                            <a:avLst/>
                          </a:prstGeom>
                          <a:ln w="9525" cap="flat" cmpd="sng">
                            <a:solidFill>
                              <a:srgbClr val="000000"/>
                            </a:solidFill>
                            <a:prstDash val="solid"/>
                            <a:headEnd type="none" w="med" len="med"/>
                            <a:tailEnd type="triangle" w="med" len="med"/>
                          </a:ln>
                        </wps:spPr>
                        <wps:bodyPr upright="1"/>
                      </wps:wsp>
                      <wps:wsp>
                        <wps:cNvPr id="1814" name="直接连接符 1814"/>
                        <wps:cNvCnPr/>
                        <wps:spPr>
                          <a:xfrm>
                            <a:off x="6529" y="2506"/>
                            <a:ext cx="0" cy="613"/>
                          </a:xfrm>
                          <a:prstGeom prst="line">
                            <a:avLst/>
                          </a:prstGeom>
                          <a:ln w="9525" cap="flat" cmpd="sng">
                            <a:solidFill>
                              <a:srgbClr val="000000"/>
                            </a:solidFill>
                            <a:prstDash val="solid"/>
                            <a:headEnd type="none" w="med" len="med"/>
                            <a:tailEnd type="triangle" w="med" len="med"/>
                          </a:ln>
                        </wps:spPr>
                        <wps:bodyPr upright="1"/>
                      </wps:wsp>
                      <wps:wsp>
                        <wps:cNvPr id="1815" name="矩形 1815"/>
                        <wps:cNvSpPr/>
                        <wps:spPr>
                          <a:xfrm>
                            <a:off x="4828" y="3119"/>
                            <a:ext cx="3402" cy="117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lang w:val="en-US" w:eastAsia="zh-CN"/>
                                </w:rPr>
                                <w:t>统筹街道、社区网格员力量，</w:t>
                              </w:r>
                              <w:r>
                                <w:rPr>
                                  <w:rFonts w:hint="eastAsia" w:hAnsi="宋体" w:cs="宋体"/>
                                  <w:kern w:val="0"/>
                                </w:rPr>
                                <w:t>对辖区内危化品生产经营企业进行日常巡查并做好记录</w:t>
                              </w:r>
                              <w:r>
                                <w:rPr>
                                  <w:rFonts w:hint="eastAsia" w:hAnsi="宋体" w:cs="宋体"/>
                                  <w:kern w:val="0"/>
                                  <w:lang w:eastAsia="zh-CN"/>
                                </w:rPr>
                                <w:t>。</w:t>
                              </w:r>
                            </w:p>
                          </w:txbxContent>
                        </wps:txbx>
                        <wps:bodyPr upright="1"/>
                      </wps:wsp>
                      <wps:wsp>
                        <wps:cNvPr id="1816" name="矩形 1816"/>
                        <wps:cNvSpPr/>
                        <wps:spPr>
                          <a:xfrm>
                            <a:off x="4828" y="4911"/>
                            <a:ext cx="3402" cy="135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keepNext w:val="0"/>
                                <w:keepLines w:val="0"/>
                                <w:widowControl/>
                                <w:suppressLineNumbers w:val="0"/>
                                <w:spacing w:before="0" w:beforeAutospacing="0" w:after="0" w:afterAutospacing="0" w:line="300" w:lineRule="exact"/>
                                <w:ind w:left="0" w:right="0"/>
                                <w:jc w:val="center"/>
                                <w:rPr>
                                  <w:rFonts w:hint="eastAsia"/>
                                  <w:lang w:val="en-US" w:eastAsia="zh-CN"/>
                                </w:rPr>
                              </w:pPr>
                              <w:r>
                                <w:rPr>
                                  <w:rFonts w:hint="eastAsia" w:ascii="宋体" w:hAnsi="宋体" w:cs="宋体"/>
                                  <w:kern w:val="0"/>
                                  <w:sz w:val="21"/>
                                  <w:szCs w:val="21"/>
                                </w:rPr>
                                <w:t>发现违法违规行为</w:t>
                              </w:r>
                              <w:r>
                                <w:rPr>
                                  <w:rFonts w:hint="eastAsia" w:ascii="宋体" w:hAnsi="宋体" w:cs="宋体"/>
                                  <w:kern w:val="0"/>
                                  <w:sz w:val="21"/>
                                  <w:szCs w:val="21"/>
                                  <w:lang w:val="en-US" w:eastAsia="zh-CN"/>
                                </w:rPr>
                                <w:t>或安全隐患</w:t>
                              </w:r>
                              <w:r>
                                <w:rPr>
                                  <w:rFonts w:hint="eastAsia" w:ascii="宋体" w:hAnsi="宋体" w:cs="宋体"/>
                                  <w:kern w:val="0"/>
                                  <w:sz w:val="21"/>
                                  <w:szCs w:val="21"/>
                                </w:rPr>
                                <w:t>及时劝告制止，并及时上报</w:t>
                              </w:r>
                              <w:r>
                                <w:rPr>
                                  <w:rFonts w:hint="eastAsia" w:hAnsi="宋体" w:cs="宋体"/>
                                  <w:kern w:val="0"/>
                                </w:rPr>
                                <w:t>相关部门予以查处</w:t>
                              </w:r>
                            </w:p>
                          </w:txbxContent>
                        </wps:txbx>
                        <wps:bodyPr upright="1"/>
                      </wps:wsp>
                      <wps:wsp>
                        <wps:cNvPr id="1817" name="矩形 1817"/>
                        <wps:cNvSpPr/>
                        <wps:spPr>
                          <a:xfrm>
                            <a:off x="0" y="8839"/>
                            <a:ext cx="3402" cy="76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调查、核实、处理</w:t>
                              </w:r>
                            </w:p>
                          </w:txbxContent>
                        </wps:txbx>
                        <wps:bodyPr upright="1"/>
                      </wps:wsp>
                      <wps:wsp>
                        <wps:cNvPr id="1818" name="矩形 1818"/>
                        <wps:cNvSpPr/>
                        <wps:spPr>
                          <a:xfrm>
                            <a:off x="4828" y="6882"/>
                            <a:ext cx="3402" cy="111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eastAsia="宋体" w:cs="宋体"/>
                                  <w:kern w:val="0"/>
                                  <w:sz w:val="22"/>
                                  <w:szCs w:val="22"/>
                                  <w:lang w:val="en-US" w:eastAsia="zh-CN"/>
                                </w:rPr>
                              </w:pPr>
                              <w:r>
                                <w:rPr>
                                  <w:rFonts w:hint="eastAsia" w:hAnsi="宋体" w:cs="宋体"/>
                                  <w:kern w:val="0"/>
                                </w:rPr>
                                <w:t>协助有关执法机构做好执法相关工作</w:t>
                              </w:r>
                            </w:p>
                          </w:txbxContent>
                        </wps:txbx>
                        <wps:bodyPr upright="1"/>
                      </wps:wsp>
                      <wps:wsp>
                        <wps:cNvPr id="1819" name="直接连接符 1819"/>
                        <wps:cNvCnPr/>
                        <wps:spPr>
                          <a:xfrm>
                            <a:off x="6529" y="6269"/>
                            <a:ext cx="0" cy="613"/>
                          </a:xfrm>
                          <a:prstGeom prst="line">
                            <a:avLst/>
                          </a:prstGeom>
                          <a:ln w="9525" cap="flat" cmpd="sng">
                            <a:solidFill>
                              <a:srgbClr val="000000"/>
                            </a:solidFill>
                            <a:prstDash val="solid"/>
                            <a:headEnd type="none" w="med" len="med"/>
                            <a:tailEnd type="triangle" w="med" len="med"/>
                          </a:ln>
                        </wps:spPr>
                        <wps:bodyPr upright="1"/>
                      </wps:wsp>
                      <wps:wsp>
                        <wps:cNvPr id="1820" name="直接连接符 1820"/>
                        <wps:cNvCnPr/>
                        <wps:spPr>
                          <a:xfrm>
                            <a:off x="1701" y="6171"/>
                            <a:ext cx="0" cy="381"/>
                          </a:xfrm>
                          <a:prstGeom prst="line">
                            <a:avLst/>
                          </a:prstGeom>
                          <a:ln w="9525" cap="flat" cmpd="sng">
                            <a:solidFill>
                              <a:srgbClr val="000000"/>
                            </a:solidFill>
                            <a:prstDash val="solid"/>
                            <a:headEnd type="none" w="med" len="med"/>
                            <a:tailEnd type="triangle" w="med" len="med"/>
                          </a:ln>
                        </wps:spPr>
                        <wps:bodyPr upright="1"/>
                      </wps:wsp>
                      <wps:wsp>
                        <wps:cNvPr id="1821" name="矩形 1821"/>
                        <wps:cNvSpPr/>
                        <wps:spPr>
                          <a:xfrm>
                            <a:off x="4828" y="8609"/>
                            <a:ext cx="3402" cy="103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宋体" w:hAnsi="宋体"/>
                                  <w:color w:val="auto"/>
                                  <w:sz w:val="22"/>
                                  <w:szCs w:val="22"/>
                                  <w:lang w:val="en-US" w:eastAsia="zh-CN"/>
                                </w:rPr>
                              </w:pPr>
                              <w:r>
                                <w:rPr>
                                  <w:rFonts w:hint="eastAsia" w:ascii="宋体" w:hAnsi="宋体"/>
                                  <w:sz w:val="21"/>
                                  <w:szCs w:val="21"/>
                                </w:rPr>
                                <w:t>协助执行有关处理决定，</w:t>
                              </w:r>
                              <w:r>
                                <w:rPr>
                                  <w:rFonts w:hint="eastAsia" w:ascii="宋体" w:hAnsi="宋体"/>
                                  <w:sz w:val="21"/>
                                  <w:szCs w:val="21"/>
                                  <w:lang w:val="en-US" w:eastAsia="zh-CN"/>
                                </w:rPr>
                                <w:t>落实后续工作</w:t>
                              </w:r>
                            </w:p>
                          </w:txbxContent>
                        </wps:txbx>
                        <wps:bodyPr upright="1"/>
                      </wps:wsp>
                      <wps:wsp>
                        <wps:cNvPr id="1822" name="矩形 1822"/>
                        <wps:cNvSpPr/>
                        <wps:spPr>
                          <a:xfrm>
                            <a:off x="0" y="9980"/>
                            <a:ext cx="3402" cy="86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pPr>
                              <w:r>
                                <w:rPr>
                                  <w:rFonts w:hint="eastAsia" w:ascii="宋体" w:hAnsi="宋体"/>
                                  <w:szCs w:val="21"/>
                                  <w:lang w:val="en-US" w:eastAsia="zh-CN"/>
                                </w:rPr>
                                <w:t>案件执行、结案、归档</w:t>
                              </w:r>
                            </w:p>
                          </w:txbxContent>
                        </wps:txbx>
                        <wps:bodyPr upright="1"/>
                      </wps:wsp>
                    </wpg:wgp>
                  </a:graphicData>
                </a:graphic>
              </wp:anchor>
            </w:drawing>
          </mc:Choice>
          <mc:Fallback>
            <w:pict>
              <v:group id="_x0000_s1026" o:spid="_x0000_s1026" o:spt="203" style="position:absolute;left:0pt;margin-left:4.65pt;margin-top:24.35pt;height:542.45pt;width:413.55pt;z-index:251859968;mso-width-relative:page;mso-height-relative:page;" coordsize="8271,10849" o:gfxdata="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">
                <o:lock v:ext="edit" aspectratio="f"/>
                <v:rect id="_x0000_s1026" o:spid="_x0000_s1026" o:spt="1" style="position:absolute;left:12;top:0;height:757;width:8259;" fillcolor="#FFFFFF" filled="t" stroked="t" coordsize="21600,21600" o:gfxdata="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06XC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危险化学品安全生产监管执法</w:t>
                        </w:r>
                      </w:p>
                    </w:txbxContent>
                  </v:textbox>
                </v:rect>
                <v:line id="_x0000_s1026" o:spid="_x0000_s1026" o:spt="20" style="position:absolute;left:1681;top:797;flip:x;height:567;width:0;" filled="f" stroked="t" coordsize="21600,21600" o:gfxdata="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w7Pp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507;top:773;height:567;width:0;" filled="f" stroked="t" coordsize="21600,21600" o:gfxdata="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moAX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0;top:1372;height:1342;width:3402;" fillcolor="#FFFFFF" filled="t" stroked="t" coordsize="21600,21600" o:gfxdata="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ATu1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应急管理部门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承办机构：区应急管理局        </w:t>
                        </w:r>
                      </w:p>
                      <w:p>
                        <w:pPr>
                          <w:spacing w:line="320" w:lineRule="exact"/>
                          <w:jc w:val="center"/>
                          <w:rPr>
                            <w:rFonts w:hint="default" w:ascii="楷体" w:hAnsi="楷体" w:eastAsia="楷体" w:cs="楷体"/>
                            <w:sz w:val="28"/>
                            <w:szCs w:val="28"/>
                            <w:lang w:val="en-US" w:eastAsia="zh-CN"/>
                          </w:rPr>
                        </w:pPr>
                      </w:p>
                      <w:p>
                        <w:pPr>
                          <w:rPr>
                            <w:rFonts w:hint="default"/>
                            <w:lang w:val="en-US" w:eastAsia="zh-CN"/>
                          </w:rPr>
                        </w:pPr>
                      </w:p>
                    </w:txbxContent>
                  </v:textbox>
                </v:rect>
                <v:line id="_x0000_s1026" o:spid="_x0000_s1026" o:spt="20" style="position:absolute;left:6529;top:4298;height:613;width:0;" filled="f" stroked="t" coordsize="21600,21600" o:gfxdata="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0mx&#10;/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1661;top:5249;flip:x;height:741;width:0;" filled="f" stroked="t" coordsize="21600,21600" o:gfxdata="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kPFo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4828;top:1372;height:1134;width:3402;" fillcolor="#FFFFFF" filled="t" stroked="t" coordsize="21600,21600" o:gfxdata="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xNRy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rect id="_x0000_s1026" o:spid="_x0000_s1026" o:spt="1" style="position:absolute;left:0;top:3095;height:3076;width:3402;" fillcolor="#FFFFFF" filled="t" stroked="t" coordsize="21600,21600" o:gfxdata="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n2Qh7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rPr>
                            <w:rFonts w:hint="eastAsia" w:eastAsia="宋体"/>
                            <w:b w:val="0"/>
                            <w:bCs w:val="0"/>
                            <w:lang w:val="en-US" w:eastAsia="zh-CN"/>
                          </w:rPr>
                        </w:pPr>
                        <w:r>
                          <w:rPr>
                            <w:rFonts w:hint="eastAsia" w:hAnsi="宋体" w:cs="宋体"/>
                            <w:kern w:val="0"/>
                          </w:rPr>
                          <w:t>应急管理、</w:t>
                        </w:r>
                        <w:r>
                          <w:rPr>
                            <w:rFonts w:hint="eastAsia" w:hAnsi="宋体" w:cs="宋体"/>
                            <w:kern w:val="0"/>
                            <w:lang w:val="en-US" w:eastAsia="zh-CN"/>
                          </w:rPr>
                          <w:t>经信、公安、生态环境、</w:t>
                        </w:r>
                        <w:r>
                          <w:rPr>
                            <w:rFonts w:hint="eastAsia" w:hAnsi="宋体" w:cs="宋体"/>
                            <w:kern w:val="0"/>
                          </w:rPr>
                          <w:t>交通运输、商务、市场监督管理等部门按照职责分工，对危险化学品生产、运输、使用、储存、经营、废弃处置等进行监管</w:t>
                        </w:r>
                        <w:r>
                          <w:rPr>
                            <w:rFonts w:hint="eastAsia" w:hAnsi="宋体" w:cs="宋体"/>
                            <w:kern w:val="0"/>
                            <w:lang w:eastAsia="zh-CN"/>
                          </w:rPr>
                          <w:t>。</w:t>
                        </w:r>
                        <w:r>
                          <w:rPr>
                            <w:rFonts w:hint="eastAsia" w:hAnsi="宋体" w:cs="宋体"/>
                            <w:kern w:val="0"/>
                          </w:rPr>
                          <w:t>对危险化学品进行登记，根据职责权限审查核发</w:t>
                        </w:r>
                        <w:r>
                          <w:rPr>
                            <w:rFonts w:hint="eastAsia" w:hAnsi="宋体" w:cs="宋体"/>
                            <w:kern w:val="0"/>
                            <w:lang w:val="en-US" w:eastAsia="zh-CN"/>
                          </w:rPr>
                          <w:t>剧毒</w:t>
                        </w:r>
                        <w:r>
                          <w:rPr>
                            <w:rFonts w:hint="eastAsia" w:hAnsi="宋体" w:cs="宋体"/>
                            <w:kern w:val="0"/>
                          </w:rPr>
                          <w:t>化学品道路运输许可证以及从事危险化学品储存、经营、运输的相关证照</w:t>
                        </w:r>
                        <w:r>
                          <w:rPr>
                            <w:rFonts w:hint="eastAsia" w:hAnsi="宋体" w:cs="宋体"/>
                            <w:kern w:val="0"/>
                            <w:lang w:eastAsia="zh-CN"/>
                          </w:rPr>
                          <w:t>。</w:t>
                        </w:r>
                      </w:p>
                    </w:txbxContent>
                  </v:textbox>
                </v:rect>
                <v:rect id="_x0000_s1026" o:spid="_x0000_s1026" o:spt="1" style="position:absolute;left:0;top:6552;height:1906;width:3402;" fillcolor="#FFFFFF" filled="t" stroked="t" coordsize="21600,21600" o:gfxdata="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rw7w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left"/>
                          <w:rPr>
                            <w:rFonts w:hint="eastAsia" w:ascii="宋体" w:hAnsi="宋体" w:eastAsia="宋体" w:cs="宋体"/>
                            <w:kern w:val="0"/>
                            <w:sz w:val="21"/>
                            <w:szCs w:val="21"/>
                            <w:lang w:val="en-US" w:eastAsia="zh-CN"/>
                          </w:rPr>
                        </w:pPr>
                        <w:r>
                          <w:rPr>
                            <w:rFonts w:hint="eastAsia" w:hAnsi="宋体" w:cs="宋体"/>
                            <w:kern w:val="0"/>
                          </w:rPr>
                          <w:t>发现安全隐患及时通知有关单位和个人并督促限期消除</w:t>
                        </w:r>
                        <w:r>
                          <w:rPr>
                            <w:rFonts w:hint="eastAsia" w:hAnsi="宋体" w:cs="宋体"/>
                            <w:kern w:val="0"/>
                            <w:lang w:eastAsia="zh-CN"/>
                          </w:rPr>
                          <w:t>。</w:t>
                        </w:r>
                        <w:r>
                          <w:rPr>
                            <w:rFonts w:hint="eastAsia" w:hAnsi="宋体" w:cs="宋体"/>
                            <w:kern w:val="0"/>
                          </w:rPr>
                          <w:t>对违法违规销售、倒卖及运输危化品等违法违规行为</w:t>
                        </w:r>
                        <w:r>
                          <w:rPr>
                            <w:rFonts w:hint="eastAsia" w:hAnsi="宋体" w:cs="宋体"/>
                            <w:kern w:val="0"/>
                            <w:lang w:val="en-US" w:eastAsia="zh-CN"/>
                          </w:rPr>
                          <w:t>依法</w:t>
                        </w:r>
                        <w:r>
                          <w:rPr>
                            <w:rFonts w:hint="eastAsia" w:hAnsi="宋体" w:cs="宋体"/>
                            <w:kern w:val="0"/>
                          </w:rPr>
                          <w:t>进行查处</w:t>
                        </w:r>
                        <w:r>
                          <w:rPr>
                            <w:rFonts w:hint="eastAsia" w:hAnsi="宋体" w:cs="宋体"/>
                            <w:kern w:val="0"/>
                            <w:lang w:eastAsia="zh-CN"/>
                          </w:rPr>
                          <w:t>。</w:t>
                        </w:r>
                      </w:p>
                    </w:txbxContent>
                  </v:textbox>
                </v:rect>
                <v:line id="_x0000_s1026" o:spid="_x0000_s1026" o:spt="20" style="position:absolute;left:1701;top:2714;height:381;width:0;" filled="f" stroked="t" coordsize="21600,21600" o:gfxdata="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DS1U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529;top:2506;height:613;width:0;" filled="f" stroked="t" coordsize="21600,21600" o:gfxdata="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90tJ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4828;top:3119;height:1179;width:3402;" fillcolor="#FFFFFF" filled="t" stroked="t" coordsize="21600,21600" o:gfxdata="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RpaE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lang w:val="en-US" w:eastAsia="zh-CN"/>
                          </w:rPr>
                          <w:t>统筹街道、社区网格员力量，</w:t>
                        </w:r>
                        <w:r>
                          <w:rPr>
                            <w:rFonts w:hint="eastAsia" w:hAnsi="宋体" w:cs="宋体"/>
                            <w:kern w:val="0"/>
                          </w:rPr>
                          <w:t>对辖区内危化品生产经营企业进行日常巡查并做好记录</w:t>
                        </w:r>
                        <w:r>
                          <w:rPr>
                            <w:rFonts w:hint="eastAsia" w:hAnsi="宋体" w:cs="宋体"/>
                            <w:kern w:val="0"/>
                            <w:lang w:eastAsia="zh-CN"/>
                          </w:rPr>
                          <w:t>。</w:t>
                        </w:r>
                      </w:p>
                    </w:txbxContent>
                  </v:textbox>
                </v:rect>
                <v:rect id="_x0000_s1026" o:spid="_x0000_s1026" o:spt="1" style="position:absolute;left:4828;top:4911;height:1358;width:3402;" fillcolor="#FFFFFF" filled="t" stroked="t" coordsize="21600,21600" o:gfxdata="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GUCPO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keepNext w:val="0"/>
                          <w:keepLines w:val="0"/>
                          <w:widowControl/>
                          <w:suppressLineNumbers w:val="0"/>
                          <w:spacing w:before="0" w:beforeAutospacing="0" w:after="0" w:afterAutospacing="0" w:line="300" w:lineRule="exact"/>
                          <w:ind w:left="0" w:right="0"/>
                          <w:jc w:val="center"/>
                          <w:rPr>
                            <w:rFonts w:hint="eastAsia"/>
                            <w:lang w:val="en-US" w:eastAsia="zh-CN"/>
                          </w:rPr>
                        </w:pPr>
                        <w:r>
                          <w:rPr>
                            <w:rFonts w:hint="eastAsia" w:ascii="宋体" w:hAnsi="宋体" w:cs="宋体"/>
                            <w:kern w:val="0"/>
                            <w:sz w:val="21"/>
                            <w:szCs w:val="21"/>
                          </w:rPr>
                          <w:t>发现违法违规行为</w:t>
                        </w:r>
                        <w:r>
                          <w:rPr>
                            <w:rFonts w:hint="eastAsia" w:ascii="宋体" w:hAnsi="宋体" w:cs="宋体"/>
                            <w:kern w:val="0"/>
                            <w:sz w:val="21"/>
                            <w:szCs w:val="21"/>
                            <w:lang w:val="en-US" w:eastAsia="zh-CN"/>
                          </w:rPr>
                          <w:t>或安全隐患</w:t>
                        </w:r>
                        <w:r>
                          <w:rPr>
                            <w:rFonts w:hint="eastAsia" w:ascii="宋体" w:hAnsi="宋体" w:cs="宋体"/>
                            <w:kern w:val="0"/>
                            <w:sz w:val="21"/>
                            <w:szCs w:val="21"/>
                          </w:rPr>
                          <w:t>及时劝告制止，并及时上报</w:t>
                        </w:r>
                        <w:r>
                          <w:rPr>
                            <w:rFonts w:hint="eastAsia" w:hAnsi="宋体" w:cs="宋体"/>
                            <w:kern w:val="0"/>
                          </w:rPr>
                          <w:t>相关部门予以查处</w:t>
                        </w:r>
                      </w:p>
                    </w:txbxContent>
                  </v:textbox>
                </v:rect>
                <v:rect id="_x0000_s1026" o:spid="_x0000_s1026" o:spt="1" style="position:absolute;left:0;top:8839;height:760;width:3402;" fillcolor="#FFFFFF" filled="t" stroked="t" coordsize="21600,21600" o:gfxdata="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2K1o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调查、核实、处理</w:t>
                        </w:r>
                      </w:p>
                    </w:txbxContent>
                  </v:textbox>
                </v:rect>
                <v:rect id="_x0000_s1026" o:spid="_x0000_s1026" o:spt="1" style="position:absolute;left:4828;top:6882;height:1114;width:3402;" fillcolor="#FFFFFF" filled="t" stroked="t" coordsize="21600,21600" o:gfxdata="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9HORq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default" w:ascii="宋体" w:hAnsi="宋体" w:eastAsia="宋体" w:cs="宋体"/>
                            <w:kern w:val="0"/>
                            <w:sz w:val="22"/>
                            <w:szCs w:val="22"/>
                            <w:lang w:val="en-US" w:eastAsia="zh-CN"/>
                          </w:rPr>
                        </w:pPr>
                        <w:r>
                          <w:rPr>
                            <w:rFonts w:hint="eastAsia" w:hAnsi="宋体" w:cs="宋体"/>
                            <w:kern w:val="0"/>
                          </w:rPr>
                          <w:t>协助有关执法机构做好执法相关工作</w:t>
                        </w:r>
                      </w:p>
                    </w:txbxContent>
                  </v:textbox>
                </v:rect>
                <v:line id="_x0000_s1026" o:spid="_x0000_s1026" o:spt="20" style="position:absolute;left:6529;top:6269;height:613;width:0;" filled="f" stroked="t" coordsize="21600,21600" o:gfxdata="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dyCu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701;top:6171;height:381;width:0;" filled="f" stroked="t" coordsize="21600,21600" o:gfxdata="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orh&#10;m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4828;top:8609;height:1033;width:3402;" fillcolor="#FFFFFF" filled="t" stroked="t" coordsize="21600,21600" o:gfxdata="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EVo6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default" w:ascii="宋体" w:hAnsi="宋体"/>
                            <w:color w:val="auto"/>
                            <w:sz w:val="22"/>
                            <w:szCs w:val="22"/>
                            <w:lang w:val="en-US" w:eastAsia="zh-CN"/>
                          </w:rPr>
                        </w:pPr>
                        <w:r>
                          <w:rPr>
                            <w:rFonts w:hint="eastAsia" w:ascii="宋体" w:hAnsi="宋体"/>
                            <w:sz w:val="21"/>
                            <w:szCs w:val="21"/>
                          </w:rPr>
                          <w:t>协助执行有关处理决定，</w:t>
                        </w:r>
                        <w:r>
                          <w:rPr>
                            <w:rFonts w:hint="eastAsia" w:ascii="宋体" w:hAnsi="宋体"/>
                            <w:sz w:val="21"/>
                            <w:szCs w:val="21"/>
                            <w:lang w:val="en-US" w:eastAsia="zh-CN"/>
                          </w:rPr>
                          <w:t>落实后续工作</w:t>
                        </w:r>
                      </w:p>
                    </w:txbxContent>
                  </v:textbox>
                </v:rect>
                <v:rect id="_x0000_s1026" o:spid="_x0000_s1026" o:spt="1" style="position:absolute;left:0;top:9980;height:869;width:3402;" fillcolor="#FFFFFF" filled="t" stroked="t" coordsize="21600,21600" o:gfxdata="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w8RN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pPr>
                        <w:r>
                          <w:rPr>
                            <w:rFonts w:hint="eastAsia" w:ascii="宋体" w:hAnsi="宋体"/>
                            <w:szCs w:val="21"/>
                            <w:lang w:val="en-US" w:eastAsia="zh-CN"/>
                          </w:rPr>
                          <w:t>案件执行、结案、归档</w:t>
                        </w:r>
                      </w:p>
                    </w:txbxContent>
                  </v:textbox>
                </v:rect>
              </v:group>
            </w:pict>
          </mc:Fallback>
        </mc:AlternateContent>
      </w: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r>
        <w:rPr>
          <w:highlight w:val="none"/>
        </w:rPr>
        <mc:AlternateContent>
          <mc:Choice Requires="wps">
            <w:drawing>
              <wp:anchor distT="0" distB="0" distL="114300" distR="114300" simplePos="0" relativeHeight="251870208" behindDoc="0" locked="0" layoutInCell="1" allowOverlap="1">
                <wp:simplePos x="0" y="0"/>
                <wp:positionH relativeFrom="column">
                  <wp:posOffset>4204970</wp:posOffset>
                </wp:positionH>
                <wp:positionV relativeFrom="paragraph">
                  <wp:posOffset>235585</wp:posOffset>
                </wp:positionV>
                <wp:extent cx="635" cy="389255"/>
                <wp:effectExtent l="37465" t="0" r="38100" b="10795"/>
                <wp:wrapNone/>
                <wp:docPr id="1824" name="直接连接符 1824"/>
                <wp:cNvGraphicFramePr/>
                <a:graphic xmlns:a="http://schemas.openxmlformats.org/drawingml/2006/main">
                  <a:graphicData uri="http://schemas.microsoft.com/office/word/2010/wordprocessingShape">
                    <wps:wsp>
                      <wps:cNvCnPr/>
                      <wps:spPr>
                        <a:xfrm>
                          <a:off x="0" y="0"/>
                          <a:ext cx="635" cy="3892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31.1pt;margin-top:18.55pt;height:30.65pt;width:0.05pt;z-index:251870208;mso-width-relative:page;mso-height-relative:page;" filled="f" stroked="t" coordsize="21600,21600" o:gfxdata="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5qkgbaAAAACQEAAA8AAAAAAAAAAQAgAAAAIgAAAGRycy9k&#10;b3ducmV2LnhtbFBLAQIUABQAAAAIAIdO4kBwgSksAAIAAO8DAAAOAAAAAAAAAAEAIAAAACkBAABk&#10;cnMvZTJvRG9jLnhtbFBLBQYAAAAABgAGAFkBAACbBQAAAAA=&#10;">
                <v:fill on="f" focussize="0,0"/>
                <v:stroke color="#000000" joinstyle="round" endarrow="block"/>
                <v:imagedata o:title=""/>
                <o:lock v:ext="edit" aspectratio="f"/>
              </v:line>
            </w:pict>
          </mc:Fallback>
        </mc:AlternateContent>
      </w:r>
    </w:p>
    <w:p>
      <w:pPr>
        <w:rPr>
          <w:rFonts w:hint="eastAsia" w:ascii="方正小标宋_GBK" w:hAnsi="方正小标宋_GBK" w:eastAsia="方正小标宋_GBK" w:cs="方正小标宋_GBK"/>
          <w:sz w:val="32"/>
          <w:szCs w:val="32"/>
          <w:highlight w:val="none"/>
          <w:lang w:val="en-US" w:eastAsia="zh-CN"/>
        </w:rPr>
      </w:pPr>
      <w:r>
        <w:rPr>
          <w:highlight w:val="none"/>
        </w:rPr>
        <mc:AlternateContent>
          <mc:Choice Requires="wps">
            <w:drawing>
              <wp:anchor distT="0" distB="0" distL="114300" distR="114300" simplePos="0" relativeHeight="251862016" behindDoc="0" locked="0" layoutInCell="1" allowOverlap="1">
                <wp:simplePos x="0" y="0"/>
                <wp:positionH relativeFrom="column">
                  <wp:posOffset>1139190</wp:posOffset>
                </wp:positionH>
                <wp:positionV relativeFrom="paragraph">
                  <wp:posOffset>132715</wp:posOffset>
                </wp:positionV>
                <wp:extent cx="635" cy="241935"/>
                <wp:effectExtent l="37465" t="0" r="38100" b="5715"/>
                <wp:wrapNone/>
                <wp:docPr id="1825" name="直接连接符 1825"/>
                <wp:cNvGraphicFramePr/>
                <a:graphic xmlns:a="http://schemas.openxmlformats.org/drawingml/2006/main">
                  <a:graphicData uri="http://schemas.microsoft.com/office/word/2010/wordprocessingShape">
                    <wps:wsp>
                      <wps:cNvCnPr/>
                      <wps:spPr>
                        <a:xfrm>
                          <a:off x="0" y="0"/>
                          <a:ext cx="635" cy="2419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89.7pt;margin-top:10.45pt;height:19.05pt;width:0.05pt;z-index:251862016;mso-width-relative:page;mso-height-relative:page;" filled="f" stroked="t" coordsize="21600,21600" o:gfxdata="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16WLdNoAAAAJAQAADwAAAAAAAAABACAAAAAiAAAAZHJzL2Rv&#10;d25yZXYueG1sUEsBAhQAFAAAAAgAh07iQHpM9r//AQAA7wMAAA4AAAAAAAAAAQAgAAAAKQEAAGRy&#10;cy9lMm9Eb2MueG1sUEsFBgAAAAAGAAYAWQEAAJoFAAAAAA==&#10;">
                <v:fill on="f" focussize="0,0"/>
                <v:stroke color="#000000" joinstyle="round" endarrow="block"/>
                <v:imagedata o:title=""/>
                <o:lock v:ext="edit" aspectratio="f"/>
              </v:line>
            </w:pict>
          </mc:Fallback>
        </mc:AlternateContent>
      </w: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r>
        <w:rPr>
          <w:highlight w:val="none"/>
        </w:rPr>
        <mc:AlternateContent>
          <mc:Choice Requires="wps">
            <w:drawing>
              <wp:anchor distT="0" distB="0" distL="114300" distR="114300" simplePos="0" relativeHeight="251910144" behindDoc="0" locked="0" layoutInCell="1" allowOverlap="1">
                <wp:simplePos x="0" y="0"/>
                <wp:positionH relativeFrom="column">
                  <wp:posOffset>1139190</wp:posOffset>
                </wp:positionH>
                <wp:positionV relativeFrom="paragraph">
                  <wp:posOffset>93345</wp:posOffset>
                </wp:positionV>
                <wp:extent cx="635" cy="241935"/>
                <wp:effectExtent l="37465" t="0" r="38100" b="5715"/>
                <wp:wrapNone/>
                <wp:docPr id="1826" name="直接连接符 1826"/>
                <wp:cNvGraphicFramePr/>
                <a:graphic xmlns:a="http://schemas.openxmlformats.org/drawingml/2006/main">
                  <a:graphicData uri="http://schemas.microsoft.com/office/word/2010/wordprocessingShape">
                    <wps:wsp>
                      <wps:cNvCnPr/>
                      <wps:spPr>
                        <a:xfrm>
                          <a:off x="0" y="0"/>
                          <a:ext cx="635" cy="2419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89.7pt;margin-top:7.35pt;height:19.05pt;width:0.05pt;z-index:251910144;mso-width-relative:page;mso-height-relative:page;" filled="f" stroked="t" coordsize="21600,21600" o:gfxdata="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IDOD1doAAAAJAQAADwAAAAAAAAABACAAAAAiAAAAZHJzL2Rv&#10;d25yZXYueG1sUEsBAhQAFAAAAAgAh07iQEFPbsr/AQAA7wMAAA4AAAAAAAAAAQAgAAAAKQEAAGRy&#10;cy9lMm9Eb2MueG1sUEsFBgAAAAAGAAYAWQEAAJoFAAAAAA==&#10;">
                <v:fill on="f" focussize="0,0"/>
                <v:stroke color="#000000" joinstyle="round" endarrow="block"/>
                <v:imagedata o:title=""/>
                <o:lock v:ext="edit" aspectratio="f"/>
              </v:line>
            </w:pict>
          </mc:Fallback>
        </mc:AlternateContent>
      </w: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numPr>
          <w:ilvl w:val="0"/>
          <w:numId w:val="0"/>
        </w:numPr>
        <w:jc w:val="left"/>
        <w:rPr>
          <w:rFonts w:hint="eastAsia" w:ascii="方正小标宋_GBK" w:hAnsi="方正小标宋_GBK" w:eastAsia="方正小标宋_GBK" w:cs="方正小标宋_GBK"/>
          <w:b w:val="0"/>
          <w:bCs/>
          <w:sz w:val="32"/>
          <w:szCs w:val="32"/>
          <w:highlight w:val="none"/>
          <w:lang w:val="en-US" w:eastAsia="zh-CN"/>
        </w:rPr>
      </w:pPr>
      <w:r>
        <w:rPr>
          <w:rFonts w:hint="eastAsia" w:ascii="方正小标宋_GBK" w:hAnsi="方正小标宋_GBK" w:eastAsia="方正小标宋_GBK" w:cs="方正小标宋_GBK"/>
          <w:b w:val="0"/>
          <w:bCs/>
          <w:sz w:val="32"/>
          <w:szCs w:val="32"/>
          <w:highlight w:val="none"/>
          <w:lang w:val="en-US" w:eastAsia="zh-CN"/>
        </w:rPr>
        <w:t>37、</w:t>
      </w:r>
      <w:r>
        <w:rPr>
          <w:rFonts w:hint="eastAsia" w:ascii="方正小标宋_GBK" w:hAnsi="方正小标宋_GBK" w:eastAsia="方正小标宋_GBK" w:cs="方正小标宋_GBK"/>
          <w:b w:val="0"/>
          <w:bCs/>
          <w:sz w:val="32"/>
          <w:szCs w:val="32"/>
          <w:highlight w:val="none"/>
        </w:rPr>
        <w:t>生产安全事故应急救援</w:t>
      </w:r>
      <w:r>
        <w:rPr>
          <w:rFonts w:hint="eastAsia" w:ascii="方正小标宋_GBK" w:hAnsi="方正小标宋_GBK" w:eastAsia="方正小标宋_GBK" w:cs="方正小标宋_GBK"/>
          <w:b w:val="0"/>
          <w:bCs/>
          <w:sz w:val="32"/>
          <w:szCs w:val="32"/>
          <w:highlight w:val="none"/>
          <w:lang w:val="en-US" w:eastAsia="zh-CN"/>
        </w:rPr>
        <w:t xml:space="preserve">   </w:t>
      </w:r>
    </w:p>
    <w:p>
      <w:pPr>
        <w:numPr>
          <w:ilvl w:val="0"/>
          <w:numId w:val="0"/>
        </w:numPr>
        <w:jc w:val="left"/>
        <w:rPr>
          <w:rFonts w:hint="eastAsia" w:ascii="方正小标宋_GBK" w:hAnsi="方正小标宋_GBK" w:eastAsia="方正小标宋_GBK" w:cs="方正小标宋_GBK"/>
          <w:b w:val="0"/>
          <w:bCs/>
          <w:sz w:val="32"/>
          <w:szCs w:val="32"/>
          <w:highlight w:val="none"/>
          <w:lang w:val="en-US" w:eastAsia="zh-CN"/>
        </w:rPr>
      </w:pPr>
      <w:r>
        <w:rPr>
          <w:sz w:val="28"/>
        </w:rPr>
        <mc:AlternateContent>
          <mc:Choice Requires="wpg">
            <w:drawing>
              <wp:anchor distT="0" distB="0" distL="114300" distR="114300" simplePos="0" relativeHeight="251907072" behindDoc="0" locked="0" layoutInCell="1" allowOverlap="1">
                <wp:simplePos x="0" y="0"/>
                <wp:positionH relativeFrom="column">
                  <wp:posOffset>223520</wp:posOffset>
                </wp:positionH>
                <wp:positionV relativeFrom="paragraph">
                  <wp:posOffset>97790</wp:posOffset>
                </wp:positionV>
                <wp:extent cx="5158105" cy="7946390"/>
                <wp:effectExtent l="5080" t="4445" r="18415" b="12065"/>
                <wp:wrapNone/>
                <wp:docPr id="461" name="组合 461"/>
                <wp:cNvGraphicFramePr/>
                <a:graphic xmlns:a="http://schemas.openxmlformats.org/drawingml/2006/main">
                  <a:graphicData uri="http://schemas.microsoft.com/office/word/2010/wordprocessingGroup">
                    <wpg:wgp>
                      <wpg:cNvGrpSpPr/>
                      <wpg:grpSpPr>
                        <a:xfrm>
                          <a:off x="0" y="0"/>
                          <a:ext cx="5158105" cy="7946390"/>
                          <a:chOff x="0" y="0"/>
                          <a:chExt cx="8123" cy="12514"/>
                        </a:xfrm>
                      </wpg:grpSpPr>
                      <wpg:grpSp>
                        <wpg:cNvPr id="462" name="组合 1844"/>
                        <wpg:cNvGrpSpPr/>
                        <wpg:grpSpPr>
                          <a:xfrm>
                            <a:off x="0" y="0"/>
                            <a:ext cx="8123" cy="9747"/>
                            <a:chOff x="0" y="0"/>
                            <a:chExt cx="8123" cy="9747"/>
                          </a:xfrm>
                        </wpg:grpSpPr>
                        <wps:wsp>
                          <wps:cNvPr id="1827" name="矩形 1827"/>
                          <wps:cNvSpPr/>
                          <wps:spPr>
                            <a:xfrm>
                              <a:off x="0" y="0"/>
                              <a:ext cx="8123" cy="81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生产安全事故应急救援</w:t>
                                </w:r>
                              </w:p>
                            </w:txbxContent>
                          </wps:txbx>
                          <wps:bodyPr upright="1"/>
                        </wps:wsp>
                        <wps:wsp>
                          <wps:cNvPr id="1828" name="直接连接符 1828"/>
                          <wps:cNvCnPr/>
                          <wps:spPr>
                            <a:xfrm flipH="1">
                              <a:off x="1656" y="850"/>
                              <a:ext cx="0" cy="571"/>
                            </a:xfrm>
                            <a:prstGeom prst="line">
                              <a:avLst/>
                            </a:prstGeom>
                            <a:ln w="9525" cap="flat" cmpd="sng">
                              <a:solidFill>
                                <a:srgbClr val="000000"/>
                              </a:solidFill>
                              <a:prstDash val="solid"/>
                              <a:headEnd type="none" w="med" len="med"/>
                              <a:tailEnd type="triangle" w="med" len="med"/>
                            </a:ln>
                          </wps:spPr>
                          <wps:bodyPr upright="1"/>
                        </wps:wsp>
                        <wps:wsp>
                          <wps:cNvPr id="1829" name="直接连接符 1829"/>
                          <wps:cNvCnPr/>
                          <wps:spPr>
                            <a:xfrm>
                              <a:off x="6372" y="839"/>
                              <a:ext cx="0" cy="571"/>
                            </a:xfrm>
                            <a:prstGeom prst="line">
                              <a:avLst/>
                            </a:prstGeom>
                            <a:ln w="9525" cap="flat" cmpd="sng">
                              <a:solidFill>
                                <a:srgbClr val="000000"/>
                              </a:solidFill>
                              <a:prstDash val="solid"/>
                              <a:headEnd type="none" w="med" len="med"/>
                              <a:tailEnd type="triangle" w="med" len="med"/>
                            </a:ln>
                          </wps:spPr>
                          <wps:bodyPr upright="1"/>
                        </wps:wsp>
                        <wps:wsp>
                          <wps:cNvPr id="1830" name="矩形 1830"/>
                          <wps:cNvSpPr/>
                          <wps:spPr>
                            <a:xfrm>
                              <a:off x="7" y="1426"/>
                              <a:ext cx="3402" cy="133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应急管理部门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承办机构：区应急管理局        </w:t>
                                </w:r>
                              </w:p>
                              <w:p>
                                <w:pPr>
                                  <w:spacing w:line="320" w:lineRule="exact"/>
                                  <w:jc w:val="center"/>
                                  <w:rPr>
                                    <w:rFonts w:hint="default" w:ascii="楷体" w:hAnsi="楷体" w:eastAsia="楷体" w:cs="楷体"/>
                                    <w:sz w:val="28"/>
                                    <w:szCs w:val="28"/>
                                    <w:lang w:val="en-US" w:eastAsia="zh-CN"/>
                                  </w:rPr>
                                </w:pPr>
                              </w:p>
                              <w:p>
                                <w:pPr>
                                  <w:rPr>
                                    <w:rFonts w:hint="default"/>
                                    <w:lang w:val="en-US" w:eastAsia="zh-CN"/>
                                  </w:rPr>
                                </w:pPr>
                              </w:p>
                            </w:txbxContent>
                          </wps:txbx>
                          <wps:bodyPr upright="1"/>
                        </wps:wsp>
                        <wps:wsp>
                          <wps:cNvPr id="1831" name="直接连接符 1831"/>
                          <wps:cNvCnPr/>
                          <wps:spPr>
                            <a:xfrm>
                              <a:off x="6338" y="4616"/>
                              <a:ext cx="0" cy="422"/>
                            </a:xfrm>
                            <a:prstGeom prst="line">
                              <a:avLst/>
                            </a:prstGeom>
                            <a:ln w="9525" cap="flat" cmpd="sng">
                              <a:solidFill>
                                <a:srgbClr val="000000"/>
                              </a:solidFill>
                              <a:prstDash val="solid"/>
                              <a:headEnd type="none" w="med" len="med"/>
                              <a:tailEnd type="triangle" w="med" len="med"/>
                            </a:ln>
                          </wps:spPr>
                          <wps:bodyPr upright="1"/>
                        </wps:wsp>
                        <wps:wsp>
                          <wps:cNvPr id="1832" name="直接连接符 1832"/>
                          <wps:cNvCnPr/>
                          <wps:spPr>
                            <a:xfrm>
                              <a:off x="1708" y="5734"/>
                              <a:ext cx="0" cy="331"/>
                            </a:xfrm>
                            <a:prstGeom prst="line">
                              <a:avLst/>
                            </a:prstGeom>
                            <a:ln w="9525" cap="flat" cmpd="sng">
                              <a:solidFill>
                                <a:srgbClr val="000000"/>
                              </a:solidFill>
                              <a:prstDash val="solid"/>
                              <a:headEnd type="none" w="med" len="med"/>
                              <a:tailEnd type="triangle" w="med" len="med"/>
                            </a:ln>
                          </wps:spPr>
                          <wps:bodyPr upright="1"/>
                        </wps:wsp>
                        <wps:wsp>
                          <wps:cNvPr id="1833" name="矩形 1833"/>
                          <wps:cNvSpPr/>
                          <wps:spPr>
                            <a:xfrm>
                              <a:off x="4637" y="1421"/>
                              <a:ext cx="3402" cy="129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s:wsp>
                          <wps:cNvPr id="1834" name="矩形 1834"/>
                          <wps:cNvSpPr/>
                          <wps:spPr>
                            <a:xfrm>
                              <a:off x="7" y="3095"/>
                              <a:ext cx="3402" cy="264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lang w:val="en-US" w:eastAsia="zh-CN"/>
                                  </w:rPr>
                                </w:pPr>
                                <w:r>
                                  <w:rPr>
                                    <w:rFonts w:hint="eastAsia" w:hAnsi="宋体" w:cs="宋体"/>
                                    <w:b w:val="0"/>
                                    <w:bCs w:val="0"/>
                                    <w:kern w:val="0"/>
                                    <w:lang w:val="en-US" w:eastAsia="zh-CN"/>
                                  </w:rPr>
                                  <w:t>应急管理部门</w:t>
                                </w:r>
                                <w:r>
                                  <w:rPr>
                                    <w:rFonts w:hint="eastAsia" w:hAnsi="宋体" w:cs="宋体"/>
                                    <w:kern w:val="0"/>
                                  </w:rPr>
                                  <w:t>及负有安全生产监督管理职责的部门针对可能发生的生产安全事故的特点和危害，进行风险辨识和评估，制定相应的生产安全事故应急救援预案，并依法向社会公布。明确应急组织体系、职责分工以及</w:t>
                                </w:r>
                                <w:r>
                                  <w:rPr>
                                    <w:rFonts w:hint="eastAsia" w:hAnsi="宋体" w:cs="宋体"/>
                                    <w:kern w:val="0"/>
                                    <w:lang w:val="en-US" w:eastAsia="zh-CN"/>
                                  </w:rPr>
                                  <w:t>应急</w:t>
                                </w:r>
                                <w:r>
                                  <w:rPr>
                                    <w:rFonts w:hint="eastAsia" w:hAnsi="宋体" w:cs="宋体"/>
                                    <w:kern w:val="0"/>
                                  </w:rPr>
                                  <w:t>救援程序和措施。</w:t>
                                </w:r>
                              </w:p>
                            </w:txbxContent>
                          </wps:txbx>
                          <wps:bodyPr upright="1"/>
                        </wps:wsp>
                        <wps:wsp>
                          <wps:cNvPr id="1835" name="矩形 1835"/>
                          <wps:cNvSpPr/>
                          <wps:spPr>
                            <a:xfrm>
                              <a:off x="7" y="6065"/>
                              <a:ext cx="3402" cy="179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rPr>
                                  <w:t>根据生产安全事故应急工作的实际需要，在重点行业、领域单独建立或者依托有条件的生产经营单位、社会组织共同建立应急救援队伍</w:t>
                                </w:r>
                                <w:r>
                                  <w:rPr>
                                    <w:rFonts w:hint="eastAsia" w:hAnsi="宋体" w:cs="宋体"/>
                                    <w:kern w:val="0"/>
                                    <w:lang w:eastAsia="zh-CN"/>
                                  </w:rPr>
                                  <w:t>。</w:t>
                                </w:r>
                              </w:p>
                            </w:txbxContent>
                          </wps:txbx>
                          <wps:bodyPr upright="1"/>
                        </wps:wsp>
                        <wps:wsp>
                          <wps:cNvPr id="1836" name="直接连接符 1836"/>
                          <wps:cNvCnPr/>
                          <wps:spPr>
                            <a:xfrm>
                              <a:off x="1708" y="2763"/>
                              <a:ext cx="0" cy="332"/>
                            </a:xfrm>
                            <a:prstGeom prst="line">
                              <a:avLst/>
                            </a:prstGeom>
                            <a:ln w="9525" cap="flat" cmpd="sng">
                              <a:solidFill>
                                <a:srgbClr val="000000"/>
                              </a:solidFill>
                              <a:prstDash val="solid"/>
                              <a:headEnd type="none" w="med" len="med"/>
                              <a:tailEnd type="triangle" w="med" len="med"/>
                            </a:ln>
                          </wps:spPr>
                          <wps:bodyPr upright="1"/>
                        </wps:wsp>
                        <wps:wsp>
                          <wps:cNvPr id="1837" name="直接连接符 1837"/>
                          <wps:cNvCnPr/>
                          <wps:spPr>
                            <a:xfrm>
                              <a:off x="6338" y="2720"/>
                              <a:ext cx="0" cy="442"/>
                            </a:xfrm>
                            <a:prstGeom prst="line">
                              <a:avLst/>
                            </a:prstGeom>
                            <a:ln w="9525" cap="flat" cmpd="sng">
                              <a:solidFill>
                                <a:srgbClr val="000000"/>
                              </a:solidFill>
                              <a:prstDash val="solid"/>
                              <a:headEnd type="none" w="med" len="med"/>
                              <a:tailEnd type="triangle" w="med" len="med"/>
                            </a:ln>
                          </wps:spPr>
                          <wps:bodyPr upright="1"/>
                        </wps:wsp>
                        <wps:wsp>
                          <wps:cNvPr id="1838" name="矩形 1838"/>
                          <wps:cNvSpPr/>
                          <wps:spPr>
                            <a:xfrm>
                              <a:off x="4637" y="3162"/>
                              <a:ext cx="3402" cy="145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lang w:val="en-US" w:eastAsia="zh-CN"/>
                                  </w:rPr>
                                </w:pPr>
                                <w:r>
                                  <w:rPr>
                                    <w:rFonts w:hint="eastAsia" w:hAnsi="宋体" w:cs="宋体"/>
                                    <w:kern w:val="0"/>
                                  </w:rPr>
                                  <w:t>针对可能发生的生产安全事故的特点和危害，进行风险辨识和评估，制定相应的生产安全事故应急救援预案。</w:t>
                                </w:r>
                              </w:p>
                            </w:txbxContent>
                          </wps:txbx>
                          <wps:bodyPr upright="1"/>
                        </wps:wsp>
                        <wps:wsp>
                          <wps:cNvPr id="1839" name="矩形 1839"/>
                          <wps:cNvSpPr/>
                          <wps:spPr>
                            <a:xfrm>
                              <a:off x="4637" y="5038"/>
                              <a:ext cx="3402" cy="167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eastAsia="宋体"/>
                                    <w:lang w:val="en-US" w:eastAsia="zh-CN"/>
                                  </w:rPr>
                                </w:pPr>
                                <w:r>
                                  <w:rPr>
                                    <w:rFonts w:hint="eastAsia" w:hAnsi="宋体" w:cs="宋体"/>
                                    <w:kern w:val="0"/>
                                    <w:lang w:val="en-US" w:eastAsia="zh-CN"/>
                                  </w:rPr>
                                  <w:t>加强</w:t>
                                </w:r>
                                <w:r>
                                  <w:rPr>
                                    <w:rFonts w:hint="eastAsia" w:hAnsi="宋体" w:cs="宋体"/>
                                    <w:kern w:val="0"/>
                                  </w:rPr>
                                  <w:t>应急救援宣传教育，统筹辖区内网格员力量，</w:t>
                                </w:r>
                                <w:r>
                                  <w:rPr>
                                    <w:rFonts w:hint="eastAsia" w:hAnsi="宋体" w:cs="宋体"/>
                                    <w:kern w:val="0"/>
                                    <w:lang w:val="en-US" w:eastAsia="zh-CN"/>
                                  </w:rPr>
                                  <w:t>加强安全巡查。</w:t>
                                </w:r>
                                <w:r>
                                  <w:rPr>
                                    <w:rFonts w:hint="eastAsia" w:hAnsi="宋体" w:cs="宋体"/>
                                    <w:kern w:val="0"/>
                                  </w:rPr>
                                  <w:t>发现生产安全事故第一时间上报</w:t>
                                </w:r>
                                <w:r>
                                  <w:rPr>
                                    <w:rFonts w:hint="eastAsia" w:hAnsi="宋体" w:cs="宋体"/>
                                    <w:kern w:val="0"/>
                                    <w:lang w:val="en-US" w:eastAsia="zh-CN"/>
                                  </w:rPr>
                                  <w:t>区应急指挥部。</w:t>
                                </w:r>
                              </w:p>
                            </w:txbxContent>
                          </wps:txbx>
                          <wps:bodyPr upright="1"/>
                        </wps:wsp>
                        <wps:wsp>
                          <wps:cNvPr id="1840" name="矩形 1840"/>
                          <wps:cNvSpPr/>
                          <wps:spPr>
                            <a:xfrm>
                              <a:off x="7" y="8191"/>
                              <a:ext cx="3685" cy="155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left"/>
                                  <w:rPr>
                                    <w:rFonts w:hint="default"/>
                                    <w:lang w:val="en-US" w:eastAsia="zh-CN"/>
                                  </w:rPr>
                                </w:pPr>
                                <w:r>
                                  <w:rPr>
                                    <w:rFonts w:hint="eastAsia" w:hAnsi="宋体" w:cs="宋体"/>
                                    <w:kern w:val="0"/>
                                    <w:lang w:val="en-US" w:eastAsia="zh-CN"/>
                                  </w:rPr>
                                  <w:t>区政府及其部门接到事故报告后，应当按照国家有关规定上报事故情况，启动相应的生产安全事故应急救援预案，根据事态情况形成书面材料上报。</w:t>
                                </w:r>
                              </w:p>
                            </w:txbxContent>
                          </wps:txbx>
                          <wps:bodyPr upright="1"/>
                        </wps:wsp>
                        <wps:wsp>
                          <wps:cNvPr id="1841" name="矩形 1841"/>
                          <wps:cNvSpPr/>
                          <wps:spPr>
                            <a:xfrm>
                              <a:off x="4637" y="7106"/>
                              <a:ext cx="3402" cy="137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lang w:val="en-US" w:eastAsia="zh-CN"/>
                                  </w:rPr>
                                </w:pPr>
                                <w:r>
                                  <w:rPr>
                                    <w:rFonts w:hint="eastAsia" w:hAnsi="宋体" w:cs="宋体"/>
                                    <w:kern w:val="0"/>
                                  </w:rPr>
                                  <w:t>配合应急管理等部门做好事故应急救援相关工作</w:t>
                                </w:r>
                              </w:p>
                            </w:txbxContent>
                          </wps:txbx>
                          <wps:bodyPr upright="1"/>
                        </wps:wsp>
                        <wps:wsp>
                          <wps:cNvPr id="1842" name="直接连接符 1842"/>
                          <wps:cNvCnPr/>
                          <wps:spPr>
                            <a:xfrm>
                              <a:off x="6338" y="6711"/>
                              <a:ext cx="0" cy="395"/>
                            </a:xfrm>
                            <a:prstGeom prst="line">
                              <a:avLst/>
                            </a:prstGeom>
                            <a:ln w="9525" cap="flat" cmpd="sng">
                              <a:solidFill>
                                <a:srgbClr val="000000"/>
                              </a:solidFill>
                              <a:prstDash val="solid"/>
                              <a:headEnd type="none" w="med" len="med"/>
                              <a:tailEnd type="triangle" w="med" len="med"/>
                            </a:ln>
                          </wps:spPr>
                          <wps:bodyPr upright="1"/>
                        </wps:wsp>
                        <wps:wsp>
                          <wps:cNvPr id="1843" name="直接连接符 1843"/>
                          <wps:cNvCnPr/>
                          <wps:spPr>
                            <a:xfrm>
                              <a:off x="1708" y="7861"/>
                              <a:ext cx="0" cy="331"/>
                            </a:xfrm>
                            <a:prstGeom prst="line">
                              <a:avLst/>
                            </a:prstGeom>
                            <a:ln w="9525" cap="flat" cmpd="sng">
                              <a:solidFill>
                                <a:srgbClr val="000000"/>
                              </a:solidFill>
                              <a:prstDash val="solid"/>
                              <a:headEnd type="none" w="med" len="med"/>
                              <a:tailEnd type="triangle" w="med" len="med"/>
                            </a:ln>
                          </wps:spPr>
                          <wps:bodyPr upright="1"/>
                        </wps:wsp>
                      </wpg:grpSp>
                      <wps:wsp>
                        <wps:cNvPr id="1845" name="矩形 1845"/>
                        <wps:cNvSpPr/>
                        <wps:spPr>
                          <a:xfrm>
                            <a:off x="7" y="11543"/>
                            <a:ext cx="3402" cy="97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lang w:val="en-US" w:eastAsia="zh-CN"/>
                                </w:rPr>
                              </w:pPr>
                              <w:r>
                                <w:rPr>
                                  <w:rFonts w:hint="eastAsia" w:hAnsi="宋体" w:cs="宋体"/>
                                  <w:kern w:val="0"/>
                                  <w:lang w:val="en-US" w:eastAsia="zh-CN"/>
                                </w:rPr>
                                <w:t>根据事态情况形成书面材料上报</w:t>
                              </w:r>
                            </w:p>
                          </w:txbxContent>
                        </wps:txbx>
                        <wps:bodyPr upright="1"/>
                      </wps:wsp>
                      <wps:wsp>
                        <wps:cNvPr id="1846" name="直接连接符 1846"/>
                        <wps:cNvCnPr/>
                        <wps:spPr>
                          <a:xfrm>
                            <a:off x="1708" y="9747"/>
                            <a:ext cx="0" cy="341"/>
                          </a:xfrm>
                          <a:prstGeom prst="line">
                            <a:avLst/>
                          </a:prstGeom>
                          <a:ln w="9525" cap="flat" cmpd="sng">
                            <a:solidFill>
                              <a:srgbClr val="000000"/>
                            </a:solidFill>
                            <a:prstDash val="solid"/>
                            <a:headEnd type="none" w="med" len="med"/>
                            <a:tailEnd type="triangle" w="med" len="med"/>
                          </a:ln>
                        </wps:spPr>
                        <wps:bodyPr upright="1"/>
                      </wps:wsp>
                      <wps:wsp>
                        <wps:cNvPr id="1847" name="矩形 1847"/>
                        <wps:cNvSpPr/>
                        <wps:spPr>
                          <a:xfrm>
                            <a:off x="7" y="10088"/>
                            <a:ext cx="3402" cy="112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lang w:val="en-US" w:eastAsia="zh-CN"/>
                                </w:rPr>
                              </w:pPr>
                              <w:r>
                                <w:rPr>
                                  <w:rFonts w:hint="eastAsia" w:hAnsi="宋体" w:cs="宋体"/>
                                  <w:kern w:val="0"/>
                                  <w:lang w:val="en-US" w:eastAsia="zh-CN"/>
                                </w:rPr>
                                <w:t>组织相关人员赶赴现场，开展救援等相关工作</w:t>
                              </w:r>
                            </w:p>
                          </w:txbxContent>
                        </wps:txbx>
                        <wps:bodyPr upright="1"/>
                      </wps:wsp>
                      <wps:wsp>
                        <wps:cNvPr id="1848" name="直接连接符 1848"/>
                        <wps:cNvCnPr/>
                        <wps:spPr>
                          <a:xfrm>
                            <a:off x="1708" y="11212"/>
                            <a:ext cx="0" cy="331"/>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17.6pt;margin-top:7.7pt;height:625.7pt;width:406.15pt;z-index:251907072;mso-width-relative:page;mso-height-relative:page;" coordsize="8123,12514" o:gfxdata="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">
                <o:lock v:ext="edit" aspectratio="f"/>
                <v:group id="组合 1844" o:spid="_x0000_s1026" o:spt="203" style="position:absolute;left:0;top:0;height:9747;width:8123;" coordsize="8123,9747" o:gfxdata="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orXgGcAAAADcAAAADwAAAAAAAAABACAAAAAiAAAAZHJzL2Rvd25yZXYu&#10;eG1sUEsBAhQAFAAAAAgAh07iQDMvBZ47AAAAOQAAABUAAAAAAAAAAQAgAAAADwEAAGRycy9ncm91&#10;cHNoYXBleG1sLnhtbFBLBQYAAAAABgAGAGABAADMAwAAAAA=&#10;">
                  <o:lock v:ext="edit" aspectratio="f"/>
                  <v:rect id="_x0000_s1026" o:spid="_x0000_s1026" o:spt="1" style="position:absolute;left:0;top:0;height:815;width:8123;" fillcolor="#FFFFFF" filled="t" stroked="t" coordsize="21600,21600" o:gfxdata="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tGfV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生产安全事故应急救援</w:t>
                          </w:r>
                        </w:p>
                      </w:txbxContent>
                    </v:textbox>
                  </v:rect>
                  <v:line id="_x0000_s1026" o:spid="_x0000_s1026" o:spt="20" style="position:absolute;left:1656;top:850;flip:x;height:571;width:0;" filled="f" stroked="t" coordsize="21600,21600" o:gfxdata="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ujxa&#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6372;top:839;height:571;width:0;" filled="f" stroked="t" coordsize="21600,21600" o:gfxdata="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7BIB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7;top:1426;height:1337;width:3402;" fillcolor="#FFFFFF" filled="t" stroked="t" coordsize="21600,21600" o:gfxdata="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qEaXy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应急管理部门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承办机构：区应急管理局        </w:t>
                          </w:r>
                        </w:p>
                        <w:p>
                          <w:pPr>
                            <w:spacing w:line="320" w:lineRule="exact"/>
                            <w:jc w:val="center"/>
                            <w:rPr>
                              <w:rFonts w:hint="default" w:ascii="楷体" w:hAnsi="楷体" w:eastAsia="楷体" w:cs="楷体"/>
                              <w:sz w:val="28"/>
                              <w:szCs w:val="28"/>
                              <w:lang w:val="en-US" w:eastAsia="zh-CN"/>
                            </w:rPr>
                          </w:pPr>
                        </w:p>
                        <w:p>
                          <w:pPr>
                            <w:rPr>
                              <w:rFonts w:hint="default"/>
                              <w:lang w:val="en-US" w:eastAsia="zh-CN"/>
                            </w:rPr>
                          </w:pPr>
                        </w:p>
                      </w:txbxContent>
                    </v:textbox>
                  </v:rect>
                  <v:line id="_x0000_s1026" o:spid="_x0000_s1026" o:spt="20" style="position:absolute;left:6338;top:4616;height:422;width:0;" filled="f" stroked="t" coordsize="21600,21600" o:gfxdata="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B/S3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708;top:5734;height:331;width:0;" filled="f" stroked="t" coordsize="21600,21600" o:gfxdata="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M1Mq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4637;top:1421;height:1299;width:3402;" fillcolor="#FFFFFF" filled="t" stroked="t" coordsize="21600,21600" o:gfxdata="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lb3C7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rect id="_x0000_s1026" o:spid="_x0000_s1026" o:spt="1" style="position:absolute;left:7;top:3095;height:2640;width:3402;" fillcolor="#FFFFFF" filled="t" stroked="t" coordsize="21600,21600" o:gfxdata="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b9vf74A&#10;AADdAAAADwAAAAAAAAABACAAAAAiAAAAZHJzL2Rvd25yZXYueG1sUEsBAhQAFAAAAAgAh07iQDMv&#10;BZ47AAAAOQAAABAAAAAAAAAAAQAgAAAADQEAAGRycy9zaGFwZXhtbC54bWxQSwUGAAAAAAYABgBb&#10;AQAAtwMAAAAA&#10;">
                    <v:fill on="t" focussize="0,0"/>
                    <v:stroke color="#000000" joinstyle="bevel"/>
                    <v:imagedata o:title=""/>
                    <o:lock v:ext="edit" aspectratio="f"/>
                    <v:textbox>
                      <w:txbxContent>
                        <w:p>
                          <w:pPr>
                            <w:rPr>
                              <w:rFonts w:hint="eastAsia"/>
                              <w:lang w:val="en-US" w:eastAsia="zh-CN"/>
                            </w:rPr>
                          </w:pPr>
                          <w:r>
                            <w:rPr>
                              <w:rFonts w:hint="eastAsia" w:hAnsi="宋体" w:cs="宋体"/>
                              <w:b w:val="0"/>
                              <w:bCs w:val="0"/>
                              <w:kern w:val="0"/>
                              <w:lang w:val="en-US" w:eastAsia="zh-CN"/>
                            </w:rPr>
                            <w:t>应急管理部门</w:t>
                          </w:r>
                          <w:r>
                            <w:rPr>
                              <w:rFonts w:hint="eastAsia" w:hAnsi="宋体" w:cs="宋体"/>
                              <w:kern w:val="0"/>
                            </w:rPr>
                            <w:t>及负有安全生产监督管理职责的部门针对可能发生的生产安全事故的特点和危害，进行风险辨识和评估，制定相应的生产安全事故应急救援预案，并依法向社会公布。明确应急组织体系、职责分工以及</w:t>
                          </w:r>
                          <w:r>
                            <w:rPr>
                              <w:rFonts w:hint="eastAsia" w:hAnsi="宋体" w:cs="宋体"/>
                              <w:kern w:val="0"/>
                              <w:lang w:val="en-US" w:eastAsia="zh-CN"/>
                            </w:rPr>
                            <w:t>应急</w:t>
                          </w:r>
                          <w:r>
                            <w:rPr>
                              <w:rFonts w:hint="eastAsia" w:hAnsi="宋体" w:cs="宋体"/>
                              <w:kern w:val="0"/>
                            </w:rPr>
                            <w:t>救援程序和措施。</w:t>
                          </w:r>
                        </w:p>
                      </w:txbxContent>
                    </v:textbox>
                  </v:rect>
                  <v:rect id="_x0000_s1026" o:spid="_x0000_s1026" o:spt="1" style="position:absolute;left:7;top:6065;height:1796;width:3402;" fillcolor="#FFFFFF" filled="t" stroked="t" coordsize="21600,21600" o:gfxdata="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vPK5L4A&#10;AADdAAAADwAAAAAAAAABACAAAAAiAAAAZHJzL2Rvd25yZXYueG1sUEsBAhQAFAAAAAgAh07iQDMv&#10;BZ47AAAAOQAAABAAAAAAAAAAAQAgAAAADQEAAGRycy9zaGFwZXhtbC54bWxQSwUGAAAAAAYABgBb&#10;AQAAtwM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rPr>
                            <w:t>根据生产安全事故应急工作的实际需要，在重点行业、领域单独建立或者依托有条件的生产经营单位、社会组织共同建立应急救援队伍</w:t>
                          </w:r>
                          <w:r>
                            <w:rPr>
                              <w:rFonts w:hint="eastAsia" w:hAnsi="宋体" w:cs="宋体"/>
                              <w:kern w:val="0"/>
                              <w:lang w:eastAsia="zh-CN"/>
                            </w:rPr>
                            <w:t>。</w:t>
                          </w:r>
                        </w:p>
                      </w:txbxContent>
                    </v:textbox>
                  </v:rect>
                  <v:line id="_x0000_s1026" o:spid="_x0000_s1026" o:spt="20" style="position:absolute;left:1708;top:2763;height:332;width:0;" filled="f" stroked="t" coordsize="21600,21600" o:gfxdata="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ZKq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338;top:2720;height:442;width:0;" filled="f" stroked="t" coordsize="21600,21600" o:gfxdata="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LrvM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4637;top:3162;height:1454;width:3402;" fillcolor="#FFFFFF" filled="t" stroked="t" coordsize="21600,21600" o:gfxdata="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yZXq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lang w:val="en-US" w:eastAsia="zh-CN"/>
                            </w:rPr>
                          </w:pPr>
                          <w:r>
                            <w:rPr>
                              <w:rFonts w:hint="eastAsia" w:hAnsi="宋体" w:cs="宋体"/>
                              <w:kern w:val="0"/>
                            </w:rPr>
                            <w:t>针对可能发生的生产安全事故的特点和危害，进行风险辨识和评估，制定相应的生产安全事故应急救援预案。</w:t>
                          </w:r>
                        </w:p>
                      </w:txbxContent>
                    </v:textbox>
                  </v:rect>
                  <v:rect id="_x0000_s1026" o:spid="_x0000_s1026" o:spt="1" style="position:absolute;left:4637;top:5038;height:1673;width:3402;" fillcolor="#FFFFFF" filled="t" stroked="t" coordsize="21600,21600" o:gfxdata="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vsDh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default" w:eastAsia="宋体"/>
                              <w:lang w:val="en-US" w:eastAsia="zh-CN"/>
                            </w:rPr>
                          </w:pPr>
                          <w:r>
                            <w:rPr>
                              <w:rFonts w:hint="eastAsia" w:hAnsi="宋体" w:cs="宋体"/>
                              <w:kern w:val="0"/>
                              <w:lang w:val="en-US" w:eastAsia="zh-CN"/>
                            </w:rPr>
                            <w:t>加强</w:t>
                          </w:r>
                          <w:r>
                            <w:rPr>
                              <w:rFonts w:hint="eastAsia" w:hAnsi="宋体" w:cs="宋体"/>
                              <w:kern w:val="0"/>
                            </w:rPr>
                            <w:t>应急救援宣传教育，统筹辖区内网格员力量，</w:t>
                          </w:r>
                          <w:r>
                            <w:rPr>
                              <w:rFonts w:hint="eastAsia" w:hAnsi="宋体" w:cs="宋体"/>
                              <w:kern w:val="0"/>
                              <w:lang w:val="en-US" w:eastAsia="zh-CN"/>
                            </w:rPr>
                            <w:t>加强安全巡查。</w:t>
                          </w:r>
                          <w:r>
                            <w:rPr>
                              <w:rFonts w:hint="eastAsia" w:hAnsi="宋体" w:cs="宋体"/>
                              <w:kern w:val="0"/>
                            </w:rPr>
                            <w:t>发现生产安全事故第一时间上报</w:t>
                          </w:r>
                          <w:r>
                            <w:rPr>
                              <w:rFonts w:hint="eastAsia" w:hAnsi="宋体" w:cs="宋体"/>
                              <w:kern w:val="0"/>
                              <w:lang w:val="en-US" w:eastAsia="zh-CN"/>
                            </w:rPr>
                            <w:t>区应急指挥部。</w:t>
                          </w:r>
                        </w:p>
                      </w:txbxContent>
                    </v:textbox>
                  </v:rect>
                  <v:rect id="_x0000_s1026" o:spid="_x0000_s1026" o:spt="1" style="position:absolute;left:7;top:8191;height:1556;width:3685;" fillcolor="#FFFFFF" filled="t" stroked="t" coordsize="21600,21600" o:gfxdata="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KCGgG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left"/>
                            <w:rPr>
                              <w:rFonts w:hint="default"/>
                              <w:lang w:val="en-US" w:eastAsia="zh-CN"/>
                            </w:rPr>
                          </w:pPr>
                          <w:r>
                            <w:rPr>
                              <w:rFonts w:hint="eastAsia" w:hAnsi="宋体" w:cs="宋体"/>
                              <w:kern w:val="0"/>
                              <w:lang w:val="en-US" w:eastAsia="zh-CN"/>
                            </w:rPr>
                            <w:t>区政府及其部门接到事故报告后，应当按照国家有关规定上报事故情况，启动相应的生产安全事故应急救援预案，根据事态情况形成书面材料上报。</w:t>
                          </w:r>
                        </w:p>
                      </w:txbxContent>
                    </v:textbox>
                  </v:rect>
                  <v:rect id="_x0000_s1026" o:spid="_x0000_s1026" o:spt="1" style="position:absolute;left:4637;top:7106;height:1373;width:3402;" fillcolor="#FFFFFF" filled="t" stroked="t" coordsize="21600,21600" o:gfxdata="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zr+a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eastAsia="宋体"/>
                              <w:lang w:val="en-US" w:eastAsia="zh-CN"/>
                            </w:rPr>
                          </w:pPr>
                          <w:r>
                            <w:rPr>
                              <w:rFonts w:hint="eastAsia" w:hAnsi="宋体" w:cs="宋体"/>
                              <w:kern w:val="0"/>
                            </w:rPr>
                            <w:t>配合应急管理等部门做好事故应急救援相关工作</w:t>
                          </w:r>
                        </w:p>
                      </w:txbxContent>
                    </v:textbox>
                  </v:rect>
                  <v:line id="_x0000_s1026" o:spid="_x0000_s1026" o:spt="20" style="position:absolute;left:6338;top:6711;height:395;width:0;" filled="f" stroked="t" coordsize="21600,21600" o:gfxdata="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Ms/1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708;top:7861;height:331;width:0;" filled="f" stroked="t" coordsize="21600,21600" o:gfxdata="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4eaT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v:rect id="_x0000_s1026" o:spid="_x0000_s1026" o:spt="1" style="position:absolute;left:7;top:11543;height:971;width:3402;" fillcolor="#FFFFFF" filled="t" stroked="t" coordsize="21600,21600" o:gfxdata="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vW5mb4A&#10;AADdAAAADwAAAAAAAAABACAAAAAiAAAAZHJzL2Rvd25yZXYueG1sUEsBAhQAFAAAAAgAh07iQDMv&#10;BZ47AAAAOQAAABAAAAAAAAAAAQAgAAAADQEAAGRycy9zaGFwZXhtbC54bWxQSwUGAAAAAAYABgBb&#10;AQAAtwMAAAAA&#10;">
                  <v:fill on="t" focussize="0,0"/>
                  <v:stroke color="#000000" joinstyle="bevel"/>
                  <v:imagedata o:title=""/>
                  <o:lock v:ext="edit" aspectratio="f"/>
                  <v:textbox>
                    <w:txbxContent>
                      <w:p>
                        <w:pPr>
                          <w:jc w:val="center"/>
                          <w:rPr>
                            <w:rFonts w:hint="default"/>
                            <w:lang w:val="en-US" w:eastAsia="zh-CN"/>
                          </w:rPr>
                        </w:pPr>
                        <w:r>
                          <w:rPr>
                            <w:rFonts w:hint="eastAsia" w:hAnsi="宋体" w:cs="宋体"/>
                            <w:kern w:val="0"/>
                            <w:lang w:val="en-US" w:eastAsia="zh-CN"/>
                          </w:rPr>
                          <w:t>根据事态情况形成书面材料上报</w:t>
                        </w:r>
                      </w:p>
                    </w:txbxContent>
                  </v:textbox>
                </v:rect>
                <v:line id="_x0000_s1026" o:spid="_x0000_s1026" o:spt="20" style="position:absolute;left:1708;top:9747;height:341;width:0;" filled="f" stroked="t" coordsize="21600,21600" o:gfxdata="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A51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7;top:10088;height:1124;width:3402;" fillcolor="#FFFFFF" filled="t" stroked="t" coordsize="21600,21600" o:gfxdata="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WuCdb4A&#10;AADdAAAADwAAAAAAAAABACAAAAAiAAAAZHJzL2Rvd25yZXYueG1sUEsBAhQAFAAAAAgAh07iQDMv&#10;BZ47AAAAOQAAABAAAAAAAAAAAQAgAAAADQEAAGRycy9zaGFwZXhtbC54bWxQSwUGAAAAAAYABgBb&#10;AQAAtwMAAAAA&#10;">
                  <v:fill on="t" focussize="0,0"/>
                  <v:stroke color="#000000" joinstyle="bevel"/>
                  <v:imagedata o:title=""/>
                  <o:lock v:ext="edit" aspectratio="f"/>
                  <v:textbox>
                    <w:txbxContent>
                      <w:p>
                        <w:pPr>
                          <w:jc w:val="center"/>
                          <w:rPr>
                            <w:rFonts w:hint="default"/>
                            <w:lang w:val="en-US" w:eastAsia="zh-CN"/>
                          </w:rPr>
                        </w:pPr>
                        <w:r>
                          <w:rPr>
                            <w:rFonts w:hint="eastAsia" w:hAnsi="宋体" w:cs="宋体"/>
                            <w:kern w:val="0"/>
                            <w:lang w:val="en-US" w:eastAsia="zh-CN"/>
                          </w:rPr>
                          <w:t>组织相关人员赶赴现场，开展救援等相关工作</w:t>
                        </w:r>
                      </w:p>
                    </w:txbxContent>
                  </v:textbox>
                </v:rect>
                <v:line id="_x0000_s1026" o:spid="_x0000_s1026" o:spt="20" style="position:absolute;left:1708;top:11212;height:331;width:0;" filled="f" stroked="t" coordsize="21600,21600" o:gfxdata="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SMI&#10;P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w:pict>
          </mc:Fallback>
        </mc:AlternateContent>
      </w:r>
    </w:p>
    <w:p>
      <w:pPr>
        <w:numPr>
          <w:ilvl w:val="0"/>
          <w:numId w:val="0"/>
        </w:numPr>
        <w:jc w:val="left"/>
        <w:rPr>
          <w:rFonts w:hint="eastAsia" w:ascii="方正小标宋_GBK" w:hAnsi="方正小标宋_GBK" w:eastAsia="方正小标宋_GBK" w:cs="方正小标宋_GBK"/>
          <w:b w:val="0"/>
          <w:bCs/>
          <w:sz w:val="32"/>
          <w:szCs w:val="32"/>
          <w:highlight w:val="none"/>
          <w:lang w:val="en-US" w:eastAsia="zh-CN"/>
        </w:rPr>
      </w:pPr>
    </w:p>
    <w:p>
      <w:pPr>
        <w:numPr>
          <w:ilvl w:val="0"/>
          <w:numId w:val="0"/>
        </w:numPr>
        <w:jc w:val="left"/>
        <w:rPr>
          <w:rFonts w:hint="eastAsia" w:ascii="方正小标宋_GBK" w:hAnsi="方正小标宋_GBK" w:eastAsia="方正小标宋_GBK" w:cs="方正小标宋_GBK"/>
          <w:b w:val="0"/>
          <w:bCs/>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r>
        <w:rPr>
          <w:rFonts w:hint="eastAsia" w:ascii="方正小标宋_GBK" w:hAnsi="方正小标宋_GBK" w:eastAsia="方正小标宋_GBK" w:cs="方正小标宋_GBK"/>
          <w:b w:val="0"/>
          <w:bCs w:val="0"/>
          <w:sz w:val="32"/>
          <w:szCs w:val="32"/>
          <w:highlight w:val="none"/>
          <w:lang w:val="en-US" w:eastAsia="zh-CN"/>
        </w:rPr>
        <w:t>38、</w:t>
      </w:r>
      <w:r>
        <w:rPr>
          <w:rFonts w:hint="eastAsia" w:ascii="方正小标宋_GBK" w:hAnsi="方正小标宋_GBK" w:eastAsia="方正小标宋_GBK" w:cs="方正小标宋_GBK"/>
          <w:b w:val="0"/>
          <w:bCs w:val="0"/>
          <w:sz w:val="32"/>
          <w:szCs w:val="32"/>
          <w:highlight w:val="none"/>
          <w:lang w:eastAsia="zh-CN"/>
        </w:rPr>
        <w:t>防汛抗旱组织实施</w:t>
      </w: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r>
        <w:rPr>
          <w:sz w:val="21"/>
          <w:highlight w:val="none"/>
        </w:rPr>
        <mc:AlternateContent>
          <mc:Choice Requires="wpg">
            <w:drawing>
              <wp:anchor distT="0" distB="0" distL="114300" distR="114300" simplePos="0" relativeHeight="251880448" behindDoc="0" locked="0" layoutInCell="1" allowOverlap="1">
                <wp:simplePos x="0" y="0"/>
                <wp:positionH relativeFrom="column">
                  <wp:posOffset>17780</wp:posOffset>
                </wp:positionH>
                <wp:positionV relativeFrom="paragraph">
                  <wp:posOffset>286385</wp:posOffset>
                </wp:positionV>
                <wp:extent cx="5502910" cy="7779385"/>
                <wp:effectExtent l="4445" t="4445" r="17145" b="7620"/>
                <wp:wrapNone/>
                <wp:docPr id="463" name="组合 463"/>
                <wp:cNvGraphicFramePr/>
                <a:graphic xmlns:a="http://schemas.openxmlformats.org/drawingml/2006/main">
                  <a:graphicData uri="http://schemas.microsoft.com/office/word/2010/wordprocessingGroup">
                    <wpg:wgp>
                      <wpg:cNvGrpSpPr/>
                      <wpg:grpSpPr>
                        <a:xfrm>
                          <a:off x="0" y="0"/>
                          <a:ext cx="5502910" cy="7779385"/>
                          <a:chOff x="0" y="0"/>
                          <a:chExt cx="8666" cy="12251"/>
                        </a:xfrm>
                      </wpg:grpSpPr>
                      <wpg:grpSp>
                        <wpg:cNvPr id="464" name="组合 1857"/>
                        <wpg:cNvGrpSpPr/>
                        <wpg:grpSpPr>
                          <a:xfrm>
                            <a:off x="0" y="0"/>
                            <a:ext cx="8666" cy="6298"/>
                            <a:chOff x="0" y="0"/>
                            <a:chExt cx="8666" cy="6298"/>
                          </a:xfrm>
                        </wpg:grpSpPr>
                        <wps:wsp>
                          <wps:cNvPr id="1850" name="矩形 1850"/>
                          <wps:cNvSpPr/>
                          <wps:spPr>
                            <a:xfrm>
                              <a:off x="5188" y="4979"/>
                              <a:ext cx="3424" cy="111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lang w:val="en-US" w:eastAsia="zh-CN"/>
                                  </w:rPr>
                                </w:pPr>
                                <w:r>
                                  <w:rPr>
                                    <w:rFonts w:hint="eastAsia"/>
                                    <w:lang w:val="en-US" w:eastAsia="zh-CN"/>
                                  </w:rPr>
                                  <w:t>街道灾情事发地做好先期处置工作。</w:t>
                                </w:r>
                              </w:p>
                            </w:txbxContent>
                          </wps:txbx>
                          <wps:bodyPr upright="1"/>
                        </wps:wsp>
                        <wps:wsp>
                          <wps:cNvPr id="1851" name="矩形 1851"/>
                          <wps:cNvSpPr/>
                          <wps:spPr>
                            <a:xfrm>
                              <a:off x="5188" y="3125"/>
                              <a:ext cx="3424" cy="137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rPr>
                                  <w:t>在上级防汛抗旱指挥部的领导下，执行防汛抗旱指令，制定各项防汛抗旱措施</w:t>
                                </w:r>
                                <w:r>
                                  <w:rPr>
                                    <w:rFonts w:hint="eastAsia" w:hAnsi="宋体" w:cs="宋体"/>
                                    <w:kern w:val="0"/>
                                    <w:lang w:eastAsia="zh-CN"/>
                                  </w:rPr>
                                  <w:t>。</w:t>
                                </w:r>
                              </w:p>
                            </w:txbxContent>
                          </wps:txbx>
                          <wps:bodyPr upright="1"/>
                        </wps:wsp>
                        <wps:wsp>
                          <wps:cNvPr id="1852" name="矩形 1852"/>
                          <wps:cNvSpPr/>
                          <wps:spPr>
                            <a:xfrm>
                              <a:off x="80" y="5214"/>
                              <a:ext cx="3494" cy="108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lang w:val="en-US" w:eastAsia="zh-CN"/>
                                  </w:rPr>
                                  <w:t>根据响应条件，区防汛抗旱指挥部启动区级防汛抗旱预案</w:t>
                                </w:r>
                              </w:p>
                              <w:p>
                                <w:pPr>
                                  <w:rPr>
                                    <w:rFonts w:hint="eastAsia"/>
                                    <w:lang w:val="en-US" w:eastAsia="zh-CN"/>
                                  </w:rPr>
                                </w:pPr>
                              </w:p>
                            </w:txbxContent>
                          </wps:txbx>
                          <wps:bodyPr upright="1"/>
                        </wps:wsp>
                        <wps:wsp>
                          <wps:cNvPr id="1853" name="矩形 1853"/>
                          <wps:cNvSpPr/>
                          <wps:spPr>
                            <a:xfrm>
                              <a:off x="0" y="0"/>
                              <a:ext cx="8666" cy="92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防汛抗旱组织实施</w:t>
                                </w:r>
                              </w:p>
                            </w:txbxContent>
                          </wps:txbx>
                          <wps:bodyPr upright="1"/>
                        </wps:wsp>
                        <wps:wsp>
                          <wps:cNvPr id="1854" name="矩形 1854"/>
                          <wps:cNvSpPr/>
                          <wps:spPr>
                            <a:xfrm>
                              <a:off x="5188" y="1513"/>
                              <a:ext cx="3423"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s:wsp>
                          <wps:cNvPr id="1855" name="矩形 1855"/>
                          <wps:cNvSpPr/>
                          <wps:spPr>
                            <a:xfrm>
                              <a:off x="86" y="3187"/>
                              <a:ext cx="3483" cy="147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lang w:val="en-US" w:eastAsia="zh-CN"/>
                                  </w:rPr>
                                  <w:t>区防汛指挥部在上级防汛指挥部和同级人民政府的领导下，执行上级防汛指令，制</w:t>
                                </w:r>
                                <w:r>
                                  <w:rPr>
                                    <w:rFonts w:hint="eastAsia" w:hAnsi="宋体" w:cs="宋体"/>
                                    <w:kern w:val="0"/>
                                  </w:rPr>
                                  <w:t>定各项防汛抗洪措施</w:t>
                                </w:r>
                                <w:r>
                                  <w:rPr>
                                    <w:rFonts w:hint="eastAsia" w:hAnsi="宋体" w:cs="宋体"/>
                                    <w:kern w:val="0"/>
                                    <w:lang w:eastAsia="zh-CN"/>
                                  </w:rPr>
                                  <w:t>。</w:t>
                                </w:r>
                              </w:p>
                            </w:txbxContent>
                          </wps:txbx>
                          <wps:bodyPr upright="1"/>
                        </wps:wsp>
                        <wps:wsp>
                          <wps:cNvPr id="1856" name="矩形 1856"/>
                          <wps:cNvSpPr/>
                          <wps:spPr>
                            <a:xfrm>
                              <a:off x="124" y="1503"/>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应急管理部门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承办机构：区应急管理局        </w:t>
                                </w:r>
                              </w:p>
                              <w:p>
                                <w:pPr>
                                  <w:spacing w:line="320" w:lineRule="exact"/>
                                  <w:jc w:val="both"/>
                                  <w:rPr>
                                    <w:rFonts w:hint="eastAsia" w:ascii="楷体" w:hAnsi="楷体" w:eastAsia="楷体" w:cs="楷体"/>
                                    <w:sz w:val="28"/>
                                    <w:szCs w:val="28"/>
                                    <w:lang w:val="en-US" w:eastAsia="zh-CN"/>
                                  </w:rPr>
                                </w:pPr>
                              </w:p>
                              <w:p>
                                <w:pPr>
                                  <w:spacing w:line="320" w:lineRule="exact"/>
                                  <w:jc w:val="center"/>
                                  <w:rPr>
                                    <w:rFonts w:hint="eastAsia" w:ascii="楷体" w:hAnsi="楷体" w:eastAsia="楷体" w:cs="楷体"/>
                                    <w:sz w:val="28"/>
                                    <w:szCs w:val="28"/>
                                    <w:lang w:val="en-US" w:eastAsia="zh-CN"/>
                                  </w:rPr>
                                </w:pPr>
                              </w:p>
                            </w:txbxContent>
                          </wps:txbx>
                          <wps:bodyPr upright="1"/>
                        </wps:wsp>
                      </wpg:grpSp>
                      <wps:wsp>
                        <wps:cNvPr id="1858" name="直接连接符 1858"/>
                        <wps:cNvCnPr/>
                        <wps:spPr>
                          <a:xfrm>
                            <a:off x="1828" y="10590"/>
                            <a:ext cx="0" cy="550"/>
                          </a:xfrm>
                          <a:prstGeom prst="line">
                            <a:avLst/>
                          </a:prstGeom>
                          <a:ln w="9525" cap="flat" cmpd="sng">
                            <a:solidFill>
                              <a:srgbClr val="000000"/>
                            </a:solidFill>
                            <a:prstDash val="solid"/>
                            <a:miter/>
                            <a:headEnd type="none" w="med" len="med"/>
                            <a:tailEnd type="triangle" w="med" len="med"/>
                          </a:ln>
                        </wps:spPr>
                        <wps:bodyPr upright="0"/>
                      </wps:wsp>
                      <wps:wsp>
                        <wps:cNvPr id="1859" name="直接连接符 1859"/>
                        <wps:cNvCnPr/>
                        <wps:spPr>
                          <a:xfrm>
                            <a:off x="1828" y="9266"/>
                            <a:ext cx="0" cy="550"/>
                          </a:xfrm>
                          <a:prstGeom prst="line">
                            <a:avLst/>
                          </a:prstGeom>
                          <a:ln w="9525" cap="flat" cmpd="sng">
                            <a:solidFill>
                              <a:srgbClr val="000000"/>
                            </a:solidFill>
                            <a:prstDash val="solid"/>
                            <a:miter/>
                            <a:headEnd type="none" w="med" len="med"/>
                            <a:tailEnd type="triangle" w="med" len="med"/>
                          </a:ln>
                        </wps:spPr>
                        <wps:bodyPr upright="0"/>
                      </wps:wsp>
                      <wps:wsp>
                        <wps:cNvPr id="1860" name="直接连接符 1860"/>
                        <wps:cNvCnPr/>
                        <wps:spPr>
                          <a:xfrm>
                            <a:off x="1828" y="7632"/>
                            <a:ext cx="0" cy="550"/>
                          </a:xfrm>
                          <a:prstGeom prst="line">
                            <a:avLst/>
                          </a:prstGeom>
                          <a:ln w="9525" cap="flat" cmpd="sng">
                            <a:solidFill>
                              <a:srgbClr val="000000"/>
                            </a:solidFill>
                            <a:prstDash val="solid"/>
                            <a:miter/>
                            <a:headEnd type="none" w="med" len="med"/>
                            <a:tailEnd type="triangle" w="med" len="med"/>
                          </a:ln>
                        </wps:spPr>
                        <wps:bodyPr upright="0"/>
                      </wps:wsp>
                      <wps:wsp>
                        <wps:cNvPr id="1861" name="直接连接符 1861"/>
                        <wps:cNvCnPr/>
                        <wps:spPr>
                          <a:xfrm>
                            <a:off x="1827" y="6298"/>
                            <a:ext cx="1" cy="550"/>
                          </a:xfrm>
                          <a:prstGeom prst="line">
                            <a:avLst/>
                          </a:prstGeom>
                          <a:ln w="9525" cap="flat" cmpd="sng">
                            <a:solidFill>
                              <a:srgbClr val="000000"/>
                            </a:solidFill>
                            <a:prstDash val="solid"/>
                            <a:miter/>
                            <a:headEnd type="none" w="med" len="med"/>
                            <a:tailEnd type="triangle" w="med" len="med"/>
                          </a:ln>
                        </wps:spPr>
                        <wps:bodyPr upright="0"/>
                      </wps:wsp>
                      <wps:wsp>
                        <wps:cNvPr id="1862" name="直接连接符 1862"/>
                        <wps:cNvCnPr/>
                        <wps:spPr>
                          <a:xfrm flipH="1">
                            <a:off x="6889" y="6090"/>
                            <a:ext cx="11" cy="478"/>
                          </a:xfrm>
                          <a:prstGeom prst="line">
                            <a:avLst/>
                          </a:prstGeom>
                          <a:ln w="9525" cap="flat" cmpd="sng">
                            <a:solidFill>
                              <a:srgbClr val="000000"/>
                            </a:solidFill>
                            <a:prstDash val="solid"/>
                            <a:miter/>
                            <a:headEnd type="none" w="med" len="med"/>
                            <a:tailEnd type="triangle" w="med" len="med"/>
                          </a:ln>
                        </wps:spPr>
                        <wps:bodyPr upright="0"/>
                      </wps:wsp>
                      <wps:wsp>
                        <wps:cNvPr id="1863" name="直接连接符 1863"/>
                        <wps:cNvCnPr/>
                        <wps:spPr>
                          <a:xfrm>
                            <a:off x="1827" y="4664"/>
                            <a:ext cx="0" cy="550"/>
                          </a:xfrm>
                          <a:prstGeom prst="line">
                            <a:avLst/>
                          </a:prstGeom>
                          <a:ln w="9525" cap="flat" cmpd="sng">
                            <a:solidFill>
                              <a:srgbClr val="000000"/>
                            </a:solidFill>
                            <a:prstDash val="solid"/>
                            <a:miter/>
                            <a:headEnd type="none" w="med" len="med"/>
                            <a:tailEnd type="triangle" w="med" len="med"/>
                          </a:ln>
                        </wps:spPr>
                        <wps:bodyPr upright="0"/>
                      </wps:wsp>
                      <wps:wsp>
                        <wps:cNvPr id="1864" name="直接连接符 1864"/>
                        <wps:cNvCnPr/>
                        <wps:spPr>
                          <a:xfrm>
                            <a:off x="6900" y="4501"/>
                            <a:ext cx="0" cy="478"/>
                          </a:xfrm>
                          <a:prstGeom prst="line">
                            <a:avLst/>
                          </a:prstGeom>
                          <a:ln w="9525" cap="flat" cmpd="sng">
                            <a:solidFill>
                              <a:srgbClr val="000000"/>
                            </a:solidFill>
                            <a:prstDash val="solid"/>
                            <a:miter/>
                            <a:headEnd type="none" w="med" len="med"/>
                            <a:tailEnd type="triangle" w="med" len="med"/>
                          </a:ln>
                        </wps:spPr>
                        <wps:bodyPr upright="0"/>
                      </wps:wsp>
                      <wps:wsp>
                        <wps:cNvPr id="1865" name="矩形 1865"/>
                        <wps:cNvSpPr/>
                        <wps:spPr>
                          <a:xfrm>
                            <a:off x="80" y="9816"/>
                            <a:ext cx="3495" cy="77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lang w:val="en-US" w:eastAsia="zh-CN"/>
                                </w:rPr>
                              </w:pPr>
                              <w:r>
                                <w:rPr>
                                  <w:rFonts w:hint="eastAsia"/>
                                  <w:lang w:val="en-US" w:eastAsia="zh-CN"/>
                                </w:rPr>
                                <w:t>响应终止</w:t>
                              </w:r>
                            </w:p>
                          </w:txbxContent>
                        </wps:txbx>
                        <wps:bodyPr upright="1"/>
                      </wps:wsp>
                      <wps:wsp>
                        <wps:cNvPr id="1866" name="直接连接符 1866"/>
                        <wps:cNvCnPr/>
                        <wps:spPr>
                          <a:xfrm>
                            <a:off x="1825" y="2637"/>
                            <a:ext cx="2" cy="550"/>
                          </a:xfrm>
                          <a:prstGeom prst="line">
                            <a:avLst/>
                          </a:prstGeom>
                          <a:ln w="9525" cap="flat" cmpd="sng">
                            <a:solidFill>
                              <a:srgbClr val="000000"/>
                            </a:solidFill>
                            <a:prstDash val="solid"/>
                            <a:miter/>
                            <a:headEnd type="none" w="med" len="med"/>
                            <a:tailEnd type="triangle" w="med" len="med"/>
                          </a:ln>
                        </wps:spPr>
                        <wps:bodyPr upright="0"/>
                      </wps:wsp>
                      <wps:wsp>
                        <wps:cNvPr id="1867" name="直接连接符 1867"/>
                        <wps:cNvCnPr/>
                        <wps:spPr>
                          <a:xfrm>
                            <a:off x="6899" y="2647"/>
                            <a:ext cx="1" cy="478"/>
                          </a:xfrm>
                          <a:prstGeom prst="line">
                            <a:avLst/>
                          </a:prstGeom>
                          <a:ln w="9525" cap="flat" cmpd="sng">
                            <a:solidFill>
                              <a:srgbClr val="000000"/>
                            </a:solidFill>
                            <a:prstDash val="solid"/>
                            <a:miter/>
                            <a:headEnd type="none" w="med" len="med"/>
                            <a:tailEnd type="triangle" w="med" len="med"/>
                          </a:ln>
                        </wps:spPr>
                        <wps:bodyPr upright="0"/>
                      </wps:wsp>
                      <wps:wsp>
                        <wps:cNvPr id="1868" name="矩形 1868"/>
                        <wps:cNvSpPr/>
                        <wps:spPr>
                          <a:xfrm>
                            <a:off x="80" y="8182"/>
                            <a:ext cx="3495" cy="108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lang w:val="en-US" w:eastAsia="zh-CN"/>
                                </w:rPr>
                                <w:t>相关成员单位根据预案职责做好应急处置保障工作</w:t>
                              </w:r>
                            </w:p>
                          </w:txbxContent>
                        </wps:txbx>
                        <wps:bodyPr upright="1"/>
                      </wps:wsp>
                      <wps:wsp>
                        <wps:cNvPr id="1869" name="矩形 1869"/>
                        <wps:cNvSpPr/>
                        <wps:spPr>
                          <a:xfrm>
                            <a:off x="109" y="11140"/>
                            <a:ext cx="3437" cy="111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lang w:val="en-US" w:eastAsia="zh-CN"/>
                                </w:rPr>
                                <w:t>区政府相关职能部门做好抢险救灾善后及重建工作</w:t>
                              </w:r>
                            </w:p>
                          </w:txbxContent>
                        </wps:txbx>
                        <wps:bodyPr upright="1"/>
                      </wps:wsp>
                      <wps:wsp>
                        <wps:cNvPr id="1870" name="直接连接符 1870"/>
                        <wps:cNvCnPr/>
                        <wps:spPr>
                          <a:xfrm flipH="1">
                            <a:off x="1827" y="936"/>
                            <a:ext cx="0" cy="567"/>
                          </a:xfrm>
                          <a:prstGeom prst="line">
                            <a:avLst/>
                          </a:prstGeom>
                          <a:ln w="9525" cap="flat" cmpd="sng">
                            <a:solidFill>
                              <a:srgbClr val="000000"/>
                            </a:solidFill>
                            <a:prstDash val="solid"/>
                            <a:miter/>
                            <a:headEnd type="none" w="med" len="med"/>
                            <a:tailEnd type="triangle" w="med" len="med"/>
                          </a:ln>
                        </wps:spPr>
                        <wps:bodyPr upright="0"/>
                      </wps:wsp>
                      <wps:wsp>
                        <wps:cNvPr id="1871" name="直接连接符 1871"/>
                        <wps:cNvCnPr/>
                        <wps:spPr>
                          <a:xfrm flipH="1">
                            <a:off x="6897" y="958"/>
                            <a:ext cx="0" cy="567"/>
                          </a:xfrm>
                          <a:prstGeom prst="line">
                            <a:avLst/>
                          </a:prstGeom>
                          <a:ln w="9525" cap="flat" cmpd="sng">
                            <a:solidFill>
                              <a:srgbClr val="000000"/>
                            </a:solidFill>
                            <a:prstDash val="solid"/>
                            <a:miter/>
                            <a:headEnd type="none" w="med" len="med"/>
                            <a:tailEnd type="triangle" w="med" len="med"/>
                          </a:ln>
                        </wps:spPr>
                        <wps:bodyPr upright="0"/>
                      </wps:wsp>
                      <wps:wsp>
                        <wps:cNvPr id="1872" name="矩形 1872"/>
                        <wps:cNvSpPr/>
                        <wps:spPr>
                          <a:xfrm>
                            <a:off x="80" y="6848"/>
                            <a:ext cx="3495" cy="78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lang w:val="en-US" w:eastAsia="zh-CN"/>
                                </w:rPr>
                                <w:t>成立区防汛抗旱现场指挥部</w:t>
                              </w:r>
                            </w:p>
                            <w:p>
                              <w:pPr>
                                <w:rPr>
                                  <w:rFonts w:hint="eastAsia"/>
                                  <w:lang w:val="en-US" w:eastAsia="zh-CN"/>
                                </w:rPr>
                              </w:pPr>
                            </w:p>
                          </w:txbxContent>
                        </wps:txbx>
                        <wps:bodyPr upright="1"/>
                      </wps:wsp>
                      <wps:wsp>
                        <wps:cNvPr id="1873" name="矩形 1873"/>
                        <wps:cNvSpPr/>
                        <wps:spPr>
                          <a:xfrm>
                            <a:off x="5188" y="6568"/>
                            <a:ext cx="3402" cy="127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lang w:val="en-US" w:eastAsia="zh-CN"/>
                                </w:rPr>
                                <w:t>进行灾情确认，并上报区防汛抗旱指挥部</w:t>
                              </w:r>
                            </w:p>
                          </w:txbxContent>
                        </wps:txbx>
                        <wps:bodyPr upright="1"/>
                      </wps:wsp>
                    </wpg:wgp>
                  </a:graphicData>
                </a:graphic>
              </wp:anchor>
            </w:drawing>
          </mc:Choice>
          <mc:Fallback>
            <w:pict>
              <v:group id="_x0000_s1026" o:spid="_x0000_s1026" o:spt="203" style="position:absolute;left:0pt;margin-left:1.4pt;margin-top:22.55pt;height:612.55pt;width:433.3pt;z-index:251880448;mso-width-relative:page;mso-height-relative:page;" coordsize="8666,12251" o:gfxdata="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">
                <o:lock v:ext="edit" aspectratio="f"/>
                <v:group id="组合 1857" o:spid="_x0000_s1026" o:spt="203" style="position:absolute;left:0;top:0;height:6298;width:8666;" coordsize="8666,6298" o:gfxdata="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hDd9sAAAADcAAAADwAAAAAAAAABACAAAAAiAAAAZHJzL2Rvd25yZXYu&#10;eG1sUEsBAhQAFAAAAAgAh07iQDMvBZ47AAAAOQAAABUAAAAAAAAAAQAgAAAADwEAAGRycy9ncm91&#10;cHNoYXBleG1sLnhtbFBLBQYAAAAABgAGAGABAADMAwAAAAA=&#10;">
                  <o:lock v:ext="edit" aspectratio="f"/>
                  <v:rect id="_x0000_s1026" o:spid="_x0000_s1026" o:spt="1" style="position:absolute;left:5188;top:4979;height:1111;width:3424;" fillcolor="#FFFFFF" filled="t" stroked="t" coordsize="21600,21600" o:gfxdata="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dbjNy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default"/>
                              <w:lang w:val="en-US" w:eastAsia="zh-CN"/>
                            </w:rPr>
                          </w:pPr>
                          <w:r>
                            <w:rPr>
                              <w:rFonts w:hint="eastAsia"/>
                              <w:lang w:val="en-US" w:eastAsia="zh-CN"/>
                            </w:rPr>
                            <w:t>街道灾情事发地做好先期处置工作。</w:t>
                          </w:r>
                        </w:p>
                      </w:txbxContent>
                    </v:textbox>
                  </v:rect>
                  <v:rect id="_x0000_s1026" o:spid="_x0000_s1026" o:spt="1" style="position:absolute;left:5188;top:3125;height:1376;width:3424;" fillcolor="#FFFFFF" filled="t" stroked="t" coordsize="21600,21600" o:gfxdata="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FylH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rPr>
                            <w:t>在上级防汛抗旱指挥部的领导下，执行防汛抗旱指令，制定各项防汛抗旱措施</w:t>
                          </w:r>
                          <w:r>
                            <w:rPr>
                              <w:rFonts w:hint="eastAsia" w:hAnsi="宋体" w:cs="宋体"/>
                              <w:kern w:val="0"/>
                              <w:lang w:eastAsia="zh-CN"/>
                            </w:rPr>
                            <w:t>。</w:t>
                          </w:r>
                        </w:p>
                      </w:txbxContent>
                    </v:textbox>
                  </v:rect>
                  <v:rect id="_x0000_s1026" o:spid="_x0000_s1026" o:spt="1" style="position:absolute;left:80;top:5214;height:1084;width:3494;" fillcolor="#FFFFFF" filled="t" stroked="t" coordsize="21600,21600" o:gfxdata="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xbcw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lang w:val="en-US" w:eastAsia="zh-CN"/>
                            </w:rPr>
                          </w:pPr>
                          <w:r>
                            <w:rPr>
                              <w:rFonts w:hint="eastAsia"/>
                              <w:lang w:val="en-US" w:eastAsia="zh-CN"/>
                            </w:rPr>
                            <w:t>根据响应条件，区防汛抗旱指挥部启动区级防汛抗旱预案</w:t>
                          </w:r>
                        </w:p>
                        <w:p>
                          <w:pPr>
                            <w:rPr>
                              <w:rFonts w:hint="eastAsia"/>
                              <w:lang w:val="en-US" w:eastAsia="zh-CN"/>
                            </w:rPr>
                          </w:pPr>
                        </w:p>
                      </w:txbxContent>
                    </v:textbox>
                  </v:rect>
                  <v:rect id="_x0000_s1026" o:spid="_x0000_s1026" o:spt="1" style="position:absolute;left:0;top:0;height:927;width:8666;" fillcolor="#FFFFFF" filled="t" stroked="t" coordsize="21600,21600" o:gfxdata="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4kSq74A&#10;AADdAAAADwAAAAAAAAABACAAAAAiAAAAZHJzL2Rvd25yZXYueG1sUEsBAhQAFAAAAAgAh07iQDMv&#10;BZ47AAAAOQAAABAAAAAAAAAAAQAgAAAADQEAAGRycy9zaGFwZXhtbC54bWxQSwUGAAAAAAYABgBb&#10;AQAAtwMAAAAA&#10;">
                    <v:fill on="t" focussize="0,0"/>
                    <v:stroke color="#000000" joinstyle="bevel"/>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防汛抗旱组织实施</w:t>
                          </w:r>
                        </w:p>
                      </w:txbxContent>
                    </v:textbox>
                  </v:rect>
                  <v:rect id="_x0000_s1026" o:spid="_x0000_s1026" o:spt="1" style="position:absolute;left:5188;top:1513;height:1134;width:3423;" fillcolor="#FFFFFF" filled="t" stroked="t" coordsize="21600,21600" o:gfxdata="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CK374A&#10;AADdAAAADwAAAAAAAAABACAAAAAiAAAAZHJzL2Rvd25yZXYueG1sUEsBAhQAFAAAAAgAh07iQDMv&#10;BZ47AAAAOQAAABAAAAAAAAAAAQAgAAAADQEAAGRycy9zaGFwZXhtbC54bWxQSwUGAAAAAAYABgBb&#10;AQAAtwM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rect id="_x0000_s1026" o:spid="_x0000_s1026" o:spt="1" style="position:absolute;left:86;top:3187;height:1477;width:3483;" fillcolor="#FFFFFF" filled="t" stroked="t" coordsize="21600,21600" o:gfxdata="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ywvRL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rPr>
                              <w:rFonts w:hint="eastAsia" w:eastAsia="宋体"/>
                              <w:lang w:val="en-US" w:eastAsia="zh-CN"/>
                            </w:rPr>
                          </w:pPr>
                          <w:r>
                            <w:rPr>
                              <w:rFonts w:hint="eastAsia"/>
                              <w:lang w:val="en-US" w:eastAsia="zh-CN"/>
                            </w:rPr>
                            <w:t>区防汛指挥部在上级防汛指挥部和同级人民政府的领导下，执行上级防汛指令，制</w:t>
                          </w:r>
                          <w:r>
                            <w:rPr>
                              <w:rFonts w:hint="eastAsia" w:hAnsi="宋体" w:cs="宋体"/>
                              <w:kern w:val="0"/>
                            </w:rPr>
                            <w:t>定各项防汛抗洪措施</w:t>
                          </w:r>
                          <w:r>
                            <w:rPr>
                              <w:rFonts w:hint="eastAsia" w:hAnsi="宋体" w:cs="宋体"/>
                              <w:kern w:val="0"/>
                              <w:lang w:eastAsia="zh-CN"/>
                            </w:rPr>
                            <w:t>。</w:t>
                          </w:r>
                        </w:p>
                      </w:txbxContent>
                    </v:textbox>
                  </v:rect>
                  <v:rect id="_x0000_s1026" o:spid="_x0000_s1026" o:spt="1" style="position:absolute;left:124;top:1503;height:1134;width:3402;" fillcolor="#FFFFFF" filled="t" stroked="t" coordsize="21600,21600" o:gfxdata="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rEz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应急管理部门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承办机构：区应急管理局        </w:t>
                          </w:r>
                        </w:p>
                        <w:p>
                          <w:pPr>
                            <w:spacing w:line="320" w:lineRule="exact"/>
                            <w:jc w:val="both"/>
                            <w:rPr>
                              <w:rFonts w:hint="eastAsia" w:ascii="楷体" w:hAnsi="楷体" w:eastAsia="楷体" w:cs="楷体"/>
                              <w:sz w:val="28"/>
                              <w:szCs w:val="28"/>
                              <w:lang w:val="en-US" w:eastAsia="zh-CN"/>
                            </w:rPr>
                          </w:pPr>
                        </w:p>
                        <w:p>
                          <w:pPr>
                            <w:spacing w:line="320" w:lineRule="exact"/>
                            <w:jc w:val="center"/>
                            <w:rPr>
                              <w:rFonts w:hint="eastAsia" w:ascii="楷体" w:hAnsi="楷体" w:eastAsia="楷体" w:cs="楷体"/>
                              <w:sz w:val="28"/>
                              <w:szCs w:val="28"/>
                              <w:lang w:val="en-US" w:eastAsia="zh-CN"/>
                            </w:rPr>
                          </w:pPr>
                        </w:p>
                      </w:txbxContent>
                    </v:textbox>
                  </v:rect>
                </v:group>
                <v:line id="_x0000_s1026" o:spid="_x0000_s1026" o:spt="20" style="position:absolute;left:1828;top:10590;height:550;width:0;" filled="f" stroked="t" coordsize="21600,21600" o:gfxdata="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aStDvQAA&#10;AN0AAAAPAAAAAAAAAAEAIAAAACIAAABkcnMvZG93bnJldi54bWxQSwECFAAUAAAACACHTuJAMy8F&#10;njsAAAA5AAAAEAAAAAAAAAABACAAAAAMAQAAZHJzL3NoYXBleG1sLnhtbFBLBQYAAAAABgAGAFsB&#10;AAC2AwAAAAA=&#10;">
                  <v:fill on="f" focussize="0,0"/>
                  <v:stroke color="#000000" joinstyle="miter" endarrow="block"/>
                  <v:imagedata o:title=""/>
                  <o:lock v:ext="edit" aspectratio="f"/>
                </v:line>
                <v:line id="_x0000_s1026" o:spid="_x0000_s1026" o:spt="20" style="position:absolute;left:1828;top:9266;height:550;width:0;" filled="f" stroked="t" coordsize="21600,21600" o:gfxdata="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4JY7YugAAAN0A&#10;AAAPAAAAAAAAAAEAIAAAACIAAABkcnMvZG93bnJldi54bWxQSwECFAAUAAAACACHTuJAMy8FnjsA&#10;AAA5AAAAEAAAAAAAAAABACAAAAAJAQAAZHJzL3NoYXBleG1sLnhtbFBLBQYAAAAABgAGAFsBAACz&#10;AwAAAAA=&#10;">
                  <v:fill on="f" focussize="0,0"/>
                  <v:stroke color="#000000" joinstyle="miter" endarrow="block"/>
                  <v:imagedata o:title=""/>
                  <o:lock v:ext="edit" aspectratio="f"/>
                </v:line>
                <v:line id="_x0000_s1026" o:spid="_x0000_s1026" o:spt="20" style="position:absolute;left:1828;top:7632;height:550;width:0;" filled="f" stroked="t" coordsize="21600,21600" o:gfxdata="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c+34vQAA&#10;AN0AAAAPAAAAAAAAAAEAIAAAACIAAABkcnMvZG93bnJldi54bWxQSwECFAAUAAAACACHTuJAMy8F&#10;njsAAAA5AAAAEAAAAAAAAAABACAAAAAMAQAAZHJzL3NoYXBleG1sLnhtbFBLBQYAAAAABgAGAFsB&#10;AAC2AwAAAAA=&#10;">
                  <v:fill on="f" focussize="0,0"/>
                  <v:stroke color="#000000" joinstyle="miter" endarrow="block"/>
                  <v:imagedata o:title=""/>
                  <o:lock v:ext="edit" aspectratio="f"/>
                </v:line>
                <v:line id="_x0000_s1026" o:spid="_x0000_s1026" o:spt="20" style="position:absolute;left:1827;top:6298;height:550;width:1;" filled="f" stroked="t" coordsize="21600,21600" o:gfxdata="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P0hjugAAAN0A&#10;AAAPAAAAAAAAAAEAIAAAACIAAABkcnMvZG93bnJldi54bWxQSwECFAAUAAAACACHTuJAMy8FnjsA&#10;AAA5AAAAEAAAAAAAAAABACAAAAAJAQAAZHJzL3NoYXBleG1sLnhtbFBLBQYAAAAABgAGAFsBAACz&#10;AwAAAAA=&#10;">
                  <v:fill on="f" focussize="0,0"/>
                  <v:stroke color="#000000" joinstyle="miter" endarrow="block"/>
                  <v:imagedata o:title=""/>
                  <o:lock v:ext="edit" aspectratio="f"/>
                </v:line>
                <v:line id="_x0000_s1026" o:spid="_x0000_s1026" o:spt="20" style="position:absolute;left:6889;top:6090;flip:x;height:478;width:11;" filled="f" stroked="t" coordsize="21600,21600" o:gfxdata="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PSuGi8AAAA&#10;3QAAAA8AAAAAAAAAAQAgAAAAIgAAAGRycy9kb3ducmV2LnhtbFBLAQIUABQAAAAIAIdO4kAzLwWe&#10;OwAAADkAAAAQAAAAAAAAAAEAIAAAAAsBAABkcnMvc2hhcGV4bWwueG1sUEsFBgAAAAAGAAYAWwEA&#10;ALUDAAAAAA==&#10;">
                  <v:fill on="f" focussize="0,0"/>
                  <v:stroke color="#000000" joinstyle="miter" endarrow="block"/>
                  <v:imagedata o:title=""/>
                  <o:lock v:ext="edit" aspectratio="f"/>
                </v:line>
                <v:line id="_x0000_s1026" o:spid="_x0000_s1026" o:spt="20" style="position:absolute;left:1827;top:4664;height:550;width:0;" filled="f" stroked="t" coordsize="21600,21600" o:gfxdata="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oXOPugAAAN0A&#10;AAAPAAAAAAAAAAEAIAAAACIAAABkcnMvZG93bnJldi54bWxQSwECFAAUAAAACACHTuJAMy8FnjsA&#10;AAA5AAAAEAAAAAAAAAABACAAAAAJAQAAZHJzL3NoYXBleG1sLnhtbFBLBQYAAAAABgAGAFsBAACz&#10;AwAAAAA=&#10;">
                  <v:fill on="f" focussize="0,0"/>
                  <v:stroke color="#000000" joinstyle="miter" endarrow="block"/>
                  <v:imagedata o:title=""/>
                  <o:lock v:ext="edit" aspectratio="f"/>
                </v:line>
                <v:line id="_x0000_s1026" o:spid="_x0000_s1026" o:spt="20" style="position:absolute;left:6900;top:4501;height:478;width:0;" filled="f" stroked="t" coordsize="21600,21600" o:gfxdata="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SOv7ugAAAN0A&#10;AAAPAAAAAAAAAAEAIAAAACIAAABkcnMvZG93bnJldi54bWxQSwECFAAUAAAACACHTuJAMy8FnjsA&#10;AAA5AAAAEAAAAAAAAAABACAAAAAJAQAAZHJzL3NoYXBleG1sLnhtbFBLBQYAAAAABgAGAFsBAACz&#10;AwAAAAA=&#10;">
                  <v:fill on="f" focussize="0,0"/>
                  <v:stroke color="#000000" joinstyle="miter" endarrow="block"/>
                  <v:imagedata o:title=""/>
                  <o:lock v:ext="edit" aspectratio="f"/>
                </v:line>
                <v:rect id="_x0000_s1026" o:spid="_x0000_s1026" o:spt="1" style="position:absolute;left:80;top:9816;height:774;width:3495;" fillcolor="#FFFFFF" filled="t" stroked="t" coordsize="21600,21600" o:gfxdata="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QOX5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default"/>
                            <w:lang w:val="en-US" w:eastAsia="zh-CN"/>
                          </w:rPr>
                        </w:pPr>
                        <w:r>
                          <w:rPr>
                            <w:rFonts w:hint="eastAsia"/>
                            <w:lang w:val="en-US" w:eastAsia="zh-CN"/>
                          </w:rPr>
                          <w:t>响应终止</w:t>
                        </w:r>
                      </w:p>
                    </w:txbxContent>
                  </v:textbox>
                </v:rect>
                <v:line id="_x0000_s1026" o:spid="_x0000_s1026" o:spt="20" style="position:absolute;left:1825;top:2637;height:550;width:2;" filled="f" stroked="t" coordsize="21600,21600" o:gfxdata="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fW0Be5AAAA3QAA&#10;AA8AAAAAAAAAAQAgAAAAIgAAAGRycy9kb3ducmV2LnhtbFBLAQIUABQAAAAIAIdO4kAzLwWeOwAA&#10;ADkAAAAQAAAAAAAAAAEAIAAAAAgBAABkcnMvc2hhcGV4bWwueG1sUEsFBgAAAAAGAAYAWwEAALID&#10;AAAAAA==&#10;">
                  <v:fill on="f" focussize="0,0"/>
                  <v:stroke color="#000000" joinstyle="miter" endarrow="block"/>
                  <v:imagedata o:title=""/>
                  <o:lock v:ext="edit" aspectratio="f"/>
                </v:line>
                <v:line id="_x0000_s1026" o:spid="_x0000_s1026" o:spt="20" style="position:absolute;left:6899;top:2647;height:478;width:1;" filled="f" stroked="t" coordsize="21600,21600" o:gfxdata="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mnWMugAAAN0A&#10;AAAPAAAAAAAAAAEAIAAAACIAAABkcnMvZG93bnJldi54bWxQSwECFAAUAAAACACHTuJAMy8FnjsA&#10;AAA5AAAAEAAAAAAAAAABACAAAAAJAQAAZHJzL3NoYXBleG1sLnhtbFBLBQYAAAAABgAGAFsBAACz&#10;AwAAAAA=&#10;">
                  <v:fill on="f" focussize="0,0"/>
                  <v:stroke color="#000000" joinstyle="miter" endarrow="block"/>
                  <v:imagedata o:title=""/>
                  <o:lock v:ext="edit" aspectratio="f"/>
                </v:line>
                <v:rect id="_x0000_s1026" o:spid="_x0000_s1026" o:spt="1" style="position:absolute;left:80;top:8182;height:1084;width:3495;" fillcolor="#FFFFFF" filled="t" stroked="t" coordsize="21600,21600" o:gfxdata="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dBSme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lang w:val="en-US" w:eastAsia="zh-CN"/>
                          </w:rPr>
                        </w:pPr>
                        <w:r>
                          <w:rPr>
                            <w:rFonts w:hint="eastAsia"/>
                            <w:lang w:val="en-US" w:eastAsia="zh-CN"/>
                          </w:rPr>
                          <w:t>相关成员单位根据预案职责做好应急处置保障工作</w:t>
                        </w:r>
                      </w:p>
                    </w:txbxContent>
                  </v:textbox>
                </v:rect>
                <v:rect id="_x0000_s1026" o:spid="_x0000_s1026" o:spt="1" style="position:absolute;left:109;top:11140;height:1111;width:3437;" fillcolor="#FFFFFF" filled="t" stroked="t" coordsize="21600,21600" o:gfxdata="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gN7/y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lang w:val="en-US" w:eastAsia="zh-CN"/>
                          </w:rPr>
                        </w:pPr>
                        <w:r>
                          <w:rPr>
                            <w:rFonts w:hint="eastAsia"/>
                            <w:lang w:val="en-US" w:eastAsia="zh-CN"/>
                          </w:rPr>
                          <w:t>区政府相关职能部门做好抢险救灾善后及重建工作</w:t>
                        </w:r>
                      </w:p>
                    </w:txbxContent>
                  </v:textbox>
                </v:rect>
                <v:line id="_x0000_s1026" o:spid="_x0000_s1026" o:spt="20" style="position:absolute;left:1827;top:936;flip:x;height:567;width:0;" filled="f" stroked="t" coordsize="21600,21600" o:gfxdata="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lRVZ&#10;wAAAAN0AAAAPAAAAAAAAAAEAIAAAACIAAABkcnMvZG93bnJldi54bWxQSwECFAAUAAAACACHTuJA&#10;My8FnjsAAAA5AAAAEAAAAAAAAAABACAAAAAPAQAAZHJzL3NoYXBleG1sLnhtbFBLBQYAAAAABgAG&#10;AFsBAAC5AwAAAAA=&#10;">
                  <v:fill on="f" focussize="0,0"/>
                  <v:stroke color="#000000" joinstyle="miter" endarrow="block"/>
                  <v:imagedata o:title=""/>
                  <o:lock v:ext="edit" aspectratio="f"/>
                </v:line>
                <v:line id="_x0000_s1026" o:spid="_x0000_s1026" o:spt="20" style="position:absolute;left:6897;top:958;flip:x;height:567;width:0;" filled="f" stroked="t" coordsize="21600,21600" o:gfxdata="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bZsMK8AAAA&#10;3QAAAA8AAAAAAAAAAQAgAAAAIgAAAGRycy9kb3ducmV2LnhtbFBLAQIUABQAAAAIAIdO4kAzLwWe&#10;OwAAADkAAAAQAAAAAAAAAAEAIAAAAAsBAABkcnMvc2hhcGV4bWwueG1sUEsFBgAAAAAGAAYAWwEA&#10;ALUDAAAAAA==&#10;">
                  <v:fill on="f" focussize="0,0"/>
                  <v:stroke color="#000000" joinstyle="miter" endarrow="block"/>
                  <v:imagedata o:title=""/>
                  <o:lock v:ext="edit" aspectratio="f"/>
                </v:line>
                <v:rect id="_x0000_s1026" o:spid="_x0000_s1026" o:spt="1" style="position:absolute;left:80;top:6848;height:784;width:3495;" fillcolor="#FFFFFF" filled="t" stroked="t" coordsize="21600,21600" o:gfxdata="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cOtQ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lang w:val="en-US" w:eastAsia="zh-CN"/>
                          </w:rPr>
                        </w:pPr>
                        <w:r>
                          <w:rPr>
                            <w:rFonts w:hint="eastAsia"/>
                            <w:lang w:val="en-US" w:eastAsia="zh-CN"/>
                          </w:rPr>
                          <w:t>成立区防汛抗旱现场指挥部</w:t>
                        </w:r>
                      </w:p>
                      <w:p>
                        <w:pPr>
                          <w:rPr>
                            <w:rFonts w:hint="eastAsia"/>
                            <w:lang w:val="en-US" w:eastAsia="zh-CN"/>
                          </w:rPr>
                        </w:pPr>
                      </w:p>
                    </w:txbxContent>
                  </v:textbox>
                </v:rect>
                <v:rect id="_x0000_s1026" o:spid="_x0000_s1026" o:spt="1" style="position:absolute;left:5188;top:6568;height:1274;width:3402;" fillcolor="#FFFFFF" filled="t" stroked="t" coordsize="21600,21600" o:gfxdata="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DxOy74A&#10;AADdAAAADwAAAAAAAAABACAAAAAiAAAAZHJzL2Rvd25yZXYueG1sUEsBAhQAFAAAAAgAh07iQDMv&#10;BZ47AAAAOQAAABAAAAAAAAAAAQAgAAAADQEAAGRycy9zaGFwZXhtbC54bWxQSwUGAAAAAAYABgBb&#10;AQAAtwMAAAAA&#10;">
                  <v:fill on="t" focussize="0,0"/>
                  <v:stroke color="#000000" joinstyle="bevel"/>
                  <v:imagedata o:title=""/>
                  <o:lock v:ext="edit" aspectratio="f"/>
                  <v:textbox>
                    <w:txbxContent>
                      <w:p>
                        <w:pPr>
                          <w:jc w:val="center"/>
                          <w:rPr>
                            <w:rFonts w:hint="eastAsia"/>
                            <w:lang w:val="en-US" w:eastAsia="zh-CN"/>
                          </w:rPr>
                        </w:pPr>
                        <w:r>
                          <w:rPr>
                            <w:rFonts w:hint="eastAsia"/>
                            <w:lang w:val="en-US" w:eastAsia="zh-CN"/>
                          </w:rPr>
                          <w:t>进行灾情确认，并上报区防汛抗旱指挥部</w:t>
                        </w:r>
                      </w:p>
                    </w:txbxContent>
                  </v:textbox>
                </v:rect>
              </v:group>
            </w:pict>
          </mc:Fallback>
        </mc:AlternateContent>
      </w: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b w:val="0"/>
          <w:bCs w:val="0"/>
          <w:sz w:val="32"/>
          <w:szCs w:val="32"/>
          <w:highlight w:val="none"/>
          <w:lang w:val="en-US" w:eastAsia="zh-CN"/>
        </w:rPr>
      </w:pPr>
    </w:p>
    <w:p>
      <w:pPr>
        <w:rPr>
          <w:rFonts w:hint="eastAsia" w:ascii="方正小标宋_GBK" w:hAnsi="方正小标宋_GBK" w:eastAsia="方正小标宋_GBK" w:cs="方正小标宋_GBK"/>
          <w:kern w:val="0"/>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kern w:val="0"/>
          <w:sz w:val="32"/>
          <w:szCs w:val="32"/>
          <w:highlight w:val="none"/>
        </w:rPr>
      </w:pPr>
      <w:r>
        <w:rPr>
          <w:rFonts w:hint="eastAsia" w:ascii="方正小标宋_GBK" w:hAnsi="方正小标宋_GBK" w:eastAsia="方正小标宋_GBK" w:cs="方正小标宋_GBK"/>
          <w:kern w:val="0"/>
          <w:sz w:val="32"/>
          <w:szCs w:val="32"/>
          <w:highlight w:val="none"/>
          <w:lang w:val="en-US" w:eastAsia="zh-CN"/>
        </w:rPr>
        <w:t>39、</w:t>
      </w:r>
      <w:r>
        <w:rPr>
          <w:rFonts w:hint="eastAsia" w:ascii="方正小标宋_GBK" w:hAnsi="方正小标宋_GBK" w:eastAsia="方正小标宋_GBK" w:cs="方正小标宋_GBK"/>
          <w:kern w:val="0"/>
          <w:sz w:val="32"/>
          <w:szCs w:val="32"/>
          <w:highlight w:val="none"/>
        </w:rPr>
        <w:t>突发事件</w:t>
      </w:r>
      <w:r>
        <w:rPr>
          <w:rFonts w:hint="eastAsia" w:ascii="方正小标宋_GBK" w:hAnsi="方正小标宋_GBK" w:eastAsia="方正小标宋_GBK" w:cs="方正小标宋_GBK"/>
          <w:kern w:val="0"/>
          <w:sz w:val="32"/>
          <w:szCs w:val="32"/>
          <w:highlight w:val="none"/>
          <w:lang w:eastAsia="zh-CN"/>
        </w:rPr>
        <w:t>（</w:t>
      </w:r>
      <w:r>
        <w:rPr>
          <w:rFonts w:hint="eastAsia" w:ascii="方正小标宋_GBK" w:hAnsi="方正小标宋_GBK" w:eastAsia="方正小标宋_GBK" w:cs="方正小标宋_GBK"/>
          <w:kern w:val="0"/>
          <w:sz w:val="32"/>
          <w:szCs w:val="32"/>
          <w:highlight w:val="none"/>
          <w:lang w:val="en-US" w:eastAsia="zh-CN"/>
        </w:rPr>
        <w:t>自然灾害类、安全生产类</w:t>
      </w:r>
      <w:r>
        <w:rPr>
          <w:rFonts w:hint="eastAsia" w:ascii="方正小标宋_GBK" w:hAnsi="方正小标宋_GBK" w:eastAsia="方正小标宋_GBK" w:cs="方正小标宋_GBK"/>
          <w:kern w:val="0"/>
          <w:sz w:val="32"/>
          <w:szCs w:val="32"/>
          <w:highlight w:val="none"/>
          <w:lang w:eastAsia="zh-CN"/>
        </w:rPr>
        <w:t>）</w:t>
      </w:r>
      <w:r>
        <w:rPr>
          <w:rFonts w:hint="eastAsia" w:ascii="方正小标宋_GBK" w:hAnsi="方正小标宋_GBK" w:eastAsia="方正小标宋_GBK" w:cs="方正小标宋_GBK"/>
          <w:kern w:val="0"/>
          <w:sz w:val="32"/>
          <w:szCs w:val="32"/>
          <w:highlight w:val="none"/>
        </w:rPr>
        <w:t>应急处置</w:t>
      </w:r>
    </w:p>
    <w:p>
      <w:pPr>
        <w:numPr>
          <w:ilvl w:val="0"/>
          <w:numId w:val="0"/>
        </w:numPr>
        <w:ind w:leftChars="0"/>
        <w:jc w:val="left"/>
        <w:rPr>
          <w:rFonts w:hint="default" w:cs="Times New Roman"/>
          <w:sz w:val="72"/>
          <w:szCs w:val="72"/>
          <w:highlight w:val="none"/>
          <w:lang w:val="en-US"/>
        </w:rPr>
      </w:pPr>
      <w:r>
        <w:rPr>
          <w:sz w:val="28"/>
          <w:highlight w:val="none"/>
        </w:rPr>
        <mc:AlternateContent>
          <mc:Choice Requires="wpg">
            <w:drawing>
              <wp:anchor distT="0" distB="0" distL="114300" distR="114300" simplePos="0" relativeHeight="251864064" behindDoc="0" locked="0" layoutInCell="1" allowOverlap="1">
                <wp:simplePos x="0" y="0"/>
                <wp:positionH relativeFrom="column">
                  <wp:posOffset>136525</wp:posOffset>
                </wp:positionH>
                <wp:positionV relativeFrom="paragraph">
                  <wp:posOffset>70485</wp:posOffset>
                </wp:positionV>
                <wp:extent cx="5356860" cy="7159625"/>
                <wp:effectExtent l="4445" t="4445" r="10795" b="17780"/>
                <wp:wrapNone/>
                <wp:docPr id="465" name="组合 465"/>
                <wp:cNvGraphicFramePr/>
                <a:graphic xmlns:a="http://schemas.openxmlformats.org/drawingml/2006/main">
                  <a:graphicData uri="http://schemas.microsoft.com/office/word/2010/wordprocessingGroup">
                    <wpg:wgp>
                      <wpg:cNvGrpSpPr/>
                      <wpg:grpSpPr>
                        <a:xfrm>
                          <a:off x="0" y="0"/>
                          <a:ext cx="5356860" cy="7159625"/>
                          <a:chOff x="0" y="0"/>
                          <a:chExt cx="8465" cy="11186"/>
                        </a:xfrm>
                      </wpg:grpSpPr>
                      <wpg:grpSp>
                        <wpg:cNvPr id="526" name="组合 1892"/>
                        <wpg:cNvGrpSpPr/>
                        <wpg:grpSpPr>
                          <a:xfrm>
                            <a:off x="0" y="0"/>
                            <a:ext cx="8465" cy="9922"/>
                            <a:chOff x="0" y="0"/>
                            <a:chExt cx="8465" cy="9922"/>
                          </a:xfrm>
                        </wpg:grpSpPr>
                        <wps:wsp>
                          <wps:cNvPr id="1875" name="矩形 1875"/>
                          <wps:cNvSpPr/>
                          <wps:spPr>
                            <a:xfrm>
                              <a:off x="0" y="0"/>
                              <a:ext cx="8465" cy="81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突发事件（自然灾害类、安全生产类）应急处置</w:t>
                                </w:r>
                              </w:p>
                            </w:txbxContent>
                          </wps:txbx>
                          <wps:bodyPr upright="1"/>
                        </wps:wsp>
                        <wps:wsp>
                          <wps:cNvPr id="1876" name="直接连接符 1876"/>
                          <wps:cNvCnPr/>
                          <wps:spPr>
                            <a:xfrm flipH="1">
                              <a:off x="1703" y="818"/>
                              <a:ext cx="0" cy="569"/>
                            </a:xfrm>
                            <a:prstGeom prst="line">
                              <a:avLst/>
                            </a:prstGeom>
                            <a:ln w="9525" cap="flat" cmpd="sng">
                              <a:solidFill>
                                <a:srgbClr val="000000"/>
                              </a:solidFill>
                              <a:prstDash val="solid"/>
                              <a:headEnd type="none" w="med" len="med"/>
                              <a:tailEnd type="triangle" w="med" len="med"/>
                            </a:ln>
                          </wps:spPr>
                          <wps:bodyPr upright="1"/>
                        </wps:wsp>
                        <wps:wsp>
                          <wps:cNvPr id="1877" name="直接连接符 1877"/>
                          <wps:cNvCnPr/>
                          <wps:spPr>
                            <a:xfrm flipH="1">
                              <a:off x="6719" y="812"/>
                              <a:ext cx="0" cy="567"/>
                            </a:xfrm>
                            <a:prstGeom prst="line">
                              <a:avLst/>
                            </a:prstGeom>
                            <a:ln w="9525" cap="flat" cmpd="sng">
                              <a:solidFill>
                                <a:srgbClr val="000000"/>
                              </a:solidFill>
                              <a:prstDash val="solid"/>
                              <a:headEnd type="none" w="med" len="med"/>
                              <a:tailEnd type="triangle" w="med" len="med"/>
                            </a:ln>
                          </wps:spPr>
                          <wps:bodyPr upright="1"/>
                        </wps:wsp>
                        <wps:wsp>
                          <wps:cNvPr id="1878" name="矩形 1878"/>
                          <wps:cNvSpPr/>
                          <wps:spPr>
                            <a:xfrm>
                              <a:off x="22" y="1399"/>
                              <a:ext cx="3402" cy="113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应急管理部门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承办机构：区应急管理局        </w:t>
                                </w:r>
                              </w:p>
                              <w:p>
                                <w:pPr>
                                  <w:spacing w:line="320" w:lineRule="exact"/>
                                  <w:jc w:val="both"/>
                                  <w:rPr>
                                    <w:rFonts w:hint="default" w:ascii="楷体" w:hAnsi="楷体" w:eastAsia="楷体" w:cs="楷体"/>
                                    <w:sz w:val="28"/>
                                    <w:szCs w:val="28"/>
                                    <w:lang w:val="en-US" w:eastAsia="zh-CN"/>
                                  </w:rPr>
                                </w:pPr>
                              </w:p>
                            </w:txbxContent>
                          </wps:txbx>
                          <wps:bodyPr upright="1"/>
                        </wps:wsp>
                        <wps:wsp>
                          <wps:cNvPr id="1879" name="直接连接符 1879"/>
                          <wps:cNvCnPr/>
                          <wps:spPr>
                            <a:xfrm>
                              <a:off x="6719" y="4858"/>
                              <a:ext cx="0" cy="740"/>
                            </a:xfrm>
                            <a:prstGeom prst="line">
                              <a:avLst/>
                            </a:prstGeom>
                            <a:ln w="9525" cap="flat" cmpd="sng">
                              <a:solidFill>
                                <a:srgbClr val="000000"/>
                              </a:solidFill>
                              <a:prstDash val="solid"/>
                              <a:headEnd type="none" w="med" len="med"/>
                              <a:tailEnd type="triangle" w="med" len="med"/>
                            </a:ln>
                          </wps:spPr>
                          <wps:bodyPr upright="1"/>
                        </wps:wsp>
                        <wps:wsp>
                          <wps:cNvPr id="1880" name="直接连接符 1880"/>
                          <wps:cNvCnPr/>
                          <wps:spPr>
                            <a:xfrm flipH="1">
                              <a:off x="1797" y="4544"/>
                              <a:ext cx="1" cy="746"/>
                            </a:xfrm>
                            <a:prstGeom prst="line">
                              <a:avLst/>
                            </a:prstGeom>
                            <a:ln w="9525" cap="flat" cmpd="sng">
                              <a:solidFill>
                                <a:srgbClr val="000000"/>
                              </a:solidFill>
                              <a:prstDash val="solid"/>
                              <a:headEnd type="none" w="med" len="med"/>
                              <a:tailEnd type="triangle" w="med" len="med"/>
                            </a:ln>
                          </wps:spPr>
                          <wps:bodyPr upright="1"/>
                        </wps:wsp>
                        <wps:wsp>
                          <wps:cNvPr id="1881" name="矩形 1881"/>
                          <wps:cNvSpPr/>
                          <wps:spPr>
                            <a:xfrm>
                              <a:off x="5018" y="1369"/>
                              <a:ext cx="3402" cy="113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s:wsp>
                          <wps:cNvPr id="1882" name="矩形 1882"/>
                          <wps:cNvSpPr/>
                          <wps:spPr>
                            <a:xfrm>
                              <a:off x="22" y="3190"/>
                              <a:ext cx="3402" cy="223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b w:val="0"/>
                                    <w:bCs w:val="0"/>
                                    <w:kern w:val="0"/>
                                    <w:lang w:val="en-US" w:eastAsia="zh-CN"/>
                                  </w:rPr>
                                  <w:t>应急管理部门负责本级人民政府应急管理的日常工作，组织、指导、协调安全生产类、自然灾害类突发事件的应急救援。</w:t>
                                </w:r>
                                <w:r>
                                  <w:rPr>
                                    <w:rFonts w:hint="eastAsia" w:hAnsi="宋体" w:cs="宋体"/>
                                    <w:kern w:val="0"/>
                                  </w:rPr>
                                  <w:t>履行应急值守、信息报告、情况汇总、综合协调、督查指导等职能</w:t>
                                </w:r>
                                <w:r>
                                  <w:rPr>
                                    <w:rFonts w:hint="eastAsia" w:hAnsi="宋体" w:cs="宋体"/>
                                    <w:kern w:val="0"/>
                                    <w:lang w:eastAsia="zh-CN"/>
                                  </w:rPr>
                                  <w:t>。</w:t>
                                </w:r>
                              </w:p>
                            </w:txbxContent>
                          </wps:txbx>
                          <wps:bodyPr upright="1"/>
                        </wps:wsp>
                        <wps:wsp>
                          <wps:cNvPr id="1883" name="矩形 1883"/>
                          <wps:cNvSpPr/>
                          <wps:spPr>
                            <a:xfrm>
                              <a:off x="22" y="5887"/>
                              <a:ext cx="3402" cy="209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left"/>
                                  <w:rPr>
                                    <w:rFonts w:hint="eastAsia" w:eastAsia="宋体"/>
                                    <w:lang w:val="en-US" w:eastAsia="zh-CN"/>
                                  </w:rPr>
                                </w:pPr>
                                <w:r>
                                  <w:rPr>
                                    <w:rFonts w:hint="eastAsia" w:hAnsi="宋体" w:cs="宋体"/>
                                    <w:kern w:val="0"/>
                                  </w:rPr>
                                  <w:t>突发事件发生后，</w:t>
                                </w:r>
                                <w:r>
                                  <w:rPr>
                                    <w:rFonts w:hint="eastAsia" w:hAnsi="宋体" w:cs="宋体"/>
                                    <w:kern w:val="0"/>
                                    <w:lang w:val="en-US" w:eastAsia="zh-CN"/>
                                  </w:rPr>
                                  <w:t>及时上报区政府，区人民政府</w:t>
                                </w:r>
                                <w:r>
                                  <w:rPr>
                                    <w:rFonts w:hint="eastAsia" w:cs="宋体"/>
                                  </w:rPr>
                                  <w:t>根据</w:t>
                                </w:r>
                                <w:r>
                                  <w:rPr>
                                    <w:rFonts w:hint="eastAsia" w:cs="宋体"/>
                                    <w:lang w:val="en-US" w:eastAsia="zh-CN"/>
                                  </w:rPr>
                                  <w:t>应对需要</w:t>
                                </w:r>
                                <w:r>
                                  <w:rPr>
                                    <w:rFonts w:hint="eastAsia" w:cs="宋体"/>
                                  </w:rPr>
                                  <w:t>，</w:t>
                                </w:r>
                                <w:r>
                                  <w:rPr>
                                    <w:rFonts w:hint="eastAsia" w:cs="宋体"/>
                                    <w:lang w:val="en-US" w:eastAsia="zh-CN"/>
                                  </w:rPr>
                                  <w:t>成立现场指挥机构</w:t>
                                </w:r>
                                <w:r>
                                  <w:rPr>
                                    <w:rFonts w:hint="eastAsia" w:cs="宋体"/>
                                  </w:rPr>
                                  <w:t>，启动相应应急响应，由</w:t>
                                </w:r>
                                <w:r>
                                  <w:rPr>
                                    <w:rFonts w:hint="eastAsia" w:cs="宋体"/>
                                    <w:lang w:eastAsia="zh-CN"/>
                                  </w:rPr>
                                  <w:t>县（</w:t>
                                </w:r>
                                <w:r>
                                  <w:rPr>
                                    <w:rFonts w:hint="eastAsia" w:cs="宋体"/>
                                    <w:lang w:val="en-US" w:eastAsia="zh-CN"/>
                                  </w:rPr>
                                  <w:t>区）</w:t>
                                </w:r>
                                <w:r>
                                  <w:rPr>
                                    <w:rFonts w:hint="eastAsia" w:cs="宋体"/>
                                  </w:rPr>
                                  <w:t>长或分管领导统筹组织、指挥</w:t>
                                </w:r>
                                <w:r>
                                  <w:rPr>
                                    <w:rFonts w:hint="eastAsia" w:cs="宋体"/>
                                    <w:lang w:val="en-US" w:eastAsia="zh-CN"/>
                                  </w:rPr>
                                  <w:t>协调现场应急</w:t>
                                </w:r>
                                <w:r>
                                  <w:rPr>
                                    <w:rFonts w:hint="eastAsia" w:cs="宋体"/>
                                  </w:rPr>
                                  <w:t>处置工作</w:t>
                                </w:r>
                                <w:r>
                                  <w:rPr>
                                    <w:rFonts w:hint="eastAsia" w:cs="宋体"/>
                                    <w:lang w:eastAsia="zh-CN"/>
                                  </w:rPr>
                                  <w:t>。</w:t>
                                </w:r>
                              </w:p>
                            </w:txbxContent>
                          </wps:txbx>
                          <wps:bodyPr upright="1"/>
                        </wps:wsp>
                        <wps:wsp>
                          <wps:cNvPr id="1884" name="直接连接符 1884"/>
                          <wps:cNvCnPr/>
                          <wps:spPr>
                            <a:xfrm>
                              <a:off x="1723" y="2531"/>
                              <a:ext cx="0" cy="658"/>
                            </a:xfrm>
                            <a:prstGeom prst="line">
                              <a:avLst/>
                            </a:prstGeom>
                            <a:ln w="9525" cap="flat" cmpd="sng">
                              <a:solidFill>
                                <a:srgbClr val="000000"/>
                              </a:solidFill>
                              <a:prstDash val="solid"/>
                              <a:headEnd type="none" w="med" len="med"/>
                              <a:tailEnd type="triangle" w="med" len="med"/>
                            </a:ln>
                          </wps:spPr>
                          <wps:bodyPr upright="1"/>
                        </wps:wsp>
                        <wps:wsp>
                          <wps:cNvPr id="1885" name="直接连接符 1885"/>
                          <wps:cNvCnPr/>
                          <wps:spPr>
                            <a:xfrm>
                              <a:off x="6719" y="2504"/>
                              <a:ext cx="0" cy="740"/>
                            </a:xfrm>
                            <a:prstGeom prst="line">
                              <a:avLst/>
                            </a:prstGeom>
                            <a:ln w="9525" cap="flat" cmpd="sng">
                              <a:solidFill>
                                <a:srgbClr val="000000"/>
                              </a:solidFill>
                              <a:prstDash val="solid"/>
                              <a:headEnd type="none" w="med" len="med"/>
                              <a:tailEnd type="triangle" w="med" len="med"/>
                            </a:ln>
                          </wps:spPr>
                          <wps:bodyPr upright="1"/>
                        </wps:wsp>
                        <wps:wsp>
                          <wps:cNvPr id="1886" name="矩形 1886"/>
                          <wps:cNvSpPr/>
                          <wps:spPr>
                            <a:xfrm>
                              <a:off x="5018" y="3244"/>
                              <a:ext cx="3402" cy="161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lang w:val="en-US" w:eastAsia="zh-CN"/>
                                  </w:rPr>
                                </w:pPr>
                                <w:r>
                                  <w:rPr>
                                    <w:rFonts w:hint="eastAsia" w:hAnsi="宋体" w:cs="宋体"/>
                                    <w:kern w:val="0"/>
                                    <w:lang w:val="en-US" w:eastAsia="zh-CN"/>
                                  </w:rPr>
                                  <w:t>街道</w:t>
                                </w:r>
                                <w:r>
                                  <w:rPr>
                                    <w:rFonts w:hint="eastAsia" w:hAnsi="宋体" w:cs="宋体"/>
                                    <w:kern w:val="0"/>
                                  </w:rPr>
                                  <w:t>根据实际情况，制定相应的突发事件应急预案，并指导居民</w:t>
                                </w:r>
                                <w:r>
                                  <w:rPr>
                                    <w:rFonts w:cs="宋体"/>
                                    <w:kern w:val="0"/>
                                  </w:rPr>
                                  <w:t>(</w:t>
                                </w:r>
                                <w:r>
                                  <w:rPr>
                                    <w:rFonts w:hint="eastAsia" w:hAnsi="宋体" w:cs="宋体"/>
                                    <w:kern w:val="0"/>
                                  </w:rPr>
                                  <w:t>社区</w:t>
                                </w:r>
                                <w:r>
                                  <w:rPr>
                                    <w:rFonts w:cs="宋体"/>
                                    <w:kern w:val="0"/>
                                  </w:rPr>
                                  <w:t>)</w:t>
                                </w:r>
                                <w:r>
                                  <w:rPr>
                                    <w:rFonts w:hint="eastAsia" w:hAnsi="宋体" w:cs="宋体"/>
                                    <w:kern w:val="0"/>
                                  </w:rPr>
                                  <w:t>委员会制定相应的突发事件应急工作方案</w:t>
                                </w:r>
                                <w:r>
                                  <w:rPr>
                                    <w:rFonts w:hint="eastAsia" w:hAnsi="宋体" w:cs="宋体"/>
                                    <w:kern w:val="0"/>
                                    <w:lang w:eastAsia="zh-CN"/>
                                  </w:rPr>
                                  <w:t>。</w:t>
                                </w:r>
                              </w:p>
                            </w:txbxContent>
                          </wps:txbx>
                          <wps:bodyPr upright="1"/>
                        </wps:wsp>
                        <wps:wsp>
                          <wps:cNvPr id="1887" name="矩形 1887"/>
                          <wps:cNvSpPr/>
                          <wps:spPr>
                            <a:xfrm>
                              <a:off x="5018" y="5597"/>
                              <a:ext cx="3402" cy="158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宋体" w:hAnsi="宋体" w:eastAsia="宋体" w:cs="宋体"/>
                                    <w:sz w:val="24"/>
                                    <w:szCs w:val="24"/>
                                    <w:lang w:val="en-US" w:eastAsia="zh-CN"/>
                                  </w:rPr>
                                </w:pPr>
                                <w:r>
                                  <w:rPr>
                                    <w:rFonts w:hint="eastAsia" w:cs="宋体"/>
                                    <w:sz w:val="21"/>
                                    <w:szCs w:val="21"/>
                                    <w:lang w:val="en-US" w:eastAsia="zh-CN"/>
                                  </w:rPr>
                                  <w:t>突发事件发生后，</w:t>
                                </w:r>
                                <w:r>
                                  <w:rPr>
                                    <w:rFonts w:hint="eastAsia" w:hAnsi="宋体" w:cs="宋体"/>
                                    <w:kern w:val="0"/>
                                    <w:lang w:val="en-US" w:eastAsia="zh-CN"/>
                                  </w:rPr>
                                  <w:t>第一时间</w:t>
                                </w:r>
                                <w:r>
                                  <w:rPr>
                                    <w:rFonts w:hint="eastAsia" w:cs="宋体"/>
                                    <w:sz w:val="21"/>
                                    <w:szCs w:val="21"/>
                                    <w:lang w:val="en-US" w:eastAsia="zh-CN"/>
                                  </w:rPr>
                                  <w:t>上报区人民政府和应急管理部门</w:t>
                                </w:r>
                              </w:p>
                            </w:txbxContent>
                          </wps:txbx>
                          <wps:bodyPr upright="1"/>
                        </wps:wsp>
                        <wps:wsp>
                          <wps:cNvPr id="1888" name="矩形 1888"/>
                          <wps:cNvSpPr/>
                          <wps:spPr>
                            <a:xfrm>
                              <a:off x="22" y="8448"/>
                              <a:ext cx="3402" cy="147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left"/>
                                  <w:rPr>
                                    <w:rFonts w:hint="default"/>
                                    <w:lang w:val="en-US" w:eastAsia="zh-CN"/>
                                  </w:rPr>
                                </w:pPr>
                                <w:r>
                                  <w:rPr>
                                    <w:rFonts w:hint="eastAsia" w:cs="宋体"/>
                                  </w:rPr>
                                  <w:t>相关部门单位根据应急预案分工做好灾情处置工作</w:t>
                                </w:r>
                                <w:r>
                                  <w:rPr>
                                    <w:rFonts w:hint="eastAsia" w:cs="宋体"/>
                                    <w:lang w:eastAsia="zh-CN"/>
                                  </w:rPr>
                                  <w:t>。</w:t>
                                </w:r>
                                <w:r>
                                  <w:rPr>
                                    <w:rFonts w:hint="eastAsia" w:cs="宋体"/>
                                    <w:lang w:val="en-US" w:eastAsia="zh-CN"/>
                                  </w:rPr>
                                  <w:t>防止次生灾害或二次灾害发生。</w:t>
                                </w:r>
                              </w:p>
                            </w:txbxContent>
                          </wps:txbx>
                          <wps:bodyPr upright="1"/>
                        </wps:wsp>
                        <wps:wsp>
                          <wps:cNvPr id="1889" name="矩形 1889"/>
                          <wps:cNvSpPr/>
                          <wps:spPr>
                            <a:xfrm>
                              <a:off x="5018" y="7920"/>
                              <a:ext cx="3402" cy="158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hAnsi="宋体" w:cs="宋体"/>
                                    <w:kern w:val="0"/>
                                  </w:rPr>
                                  <w:t>突发事件发生后，</w:t>
                                </w:r>
                                <w:r>
                                  <w:rPr>
                                    <w:rFonts w:hint="eastAsia" w:hAnsi="宋体" w:cs="宋体"/>
                                    <w:kern w:val="0"/>
                                    <w:lang w:val="en-US" w:eastAsia="zh-CN"/>
                                  </w:rPr>
                                  <w:t>有关街道</w:t>
                                </w:r>
                                <w:r>
                                  <w:rPr>
                                    <w:rFonts w:hint="eastAsia" w:cs="宋体"/>
                                  </w:rPr>
                                  <w:t>做好灾情</w:t>
                                </w:r>
                                <w:r>
                                  <w:rPr>
                                    <w:rFonts w:hint="eastAsia" w:cs="宋体"/>
                                    <w:lang w:val="en-US" w:eastAsia="zh-CN"/>
                                  </w:rPr>
                                  <w:t>先期</w:t>
                                </w:r>
                                <w:r>
                                  <w:rPr>
                                    <w:rFonts w:hint="eastAsia" w:cs="宋体"/>
                                  </w:rPr>
                                  <w:t>处置工作</w:t>
                                </w:r>
                                <w:r>
                                  <w:rPr>
                                    <w:rFonts w:hint="eastAsia" w:cs="宋体"/>
                                    <w:lang w:eastAsia="zh-CN"/>
                                  </w:rPr>
                                  <w:t>。</w:t>
                                </w:r>
                                <w:r>
                                  <w:rPr>
                                    <w:rFonts w:hint="eastAsia" w:cs="宋体"/>
                                    <w:lang w:val="en-US" w:eastAsia="zh-CN"/>
                                  </w:rPr>
                                  <w:t>防止次生灾害或二次灾害发生</w:t>
                                </w:r>
                              </w:p>
                            </w:txbxContent>
                          </wps:txbx>
                          <wps:bodyPr upright="1"/>
                        </wps:wsp>
                        <wps:wsp>
                          <wps:cNvPr id="1890" name="直接连接符 1890"/>
                          <wps:cNvCnPr/>
                          <wps:spPr>
                            <a:xfrm>
                              <a:off x="6719" y="7181"/>
                              <a:ext cx="0" cy="740"/>
                            </a:xfrm>
                            <a:prstGeom prst="line">
                              <a:avLst/>
                            </a:prstGeom>
                            <a:ln w="9525" cap="flat" cmpd="sng">
                              <a:solidFill>
                                <a:srgbClr val="000000"/>
                              </a:solidFill>
                              <a:prstDash val="solid"/>
                              <a:headEnd type="none" w="med" len="med"/>
                              <a:tailEnd type="triangle" w="med" len="med"/>
                            </a:ln>
                          </wps:spPr>
                          <wps:bodyPr upright="1"/>
                        </wps:wsp>
                        <wps:wsp>
                          <wps:cNvPr id="1891" name="直接连接符 1891"/>
                          <wps:cNvCnPr/>
                          <wps:spPr>
                            <a:xfrm>
                              <a:off x="1723" y="5426"/>
                              <a:ext cx="0" cy="461"/>
                            </a:xfrm>
                            <a:prstGeom prst="line">
                              <a:avLst/>
                            </a:prstGeom>
                            <a:ln w="9525" cap="flat" cmpd="sng">
                              <a:solidFill>
                                <a:srgbClr val="000000"/>
                              </a:solidFill>
                              <a:prstDash val="solid"/>
                              <a:headEnd type="none" w="med" len="med"/>
                              <a:tailEnd type="triangle" w="med" len="med"/>
                            </a:ln>
                          </wps:spPr>
                          <wps:bodyPr upright="1"/>
                        </wps:wsp>
                      </wpg:grpSp>
                      <wps:wsp>
                        <wps:cNvPr id="1893" name="矩形 1893"/>
                        <wps:cNvSpPr/>
                        <wps:spPr>
                          <a:xfrm>
                            <a:off x="22" y="10378"/>
                            <a:ext cx="3402" cy="80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lang w:val="en-US" w:eastAsia="zh-CN"/>
                                </w:rPr>
                              </w:pPr>
                              <w:r>
                                <w:rPr>
                                  <w:rFonts w:hint="eastAsia" w:hAnsi="宋体" w:cs="宋体"/>
                                  <w:kern w:val="0"/>
                                  <w:lang w:val="en-US" w:eastAsia="zh-CN"/>
                                </w:rPr>
                                <w:t>根据事态情况形成书面材料上报</w:t>
                              </w:r>
                            </w:p>
                          </w:txbxContent>
                        </wps:txbx>
                        <wps:bodyPr upright="1"/>
                      </wps:wsp>
                      <wps:wsp>
                        <wps:cNvPr id="1894" name="直接连接符 1894"/>
                        <wps:cNvCnPr/>
                        <wps:spPr>
                          <a:xfrm>
                            <a:off x="1723" y="7995"/>
                            <a:ext cx="0" cy="453"/>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10.75pt;margin-top:5.55pt;height:563.75pt;width:421.8pt;z-index:251864064;mso-width-relative:page;mso-height-relative:page;" coordsize="8465,11186" o:gfxdata="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">
                <o:lock v:ext="edit" aspectratio="f"/>
                <v:group id="组合 1892" o:spid="_x0000_s1026" o:spt="203" style="position:absolute;left:0;top:0;height:9922;width:8465;" coordsize="8465,9922" o:gfxdata="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9BVBHvwAAANwAAAAPAAAAAAAAAAEAIAAAACIAAABkcnMvZG93bnJldi54&#10;bWxQSwECFAAUAAAACACHTuJAMy8FnjsAAAA5AAAAFQAAAAAAAAABACAAAAAOAQAAZHJzL2dyb3Vw&#10;c2hhcGV4bWwueG1sUEsFBgAAAAAGAAYAYAEAAMsDAAAAAA==&#10;">
                  <o:lock v:ext="edit" aspectratio="f"/>
                  <v:rect id="_x0000_s1026" o:spid="_x0000_s1026" o:spt="1" style="position:absolute;left:0;top:0;height:814;width:8465;" fillcolor="#FFFFFF" filled="t" stroked="t" coordsize="21600,21600" o:gfxdata="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JlzJL4A&#10;AADdAAAADwAAAAAAAAABACAAAAAiAAAAZHJzL2Rvd25yZXYueG1sUEsBAhQAFAAAAAgAh07iQDMv&#10;BZ47AAAAOQAAABAAAAAAAAAAAQAgAAAADQEAAGRycy9zaGFwZXhtbC54bWxQSwUGAAAAAAYABgBb&#10;AQAAtwMAAAAA&#10;">
                    <v:fill on="t" focussize="0,0"/>
                    <v:stroke color="#000000" joinstyle="bevel"/>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突发事件（自然灾害类、安全生产类）应急处置</w:t>
                          </w:r>
                        </w:p>
                      </w:txbxContent>
                    </v:textbox>
                  </v:rect>
                  <v:line id="_x0000_s1026" o:spid="_x0000_s1026" o:spt="20" style="position:absolute;left:1703;top:818;flip:x;height:569;width:0;" filled="f" stroked="t" coordsize="21600,21600" o:gfxdata="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9oir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719;top:812;flip:x;height:567;width:0;" filled="f" stroked="t" coordsize="21600,21600" o:gfxdata="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JaHN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22;top:1399;height:1133;width:3402;" fillcolor="#FFFFFF" filled="t" stroked="t" coordsize="21600,21600" o:gfxdata="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KY3Lq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应急管理部门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承办机构：区应急管理局        </w:t>
                          </w:r>
                        </w:p>
                        <w:p>
                          <w:pPr>
                            <w:spacing w:line="320" w:lineRule="exact"/>
                            <w:jc w:val="both"/>
                            <w:rPr>
                              <w:rFonts w:hint="default" w:ascii="楷体" w:hAnsi="楷体" w:eastAsia="楷体" w:cs="楷体"/>
                              <w:sz w:val="28"/>
                              <w:szCs w:val="28"/>
                              <w:lang w:val="en-US" w:eastAsia="zh-CN"/>
                            </w:rPr>
                          </w:pPr>
                        </w:p>
                      </w:txbxContent>
                    </v:textbox>
                  </v:rect>
                  <v:line id="_x0000_s1026" o:spid="_x0000_s1026" o:spt="20" style="position:absolute;left:6719;top:4858;height:740;width:0;" filled="f" stroked="t" coordsize="21600,21600" o:gfxdata="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ANnG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797;top:4544;flip:x;height:746;width:1;" filled="f" stroked="t" coordsize="21600,21600" o:gfxdata="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qm9m&#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5018;top:1369;height:1135;width:3402;" fillcolor="#FFFFFF" filled="t" stroked="t" coordsize="21600,21600" o:gfxdata="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dwUA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rect id="_x0000_s1026" o:spid="_x0000_s1026" o:spt="1" style="position:absolute;left:22;top:3190;height:2236;width:3402;" fillcolor="#FFFFFF" filled="t" stroked="t" coordsize="21600,21600" o:gfxdata="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lm3e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eastAsia="宋体"/>
                              <w:lang w:val="en-US" w:eastAsia="zh-CN"/>
                            </w:rPr>
                          </w:pPr>
                          <w:r>
                            <w:rPr>
                              <w:rFonts w:hint="eastAsia" w:hAnsi="宋体" w:cs="宋体"/>
                              <w:b w:val="0"/>
                              <w:bCs w:val="0"/>
                              <w:kern w:val="0"/>
                              <w:lang w:val="en-US" w:eastAsia="zh-CN"/>
                            </w:rPr>
                            <w:t>应急管理部门负责本级人民政府应急管理的日常工作，组织、指导、协调安全生产类、自然灾害类突发事件的应急救援。</w:t>
                          </w:r>
                          <w:r>
                            <w:rPr>
                              <w:rFonts w:hint="eastAsia" w:hAnsi="宋体" w:cs="宋体"/>
                              <w:kern w:val="0"/>
                            </w:rPr>
                            <w:t>履行应急值守、信息报告、情况汇总、综合协调、督查指导等职能</w:t>
                          </w:r>
                          <w:r>
                            <w:rPr>
                              <w:rFonts w:hint="eastAsia" w:hAnsi="宋体" w:cs="宋体"/>
                              <w:kern w:val="0"/>
                              <w:lang w:eastAsia="zh-CN"/>
                            </w:rPr>
                            <w:t>。</w:t>
                          </w:r>
                        </w:p>
                      </w:txbxContent>
                    </v:textbox>
                  </v:rect>
                  <v:rect id="_x0000_s1026" o:spid="_x0000_s1026" o:spt="1" style="position:absolute;left:22;top:5887;height:2095;width:3402;" fillcolor="#FFFFFF" filled="t" stroked="t" coordsize="21600,21600" o:gfxdata="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pPuy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left"/>
                            <w:rPr>
                              <w:rFonts w:hint="eastAsia" w:eastAsia="宋体"/>
                              <w:lang w:val="en-US" w:eastAsia="zh-CN"/>
                            </w:rPr>
                          </w:pPr>
                          <w:r>
                            <w:rPr>
                              <w:rFonts w:hint="eastAsia" w:hAnsi="宋体" w:cs="宋体"/>
                              <w:kern w:val="0"/>
                            </w:rPr>
                            <w:t>突发事件发生后，</w:t>
                          </w:r>
                          <w:r>
                            <w:rPr>
                              <w:rFonts w:hint="eastAsia" w:hAnsi="宋体" w:cs="宋体"/>
                              <w:kern w:val="0"/>
                              <w:lang w:val="en-US" w:eastAsia="zh-CN"/>
                            </w:rPr>
                            <w:t>及时上报区政府，区人民政府</w:t>
                          </w:r>
                          <w:r>
                            <w:rPr>
                              <w:rFonts w:hint="eastAsia" w:cs="宋体"/>
                            </w:rPr>
                            <w:t>根据</w:t>
                          </w:r>
                          <w:r>
                            <w:rPr>
                              <w:rFonts w:hint="eastAsia" w:cs="宋体"/>
                              <w:lang w:val="en-US" w:eastAsia="zh-CN"/>
                            </w:rPr>
                            <w:t>应对需要</w:t>
                          </w:r>
                          <w:r>
                            <w:rPr>
                              <w:rFonts w:hint="eastAsia" w:cs="宋体"/>
                            </w:rPr>
                            <w:t>，</w:t>
                          </w:r>
                          <w:r>
                            <w:rPr>
                              <w:rFonts w:hint="eastAsia" w:cs="宋体"/>
                              <w:lang w:val="en-US" w:eastAsia="zh-CN"/>
                            </w:rPr>
                            <w:t>成立现场指挥机构</w:t>
                          </w:r>
                          <w:r>
                            <w:rPr>
                              <w:rFonts w:hint="eastAsia" w:cs="宋体"/>
                            </w:rPr>
                            <w:t>，启动相应应急响应，由</w:t>
                          </w:r>
                          <w:r>
                            <w:rPr>
                              <w:rFonts w:hint="eastAsia" w:cs="宋体"/>
                              <w:lang w:eastAsia="zh-CN"/>
                            </w:rPr>
                            <w:t>县（</w:t>
                          </w:r>
                          <w:r>
                            <w:rPr>
                              <w:rFonts w:hint="eastAsia" w:cs="宋体"/>
                              <w:lang w:val="en-US" w:eastAsia="zh-CN"/>
                            </w:rPr>
                            <w:t>区）</w:t>
                          </w:r>
                          <w:r>
                            <w:rPr>
                              <w:rFonts w:hint="eastAsia" w:cs="宋体"/>
                            </w:rPr>
                            <w:t>长或分管领导统筹组织、指挥</w:t>
                          </w:r>
                          <w:r>
                            <w:rPr>
                              <w:rFonts w:hint="eastAsia" w:cs="宋体"/>
                              <w:lang w:val="en-US" w:eastAsia="zh-CN"/>
                            </w:rPr>
                            <w:t>协调现场应急</w:t>
                          </w:r>
                          <w:r>
                            <w:rPr>
                              <w:rFonts w:hint="eastAsia" w:cs="宋体"/>
                            </w:rPr>
                            <w:t>处置工作</w:t>
                          </w:r>
                          <w:r>
                            <w:rPr>
                              <w:rFonts w:hint="eastAsia" w:cs="宋体"/>
                              <w:lang w:eastAsia="zh-CN"/>
                            </w:rPr>
                            <w:t>。</w:t>
                          </w:r>
                        </w:p>
                      </w:txbxContent>
                    </v:textbox>
                  </v:rect>
                  <v:line id="_x0000_s1026" o:spid="_x0000_s1026" o:spt="20" style="position:absolute;left:1723;top:2531;height:658;width:0;" filled="f" stroked="t" coordsize="21600,21600" o:gfxdata="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9e4o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719;top:2504;height:740;width:0;" filled="f" stroked="t" coordsize="21600,21600" o:gfxdata="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JsdO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5018;top:3244;height:1614;width:3402;" fillcolor="#FFFFFF" filled="t" stroked="t" coordsize="21600,21600" o:gfxdata="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np10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lang w:val="en-US" w:eastAsia="zh-CN"/>
                            </w:rPr>
                          </w:pPr>
                          <w:r>
                            <w:rPr>
                              <w:rFonts w:hint="eastAsia" w:hAnsi="宋体" w:cs="宋体"/>
                              <w:kern w:val="0"/>
                              <w:lang w:val="en-US" w:eastAsia="zh-CN"/>
                            </w:rPr>
                            <w:t>街道</w:t>
                          </w:r>
                          <w:r>
                            <w:rPr>
                              <w:rFonts w:hint="eastAsia" w:hAnsi="宋体" w:cs="宋体"/>
                              <w:kern w:val="0"/>
                            </w:rPr>
                            <w:t>根据实际情况，制定相应的突发事件应急预案，并指导居民</w:t>
                          </w:r>
                          <w:r>
                            <w:rPr>
                              <w:rFonts w:cs="宋体"/>
                              <w:kern w:val="0"/>
                            </w:rPr>
                            <w:t>(</w:t>
                          </w:r>
                          <w:r>
                            <w:rPr>
                              <w:rFonts w:hint="eastAsia" w:hAnsi="宋体" w:cs="宋体"/>
                              <w:kern w:val="0"/>
                            </w:rPr>
                            <w:t>社区</w:t>
                          </w:r>
                          <w:r>
                            <w:rPr>
                              <w:rFonts w:cs="宋体"/>
                              <w:kern w:val="0"/>
                            </w:rPr>
                            <w:t>)</w:t>
                          </w:r>
                          <w:r>
                            <w:rPr>
                              <w:rFonts w:hint="eastAsia" w:hAnsi="宋体" w:cs="宋体"/>
                              <w:kern w:val="0"/>
                            </w:rPr>
                            <w:t>委员会制定相应的突发事件应急工作方案</w:t>
                          </w:r>
                          <w:r>
                            <w:rPr>
                              <w:rFonts w:hint="eastAsia" w:hAnsi="宋体" w:cs="宋体"/>
                              <w:kern w:val="0"/>
                              <w:lang w:eastAsia="zh-CN"/>
                            </w:rPr>
                            <w:t>。</w:t>
                          </w:r>
                        </w:p>
                      </w:txbxContent>
                    </v:textbox>
                  </v:rect>
                  <v:rect id="_x0000_s1026" o:spid="_x0000_s1026" o:spt="1" style="position:absolute;left:5018;top:5597;height:1584;width:3402;" fillcolor="#FFFFFF" filled="t" stroked="t" coordsize="21600,21600" o:gfxdata="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bSOO+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default" w:ascii="宋体" w:hAnsi="宋体" w:eastAsia="宋体" w:cs="宋体"/>
                              <w:sz w:val="24"/>
                              <w:szCs w:val="24"/>
                              <w:lang w:val="en-US" w:eastAsia="zh-CN"/>
                            </w:rPr>
                          </w:pPr>
                          <w:r>
                            <w:rPr>
                              <w:rFonts w:hint="eastAsia" w:cs="宋体"/>
                              <w:sz w:val="21"/>
                              <w:szCs w:val="21"/>
                              <w:lang w:val="en-US" w:eastAsia="zh-CN"/>
                            </w:rPr>
                            <w:t>突发事件发生后，</w:t>
                          </w:r>
                          <w:r>
                            <w:rPr>
                              <w:rFonts w:hint="eastAsia" w:hAnsi="宋体" w:cs="宋体"/>
                              <w:kern w:val="0"/>
                              <w:lang w:val="en-US" w:eastAsia="zh-CN"/>
                            </w:rPr>
                            <w:t>第一时间</w:t>
                          </w:r>
                          <w:r>
                            <w:rPr>
                              <w:rFonts w:hint="eastAsia" w:cs="宋体"/>
                              <w:sz w:val="21"/>
                              <w:szCs w:val="21"/>
                              <w:lang w:val="en-US" w:eastAsia="zh-CN"/>
                            </w:rPr>
                            <w:t>上报区人民政府和应急管理部门</w:t>
                          </w:r>
                        </w:p>
                      </w:txbxContent>
                    </v:textbox>
                  </v:rect>
                  <v:rect id="_x0000_s1026" o:spid="_x0000_s1026" o:spt="1" style="position:absolute;left:22;top:8448;height:1474;width:3402;" fillcolor="#FFFFFF" filled="t" stroked="t" coordsize="21600,21600" o:gfxdata="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dNrJ2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left"/>
                            <w:rPr>
                              <w:rFonts w:hint="default"/>
                              <w:lang w:val="en-US" w:eastAsia="zh-CN"/>
                            </w:rPr>
                          </w:pPr>
                          <w:r>
                            <w:rPr>
                              <w:rFonts w:hint="eastAsia" w:cs="宋体"/>
                            </w:rPr>
                            <w:t>相关部门单位根据应急预案分工做好灾情处置工作</w:t>
                          </w:r>
                          <w:r>
                            <w:rPr>
                              <w:rFonts w:hint="eastAsia" w:cs="宋体"/>
                              <w:lang w:eastAsia="zh-CN"/>
                            </w:rPr>
                            <w:t>。</w:t>
                          </w:r>
                          <w:r>
                            <w:rPr>
                              <w:rFonts w:hint="eastAsia" w:cs="宋体"/>
                              <w:lang w:val="en-US" w:eastAsia="zh-CN"/>
                            </w:rPr>
                            <w:t>防止次生灾害或二次灾害发生。</w:t>
                          </w:r>
                        </w:p>
                      </w:txbxContent>
                    </v:textbox>
                  </v:rect>
                  <v:rect id="_x0000_s1026" o:spid="_x0000_s1026" o:spt="1" style="position:absolute;left:5018;top:7920;height:1587;width:3402;" fillcolor="#FFFFFF" filled="t" stroked="t" coordsize="21600,21600" o:gfxdata="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gBCQa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lang w:val="en-US" w:eastAsia="zh-CN"/>
                            </w:rPr>
                          </w:pPr>
                          <w:r>
                            <w:rPr>
                              <w:rFonts w:hint="eastAsia" w:hAnsi="宋体" w:cs="宋体"/>
                              <w:kern w:val="0"/>
                            </w:rPr>
                            <w:t>突发事件发生后，</w:t>
                          </w:r>
                          <w:r>
                            <w:rPr>
                              <w:rFonts w:hint="eastAsia" w:hAnsi="宋体" w:cs="宋体"/>
                              <w:kern w:val="0"/>
                              <w:lang w:val="en-US" w:eastAsia="zh-CN"/>
                            </w:rPr>
                            <w:t>有关街道</w:t>
                          </w:r>
                          <w:r>
                            <w:rPr>
                              <w:rFonts w:hint="eastAsia" w:cs="宋体"/>
                            </w:rPr>
                            <w:t>做好灾情</w:t>
                          </w:r>
                          <w:r>
                            <w:rPr>
                              <w:rFonts w:hint="eastAsia" w:cs="宋体"/>
                              <w:lang w:val="en-US" w:eastAsia="zh-CN"/>
                            </w:rPr>
                            <w:t>先期</w:t>
                          </w:r>
                          <w:r>
                            <w:rPr>
                              <w:rFonts w:hint="eastAsia" w:cs="宋体"/>
                            </w:rPr>
                            <w:t>处置工作</w:t>
                          </w:r>
                          <w:r>
                            <w:rPr>
                              <w:rFonts w:hint="eastAsia" w:cs="宋体"/>
                              <w:lang w:eastAsia="zh-CN"/>
                            </w:rPr>
                            <w:t>。</w:t>
                          </w:r>
                          <w:r>
                            <w:rPr>
                              <w:rFonts w:hint="eastAsia" w:cs="宋体"/>
                              <w:lang w:val="en-US" w:eastAsia="zh-CN"/>
                            </w:rPr>
                            <w:t>防止次生灾害或二次灾害发生</w:t>
                          </w:r>
                        </w:p>
                      </w:txbxContent>
                    </v:textbox>
                  </v:rect>
                  <v:line id="_x0000_s1026" o:spid="_x0000_s1026" o:spt="20" style="position:absolute;left:6719;top:7181;height:740;width:0;" filled="f" stroked="t" coordsize="21600,21600" o:gfxdata="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TUo&#10;f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1723;top:5426;height:461;width:0;" filled="f" stroked="t" coordsize="21600,21600" o:gfxdata="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nmN5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v:rect id="_x0000_s1026" o:spid="_x0000_s1026" o:spt="1" style="position:absolute;left:22;top:10378;height:808;width:3402;" fillcolor="#FFFFFF" filled="t" stroked="t" coordsize="21600,21600" o:gfxdata="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MKgx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default"/>
                            <w:lang w:val="en-US" w:eastAsia="zh-CN"/>
                          </w:rPr>
                        </w:pPr>
                        <w:r>
                          <w:rPr>
                            <w:rFonts w:hint="eastAsia" w:hAnsi="宋体" w:cs="宋体"/>
                            <w:kern w:val="0"/>
                            <w:lang w:val="en-US" w:eastAsia="zh-CN"/>
                          </w:rPr>
                          <w:t>根据事态情况形成书面材料上报</w:t>
                        </w:r>
                      </w:p>
                    </w:txbxContent>
                  </v:textbox>
                </v:rect>
                <v:line id="_x0000_s1026" o:spid="_x0000_s1026" o:spt="20" style="position:absolute;left:1723;top:7995;height:453;width:0;" filled="f" stroked="t" coordsize="21600,21600" o:gfxdata="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g4uf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p>
    <w:p>
      <w:pPr>
        <w:tabs>
          <w:tab w:val="left" w:pos="2278"/>
        </w:tabs>
        <w:rPr>
          <w:rFonts w:cs="Times New Roman"/>
          <w:sz w:val="72"/>
          <w:szCs w:val="72"/>
          <w:highlight w:val="none"/>
        </w:rPr>
      </w:pPr>
      <w:r>
        <w:rPr>
          <w:rFonts w:cs="Times New Roman"/>
          <w:sz w:val="72"/>
          <w:szCs w:val="72"/>
          <w:highlight w:val="none"/>
        </w:rPr>
        <w:tab/>
      </w:r>
    </w:p>
    <w:p>
      <w:pPr>
        <w:tabs>
          <w:tab w:val="left" w:pos="2278"/>
        </w:tabs>
        <w:rPr>
          <w:rFonts w:cs="Times New Roman"/>
          <w:sz w:val="72"/>
          <w:szCs w:val="72"/>
          <w:highlight w:val="none"/>
        </w:rPr>
      </w:pPr>
    </w:p>
    <w:p>
      <w:pPr>
        <w:tabs>
          <w:tab w:val="left" w:pos="2278"/>
        </w:tabs>
        <w:rPr>
          <w:rFonts w:cs="Times New Roman"/>
          <w:sz w:val="72"/>
          <w:szCs w:val="72"/>
          <w:highlight w:val="none"/>
        </w:rPr>
      </w:pPr>
    </w:p>
    <w:p>
      <w:pPr>
        <w:tabs>
          <w:tab w:val="left" w:pos="2278"/>
        </w:tabs>
        <w:rPr>
          <w:rFonts w:cs="Times New Roman"/>
          <w:sz w:val="72"/>
          <w:szCs w:val="72"/>
          <w:highlight w:val="none"/>
        </w:rPr>
      </w:pPr>
    </w:p>
    <w:p>
      <w:pPr>
        <w:tabs>
          <w:tab w:val="left" w:pos="2278"/>
        </w:tabs>
        <w:rPr>
          <w:rFonts w:cs="Times New Roman"/>
          <w:sz w:val="72"/>
          <w:szCs w:val="72"/>
          <w:highlight w:val="none"/>
        </w:rPr>
      </w:pPr>
    </w:p>
    <w:p>
      <w:pPr>
        <w:tabs>
          <w:tab w:val="left" w:pos="2278"/>
        </w:tabs>
        <w:rPr>
          <w:rFonts w:cs="Times New Roman"/>
          <w:sz w:val="72"/>
          <w:szCs w:val="72"/>
          <w:highlight w:val="none"/>
        </w:rPr>
      </w:pPr>
    </w:p>
    <w:p>
      <w:pPr>
        <w:tabs>
          <w:tab w:val="left" w:pos="2278"/>
        </w:tabs>
        <w:rPr>
          <w:rFonts w:cs="Times New Roman"/>
          <w:sz w:val="72"/>
          <w:szCs w:val="72"/>
          <w:highlight w:val="none"/>
        </w:rPr>
      </w:pPr>
    </w:p>
    <w:p>
      <w:pPr>
        <w:tabs>
          <w:tab w:val="left" w:pos="2278"/>
        </w:tabs>
        <w:rPr>
          <w:rFonts w:cs="Times New Roman"/>
          <w:sz w:val="72"/>
          <w:szCs w:val="72"/>
          <w:highlight w:val="none"/>
        </w:rPr>
      </w:pPr>
    </w:p>
    <w:p>
      <w:pPr>
        <w:tabs>
          <w:tab w:val="left" w:pos="2278"/>
        </w:tabs>
        <w:rPr>
          <w:rFonts w:cs="Times New Roman"/>
          <w:sz w:val="72"/>
          <w:szCs w:val="72"/>
          <w:highlight w:val="none"/>
        </w:rPr>
      </w:pPr>
    </w:p>
    <w:p>
      <w:pPr>
        <w:tabs>
          <w:tab w:val="left" w:pos="2278"/>
        </w:tabs>
        <w:rPr>
          <w:rFonts w:cs="Times New Roman"/>
          <w:sz w:val="72"/>
          <w:szCs w:val="72"/>
          <w:highlight w:val="none"/>
        </w:rPr>
      </w:pPr>
      <w:r>
        <mc:AlternateContent>
          <mc:Choice Requires="wps">
            <w:drawing>
              <wp:anchor distT="0" distB="0" distL="114300" distR="114300" simplePos="0" relativeHeight="251909120" behindDoc="0" locked="0" layoutInCell="1" allowOverlap="1">
                <wp:simplePos x="0" y="0"/>
                <wp:positionH relativeFrom="column">
                  <wp:posOffset>1193165</wp:posOffset>
                </wp:positionH>
                <wp:positionV relativeFrom="paragraph">
                  <wp:posOffset>483235</wp:posOffset>
                </wp:positionV>
                <wp:extent cx="635" cy="290195"/>
                <wp:effectExtent l="37465" t="0" r="38100" b="14605"/>
                <wp:wrapNone/>
                <wp:docPr id="1896" name="直接连接符 1896"/>
                <wp:cNvGraphicFramePr/>
                <a:graphic xmlns:a="http://schemas.openxmlformats.org/drawingml/2006/main">
                  <a:graphicData uri="http://schemas.microsoft.com/office/word/2010/wordprocessingShape">
                    <wps:wsp>
                      <wps:cNvCnPr/>
                      <wps:spPr>
                        <a:xfrm>
                          <a:off x="0" y="0"/>
                          <a:ext cx="635" cy="29019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93.95pt;margin-top:38.05pt;height:22.85pt;width:0.05pt;z-index:251909120;mso-width-relative:page;mso-height-relative:page;" filled="f" stroked="t" coordsize="21600,21600" o:gfxdata="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fVaZjYAAAACgEAAA8AAAAAAAAAAQAgAAAAIgAAAGRycy9kb3du&#10;cmV2LnhtbFBLAQIUABQAAAAIAIdO4kD9o/xi/wEAAO8DAAAOAAAAAAAAAAEAIAAAACcBAABkcnMv&#10;ZTJvRG9jLnhtbFBLBQYAAAAABgAGAFkBAACYBQAAAAA=&#10;">
                <v:fill on="f" focussize="0,0"/>
                <v:stroke color="#000000" joinstyle="round" endarrow="block"/>
                <v:imagedata o:title=""/>
                <o:lock v:ext="edit" aspectratio="f"/>
              </v:line>
            </w:pict>
          </mc:Fallback>
        </mc:AlternateContent>
      </w:r>
    </w:p>
    <w:p>
      <w:pPr>
        <w:tabs>
          <w:tab w:val="left" w:pos="2278"/>
        </w:tabs>
        <w:rPr>
          <w:rFonts w:cs="Times New Roman"/>
          <w:sz w:val="72"/>
          <w:szCs w:val="72"/>
          <w:highlight w:val="none"/>
        </w:rPr>
      </w:pPr>
      <w:r>
        <w:rPr>
          <w:rFonts w:hint="default" w:ascii="方正小标宋_GBK" w:eastAsia="方正小标宋_GBK" w:cs="方正小标宋_GBK"/>
          <w:spacing w:val="-23"/>
          <w:sz w:val="72"/>
          <w:szCs w:val="72"/>
          <w:highlight w:val="none"/>
          <w:lang w:val="en-US"/>
        </w:rPr>
        <mc:AlternateContent>
          <mc:Choice Requires="wps">
            <w:drawing>
              <wp:anchor distT="0" distB="0" distL="114300" distR="114300" simplePos="0" relativeHeight="251754496" behindDoc="0" locked="0" layoutInCell="1" allowOverlap="1">
                <wp:simplePos x="0" y="0"/>
                <wp:positionH relativeFrom="column">
                  <wp:posOffset>593725</wp:posOffset>
                </wp:positionH>
                <wp:positionV relativeFrom="paragraph">
                  <wp:posOffset>822325</wp:posOffset>
                </wp:positionV>
                <wp:extent cx="3782695" cy="340995"/>
                <wp:effectExtent l="0" t="0" r="8255" b="1905"/>
                <wp:wrapNone/>
                <wp:docPr id="1897" name="矩形 1897"/>
                <wp:cNvGraphicFramePr/>
                <a:graphic xmlns:a="http://schemas.openxmlformats.org/drawingml/2006/main">
                  <a:graphicData uri="http://schemas.microsoft.com/office/word/2010/wordprocessingShape">
                    <wps:wsp>
                      <wps:cNvSpPr/>
                      <wps:spPr>
                        <a:xfrm>
                          <a:off x="0" y="0"/>
                          <a:ext cx="3782695" cy="340995"/>
                        </a:xfrm>
                        <a:prstGeom prst="rect">
                          <a:avLst/>
                        </a:prstGeom>
                        <a:solidFill>
                          <a:srgbClr val="FFFFFF"/>
                        </a:solidFill>
                        <a:ln>
                          <a:noFill/>
                        </a:ln>
                      </wps:spPr>
                      <wps:txbx>
                        <w:txbxContent>
                          <w:p>
                            <w:pPr>
                              <w:rPr>
                                <w:rFonts w:cs="Times New Roman"/>
                                <w:sz w:val="18"/>
                                <w:szCs w:val="18"/>
                              </w:rPr>
                            </w:pPr>
                            <w:r>
                              <w:rPr>
                                <w:rFonts w:hint="eastAsia" w:cs="宋体"/>
                                <w:sz w:val="18"/>
                                <w:szCs w:val="18"/>
                              </w:rPr>
                              <w:t>备注：发生突发事件半小时内需口头报告，一小时内书面报告。</w:t>
                            </w:r>
                          </w:p>
                        </w:txbxContent>
                      </wps:txbx>
                      <wps:bodyPr upright="1"/>
                    </wps:wsp>
                  </a:graphicData>
                </a:graphic>
              </wp:anchor>
            </w:drawing>
          </mc:Choice>
          <mc:Fallback>
            <w:pict>
              <v:rect id="_x0000_s1026" o:spid="_x0000_s1026" o:spt="1" style="position:absolute;left:0pt;margin-left:46.75pt;margin-top:64.75pt;height:26.85pt;width:297.85pt;z-index:251754496;mso-width-relative:page;mso-height-relative:page;" fillcolor="#FFFFFF" filled="t" stroked="f" coordsize="21600,21600" o:gfxdata="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hLL59dcAAAAKAQAADwAAAAAAAAABACAAAAAiAAAAZHJzL2Rvd25yZXYueG1sUEsBAhQA&#10;FAAAAAgAh07iQJu7W6a6AQAAcAMAAA4AAAAAAAAAAQAgAAAAJgEAAGRycy9lMm9Eb2MueG1sUEsF&#10;BgAAAAAGAAYAWQEAAFIFAAAAAA==&#10;">
                <v:fill on="t" focussize="0,0"/>
                <v:stroke on="f"/>
                <v:imagedata o:title=""/>
                <o:lock v:ext="edit" aspectratio="f"/>
                <v:textbox>
                  <w:txbxContent>
                    <w:p>
                      <w:pPr>
                        <w:rPr>
                          <w:rFonts w:cs="Times New Roman"/>
                          <w:sz w:val="18"/>
                          <w:szCs w:val="18"/>
                        </w:rPr>
                      </w:pPr>
                      <w:r>
                        <w:rPr>
                          <w:rFonts w:hint="eastAsia" w:cs="宋体"/>
                          <w:sz w:val="18"/>
                          <w:szCs w:val="18"/>
                        </w:rPr>
                        <w:t>备注：发生突发事件半小时内需口头报告，一小时内书面报告。</w:t>
                      </w:r>
                    </w:p>
                  </w:txbxContent>
                </v:textbox>
              </v:rect>
            </w:pict>
          </mc:Fallback>
        </mc:AlternateContent>
      </w:r>
    </w:p>
    <w:p>
      <w:pPr>
        <w:numPr>
          <w:ilvl w:val="0"/>
          <w:numId w:val="0"/>
        </w:numPr>
        <w:jc w:val="both"/>
        <w:rPr>
          <w:rFonts w:hint="eastAsia"/>
          <w:sz w:val="21"/>
          <w:highlight w:val="none"/>
          <w:lang w:val="en-US" w:eastAsia="zh-CN"/>
        </w:rPr>
      </w:pPr>
    </w:p>
    <w:p>
      <w:pPr>
        <w:numPr>
          <w:ilvl w:val="0"/>
          <w:numId w:val="0"/>
        </w:numPr>
        <w:jc w:val="both"/>
        <w:rPr>
          <w:rFonts w:hint="eastAsia"/>
          <w:sz w:val="21"/>
          <w:highlight w:val="none"/>
          <w:lang w:val="en-US" w:eastAsia="zh-CN"/>
        </w:rPr>
      </w:pPr>
    </w:p>
    <w:p>
      <w:pPr>
        <w:rPr>
          <w:rFonts w:hint="default"/>
          <w:highlight w:val="none"/>
          <w:lang w:val="en-US"/>
        </w:rPr>
      </w:pPr>
      <w:r>
        <w:rPr>
          <w:rFonts w:hint="eastAsia" w:ascii="方正小标宋_GBK" w:hAnsi="方正小标宋_GBK" w:eastAsia="方正小标宋_GBK" w:cs="方正小标宋_GBK"/>
          <w:kern w:val="0"/>
          <w:sz w:val="32"/>
          <w:szCs w:val="32"/>
          <w:highlight w:val="none"/>
          <w:lang w:val="en-US" w:eastAsia="zh-CN"/>
        </w:rPr>
        <w:t>40、</w:t>
      </w:r>
      <w:r>
        <w:rPr>
          <w:rFonts w:hint="eastAsia" w:ascii="方正小标宋_GBK" w:hAnsi="方正小标宋_GBK" w:eastAsia="方正小标宋_GBK" w:cs="方正小标宋_GBK"/>
          <w:kern w:val="0"/>
          <w:sz w:val="32"/>
          <w:szCs w:val="32"/>
          <w:highlight w:val="none"/>
        </w:rPr>
        <w:t>森林火灾隐患排查和火灾扑救</w:t>
      </w:r>
    </w:p>
    <w:p>
      <w:pPr>
        <w:rPr>
          <w:rFonts w:hint="default"/>
          <w:highlight w:val="none"/>
          <w:lang w:val="en-US"/>
        </w:rPr>
      </w:pPr>
      <w:r>
        <w:rPr>
          <w:sz w:val="28"/>
          <w:highlight w:val="none"/>
        </w:rPr>
        <mc:AlternateContent>
          <mc:Choice Requires="wpg">
            <w:drawing>
              <wp:anchor distT="0" distB="0" distL="114300" distR="114300" simplePos="0" relativeHeight="251871232" behindDoc="0" locked="0" layoutInCell="1" allowOverlap="1">
                <wp:simplePos x="0" y="0"/>
                <wp:positionH relativeFrom="column">
                  <wp:posOffset>193675</wp:posOffset>
                </wp:positionH>
                <wp:positionV relativeFrom="paragraph">
                  <wp:posOffset>105410</wp:posOffset>
                </wp:positionV>
                <wp:extent cx="5334635" cy="7485380"/>
                <wp:effectExtent l="4445" t="4445" r="13970" b="15875"/>
                <wp:wrapNone/>
                <wp:docPr id="528" name="组合 528"/>
                <wp:cNvGraphicFramePr/>
                <a:graphic xmlns:a="http://schemas.openxmlformats.org/drawingml/2006/main">
                  <a:graphicData uri="http://schemas.microsoft.com/office/word/2010/wordprocessingGroup">
                    <wpg:wgp>
                      <wpg:cNvGrpSpPr/>
                      <wpg:grpSpPr>
                        <a:xfrm>
                          <a:off x="0" y="0"/>
                          <a:ext cx="5334635" cy="7485380"/>
                          <a:chOff x="0" y="0"/>
                          <a:chExt cx="8402" cy="11788"/>
                        </a:xfrm>
                      </wpg:grpSpPr>
                      <wps:wsp>
                        <wps:cNvPr id="1898" name="矩形 1898"/>
                        <wps:cNvSpPr/>
                        <wps:spPr>
                          <a:xfrm>
                            <a:off x="60" y="10952"/>
                            <a:ext cx="3403" cy="83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lang w:val="en-US" w:eastAsia="zh-CN"/>
                                </w:rPr>
                              </w:pPr>
                              <w:r>
                                <w:rPr>
                                  <w:rFonts w:hint="eastAsia" w:hAnsi="宋体" w:cs="宋体"/>
                                  <w:kern w:val="0"/>
                                  <w:lang w:val="en-US" w:eastAsia="zh-CN"/>
                                </w:rPr>
                                <w:t>做好后期处置工作</w:t>
                              </w:r>
                            </w:p>
                          </w:txbxContent>
                        </wps:txbx>
                        <wps:bodyPr upright="1"/>
                      </wps:wsp>
                      <wps:wsp>
                        <wps:cNvPr id="1899" name="矩形 1899"/>
                        <wps:cNvSpPr/>
                        <wps:spPr>
                          <a:xfrm>
                            <a:off x="4917" y="10804"/>
                            <a:ext cx="3401" cy="83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lang w:val="en-US" w:eastAsia="zh-CN"/>
                                </w:rPr>
                              </w:pPr>
                              <w:r>
                                <w:rPr>
                                  <w:rFonts w:hint="eastAsia" w:hAnsi="宋体" w:cs="宋体"/>
                                  <w:kern w:val="0"/>
                                  <w:lang w:val="en-US" w:eastAsia="zh-CN"/>
                                </w:rPr>
                                <w:t>做好后期处置工作</w:t>
                              </w:r>
                            </w:p>
                          </w:txbxContent>
                        </wps:txbx>
                        <wps:bodyPr upright="1"/>
                      </wps:wsp>
                      <wps:wsp>
                        <wps:cNvPr id="1900" name="直接连接符 1900"/>
                        <wps:cNvCnPr/>
                        <wps:spPr>
                          <a:xfrm>
                            <a:off x="1761" y="10294"/>
                            <a:ext cx="0" cy="658"/>
                          </a:xfrm>
                          <a:prstGeom prst="line">
                            <a:avLst/>
                          </a:prstGeom>
                          <a:ln w="9525" cap="flat" cmpd="sng">
                            <a:solidFill>
                              <a:srgbClr val="000000"/>
                            </a:solidFill>
                            <a:prstDash val="solid"/>
                            <a:headEnd type="none" w="med" len="med"/>
                            <a:tailEnd type="triangle" w="med" len="med"/>
                          </a:ln>
                        </wps:spPr>
                        <wps:bodyPr upright="1"/>
                      </wps:wsp>
                      <wps:wsp>
                        <wps:cNvPr id="1901" name="直接连接符 1901"/>
                        <wps:cNvCnPr/>
                        <wps:spPr>
                          <a:xfrm>
                            <a:off x="6617" y="10140"/>
                            <a:ext cx="0" cy="664"/>
                          </a:xfrm>
                          <a:prstGeom prst="line">
                            <a:avLst/>
                          </a:prstGeom>
                          <a:ln w="9525" cap="flat" cmpd="sng">
                            <a:solidFill>
                              <a:srgbClr val="000000"/>
                            </a:solidFill>
                            <a:prstDash val="solid"/>
                            <a:headEnd type="none" w="med" len="med"/>
                            <a:tailEnd type="triangle" w="med" len="med"/>
                          </a:ln>
                        </wps:spPr>
                        <wps:bodyPr upright="1"/>
                      </wps:wsp>
                      <wpg:grpSp>
                        <wpg:cNvPr id="537" name="组合 1919"/>
                        <wpg:cNvGrpSpPr/>
                        <wpg:grpSpPr>
                          <a:xfrm>
                            <a:off x="0" y="0"/>
                            <a:ext cx="8402" cy="8799"/>
                            <a:chOff x="0" y="0"/>
                            <a:chExt cx="8401" cy="8799"/>
                          </a:xfrm>
                        </wpg:grpSpPr>
                        <wps:wsp>
                          <wps:cNvPr id="1902" name="矩形 1902"/>
                          <wps:cNvSpPr/>
                          <wps:spPr>
                            <a:xfrm>
                              <a:off x="0" y="0"/>
                              <a:ext cx="8401" cy="81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森林火灾隐患排查和火灾扑救</w:t>
                                </w:r>
                              </w:p>
                            </w:txbxContent>
                          </wps:txbx>
                          <wps:bodyPr upright="1"/>
                        </wps:wsp>
                        <wps:wsp>
                          <wps:cNvPr id="1903" name="直接连接符 1903"/>
                          <wps:cNvCnPr/>
                          <wps:spPr>
                            <a:xfrm flipH="1">
                              <a:off x="1693" y="824"/>
                              <a:ext cx="0" cy="628"/>
                            </a:xfrm>
                            <a:prstGeom prst="line">
                              <a:avLst/>
                            </a:prstGeom>
                            <a:ln w="9525" cap="flat" cmpd="sng">
                              <a:solidFill>
                                <a:srgbClr val="000000"/>
                              </a:solidFill>
                              <a:prstDash val="solid"/>
                              <a:headEnd type="none" w="med" len="med"/>
                              <a:tailEnd type="triangle" w="med" len="med"/>
                            </a:ln>
                          </wps:spPr>
                          <wps:bodyPr upright="1"/>
                        </wps:wsp>
                        <wps:wsp>
                          <wps:cNvPr id="1904" name="直接连接符 1904"/>
                          <wps:cNvCnPr/>
                          <wps:spPr>
                            <a:xfrm>
                              <a:off x="6618" y="822"/>
                              <a:ext cx="0" cy="669"/>
                            </a:xfrm>
                            <a:prstGeom prst="line">
                              <a:avLst/>
                            </a:prstGeom>
                            <a:ln w="9525" cap="flat" cmpd="sng">
                              <a:solidFill>
                                <a:srgbClr val="000000"/>
                              </a:solidFill>
                              <a:prstDash val="solid"/>
                              <a:headEnd type="none" w="med" len="med"/>
                              <a:tailEnd type="triangle" w="med" len="med"/>
                            </a:ln>
                          </wps:spPr>
                          <wps:bodyPr upright="1"/>
                        </wps:wsp>
                        <wps:wsp>
                          <wps:cNvPr id="1905" name="矩形 1905"/>
                          <wps:cNvSpPr/>
                          <wps:spPr>
                            <a:xfrm>
                              <a:off x="60" y="1453"/>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应急管理部门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承办机构：区应急管理局        </w:t>
                                </w:r>
                              </w:p>
                              <w:p>
                                <w:pPr>
                                  <w:spacing w:line="320" w:lineRule="exact"/>
                                  <w:jc w:val="center"/>
                                  <w:rPr>
                                    <w:rFonts w:hint="default" w:ascii="楷体" w:hAnsi="楷体" w:eastAsia="楷体" w:cs="楷体"/>
                                    <w:sz w:val="28"/>
                                    <w:szCs w:val="28"/>
                                    <w:lang w:val="en-US" w:eastAsia="zh-CN"/>
                                  </w:rPr>
                                </w:pPr>
                              </w:p>
                            </w:txbxContent>
                          </wps:txbx>
                          <wps:bodyPr upright="1"/>
                        </wps:wsp>
                        <wps:wsp>
                          <wps:cNvPr id="1906" name="直接连接符 1906"/>
                          <wps:cNvCnPr/>
                          <wps:spPr>
                            <a:xfrm>
                              <a:off x="6617" y="5025"/>
                              <a:ext cx="1" cy="444"/>
                            </a:xfrm>
                            <a:prstGeom prst="line">
                              <a:avLst/>
                            </a:prstGeom>
                            <a:ln w="9525" cap="flat" cmpd="sng">
                              <a:solidFill>
                                <a:srgbClr val="000000"/>
                              </a:solidFill>
                              <a:prstDash val="solid"/>
                              <a:headEnd type="none" w="med" len="med"/>
                              <a:tailEnd type="triangle" w="med" len="med"/>
                            </a:ln>
                          </wps:spPr>
                          <wps:bodyPr upright="1"/>
                        </wps:wsp>
                        <wps:wsp>
                          <wps:cNvPr id="1907" name="直接连接符 1907"/>
                          <wps:cNvCnPr/>
                          <wps:spPr>
                            <a:xfrm>
                              <a:off x="1761" y="4712"/>
                              <a:ext cx="0" cy="658"/>
                            </a:xfrm>
                            <a:prstGeom prst="line">
                              <a:avLst/>
                            </a:prstGeom>
                            <a:ln w="9525" cap="flat" cmpd="sng">
                              <a:solidFill>
                                <a:srgbClr val="000000"/>
                              </a:solidFill>
                              <a:prstDash val="solid"/>
                              <a:headEnd type="none" w="med" len="med"/>
                              <a:tailEnd type="triangle" w="med" len="med"/>
                            </a:ln>
                          </wps:spPr>
                          <wps:bodyPr upright="1"/>
                        </wps:wsp>
                        <wps:wsp>
                          <wps:cNvPr id="1908" name="矩形 1908"/>
                          <wps:cNvSpPr/>
                          <wps:spPr>
                            <a:xfrm>
                              <a:off x="4969" y="1476"/>
                              <a:ext cx="3297"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s:wsp>
                          <wps:cNvPr id="1909" name="矩形 1909"/>
                          <wps:cNvSpPr/>
                          <wps:spPr>
                            <a:xfrm>
                              <a:off x="60" y="3245"/>
                              <a:ext cx="3402" cy="146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widowControl/>
                                  <w:spacing w:line="320" w:lineRule="exact"/>
                                  <w:rPr>
                                    <w:rFonts w:hint="eastAsia" w:hAnsi="宋体" w:eastAsia="宋体" w:cs="宋体"/>
                                    <w:kern w:val="0"/>
                                    <w:lang w:eastAsia="zh-CN"/>
                                  </w:rPr>
                                </w:pPr>
                                <w:r>
                                  <w:rPr>
                                    <w:rFonts w:hint="eastAsia" w:hAnsi="宋体" w:cs="宋体"/>
                                    <w:kern w:val="0"/>
                                  </w:rPr>
                                  <w:t>应急管理、林业部门</w:t>
                                </w:r>
                                <w:r>
                                  <w:rPr>
                                    <w:rFonts w:hint="eastAsia" w:hAnsi="宋体" w:cs="宋体"/>
                                    <w:b w:val="0"/>
                                    <w:bCs w:val="0"/>
                                    <w:kern w:val="0"/>
                                  </w:rPr>
                                  <w:t>按照职责分工负责县域内森林防火、扑救工作，建立协同配合工作机制，</w:t>
                                </w:r>
                                <w:r>
                                  <w:rPr>
                                    <w:rFonts w:hint="eastAsia" w:hAnsi="宋体" w:cs="宋体"/>
                                    <w:kern w:val="0"/>
                                  </w:rPr>
                                  <w:t>研究制定预防、扑救方案和应急预案。</w:t>
                                </w:r>
                              </w:p>
                              <w:p>
                                <w:pPr>
                                  <w:rPr>
                                    <w:rFonts w:hint="eastAsia"/>
                                    <w:lang w:val="en-US" w:eastAsia="zh-CN"/>
                                  </w:rPr>
                                </w:pPr>
                              </w:p>
                            </w:txbxContent>
                          </wps:txbx>
                          <wps:bodyPr upright="1"/>
                        </wps:wsp>
                        <wps:wsp>
                          <wps:cNvPr id="1910" name="矩形 1910"/>
                          <wps:cNvSpPr/>
                          <wps:spPr>
                            <a:xfrm>
                              <a:off x="60" y="5370"/>
                              <a:ext cx="3401" cy="141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rPr>
                                  <w:t>应急管理、林业部门</w:t>
                                </w:r>
                                <w:r>
                                  <w:rPr>
                                    <w:rFonts w:hint="eastAsia" w:hAnsi="宋体" w:cs="宋体"/>
                                    <w:b w:val="0"/>
                                    <w:bCs w:val="0"/>
                                    <w:kern w:val="0"/>
                                  </w:rPr>
                                  <w:t>按照职责分工</w:t>
                                </w:r>
                                <w:r>
                                  <w:rPr>
                                    <w:rFonts w:hint="eastAsia" w:hAnsi="宋体" w:cs="宋体"/>
                                    <w:kern w:val="0"/>
                                  </w:rPr>
                                  <w:t>组织开展森林防火宣传教育，储备森林防火物资，组织对森林防火区内有关情况进行检查</w:t>
                                </w:r>
                                <w:r>
                                  <w:rPr>
                                    <w:rFonts w:hint="eastAsia" w:hAnsi="宋体" w:cs="宋体"/>
                                    <w:kern w:val="0"/>
                                    <w:lang w:eastAsia="zh-CN"/>
                                  </w:rPr>
                                  <w:t>。</w:t>
                                </w:r>
                              </w:p>
                            </w:txbxContent>
                          </wps:txbx>
                          <wps:bodyPr upright="1"/>
                        </wps:wsp>
                        <wps:wsp>
                          <wps:cNvPr id="1911" name="直接连接符 1911"/>
                          <wps:cNvCnPr/>
                          <wps:spPr>
                            <a:xfrm>
                              <a:off x="1761" y="2587"/>
                              <a:ext cx="0" cy="657"/>
                            </a:xfrm>
                            <a:prstGeom prst="line">
                              <a:avLst/>
                            </a:prstGeom>
                            <a:ln w="9525" cap="flat" cmpd="sng">
                              <a:solidFill>
                                <a:srgbClr val="000000"/>
                              </a:solidFill>
                              <a:prstDash val="solid"/>
                              <a:headEnd type="none" w="med" len="med"/>
                              <a:tailEnd type="triangle" w="med" len="med"/>
                            </a:ln>
                          </wps:spPr>
                          <wps:bodyPr upright="1"/>
                        </wps:wsp>
                        <wps:wsp>
                          <wps:cNvPr id="1912" name="直接连接符 1912"/>
                          <wps:cNvCnPr/>
                          <wps:spPr>
                            <a:xfrm flipH="1">
                              <a:off x="6617" y="2610"/>
                              <a:ext cx="1" cy="664"/>
                            </a:xfrm>
                            <a:prstGeom prst="line">
                              <a:avLst/>
                            </a:prstGeom>
                            <a:ln w="9525" cap="flat" cmpd="sng">
                              <a:solidFill>
                                <a:srgbClr val="000000"/>
                              </a:solidFill>
                              <a:prstDash val="solid"/>
                              <a:headEnd type="none" w="med" len="med"/>
                              <a:tailEnd type="triangle" w="med" len="med"/>
                            </a:ln>
                          </wps:spPr>
                          <wps:bodyPr upright="1"/>
                        </wps:wsp>
                        <wps:wsp>
                          <wps:cNvPr id="1913" name="矩形 1913"/>
                          <wps:cNvSpPr/>
                          <wps:spPr>
                            <a:xfrm>
                              <a:off x="4939" y="3274"/>
                              <a:ext cx="3356" cy="175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rPr>
                                  <w:t>负责本辖区森林防火的宣传教育，建立</w:t>
                                </w:r>
                                <w:r>
                                  <w:rPr>
                                    <w:rFonts w:hint="eastAsia" w:hAnsi="宋体" w:cs="宋体"/>
                                    <w:kern w:val="0"/>
                                    <w:lang w:val="en-US" w:eastAsia="zh-CN"/>
                                  </w:rPr>
                                  <w:t>相关</w:t>
                                </w:r>
                                <w:r>
                                  <w:rPr>
                                    <w:rFonts w:hint="eastAsia" w:hAnsi="宋体" w:cs="宋体"/>
                                    <w:kern w:val="0"/>
                                  </w:rPr>
                                  <w:t>消防队伍，承担火灾扑救工作，组织参加预防扑救专业培训，积极配合</w:t>
                                </w:r>
                                <w:r>
                                  <w:rPr>
                                    <w:rFonts w:hint="eastAsia" w:hAnsi="宋体" w:cs="宋体"/>
                                    <w:kern w:val="0"/>
                                    <w:lang w:val="en-US" w:eastAsia="zh-CN"/>
                                  </w:rPr>
                                  <w:t>区</w:t>
                                </w:r>
                                <w:r>
                                  <w:rPr>
                                    <w:rFonts w:hint="eastAsia" w:hAnsi="宋体" w:cs="宋体"/>
                                    <w:kern w:val="0"/>
                                  </w:rPr>
                                  <w:t>森林防火指挥机构组织的监督检查</w:t>
                                </w:r>
                                <w:r>
                                  <w:rPr>
                                    <w:rFonts w:hint="eastAsia" w:hAnsi="宋体" w:cs="宋体"/>
                                    <w:kern w:val="0"/>
                                    <w:lang w:eastAsia="zh-CN"/>
                                  </w:rPr>
                                  <w:t>。</w:t>
                                </w:r>
                              </w:p>
                            </w:txbxContent>
                          </wps:txbx>
                          <wps:bodyPr upright="1"/>
                        </wps:wsp>
                        <wps:wsp>
                          <wps:cNvPr id="1914" name="矩形 1914"/>
                          <wps:cNvSpPr/>
                          <wps:spPr>
                            <a:xfrm>
                              <a:off x="4917" y="5471"/>
                              <a:ext cx="3401" cy="127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ascii="宋体" w:hAnsi="宋体" w:eastAsia="宋体" w:cs="宋体"/>
                                    <w:sz w:val="24"/>
                                    <w:szCs w:val="24"/>
                                    <w:lang w:val="en-US" w:eastAsia="zh-CN"/>
                                  </w:rPr>
                                </w:pPr>
                                <w:r>
                                  <w:rPr>
                                    <w:rFonts w:hint="eastAsia" w:hAnsi="宋体" w:cs="宋体"/>
                                    <w:kern w:val="0"/>
                                  </w:rPr>
                                  <w:t>统筹</w:t>
                                </w:r>
                                <w:r>
                                  <w:rPr>
                                    <w:rFonts w:hint="eastAsia" w:hAnsi="宋体" w:cs="宋体"/>
                                    <w:kern w:val="0"/>
                                    <w:lang w:eastAsia="zh-CN"/>
                                  </w:rPr>
                                  <w:t>街道</w:t>
                                </w:r>
                                <w:r>
                                  <w:rPr>
                                    <w:rFonts w:hint="eastAsia" w:hAnsi="宋体" w:cs="宋体"/>
                                    <w:kern w:val="0"/>
                                  </w:rPr>
                                  <w:t>、</w:t>
                                </w:r>
                                <w:r>
                                  <w:rPr>
                                    <w:rFonts w:hint="eastAsia" w:hAnsi="宋体" w:cs="宋体"/>
                                    <w:kern w:val="0"/>
                                    <w:lang w:eastAsia="zh-CN"/>
                                  </w:rPr>
                                  <w:t>社区</w:t>
                                </w:r>
                                <w:r>
                                  <w:rPr>
                                    <w:rFonts w:hint="eastAsia" w:hAnsi="宋体" w:cs="宋体"/>
                                    <w:kern w:val="0"/>
                                  </w:rPr>
                                  <w:t>网格监管力量，对辖区森林防火区进行日常巡查。</w:t>
                                </w:r>
                              </w:p>
                            </w:txbxContent>
                          </wps:txbx>
                          <wps:bodyPr upright="1"/>
                        </wps:wsp>
                        <wps:wsp>
                          <wps:cNvPr id="1915" name="矩形 1915"/>
                          <wps:cNvSpPr/>
                          <wps:spPr>
                            <a:xfrm>
                              <a:off x="60" y="7439"/>
                              <a:ext cx="3402" cy="136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rPr>
                                  <w:t>发现问题下达森林火灾隐患整改通知书，责令限期整改、消除隐患</w:t>
                                </w:r>
                                <w:r>
                                  <w:rPr>
                                    <w:rFonts w:hint="eastAsia" w:hAnsi="宋体" w:cs="宋体"/>
                                    <w:kern w:val="0"/>
                                    <w:lang w:eastAsia="zh-CN"/>
                                  </w:rPr>
                                  <w:t>。</w:t>
                                </w:r>
                                <w:r>
                                  <w:rPr>
                                    <w:rFonts w:hint="eastAsia" w:hAnsi="宋体" w:cs="宋体"/>
                                    <w:kern w:val="0"/>
                                  </w:rPr>
                                  <w:t>组织大规模突发性火情的现场扑救等</w:t>
                                </w:r>
                                <w:r>
                                  <w:rPr>
                                    <w:rFonts w:hint="eastAsia" w:hAnsi="宋体" w:cs="宋体"/>
                                    <w:kern w:val="0"/>
                                    <w:lang w:val="en-US" w:eastAsia="zh-CN"/>
                                  </w:rPr>
                                  <w:t>工作。</w:t>
                                </w:r>
                              </w:p>
                              <w:p>
                                <w:pPr>
                                  <w:rPr>
                                    <w:rFonts w:hint="default" w:hAnsi="宋体" w:cs="宋体"/>
                                    <w:kern w:val="0"/>
                                    <w:lang w:val="en-US" w:eastAsia="zh-CN"/>
                                  </w:rPr>
                                </w:pPr>
                              </w:p>
                              <w:p>
                                <w:pPr>
                                  <w:rPr>
                                    <w:rFonts w:hint="default"/>
                                    <w:lang w:val="en-US" w:eastAsia="zh-CN"/>
                                  </w:rPr>
                                </w:pPr>
                              </w:p>
                            </w:txbxContent>
                          </wps:txbx>
                          <wps:bodyPr upright="1"/>
                        </wps:wsp>
                        <wps:wsp>
                          <wps:cNvPr id="1916" name="矩形 1916"/>
                          <wps:cNvSpPr/>
                          <wps:spPr>
                            <a:xfrm>
                              <a:off x="4917" y="7413"/>
                              <a:ext cx="3401" cy="117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rPr>
                                  <w:t>发现或接到群众举报火灾隐患及时消除，出现火情第一时间上报有关部门</w:t>
                                </w:r>
                                <w:r>
                                  <w:rPr>
                                    <w:rFonts w:hint="eastAsia" w:hAnsi="宋体" w:cs="宋体"/>
                                    <w:kern w:val="0"/>
                                    <w:lang w:eastAsia="zh-CN"/>
                                  </w:rPr>
                                  <w:t>。</w:t>
                                </w:r>
                              </w:p>
                            </w:txbxContent>
                          </wps:txbx>
                          <wps:bodyPr upright="1"/>
                        </wps:wsp>
                        <wps:wsp>
                          <wps:cNvPr id="1917" name="直接连接符 1917"/>
                          <wps:cNvCnPr/>
                          <wps:spPr>
                            <a:xfrm>
                              <a:off x="6617" y="6749"/>
                              <a:ext cx="0" cy="664"/>
                            </a:xfrm>
                            <a:prstGeom prst="line">
                              <a:avLst/>
                            </a:prstGeom>
                            <a:ln w="9525" cap="flat" cmpd="sng">
                              <a:solidFill>
                                <a:srgbClr val="000000"/>
                              </a:solidFill>
                              <a:prstDash val="solid"/>
                              <a:headEnd type="none" w="med" len="med"/>
                              <a:tailEnd type="triangle" w="med" len="med"/>
                            </a:ln>
                          </wps:spPr>
                          <wps:bodyPr upright="1"/>
                        </wps:wsp>
                        <wps:wsp>
                          <wps:cNvPr id="1918" name="直接连接符 1918"/>
                          <wps:cNvCnPr/>
                          <wps:spPr>
                            <a:xfrm>
                              <a:off x="1761" y="6782"/>
                              <a:ext cx="0" cy="657"/>
                            </a:xfrm>
                            <a:prstGeom prst="line">
                              <a:avLst/>
                            </a:prstGeom>
                            <a:ln w="9525" cap="flat" cmpd="sng">
                              <a:solidFill>
                                <a:srgbClr val="000000"/>
                              </a:solidFill>
                              <a:prstDash val="solid"/>
                              <a:headEnd type="none" w="med" len="med"/>
                              <a:tailEnd type="triangle" w="med" len="med"/>
                            </a:ln>
                          </wps:spPr>
                          <wps:bodyPr upright="1"/>
                        </wps:wsp>
                      </wpg:grpSp>
                      <wps:wsp>
                        <wps:cNvPr id="1920" name="矩形 1920"/>
                        <wps:cNvSpPr/>
                        <wps:spPr>
                          <a:xfrm>
                            <a:off x="60" y="9458"/>
                            <a:ext cx="3403" cy="83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lang w:val="en-US" w:eastAsia="zh-CN"/>
                                </w:rPr>
                                <w:t>区</w:t>
                              </w:r>
                              <w:r>
                                <w:rPr>
                                  <w:rFonts w:hint="eastAsia" w:hAnsi="宋体" w:cs="宋体"/>
                                  <w:kern w:val="0"/>
                                </w:rPr>
                                <w:t>森林防火指挥</w:t>
                              </w:r>
                              <w:r>
                                <w:rPr>
                                  <w:rFonts w:hint="eastAsia" w:hAnsi="宋体" w:cs="宋体"/>
                                  <w:kern w:val="0"/>
                                  <w:lang w:val="en-US" w:eastAsia="zh-CN"/>
                                </w:rPr>
                                <w:t>部</w:t>
                              </w:r>
                              <w:r>
                                <w:rPr>
                                  <w:rFonts w:hint="eastAsia" w:hAnsi="宋体" w:cs="宋体"/>
                                  <w:kern w:val="0"/>
                                </w:rPr>
                                <w:t>组织大规模突发性火情的现场扑救等</w:t>
                              </w:r>
                              <w:r>
                                <w:rPr>
                                  <w:rFonts w:hint="eastAsia" w:hAnsi="宋体" w:cs="宋体"/>
                                  <w:kern w:val="0"/>
                                  <w:lang w:val="en-US" w:eastAsia="zh-CN"/>
                                </w:rPr>
                                <w:t>工作</w:t>
                              </w:r>
                            </w:p>
                            <w:p>
                              <w:pPr>
                                <w:rPr>
                                  <w:rFonts w:hint="default" w:hAnsi="宋体" w:cs="宋体"/>
                                  <w:kern w:val="0"/>
                                  <w:lang w:val="en-US" w:eastAsia="zh-CN"/>
                                </w:rPr>
                              </w:pPr>
                            </w:p>
                            <w:p>
                              <w:pPr>
                                <w:rPr>
                                  <w:rFonts w:hint="default"/>
                                  <w:lang w:val="en-US" w:eastAsia="zh-CN"/>
                                </w:rPr>
                              </w:pPr>
                            </w:p>
                          </w:txbxContent>
                        </wps:txbx>
                        <wps:bodyPr upright="1"/>
                      </wps:wsp>
                      <wps:wsp>
                        <wps:cNvPr id="1921" name="直接连接符 1921"/>
                        <wps:cNvCnPr/>
                        <wps:spPr>
                          <a:xfrm>
                            <a:off x="1761" y="8799"/>
                            <a:ext cx="0" cy="659"/>
                          </a:xfrm>
                          <a:prstGeom prst="line">
                            <a:avLst/>
                          </a:prstGeom>
                          <a:ln w="9525" cap="flat" cmpd="sng">
                            <a:solidFill>
                              <a:srgbClr val="000000"/>
                            </a:solidFill>
                            <a:prstDash val="solid"/>
                            <a:headEnd type="none" w="med" len="med"/>
                            <a:tailEnd type="triangle" w="med" len="med"/>
                          </a:ln>
                        </wps:spPr>
                        <wps:bodyPr upright="1"/>
                      </wps:wsp>
                      <wps:wsp>
                        <wps:cNvPr id="1922" name="矩形 1922"/>
                        <wps:cNvSpPr/>
                        <wps:spPr>
                          <a:xfrm>
                            <a:off x="4917" y="9252"/>
                            <a:ext cx="3401" cy="88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rPr>
                                <w:t>配合做好火灾初级扑救、疏散人群等工作</w:t>
                              </w:r>
                              <w:r>
                                <w:rPr>
                                  <w:rFonts w:hint="eastAsia" w:hAnsi="宋体" w:cs="宋体"/>
                                  <w:kern w:val="0"/>
                                  <w:lang w:eastAsia="zh-CN"/>
                                </w:rPr>
                                <w:t>。</w:t>
                              </w:r>
                            </w:p>
                            <w:p>
                              <w:pPr>
                                <w:rPr>
                                  <w:rFonts w:hint="eastAsia"/>
                                  <w:lang w:val="en-US" w:eastAsia="zh-CN"/>
                                </w:rPr>
                              </w:pPr>
                            </w:p>
                          </w:txbxContent>
                        </wps:txbx>
                        <wps:bodyPr upright="1"/>
                      </wps:wsp>
                      <wps:wsp>
                        <wps:cNvPr id="1923" name="直接连接符 1923"/>
                        <wps:cNvCnPr/>
                        <wps:spPr>
                          <a:xfrm>
                            <a:off x="6617" y="8588"/>
                            <a:ext cx="0" cy="664"/>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15.25pt;margin-top:8.3pt;height:589.4pt;width:420.05pt;z-index:251871232;mso-width-relative:page;mso-height-relative:page;" coordsize="8402,11788" o:gfxdata="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">
                <o:lock v:ext="edit" aspectratio="f"/>
                <v:rect id="_x0000_s1026" o:spid="_x0000_s1026" o:spt="1" style="position:absolute;left:60;top:10952;height:836;width:3403;" fillcolor="#FFFFFF" filled="t" stroked="t" coordsize="21600,21600" o:gfxdata="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KUOkC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default"/>
                            <w:lang w:val="en-US" w:eastAsia="zh-CN"/>
                          </w:rPr>
                        </w:pPr>
                        <w:r>
                          <w:rPr>
                            <w:rFonts w:hint="eastAsia" w:hAnsi="宋体" w:cs="宋体"/>
                            <w:kern w:val="0"/>
                            <w:lang w:val="en-US" w:eastAsia="zh-CN"/>
                          </w:rPr>
                          <w:t>做好后期处置工作</w:t>
                        </w:r>
                      </w:p>
                    </w:txbxContent>
                  </v:textbox>
                </v:rect>
                <v:rect id="_x0000_s1026" o:spid="_x0000_s1026" o:spt="1" style="position:absolute;left:4917;top:10804;height:836;width:3401;" fillcolor="#FFFFFF" filled="t" stroked="t" coordsize="21600,21600" o:gfxdata="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2J/b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default"/>
                            <w:lang w:val="en-US" w:eastAsia="zh-CN"/>
                          </w:rPr>
                        </w:pPr>
                        <w:r>
                          <w:rPr>
                            <w:rFonts w:hint="eastAsia" w:hAnsi="宋体" w:cs="宋体"/>
                            <w:kern w:val="0"/>
                            <w:lang w:val="en-US" w:eastAsia="zh-CN"/>
                          </w:rPr>
                          <w:t>做好后期处置工作</w:t>
                        </w:r>
                      </w:p>
                    </w:txbxContent>
                  </v:textbox>
                </v:rect>
                <v:line id="_x0000_s1026" o:spid="_x0000_s1026" o:spt="20" style="position:absolute;left:1761;top:10294;height:658;width:0;" filled="f" stroked="t" coordsize="21600,21600" o:gfxdata="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96y&#10;Z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6617;top:10140;height:664;width:0;" filled="f" stroked="t" coordsize="21600,21600" o:gfxdata="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JIX/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id="组合 1919" o:spid="_x0000_s1026" o:spt="203" style="position:absolute;left:0;top:0;height:8799;width:8402;" coordsize="8401,8799" o:gfxdata="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eQYwG+AAAA3AAAAA8AAAAAAAAAAQAgAAAAIgAAAGRycy9kb3ducmV2Lnht&#10;bFBLAQIUABQAAAAIAIdO4kAzLwWeOwAAADkAAAAVAAAAAAAAAAEAIAAAAA0BAABkcnMvZ3JvdXBz&#10;aGFwZXhtbC54bWxQSwUGAAAAAAYABgBgAQAAygMAAAAA&#10;">
                  <o:lock v:ext="edit" aspectratio="f"/>
                  <v:rect id="_x0000_s1026" o:spid="_x0000_s1026" o:spt="1" style="position:absolute;left:0;top:0;height:814;width:8401;" fillcolor="#FFFFFF" filled="t" stroked="t" coordsize="21600,21600" o:gfxdata="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ZeXsL4A&#10;AADdAAAADwAAAAAAAAABACAAAAAiAAAAZHJzL2Rvd25yZXYueG1sUEsBAhQAFAAAAAgAh07iQDMv&#10;BZ47AAAAOQAAABAAAAAAAAAAAQAgAAAADQEAAGRycy9zaGFwZXhtbC54bWxQSwUGAAAAAAYABgBb&#10;AQAAtwMAAAAA&#10;">
                    <v:fill on="t" focussize="0,0"/>
                    <v:stroke color="#000000" joinstyle="bevel"/>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森林火灾隐患排查和火灾扑救</w:t>
                          </w:r>
                        </w:p>
                      </w:txbxContent>
                    </v:textbox>
                  </v:rect>
                  <v:line id="_x0000_s1026" o:spid="_x0000_s1026" o:spt="20" style="position:absolute;left:1693;top:824;flip:x;height:628;width:0;" filled="f" stroked="t" coordsize="21600,21600" o:gfxdata="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Ur91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618;top:822;height:669;width:0;" filled="f" stroked="t" coordsize="21600,21600" o:gfxdata="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OW0Z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60;top:1453;height:1134;width:3402;" fillcolor="#FFFFFF" filled="t" stroked="t" coordsize="21600,21600" o:gfxdata="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fg/E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应急管理部门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承办机构：区应急管理局        </w:t>
                          </w:r>
                        </w:p>
                        <w:p>
                          <w:pPr>
                            <w:spacing w:line="320" w:lineRule="exact"/>
                            <w:jc w:val="center"/>
                            <w:rPr>
                              <w:rFonts w:hint="default" w:ascii="楷体" w:hAnsi="楷体" w:eastAsia="楷体" w:cs="楷体"/>
                              <w:sz w:val="28"/>
                              <w:szCs w:val="28"/>
                              <w:lang w:val="en-US" w:eastAsia="zh-CN"/>
                            </w:rPr>
                          </w:pPr>
                        </w:p>
                      </w:txbxContent>
                    </v:textbox>
                  </v:rect>
                  <v:line id="_x0000_s1026" o:spid="_x0000_s1026" o:spt="20" style="position:absolute;left:6617;top:5025;height:444;width:1;" filled="f" stroked="t" coordsize="21600,21600" o:gfxdata="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3uPi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761;top:4712;height:658;width:0;" filled="f" stroked="t" coordsize="21600,21600" o:gfxdata="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DcqE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4969;top:1476;height:1134;width:3297;" fillcolor="#FFFFFF" filled="t" stroked="t" coordsize="21600,21600" o:gfxdata="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x/oFq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rect id="_x0000_s1026" o:spid="_x0000_s1026" o:spt="1" style="position:absolute;left:60;top:3245;height:1467;width:3402;" fillcolor="#FFFFFF" filled="t" stroked="t" coordsize="21600,21600" o:gfxdata="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MwXB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widowControl/>
                            <w:spacing w:line="320" w:lineRule="exact"/>
                            <w:rPr>
                              <w:rFonts w:hint="eastAsia" w:hAnsi="宋体" w:eastAsia="宋体" w:cs="宋体"/>
                              <w:kern w:val="0"/>
                              <w:lang w:eastAsia="zh-CN"/>
                            </w:rPr>
                          </w:pPr>
                          <w:r>
                            <w:rPr>
                              <w:rFonts w:hint="eastAsia" w:hAnsi="宋体" w:cs="宋体"/>
                              <w:kern w:val="0"/>
                            </w:rPr>
                            <w:t>应急管理、林业部门</w:t>
                          </w:r>
                          <w:r>
                            <w:rPr>
                              <w:rFonts w:hint="eastAsia" w:hAnsi="宋体" w:cs="宋体"/>
                              <w:b w:val="0"/>
                              <w:bCs w:val="0"/>
                              <w:kern w:val="0"/>
                            </w:rPr>
                            <w:t>按照职责分工负责县域内森林防火、扑救工作，建立协同配合工作机制，</w:t>
                          </w:r>
                          <w:r>
                            <w:rPr>
                              <w:rFonts w:hint="eastAsia" w:hAnsi="宋体" w:cs="宋体"/>
                              <w:kern w:val="0"/>
                            </w:rPr>
                            <w:t>研究制定预防、扑救方案和应急预案。</w:t>
                          </w:r>
                        </w:p>
                        <w:p>
                          <w:pPr>
                            <w:rPr>
                              <w:rFonts w:hint="eastAsia"/>
                              <w:lang w:val="en-US" w:eastAsia="zh-CN"/>
                            </w:rPr>
                          </w:pPr>
                        </w:p>
                      </w:txbxContent>
                    </v:textbox>
                  </v:rect>
                  <v:rect id="_x0000_s1026" o:spid="_x0000_s1026" o:spt="1" style="position:absolute;left:60;top:5370;height:1412;width:3401;" fillcolor="#FFFFFF" filled="t" stroked="t" coordsize="21600,21600" o:gfxdata="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fQOoG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rPr>
                            <w:t>应急管理、林业部门</w:t>
                          </w:r>
                          <w:r>
                            <w:rPr>
                              <w:rFonts w:hint="eastAsia" w:hAnsi="宋体" w:cs="宋体"/>
                              <w:b w:val="0"/>
                              <w:bCs w:val="0"/>
                              <w:kern w:val="0"/>
                            </w:rPr>
                            <w:t>按照职责分工</w:t>
                          </w:r>
                          <w:r>
                            <w:rPr>
                              <w:rFonts w:hint="eastAsia" w:hAnsi="宋体" w:cs="宋体"/>
                              <w:kern w:val="0"/>
                            </w:rPr>
                            <w:t>组织开展森林防火宣传教育，储备森林防火物资，组织对森林防火区内有关情况进行检查</w:t>
                          </w:r>
                          <w:r>
                            <w:rPr>
                              <w:rFonts w:hint="eastAsia" w:hAnsi="宋体" w:cs="宋体"/>
                              <w:kern w:val="0"/>
                              <w:lang w:eastAsia="zh-CN"/>
                            </w:rPr>
                            <w:t>。</w:t>
                          </w:r>
                        </w:p>
                      </w:txbxContent>
                    </v:textbox>
                  </v:rect>
                  <v:line id="_x0000_s1026" o:spid="_x0000_s1026" o:spt="20" style="position:absolute;left:1761;top:2587;height:657;width:0;" filled="f" stroked="t" coordsize="21600,21600" o:gfxdata="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UuBI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617;top:2610;flip:x;height:664;width:1;" filled="f" stroked="t" coordsize="21600,21600" o:gfxdata="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9/Ok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4939;top:3274;height:1752;width:3356;" fillcolor="#FFFFFF" filled="t" stroked="t" coordsize="21600,21600" o:gfxdata="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AqT2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rPr>
                            <w:t>负责本辖区森林防火的宣传教育，建立</w:t>
                          </w:r>
                          <w:r>
                            <w:rPr>
                              <w:rFonts w:hint="eastAsia" w:hAnsi="宋体" w:cs="宋体"/>
                              <w:kern w:val="0"/>
                              <w:lang w:val="en-US" w:eastAsia="zh-CN"/>
                            </w:rPr>
                            <w:t>相关</w:t>
                          </w:r>
                          <w:r>
                            <w:rPr>
                              <w:rFonts w:hint="eastAsia" w:hAnsi="宋体" w:cs="宋体"/>
                              <w:kern w:val="0"/>
                            </w:rPr>
                            <w:t>消防队伍，承担火灾扑救工作，组织参加预防扑救专业培训，积极配合</w:t>
                          </w:r>
                          <w:r>
                            <w:rPr>
                              <w:rFonts w:hint="eastAsia" w:hAnsi="宋体" w:cs="宋体"/>
                              <w:kern w:val="0"/>
                              <w:lang w:val="en-US" w:eastAsia="zh-CN"/>
                            </w:rPr>
                            <w:t>区</w:t>
                          </w:r>
                          <w:r>
                            <w:rPr>
                              <w:rFonts w:hint="eastAsia" w:hAnsi="宋体" w:cs="宋体"/>
                              <w:kern w:val="0"/>
                            </w:rPr>
                            <w:t>森林防火指挥机构组织的监督检查</w:t>
                          </w:r>
                          <w:r>
                            <w:rPr>
                              <w:rFonts w:hint="eastAsia" w:hAnsi="宋体" w:cs="宋体"/>
                              <w:kern w:val="0"/>
                              <w:lang w:eastAsia="zh-CN"/>
                            </w:rPr>
                            <w:t>。</w:t>
                          </w:r>
                        </w:p>
                      </w:txbxContent>
                    </v:textbox>
                  </v:rect>
                  <v:rect id="_x0000_s1026" o:spid="_x0000_s1026" o:spt="1" style="position:absolute;left:4917;top:5471;height:1278;width:3401;" fillcolor="#FFFFFF" filled="t" stroked="t" coordsize="21600,21600" o:gfxdata="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6zyC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ascii="宋体" w:hAnsi="宋体" w:eastAsia="宋体" w:cs="宋体"/>
                              <w:sz w:val="24"/>
                              <w:szCs w:val="24"/>
                              <w:lang w:val="en-US" w:eastAsia="zh-CN"/>
                            </w:rPr>
                          </w:pPr>
                          <w:r>
                            <w:rPr>
                              <w:rFonts w:hint="eastAsia" w:hAnsi="宋体" w:cs="宋体"/>
                              <w:kern w:val="0"/>
                            </w:rPr>
                            <w:t>统筹</w:t>
                          </w:r>
                          <w:r>
                            <w:rPr>
                              <w:rFonts w:hint="eastAsia" w:hAnsi="宋体" w:cs="宋体"/>
                              <w:kern w:val="0"/>
                              <w:lang w:eastAsia="zh-CN"/>
                            </w:rPr>
                            <w:t>街道</w:t>
                          </w:r>
                          <w:r>
                            <w:rPr>
                              <w:rFonts w:hint="eastAsia" w:hAnsi="宋体" w:cs="宋体"/>
                              <w:kern w:val="0"/>
                            </w:rPr>
                            <w:t>、</w:t>
                          </w:r>
                          <w:r>
                            <w:rPr>
                              <w:rFonts w:hint="eastAsia" w:hAnsi="宋体" w:cs="宋体"/>
                              <w:kern w:val="0"/>
                              <w:lang w:eastAsia="zh-CN"/>
                            </w:rPr>
                            <w:t>社区</w:t>
                          </w:r>
                          <w:r>
                            <w:rPr>
                              <w:rFonts w:hint="eastAsia" w:hAnsi="宋体" w:cs="宋体"/>
                              <w:kern w:val="0"/>
                            </w:rPr>
                            <w:t>网格监管力量，对辖区森林防火区进行日常巡查。</w:t>
                          </w:r>
                        </w:p>
                      </w:txbxContent>
                    </v:textbox>
                  </v:rect>
                  <v:rect id="_x0000_s1026" o:spid="_x0000_s1026" o:spt="1" style="position:absolute;left:60;top:7439;height:1360;width:3402;" fillcolor="#FFFFFF" filled="t" stroked="t" coordsize="21600,21600" o:gfxdata="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p5kZ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rPr>
                            <w:t>发现问题下达森林火灾隐患整改通知书，责令限期整改、消除隐患</w:t>
                          </w:r>
                          <w:r>
                            <w:rPr>
                              <w:rFonts w:hint="eastAsia" w:hAnsi="宋体" w:cs="宋体"/>
                              <w:kern w:val="0"/>
                              <w:lang w:eastAsia="zh-CN"/>
                            </w:rPr>
                            <w:t>。</w:t>
                          </w:r>
                          <w:r>
                            <w:rPr>
                              <w:rFonts w:hint="eastAsia" w:hAnsi="宋体" w:cs="宋体"/>
                              <w:kern w:val="0"/>
                            </w:rPr>
                            <w:t>组织大规模突发性火情的现场扑救等</w:t>
                          </w:r>
                          <w:r>
                            <w:rPr>
                              <w:rFonts w:hint="eastAsia" w:hAnsi="宋体" w:cs="宋体"/>
                              <w:kern w:val="0"/>
                              <w:lang w:val="en-US" w:eastAsia="zh-CN"/>
                            </w:rPr>
                            <w:t>工作。</w:t>
                          </w:r>
                        </w:p>
                        <w:p>
                          <w:pPr>
                            <w:rPr>
                              <w:rFonts w:hint="default" w:hAnsi="宋体" w:cs="宋体"/>
                              <w:kern w:val="0"/>
                              <w:lang w:val="en-US" w:eastAsia="zh-CN"/>
                            </w:rPr>
                          </w:pPr>
                        </w:p>
                        <w:p>
                          <w:pPr>
                            <w:rPr>
                              <w:rFonts w:hint="default"/>
                              <w:lang w:val="en-US" w:eastAsia="zh-CN"/>
                            </w:rPr>
                          </w:pPr>
                        </w:p>
                      </w:txbxContent>
                    </v:textbox>
                  </v:rect>
                  <v:rect id="_x0000_s1026" o:spid="_x0000_s1026" o:spt="1" style="position:absolute;left:4917;top:7413;height:1175;width:3401;" fillcolor="#FFFFFF" filled="t" stroked="t" coordsize="21600,21600" o:gfxdata="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dQdu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rPr>
                            <w:t>发现或接到群众举报火灾隐患及时消除，出现火情第一时间上报有关部门</w:t>
                          </w:r>
                          <w:r>
                            <w:rPr>
                              <w:rFonts w:hint="eastAsia" w:hAnsi="宋体" w:cs="宋体"/>
                              <w:kern w:val="0"/>
                              <w:lang w:eastAsia="zh-CN"/>
                            </w:rPr>
                            <w:t>。</w:t>
                          </w:r>
                        </w:p>
                      </w:txbxContent>
                    </v:textbox>
                  </v:rect>
                  <v:line id="_x0000_s1026" o:spid="_x0000_s1026" o:spt="20" style="position:absolute;left:6617;top:6749;height:664;width:0;" filled="f" stroked="t" coordsize="21600,21600" o:gfxdata="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e68z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761;top:6782;height:657;width:0;" filled="f" stroked="t" coordsize="21600,21600" o:gfxdata="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HEo&#10;v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v:rect id="_x0000_s1026" o:spid="_x0000_s1026" o:spt="1" style="position:absolute;left:60;top:9458;height:836;width:3403;" fillcolor="#FFFFFF" filled="t" stroked="t" coordsize="21600,21600" o:gfxdata="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m88Dy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lang w:val="en-US" w:eastAsia="zh-CN"/>
                          </w:rPr>
                          <w:t>区</w:t>
                        </w:r>
                        <w:r>
                          <w:rPr>
                            <w:rFonts w:hint="eastAsia" w:hAnsi="宋体" w:cs="宋体"/>
                            <w:kern w:val="0"/>
                          </w:rPr>
                          <w:t>森林防火指挥</w:t>
                        </w:r>
                        <w:r>
                          <w:rPr>
                            <w:rFonts w:hint="eastAsia" w:hAnsi="宋体" w:cs="宋体"/>
                            <w:kern w:val="0"/>
                            <w:lang w:val="en-US" w:eastAsia="zh-CN"/>
                          </w:rPr>
                          <w:t>部</w:t>
                        </w:r>
                        <w:r>
                          <w:rPr>
                            <w:rFonts w:hint="eastAsia" w:hAnsi="宋体" w:cs="宋体"/>
                            <w:kern w:val="0"/>
                          </w:rPr>
                          <w:t>组织大规模突发性火情的现场扑救等</w:t>
                        </w:r>
                        <w:r>
                          <w:rPr>
                            <w:rFonts w:hint="eastAsia" w:hAnsi="宋体" w:cs="宋体"/>
                            <w:kern w:val="0"/>
                            <w:lang w:val="en-US" w:eastAsia="zh-CN"/>
                          </w:rPr>
                          <w:t>工作</w:t>
                        </w:r>
                      </w:p>
                      <w:p>
                        <w:pPr>
                          <w:rPr>
                            <w:rFonts w:hint="default" w:hAnsi="宋体" w:cs="宋体"/>
                            <w:kern w:val="0"/>
                            <w:lang w:val="en-US" w:eastAsia="zh-CN"/>
                          </w:rPr>
                        </w:pPr>
                      </w:p>
                      <w:p>
                        <w:pPr>
                          <w:rPr>
                            <w:rFonts w:hint="default"/>
                            <w:lang w:val="en-US" w:eastAsia="zh-CN"/>
                          </w:rPr>
                        </w:pPr>
                      </w:p>
                    </w:txbxContent>
                  </v:textbox>
                </v:rect>
                <v:line id="_x0000_s1026" o:spid="_x0000_s1026" o:spt="20" style="position:absolute;left:1761;top:8799;height:659;width:0;" filled="f" stroked="t" coordsize="21600,21600" o:gfxdata="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ydLn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4917;top:9252;height:888;width:3401;" fillcolor="#FFFFFF" filled="t" stroked="t" coordsize="21600,21600" o:gfxdata="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IsvQ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rPr>
                          <w:t>配合做好火灾初级扑救、疏散人群等工作</w:t>
                        </w:r>
                        <w:r>
                          <w:rPr>
                            <w:rFonts w:hint="eastAsia" w:hAnsi="宋体" w:cs="宋体"/>
                            <w:kern w:val="0"/>
                            <w:lang w:eastAsia="zh-CN"/>
                          </w:rPr>
                          <w:t>。</w:t>
                        </w:r>
                      </w:p>
                      <w:p>
                        <w:pPr>
                          <w:rPr>
                            <w:rFonts w:hint="eastAsia"/>
                            <w:lang w:val="en-US" w:eastAsia="zh-CN"/>
                          </w:rPr>
                        </w:pPr>
                      </w:p>
                    </w:txbxContent>
                  </v:textbox>
                </v:rect>
                <v:line id="_x0000_s1026" o:spid="_x0000_s1026" o:spt="20" style="position:absolute;left:6617;top:8588;height:664;width:0;" filled="f" stroked="t" coordsize="21600,21600" o:gfxdata="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Llwc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rPr>
          <w:rFonts w:hint="default"/>
          <w:highlight w:val="none"/>
          <w:lang w:val="en-US"/>
        </w:rPr>
      </w:pPr>
    </w:p>
    <w:p>
      <w:pPr>
        <w:numPr>
          <w:ilvl w:val="0"/>
          <w:numId w:val="0"/>
        </w:numPr>
        <w:tabs>
          <w:tab w:val="left" w:pos="244"/>
        </w:tabs>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tabs>
          <w:tab w:val="left" w:pos="244"/>
        </w:tabs>
        <w:ind w:leftChars="0"/>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41、食品生产经营企业日常安全监管执法</w:t>
      </w: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r>
        <w:rPr>
          <w:sz w:val="28"/>
          <w:highlight w:val="none"/>
        </w:rPr>
        <mc:AlternateContent>
          <mc:Choice Requires="wpg">
            <w:drawing>
              <wp:anchor distT="0" distB="0" distL="114300" distR="114300" simplePos="0" relativeHeight="251852800" behindDoc="0" locked="0" layoutInCell="1" allowOverlap="1">
                <wp:simplePos x="0" y="0"/>
                <wp:positionH relativeFrom="column">
                  <wp:posOffset>196215</wp:posOffset>
                </wp:positionH>
                <wp:positionV relativeFrom="paragraph">
                  <wp:posOffset>151130</wp:posOffset>
                </wp:positionV>
                <wp:extent cx="5388610" cy="6283325"/>
                <wp:effectExtent l="5080" t="4445" r="16510" b="17780"/>
                <wp:wrapNone/>
                <wp:docPr id="540" name="组合 540"/>
                <wp:cNvGraphicFramePr/>
                <a:graphic xmlns:a="http://schemas.openxmlformats.org/drawingml/2006/main">
                  <a:graphicData uri="http://schemas.microsoft.com/office/word/2010/wordprocessingGroup">
                    <wpg:wgp>
                      <wpg:cNvGrpSpPr/>
                      <wpg:grpSpPr>
                        <a:xfrm>
                          <a:off x="0" y="0"/>
                          <a:ext cx="5388610" cy="6283325"/>
                          <a:chOff x="0" y="0"/>
                          <a:chExt cx="8486" cy="9895"/>
                        </a:xfrm>
                      </wpg:grpSpPr>
                      <wpg:grpSp>
                        <wpg:cNvPr id="543" name="组合 1942"/>
                        <wpg:cNvGrpSpPr/>
                        <wpg:grpSpPr>
                          <a:xfrm>
                            <a:off x="0" y="0"/>
                            <a:ext cx="8486" cy="8377"/>
                            <a:chOff x="0" y="0"/>
                            <a:chExt cx="8486" cy="8377"/>
                          </a:xfrm>
                        </wpg:grpSpPr>
                        <wps:wsp>
                          <wps:cNvPr id="1925" name="矩形 1925"/>
                          <wps:cNvSpPr/>
                          <wps:spPr>
                            <a:xfrm>
                              <a:off x="0" y="0"/>
                              <a:ext cx="8486" cy="81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食品生产经营企业日常安全监管执法</w:t>
                                </w:r>
                              </w:p>
                            </w:txbxContent>
                          </wps:txbx>
                          <wps:bodyPr upright="1"/>
                        </wps:wsp>
                        <wps:wsp>
                          <wps:cNvPr id="1926" name="直接连接符 1926"/>
                          <wps:cNvCnPr/>
                          <wps:spPr>
                            <a:xfrm flipH="1">
                              <a:off x="1785" y="825"/>
                              <a:ext cx="0" cy="568"/>
                            </a:xfrm>
                            <a:prstGeom prst="line">
                              <a:avLst/>
                            </a:prstGeom>
                            <a:ln w="9525" cap="flat" cmpd="sng">
                              <a:solidFill>
                                <a:srgbClr val="000000"/>
                              </a:solidFill>
                              <a:prstDash val="solid"/>
                              <a:headEnd type="none" w="med" len="med"/>
                              <a:tailEnd type="triangle" w="med" len="med"/>
                            </a:ln>
                          </wps:spPr>
                          <wps:bodyPr upright="1"/>
                        </wps:wsp>
                        <wps:wsp>
                          <wps:cNvPr id="1927" name="直接连接符 1927"/>
                          <wps:cNvCnPr/>
                          <wps:spPr>
                            <a:xfrm flipH="1">
                              <a:off x="6836" y="825"/>
                              <a:ext cx="0" cy="568"/>
                            </a:xfrm>
                            <a:prstGeom prst="line">
                              <a:avLst/>
                            </a:prstGeom>
                            <a:ln w="9525" cap="flat" cmpd="sng">
                              <a:solidFill>
                                <a:srgbClr val="000000"/>
                              </a:solidFill>
                              <a:prstDash val="solid"/>
                              <a:headEnd type="none" w="med" len="med"/>
                              <a:tailEnd type="triangle" w="med" len="med"/>
                            </a:ln>
                          </wps:spPr>
                          <wps:bodyPr upright="1"/>
                        </wps:wsp>
                        <wps:wsp>
                          <wps:cNvPr id="1928" name="矩形 1928"/>
                          <wps:cNvSpPr/>
                          <wps:spPr>
                            <a:xfrm>
                              <a:off x="106" y="1427"/>
                              <a:ext cx="3402" cy="139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承办机构：区市场监督管理局食品药品安全监督管理股</w:t>
                                </w:r>
                              </w:p>
                              <w:p>
                                <w:pPr>
                                  <w:spacing w:line="320" w:lineRule="exact"/>
                                  <w:jc w:val="center"/>
                                  <w:rPr>
                                    <w:rFonts w:hint="default" w:ascii="楷体" w:hAnsi="楷体" w:eastAsia="楷体" w:cs="楷体"/>
                                    <w:sz w:val="28"/>
                                    <w:szCs w:val="28"/>
                                    <w:lang w:val="en-US" w:eastAsia="zh-CN"/>
                                  </w:rPr>
                                </w:pPr>
                              </w:p>
                            </w:txbxContent>
                          </wps:txbx>
                          <wps:bodyPr upright="1"/>
                        </wps:wsp>
                        <wps:wsp>
                          <wps:cNvPr id="1929" name="直接连接符 1929"/>
                          <wps:cNvCnPr/>
                          <wps:spPr>
                            <a:xfrm>
                              <a:off x="6751" y="4351"/>
                              <a:ext cx="0" cy="656"/>
                            </a:xfrm>
                            <a:prstGeom prst="line">
                              <a:avLst/>
                            </a:prstGeom>
                            <a:ln w="9525" cap="flat" cmpd="sng">
                              <a:solidFill>
                                <a:srgbClr val="000000"/>
                              </a:solidFill>
                              <a:prstDash val="solid"/>
                              <a:headEnd type="none" w="med" len="med"/>
                              <a:tailEnd type="triangle" w="med" len="med"/>
                            </a:ln>
                          </wps:spPr>
                          <wps:bodyPr upright="1"/>
                        </wps:wsp>
                        <wps:wsp>
                          <wps:cNvPr id="1930" name="直接连接符 1930"/>
                          <wps:cNvCnPr/>
                          <wps:spPr>
                            <a:xfrm>
                              <a:off x="1807" y="4393"/>
                              <a:ext cx="1" cy="642"/>
                            </a:xfrm>
                            <a:prstGeom prst="line">
                              <a:avLst/>
                            </a:prstGeom>
                            <a:ln w="9525" cap="flat" cmpd="sng">
                              <a:solidFill>
                                <a:srgbClr val="000000"/>
                              </a:solidFill>
                              <a:prstDash val="solid"/>
                              <a:headEnd type="none" w="med" len="med"/>
                              <a:tailEnd type="triangle" w="med" len="med"/>
                            </a:ln>
                          </wps:spPr>
                          <wps:bodyPr upright="1"/>
                        </wps:wsp>
                        <wps:wsp>
                          <wps:cNvPr id="1931" name="矩形 1931"/>
                          <wps:cNvSpPr/>
                          <wps:spPr>
                            <a:xfrm>
                              <a:off x="5050" y="1422"/>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s:wsp>
                          <wps:cNvPr id="1932" name="矩形 1932"/>
                          <wps:cNvSpPr/>
                          <wps:spPr>
                            <a:xfrm>
                              <a:off x="111" y="3229"/>
                              <a:ext cx="3392" cy="116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lang w:val="en-US" w:eastAsia="zh-CN"/>
                                  </w:rPr>
                                </w:pPr>
                                <w:r>
                                  <w:rPr>
                                    <w:rFonts w:hint="eastAsia" w:hAnsi="宋体" w:cs="宋体"/>
                                    <w:kern w:val="0"/>
                                  </w:rPr>
                                  <w:t>负责本行政区域内食品生产经营企业的监督管理，编制年度监督检查计划</w:t>
                                </w:r>
                                <w:r>
                                  <w:rPr>
                                    <w:rFonts w:hint="eastAsia" w:hAnsi="宋体" w:cs="宋体"/>
                                    <w:kern w:val="0"/>
                                    <w:lang w:eastAsia="zh-CN"/>
                                  </w:rPr>
                                  <w:t>。</w:t>
                                </w:r>
                              </w:p>
                            </w:txbxContent>
                          </wps:txbx>
                          <wps:bodyPr upright="1"/>
                        </wps:wsp>
                        <wps:wsp>
                          <wps:cNvPr id="1933" name="矩形 1933"/>
                          <wps:cNvSpPr/>
                          <wps:spPr>
                            <a:xfrm>
                              <a:off x="105" y="5036"/>
                              <a:ext cx="3405" cy="142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rPr>
                                  <w:t>组织开展日常监督检查、专项检查和抽查；建立食品安全信用档案</w:t>
                                </w:r>
                                <w:r>
                                  <w:rPr>
                                    <w:rFonts w:hint="eastAsia" w:hAnsi="宋体" w:cs="宋体"/>
                                    <w:kern w:val="0"/>
                                    <w:lang w:eastAsia="zh-CN"/>
                                  </w:rPr>
                                  <w:t>，</w:t>
                                </w:r>
                                <w:r>
                                  <w:rPr>
                                    <w:rFonts w:hint="eastAsia" w:hAnsi="宋体" w:cs="宋体"/>
                                    <w:kern w:val="0"/>
                                  </w:rPr>
                                  <w:t>指导督促食品生产经营企业落实食品安全主体责任</w:t>
                                </w:r>
                                <w:r>
                                  <w:rPr>
                                    <w:rFonts w:hint="eastAsia" w:hAnsi="宋体" w:cs="宋体"/>
                                    <w:kern w:val="0"/>
                                    <w:lang w:eastAsia="zh-CN"/>
                                  </w:rPr>
                                  <w:t>。</w:t>
                                </w:r>
                              </w:p>
                            </w:txbxContent>
                          </wps:txbx>
                          <wps:bodyPr upright="1"/>
                        </wps:wsp>
                        <wps:wsp>
                          <wps:cNvPr id="1934" name="直接连接符 1934"/>
                          <wps:cNvCnPr/>
                          <wps:spPr>
                            <a:xfrm>
                              <a:off x="1807" y="2802"/>
                              <a:ext cx="0" cy="510"/>
                            </a:xfrm>
                            <a:prstGeom prst="line">
                              <a:avLst/>
                            </a:prstGeom>
                            <a:ln w="9525" cap="flat" cmpd="sng">
                              <a:solidFill>
                                <a:srgbClr val="000000"/>
                              </a:solidFill>
                              <a:prstDash val="solid"/>
                              <a:headEnd type="none" w="med" len="med"/>
                              <a:tailEnd type="triangle" w="med" len="med"/>
                            </a:ln>
                          </wps:spPr>
                          <wps:bodyPr upright="1"/>
                        </wps:wsp>
                        <wps:wsp>
                          <wps:cNvPr id="1935" name="直接连接符 1935"/>
                          <wps:cNvCnPr/>
                          <wps:spPr>
                            <a:xfrm>
                              <a:off x="6751" y="2556"/>
                              <a:ext cx="0" cy="657"/>
                            </a:xfrm>
                            <a:prstGeom prst="line">
                              <a:avLst/>
                            </a:prstGeom>
                            <a:ln w="9525" cap="flat" cmpd="sng">
                              <a:solidFill>
                                <a:srgbClr val="000000"/>
                              </a:solidFill>
                              <a:prstDash val="solid"/>
                              <a:headEnd type="none" w="med" len="med"/>
                              <a:tailEnd type="triangle" w="med" len="med"/>
                            </a:ln>
                          </wps:spPr>
                          <wps:bodyPr upright="1"/>
                        </wps:wsp>
                        <wps:wsp>
                          <wps:cNvPr id="1936" name="矩形 1936"/>
                          <wps:cNvSpPr/>
                          <wps:spPr>
                            <a:xfrm>
                              <a:off x="5050" y="3213"/>
                              <a:ext cx="3402" cy="113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lang w:val="en-US" w:eastAsia="zh-CN"/>
                                  </w:rPr>
                                </w:pPr>
                                <w:r>
                                  <w:rPr>
                                    <w:rFonts w:hint="eastAsia" w:hAnsi="宋体" w:cs="宋体"/>
                                    <w:kern w:val="0"/>
                                    <w:lang w:val="en-US" w:eastAsia="zh-CN"/>
                                  </w:rPr>
                                  <w:t>统筹街道、社区网格员力量，结合常规工作日常巡查。</w:t>
                                </w:r>
                              </w:p>
                            </w:txbxContent>
                          </wps:txbx>
                          <wps:bodyPr upright="1"/>
                        </wps:wsp>
                        <wps:wsp>
                          <wps:cNvPr id="1937" name="矩形 1937"/>
                          <wps:cNvSpPr/>
                          <wps:spPr>
                            <a:xfrm>
                              <a:off x="5050" y="5008"/>
                              <a:ext cx="3402" cy="133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left"/>
                                  <w:rPr>
                                    <w:rFonts w:hint="eastAsia" w:ascii="宋体" w:hAnsi="宋体" w:eastAsia="宋体" w:cs="宋体"/>
                                    <w:sz w:val="24"/>
                                    <w:szCs w:val="24"/>
                                    <w:lang w:val="en-US" w:eastAsia="zh-CN"/>
                                  </w:rPr>
                                </w:pPr>
                                <w:r>
                                  <w:rPr>
                                    <w:rFonts w:hint="eastAsia" w:hAnsi="宋体" w:cs="宋体"/>
                                    <w:kern w:val="0"/>
                                  </w:rPr>
                                  <w:t>发现食品安全隐患或食品生产经营违法违规行为，</w:t>
                                </w:r>
                                <w:r>
                                  <w:rPr>
                                    <w:rFonts w:hint="eastAsia" w:hAnsi="宋体" w:cs="宋体"/>
                                    <w:kern w:val="0"/>
                                    <w:lang w:val="en-US" w:eastAsia="zh-CN"/>
                                  </w:rPr>
                                  <w:t>保留相关证据</w:t>
                                </w:r>
                                <w:r>
                                  <w:rPr>
                                    <w:rFonts w:hint="eastAsia" w:hAnsi="宋体" w:cs="宋体"/>
                                    <w:kern w:val="0"/>
                                    <w:lang w:eastAsia="zh-CN"/>
                                  </w:rPr>
                                  <w:t>（经营地址、疑似问题、照片）</w:t>
                                </w:r>
                                <w:r>
                                  <w:rPr>
                                    <w:rFonts w:hint="eastAsia" w:hAnsi="宋体" w:cs="宋体"/>
                                    <w:kern w:val="0"/>
                                    <w:lang w:val="en-US" w:eastAsia="zh-CN"/>
                                  </w:rPr>
                                  <w:t>，第一时间</w:t>
                                </w:r>
                                <w:r>
                                  <w:rPr>
                                    <w:rFonts w:hint="eastAsia" w:hAnsi="宋体" w:cs="宋体"/>
                                    <w:kern w:val="0"/>
                                  </w:rPr>
                                  <w:t>上报市场监管部门</w:t>
                                </w:r>
                                <w:r>
                                  <w:rPr>
                                    <w:rFonts w:hint="eastAsia" w:hAnsi="宋体" w:cs="宋体"/>
                                    <w:kern w:val="0"/>
                                    <w:lang w:eastAsia="zh-CN"/>
                                  </w:rPr>
                                  <w:t>。</w:t>
                                </w:r>
                              </w:p>
                            </w:txbxContent>
                          </wps:txbx>
                          <wps:bodyPr upright="1"/>
                        </wps:wsp>
                        <wps:wsp>
                          <wps:cNvPr id="1938" name="矩形 1938"/>
                          <wps:cNvSpPr/>
                          <wps:spPr>
                            <a:xfrm>
                              <a:off x="99" y="7100"/>
                              <a:ext cx="3417" cy="127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lang w:val="en-US" w:eastAsia="zh-CN"/>
                                  </w:rPr>
                                </w:pPr>
                                <w:r>
                                  <w:rPr>
                                    <w:rFonts w:hint="eastAsia" w:hAnsi="宋体" w:cs="宋体"/>
                                    <w:kern w:val="0"/>
                                  </w:rPr>
                                  <w:t>承担上级部门委托的抽检监测、核查处置和风险排查等工作，依法查处违法违规问题。</w:t>
                                </w:r>
                              </w:p>
                              <w:p>
                                <w:pPr>
                                  <w:rPr>
                                    <w:rFonts w:hint="default" w:hAnsi="宋体" w:cs="宋体"/>
                                    <w:kern w:val="0"/>
                                    <w:lang w:val="en-US" w:eastAsia="zh-CN"/>
                                  </w:rPr>
                                </w:pPr>
                              </w:p>
                              <w:p>
                                <w:pPr>
                                  <w:rPr>
                                    <w:rFonts w:hint="default"/>
                                    <w:lang w:val="en-US" w:eastAsia="zh-CN"/>
                                  </w:rPr>
                                </w:pPr>
                              </w:p>
                            </w:txbxContent>
                          </wps:txbx>
                          <wps:bodyPr upright="1"/>
                        </wps:wsp>
                        <wps:wsp>
                          <wps:cNvPr id="1939" name="矩形 1939"/>
                          <wps:cNvSpPr/>
                          <wps:spPr>
                            <a:xfrm>
                              <a:off x="5038" y="7004"/>
                              <a:ext cx="3402" cy="117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left"/>
                                  <w:rPr>
                                    <w:rFonts w:hint="eastAsia"/>
                                    <w:lang w:val="en-US" w:eastAsia="zh-CN"/>
                                  </w:rPr>
                                </w:pPr>
                                <w:r>
                                  <w:rPr>
                                    <w:rFonts w:hint="eastAsia" w:hAnsi="宋体" w:cs="宋体"/>
                                    <w:kern w:val="0"/>
                                  </w:rPr>
                                  <w:t>协助有关执法部门做好执法相关秩序维护等工作</w:t>
                                </w:r>
                              </w:p>
                            </w:txbxContent>
                          </wps:txbx>
                          <wps:bodyPr upright="1"/>
                        </wps:wsp>
                        <wps:wsp>
                          <wps:cNvPr id="1940" name="直接连接符 1940"/>
                          <wps:cNvCnPr/>
                          <wps:spPr>
                            <a:xfrm>
                              <a:off x="6732" y="6388"/>
                              <a:ext cx="7" cy="616"/>
                            </a:xfrm>
                            <a:prstGeom prst="line">
                              <a:avLst/>
                            </a:prstGeom>
                            <a:ln w="9525" cap="flat" cmpd="sng">
                              <a:solidFill>
                                <a:srgbClr val="000000"/>
                              </a:solidFill>
                              <a:prstDash val="solid"/>
                              <a:headEnd type="none" w="med" len="med"/>
                              <a:tailEnd type="triangle" w="med" len="med"/>
                            </a:ln>
                          </wps:spPr>
                          <wps:bodyPr upright="1"/>
                        </wps:wsp>
                        <wps:wsp>
                          <wps:cNvPr id="1941" name="直接连接符 1941"/>
                          <wps:cNvCnPr/>
                          <wps:spPr>
                            <a:xfrm>
                              <a:off x="1808" y="6456"/>
                              <a:ext cx="0" cy="644"/>
                            </a:xfrm>
                            <a:prstGeom prst="line">
                              <a:avLst/>
                            </a:prstGeom>
                            <a:ln w="9525" cap="flat" cmpd="sng">
                              <a:solidFill>
                                <a:srgbClr val="000000"/>
                              </a:solidFill>
                              <a:prstDash val="solid"/>
                              <a:headEnd type="none" w="med" len="med"/>
                              <a:tailEnd type="triangle" w="med" len="med"/>
                            </a:ln>
                          </wps:spPr>
                          <wps:bodyPr upright="1"/>
                        </wps:wsp>
                      </wpg:grpSp>
                      <wps:wsp>
                        <wps:cNvPr id="1943" name="矩形 1943"/>
                        <wps:cNvSpPr/>
                        <wps:spPr>
                          <a:xfrm>
                            <a:off x="104" y="9021"/>
                            <a:ext cx="3406" cy="83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wps:txbx>
                        <wps:bodyPr upright="1"/>
                      </wps:wsp>
                      <wps:wsp>
                        <wps:cNvPr id="1944" name="直接连接符 1944"/>
                        <wps:cNvCnPr/>
                        <wps:spPr>
                          <a:xfrm flipH="1">
                            <a:off x="1807" y="8378"/>
                            <a:ext cx="1" cy="643"/>
                          </a:xfrm>
                          <a:prstGeom prst="line">
                            <a:avLst/>
                          </a:prstGeom>
                          <a:ln w="9525" cap="flat" cmpd="sng">
                            <a:solidFill>
                              <a:srgbClr val="000000"/>
                            </a:solidFill>
                            <a:prstDash val="solid"/>
                            <a:headEnd type="none" w="med" len="med"/>
                            <a:tailEnd type="triangle" w="med" len="med"/>
                          </a:ln>
                        </wps:spPr>
                        <wps:bodyPr upright="1"/>
                      </wps:wsp>
                      <wps:wsp>
                        <wps:cNvPr id="1945" name="矩形 1945"/>
                        <wps:cNvSpPr/>
                        <wps:spPr>
                          <a:xfrm>
                            <a:off x="5038" y="9007"/>
                            <a:ext cx="3402" cy="88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eastAsia="宋体"/>
                                  <w:lang w:val="en-US" w:eastAsia="zh-CN"/>
                                </w:rPr>
                              </w:pPr>
                              <w:r>
                                <w:rPr>
                                  <w:rFonts w:hint="eastAsia" w:ascii="宋体" w:hAnsi="宋体"/>
                                  <w:sz w:val="21"/>
                                  <w:szCs w:val="21"/>
                                </w:rPr>
                                <w:t>协助执行有关处理决定，</w:t>
                              </w:r>
                              <w:r>
                                <w:rPr>
                                  <w:rFonts w:hint="eastAsia" w:ascii="宋体" w:hAnsi="宋体"/>
                                  <w:sz w:val="21"/>
                                  <w:szCs w:val="21"/>
                                  <w:lang w:val="en-US" w:eastAsia="zh-CN"/>
                                </w:rPr>
                                <w:t>落实后续工作。</w:t>
                              </w:r>
                            </w:p>
                            <w:p>
                              <w:pPr>
                                <w:rPr>
                                  <w:rFonts w:hint="eastAsia"/>
                                  <w:lang w:val="en-US" w:eastAsia="zh-CN"/>
                                </w:rPr>
                              </w:pPr>
                            </w:p>
                          </w:txbxContent>
                        </wps:txbx>
                        <wps:bodyPr upright="1"/>
                      </wps:wsp>
                      <wps:wsp>
                        <wps:cNvPr id="1946" name="直接连接符 1946"/>
                        <wps:cNvCnPr/>
                        <wps:spPr>
                          <a:xfrm>
                            <a:off x="6739" y="8178"/>
                            <a:ext cx="0" cy="829"/>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15.45pt;margin-top:11.9pt;height:494.75pt;width:424.3pt;z-index:251852800;mso-width-relative:page;mso-height-relative:page;" coordsize="8486,9895" o:gfxdata="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">
                <o:lock v:ext="edit" aspectratio="f"/>
                <v:group id="组合 1942" o:spid="_x0000_s1026" o:spt="203" style="position:absolute;left:0;top:0;height:8377;width:8486;" coordsize="8486,8377" o:gfxdata="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8K0Wf8AAAADcAAAADwAAAAAAAAABACAAAAAiAAAAZHJzL2Rvd25yZXYu&#10;eG1sUEsBAhQAFAAAAAgAh07iQDMvBZ47AAAAOQAAABUAAAAAAAAAAQAgAAAADwEAAGRycy9ncm91&#10;cHNoYXBleG1sLnhtbFBLBQYAAAAABgAGAGABAADMAwAAAAA=&#10;">
                  <o:lock v:ext="edit" aspectratio="f"/>
                  <v:rect id="_x0000_s1026" o:spid="_x0000_s1026" o:spt="1" style="position:absolute;left:0;top:0;height:815;width:8486;" fillcolor="#FFFFFF" filled="t" stroked="t" coordsize="21600,21600" o:gfxdata="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y1Ok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食品生产经营企业日常安全监管执法</w:t>
                          </w:r>
                        </w:p>
                      </w:txbxContent>
                    </v:textbox>
                  </v:rect>
                  <v:line id="_x0000_s1026" o:spid="_x0000_s1026" o:spt="20" style="position:absolute;left:1785;top:825;flip:x;height:568;width:0;" filled="f" stroked="t" coordsize="21600,21600" o:gfxdata="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ogCL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836;top:825;flip:x;height:568;width:0;" filled="f" stroked="t" coordsize="21600,21600" o:gfxdata="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cSnt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106;top:1427;height:1396;width:3402;" fillcolor="#FFFFFF" filled="t" stroked="t" coordsize="21600,21600" o:gfxdata="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K/Dq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承办机构：区市场监督管理局食品药品安全监督管理股</w:t>
                          </w:r>
                        </w:p>
                        <w:p>
                          <w:pPr>
                            <w:spacing w:line="320" w:lineRule="exact"/>
                            <w:jc w:val="center"/>
                            <w:rPr>
                              <w:rFonts w:hint="default" w:ascii="楷体" w:hAnsi="楷体" w:eastAsia="楷体" w:cs="楷体"/>
                              <w:sz w:val="28"/>
                              <w:szCs w:val="28"/>
                              <w:lang w:val="en-US" w:eastAsia="zh-CN"/>
                            </w:rPr>
                          </w:pPr>
                        </w:p>
                      </w:txbxContent>
                    </v:textbox>
                  </v:rect>
                  <v:line id="_x0000_s1026" o:spid="_x0000_s1026" o:spt="20" style="position:absolute;left:6751;top:4351;height:656;width:0;" filled="f" stroked="t" coordsize="21600,21600" o:gfxdata="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VFHm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807;top:4393;height:642;width:1;" filled="f" stroked="t" coordsize="21600,21600" o:gfxdata="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bJ4&#10;2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5050;top:1422;height:1134;width:3402;" fillcolor="#FFFFFF" filled="t" stroked="t" coordsize="21600,21600" o:gfxdata="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KcN6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rect id="_x0000_s1026" o:spid="_x0000_s1026" o:spt="1" style="position:absolute;left:111;top:3229;height:1164;width:3392;" fillcolor="#FFFFFF" filled="t" stroked="t" coordsize="21600,21600" o:gfxdata="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10N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lang w:val="en-US" w:eastAsia="zh-CN"/>
                            </w:rPr>
                          </w:pPr>
                          <w:r>
                            <w:rPr>
                              <w:rFonts w:hint="eastAsia" w:hAnsi="宋体" w:cs="宋体"/>
                              <w:kern w:val="0"/>
                            </w:rPr>
                            <w:t>负责本行政区域内食品生产经营企业的监督管理，编制年度监督检查计划</w:t>
                          </w:r>
                          <w:r>
                            <w:rPr>
                              <w:rFonts w:hint="eastAsia" w:hAnsi="宋体" w:cs="宋体"/>
                              <w:kern w:val="0"/>
                              <w:lang w:eastAsia="zh-CN"/>
                            </w:rPr>
                            <w:t>。</w:t>
                          </w:r>
                        </w:p>
                      </w:txbxContent>
                    </v:textbox>
                  </v:rect>
                  <v:rect id="_x0000_s1026" o:spid="_x0000_s1026" o:spt="1" style="position:absolute;left:105;top:5036;height:1420;width:3405;" fillcolor="#FFFFFF" filled="t" stroked="t" coordsize="21600,21600" o:gfxdata="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t/iW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rPr>
                            <w:t>组织开展日常监督检查、专项检查和抽查；建立食品安全信用档案</w:t>
                          </w:r>
                          <w:r>
                            <w:rPr>
                              <w:rFonts w:hint="eastAsia" w:hAnsi="宋体" w:cs="宋体"/>
                              <w:kern w:val="0"/>
                              <w:lang w:eastAsia="zh-CN"/>
                            </w:rPr>
                            <w:t>，</w:t>
                          </w:r>
                          <w:r>
                            <w:rPr>
                              <w:rFonts w:hint="eastAsia" w:hAnsi="宋体" w:cs="宋体"/>
                              <w:kern w:val="0"/>
                            </w:rPr>
                            <w:t>指导督促食品生产经营企业落实食品安全主体责任</w:t>
                          </w:r>
                          <w:r>
                            <w:rPr>
                              <w:rFonts w:hint="eastAsia" w:hAnsi="宋体" w:cs="宋体"/>
                              <w:kern w:val="0"/>
                              <w:lang w:eastAsia="zh-CN"/>
                            </w:rPr>
                            <w:t>。</w:t>
                          </w:r>
                        </w:p>
                      </w:txbxContent>
                    </v:textbox>
                  </v:rect>
                  <v:line id="_x0000_s1026" o:spid="_x0000_s1026" o:spt="20" style="position:absolute;left:1807;top:2802;height:510;width:0;" filled="f" stroked="t" coordsize="21600,21600" o:gfxdata="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Jftu/&#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6751;top:2556;height:657;width:0;" filled="f" stroked="t" coordsize="21600,21600" o:gfxdata="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3F20C/&#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5050;top:3213;height:1138;width:3402;" fillcolor="#FFFFFF" filled="t" stroked="t" coordsize="21600,21600" o:gfxdata="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wFsO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default"/>
                              <w:lang w:val="en-US" w:eastAsia="zh-CN"/>
                            </w:rPr>
                          </w:pPr>
                          <w:r>
                            <w:rPr>
                              <w:rFonts w:hint="eastAsia" w:hAnsi="宋体" w:cs="宋体"/>
                              <w:kern w:val="0"/>
                              <w:lang w:val="en-US" w:eastAsia="zh-CN"/>
                            </w:rPr>
                            <w:t>统筹街道、社区网格员力量，结合常规工作日常巡查。</w:t>
                          </w:r>
                        </w:p>
                      </w:txbxContent>
                    </v:textbox>
                  </v:rect>
                  <v:rect id="_x0000_s1026" o:spid="_x0000_s1026" o:spt="1" style="position:absolute;left:5050;top:5008;height:1339;width:3402;" fillcolor="#FFFFFF" filled="t" stroked="t" coordsize="21600,21600" o:gfxdata="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jP6V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left"/>
                            <w:rPr>
                              <w:rFonts w:hint="eastAsia" w:ascii="宋体" w:hAnsi="宋体" w:eastAsia="宋体" w:cs="宋体"/>
                              <w:sz w:val="24"/>
                              <w:szCs w:val="24"/>
                              <w:lang w:val="en-US" w:eastAsia="zh-CN"/>
                            </w:rPr>
                          </w:pPr>
                          <w:r>
                            <w:rPr>
                              <w:rFonts w:hint="eastAsia" w:hAnsi="宋体" w:cs="宋体"/>
                              <w:kern w:val="0"/>
                            </w:rPr>
                            <w:t>发现食品安全隐患或食品生产经营违法违规行为，</w:t>
                          </w:r>
                          <w:r>
                            <w:rPr>
                              <w:rFonts w:hint="eastAsia" w:hAnsi="宋体" w:cs="宋体"/>
                              <w:kern w:val="0"/>
                              <w:lang w:val="en-US" w:eastAsia="zh-CN"/>
                            </w:rPr>
                            <w:t>保留相关证据</w:t>
                          </w:r>
                          <w:r>
                            <w:rPr>
                              <w:rFonts w:hint="eastAsia" w:hAnsi="宋体" w:cs="宋体"/>
                              <w:kern w:val="0"/>
                              <w:lang w:eastAsia="zh-CN"/>
                            </w:rPr>
                            <w:t>（经营地址、疑似问题、照片）</w:t>
                          </w:r>
                          <w:r>
                            <w:rPr>
                              <w:rFonts w:hint="eastAsia" w:hAnsi="宋体" w:cs="宋体"/>
                              <w:kern w:val="0"/>
                              <w:lang w:val="en-US" w:eastAsia="zh-CN"/>
                            </w:rPr>
                            <w:t>，第一时间</w:t>
                          </w:r>
                          <w:r>
                            <w:rPr>
                              <w:rFonts w:hint="eastAsia" w:hAnsi="宋体" w:cs="宋体"/>
                              <w:kern w:val="0"/>
                            </w:rPr>
                            <w:t>上报市场监管部门</w:t>
                          </w:r>
                          <w:r>
                            <w:rPr>
                              <w:rFonts w:hint="eastAsia" w:hAnsi="宋体" w:cs="宋体"/>
                              <w:kern w:val="0"/>
                              <w:lang w:eastAsia="zh-CN"/>
                            </w:rPr>
                            <w:t>。</w:t>
                          </w:r>
                        </w:p>
                      </w:txbxContent>
                    </v:textbox>
                  </v:rect>
                  <v:rect id="_x0000_s1026" o:spid="_x0000_s1026" o:spt="1" style="position:absolute;left:99;top:7100;height:1277;width:3417;" fillcolor="#FFFFFF" filled="t" stroked="t" coordsize="21600,21600" o:gfxdata="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E2rn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lang w:val="en-US" w:eastAsia="zh-CN"/>
                            </w:rPr>
                          </w:pPr>
                          <w:r>
                            <w:rPr>
                              <w:rFonts w:hint="eastAsia" w:hAnsi="宋体" w:cs="宋体"/>
                              <w:kern w:val="0"/>
                            </w:rPr>
                            <w:t>承担上级部门委托的抽检监测、核查处置和风险排查等工作，依法查处违法违规问题。</w:t>
                          </w:r>
                        </w:p>
                        <w:p>
                          <w:pPr>
                            <w:rPr>
                              <w:rFonts w:hint="default" w:hAnsi="宋体" w:cs="宋体"/>
                              <w:kern w:val="0"/>
                              <w:lang w:val="en-US" w:eastAsia="zh-CN"/>
                            </w:rPr>
                          </w:pPr>
                        </w:p>
                        <w:p>
                          <w:pPr>
                            <w:rPr>
                              <w:rFonts w:hint="default"/>
                              <w:lang w:val="en-US" w:eastAsia="zh-CN"/>
                            </w:rPr>
                          </w:pPr>
                        </w:p>
                      </w:txbxContent>
                    </v:textbox>
                  </v:rect>
                  <v:rect id="_x0000_s1026" o:spid="_x0000_s1026" o:spt="1" style="position:absolute;left:5038;top:7004;height:1174;width:3402;" fillcolor="#FFFFFF" filled="t" stroked="t" coordsize="21600,21600" o:gfxdata="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V/PfL4A&#10;AADdAAAADwAAAAAAAAABACAAAAAiAAAAZHJzL2Rvd25yZXYueG1sUEsBAhQAFAAAAAgAh07iQDMv&#10;BZ47AAAAOQAAABAAAAAAAAAAAQAgAAAADQEAAGRycy9zaGFwZXhtbC54bWxQSwUGAAAAAAYABgBb&#10;AQAAtwMAAAAA&#10;">
                    <v:fill on="t" focussize="0,0"/>
                    <v:stroke color="#000000" joinstyle="bevel"/>
                    <v:imagedata o:title=""/>
                    <o:lock v:ext="edit" aspectratio="f"/>
                    <v:textbox>
                      <w:txbxContent>
                        <w:p>
                          <w:pPr>
                            <w:jc w:val="left"/>
                            <w:rPr>
                              <w:rFonts w:hint="eastAsia"/>
                              <w:lang w:val="en-US" w:eastAsia="zh-CN"/>
                            </w:rPr>
                          </w:pPr>
                          <w:r>
                            <w:rPr>
                              <w:rFonts w:hint="eastAsia" w:hAnsi="宋体" w:cs="宋体"/>
                              <w:kern w:val="0"/>
                            </w:rPr>
                            <w:t>协助有关执法部门做好执法相关秩序维护等工作</w:t>
                          </w:r>
                        </w:p>
                      </w:txbxContent>
                    </v:textbox>
                  </v:rect>
                  <v:line id="_x0000_s1026" o:spid="_x0000_s1026" o:spt="20" style="position:absolute;left:6732;top:6388;height:616;width:7;" filled="f" stroked="t" coordsize="21600,21600" o:gfxdata="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bQL&#10;p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1808;top:6456;height:644;width:0;" filled="f" stroked="t" coordsize="21600,21600" o:gfxdata="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iuP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v:rect id="_x0000_s1026" o:spid="_x0000_s1026" o:spt="1" style="position:absolute;left:104;top:9021;height:836;width:3406;" fillcolor="#FFFFFF" filled="t" stroked="t" coordsize="21600,21600" o:gfxdata="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sYvr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v:textbox>
                </v:rect>
                <v:line id="_x0000_s1026" o:spid="_x0000_s1026" o:spt="20" style="position:absolute;left:1807;top:8378;flip:x;height:643;width:1;" filled="f" stroked="t" coordsize="21600,21600" o:gfxdata="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MncY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5038;top:9007;height:888;width:3402;" fillcolor="#FFFFFF" filled="t" stroked="t" coordsize="21600,21600" o:gfxdata="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FLYE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default" w:eastAsia="宋体"/>
                            <w:lang w:val="en-US" w:eastAsia="zh-CN"/>
                          </w:rPr>
                        </w:pPr>
                        <w:r>
                          <w:rPr>
                            <w:rFonts w:hint="eastAsia" w:ascii="宋体" w:hAnsi="宋体"/>
                            <w:sz w:val="21"/>
                            <w:szCs w:val="21"/>
                          </w:rPr>
                          <w:t>协助执行有关处理决定，</w:t>
                        </w:r>
                        <w:r>
                          <w:rPr>
                            <w:rFonts w:hint="eastAsia" w:ascii="宋体" w:hAnsi="宋体"/>
                            <w:sz w:val="21"/>
                            <w:szCs w:val="21"/>
                            <w:lang w:val="en-US" w:eastAsia="zh-CN"/>
                          </w:rPr>
                          <w:t>落实后续工作。</w:t>
                        </w:r>
                      </w:p>
                      <w:p>
                        <w:pPr>
                          <w:rPr>
                            <w:rFonts w:hint="eastAsia"/>
                            <w:lang w:val="en-US" w:eastAsia="zh-CN"/>
                          </w:rPr>
                        </w:pPr>
                      </w:p>
                    </w:txbxContent>
                  </v:textbox>
                </v:rect>
                <v:line id="_x0000_s1026" o:spid="_x0000_s1026" o:spt="20" style="position:absolute;left:6739;top:8178;height:829;width:0;" filled="f" stroked="t" coordsize="21600,21600" o:gfxdata="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RE2S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highlight w:val="none"/>
          <w:lang w:val="en-US" w:eastAsia="zh-CN"/>
        </w:rPr>
      </w:pPr>
      <w:r>
        <w:rPr>
          <w:rFonts w:hint="eastAsia" w:ascii="方正小标宋_GBK" w:hAnsi="方正小标宋_GBK" w:eastAsia="方正小标宋_GBK" w:cs="方正小标宋_GBK"/>
          <w:sz w:val="32"/>
          <w:szCs w:val="32"/>
          <w:highlight w:val="none"/>
          <w:lang w:val="en-US" w:eastAsia="zh-CN"/>
        </w:rPr>
        <w:t>42、食品小作坊、小餐饮、食品摊点日常安全监管执法</w:t>
      </w:r>
    </w:p>
    <w:p>
      <w:pPr>
        <w:rPr>
          <w:rFonts w:hint="eastAsia"/>
          <w:highlight w:val="none"/>
          <w:lang w:val="en-US" w:eastAsia="zh-CN"/>
        </w:rPr>
      </w:pPr>
      <w:r>
        <w:rPr>
          <w:sz w:val="28"/>
          <w:highlight w:val="none"/>
        </w:rPr>
        <mc:AlternateContent>
          <mc:Choice Requires="wpg">
            <w:drawing>
              <wp:anchor distT="0" distB="0" distL="114300" distR="114300" simplePos="0" relativeHeight="251873280" behindDoc="0" locked="0" layoutInCell="1" allowOverlap="1">
                <wp:simplePos x="0" y="0"/>
                <wp:positionH relativeFrom="column">
                  <wp:posOffset>96520</wp:posOffset>
                </wp:positionH>
                <wp:positionV relativeFrom="paragraph">
                  <wp:posOffset>140335</wp:posOffset>
                </wp:positionV>
                <wp:extent cx="5266690" cy="7734935"/>
                <wp:effectExtent l="4445" t="4445" r="5715" b="13970"/>
                <wp:wrapNone/>
                <wp:docPr id="544" name="组合 544"/>
                <wp:cNvGraphicFramePr/>
                <a:graphic xmlns:a="http://schemas.openxmlformats.org/drawingml/2006/main">
                  <a:graphicData uri="http://schemas.microsoft.com/office/word/2010/wordprocessingGroup">
                    <wpg:wgp>
                      <wpg:cNvGrpSpPr/>
                      <wpg:grpSpPr>
                        <a:xfrm>
                          <a:off x="0" y="0"/>
                          <a:ext cx="5266690" cy="7734935"/>
                          <a:chOff x="0" y="0"/>
                          <a:chExt cx="8294" cy="12181"/>
                        </a:xfrm>
                      </wpg:grpSpPr>
                      <wpg:grpSp>
                        <wpg:cNvPr id="545" name="组合 1965"/>
                        <wpg:cNvGrpSpPr/>
                        <wpg:grpSpPr>
                          <a:xfrm>
                            <a:off x="0" y="0"/>
                            <a:ext cx="8294" cy="10359"/>
                            <a:chOff x="0" y="0"/>
                            <a:chExt cx="8294" cy="10359"/>
                          </a:xfrm>
                        </wpg:grpSpPr>
                        <wps:wsp>
                          <wps:cNvPr id="1948" name="矩形 1948"/>
                          <wps:cNvSpPr/>
                          <wps:spPr>
                            <a:xfrm>
                              <a:off x="0" y="0"/>
                              <a:ext cx="8268" cy="89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食品小作坊、小餐饮、食品摊点日常安全监管执法</w:t>
                                </w:r>
                              </w:p>
                            </w:txbxContent>
                          </wps:txbx>
                          <wps:bodyPr upright="1"/>
                        </wps:wsp>
                        <wps:wsp>
                          <wps:cNvPr id="1949" name="直接连接符 1949"/>
                          <wps:cNvCnPr/>
                          <wps:spPr>
                            <a:xfrm flipH="1">
                              <a:off x="1770" y="909"/>
                              <a:ext cx="0" cy="568"/>
                            </a:xfrm>
                            <a:prstGeom prst="line">
                              <a:avLst/>
                            </a:prstGeom>
                            <a:ln w="9525" cap="flat" cmpd="sng">
                              <a:solidFill>
                                <a:srgbClr val="000000"/>
                              </a:solidFill>
                              <a:prstDash val="solid"/>
                              <a:headEnd type="none" w="med" len="med"/>
                              <a:tailEnd type="triangle" w="med" len="med"/>
                            </a:ln>
                          </wps:spPr>
                          <wps:bodyPr upright="1"/>
                        </wps:wsp>
                        <wps:wsp>
                          <wps:cNvPr id="1950" name="直接连接符 1950"/>
                          <wps:cNvCnPr/>
                          <wps:spPr>
                            <a:xfrm flipH="1">
                              <a:off x="6580" y="909"/>
                              <a:ext cx="2" cy="568"/>
                            </a:xfrm>
                            <a:prstGeom prst="line">
                              <a:avLst/>
                            </a:prstGeom>
                            <a:ln w="9525" cap="flat" cmpd="sng">
                              <a:solidFill>
                                <a:srgbClr val="000000"/>
                              </a:solidFill>
                              <a:prstDash val="solid"/>
                              <a:headEnd type="none" w="med" len="med"/>
                              <a:tailEnd type="triangle" w="med" len="med"/>
                            </a:ln>
                          </wps:spPr>
                          <wps:bodyPr upright="1"/>
                        </wps:wsp>
                        <wps:wsp>
                          <wps:cNvPr id="1951" name="矩形 1951"/>
                          <wps:cNvSpPr/>
                          <wps:spPr>
                            <a:xfrm>
                              <a:off x="49" y="1508"/>
                              <a:ext cx="3402" cy="136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承办机构：区市场监督管理局食品药品安全监督管理股</w:t>
                                </w:r>
                              </w:p>
                              <w:p>
                                <w:pPr>
                                  <w:spacing w:line="320" w:lineRule="exact"/>
                                  <w:jc w:val="center"/>
                                  <w:rPr>
                                    <w:rFonts w:hint="default" w:ascii="楷体" w:hAnsi="楷体" w:eastAsia="楷体" w:cs="楷体"/>
                                    <w:sz w:val="28"/>
                                    <w:szCs w:val="28"/>
                                    <w:lang w:val="en-US" w:eastAsia="zh-CN"/>
                                  </w:rPr>
                                </w:pPr>
                              </w:p>
                            </w:txbxContent>
                          </wps:txbx>
                          <wps:bodyPr upright="1"/>
                        </wps:wsp>
                        <wps:wsp>
                          <wps:cNvPr id="1952" name="直接连接符 1952"/>
                          <wps:cNvCnPr/>
                          <wps:spPr>
                            <a:xfrm>
                              <a:off x="6593" y="4693"/>
                              <a:ext cx="0" cy="722"/>
                            </a:xfrm>
                            <a:prstGeom prst="line">
                              <a:avLst/>
                            </a:prstGeom>
                            <a:ln w="9525" cap="flat" cmpd="sng">
                              <a:solidFill>
                                <a:srgbClr val="000000"/>
                              </a:solidFill>
                              <a:prstDash val="solid"/>
                              <a:headEnd type="none" w="med" len="med"/>
                              <a:tailEnd type="triangle" w="med" len="med"/>
                            </a:ln>
                          </wps:spPr>
                          <wps:bodyPr upright="1"/>
                        </wps:wsp>
                        <wps:wsp>
                          <wps:cNvPr id="1953" name="直接连接符 1953"/>
                          <wps:cNvCnPr/>
                          <wps:spPr>
                            <a:xfrm flipH="1">
                              <a:off x="1778" y="5218"/>
                              <a:ext cx="1" cy="823"/>
                            </a:xfrm>
                            <a:prstGeom prst="line">
                              <a:avLst/>
                            </a:prstGeom>
                            <a:ln w="9525" cap="flat" cmpd="sng">
                              <a:solidFill>
                                <a:srgbClr val="000000"/>
                              </a:solidFill>
                              <a:prstDash val="solid"/>
                              <a:headEnd type="none" w="med" len="med"/>
                              <a:tailEnd type="triangle" w="med" len="med"/>
                            </a:ln>
                          </wps:spPr>
                          <wps:bodyPr upright="1"/>
                        </wps:wsp>
                        <wps:wsp>
                          <wps:cNvPr id="1954" name="矩形 1954"/>
                          <wps:cNvSpPr/>
                          <wps:spPr>
                            <a:xfrm>
                              <a:off x="4892" y="1464"/>
                              <a:ext cx="3402" cy="125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s:wsp>
                          <wps:cNvPr id="1955" name="矩形 1955"/>
                          <wps:cNvSpPr/>
                          <wps:spPr>
                            <a:xfrm>
                              <a:off x="49" y="3562"/>
                              <a:ext cx="3402" cy="269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widowControl/>
                                  <w:spacing w:line="320" w:lineRule="exact"/>
                                  <w:jc w:val="both"/>
                                  <w:rPr>
                                    <w:rFonts w:hint="eastAsia"/>
                                    <w:lang w:val="en-US" w:eastAsia="zh-CN"/>
                                  </w:rPr>
                                </w:pPr>
                                <w:r>
                                  <w:rPr>
                                    <w:rFonts w:hint="eastAsia" w:hAnsi="宋体" w:cs="宋体"/>
                                    <w:kern w:val="0"/>
                                  </w:rPr>
                                  <w:t>负责制定年度监督检查计划实施方案，对本行政区域食品小作坊、小餐饮、食品摊点的食品生产经营活动实施监督管理</w:t>
                                </w:r>
                                <w:r>
                                  <w:rPr>
                                    <w:rFonts w:hint="eastAsia" w:hAnsi="宋体" w:cs="宋体"/>
                                    <w:kern w:val="0"/>
                                    <w:lang w:eastAsia="zh-CN"/>
                                  </w:rPr>
                                  <w:t>。</w:t>
                                </w:r>
                                <w:r>
                                  <w:rPr>
                                    <w:rFonts w:hint="eastAsia" w:hAnsi="宋体" w:cs="宋体"/>
                                    <w:kern w:val="0"/>
                                    <w:lang w:val="en-US" w:eastAsia="zh-CN"/>
                                  </w:rPr>
                                  <w:t>向社会公布抽样检验结果，</w:t>
                                </w:r>
                                <w:r>
                                  <w:rPr>
                                    <w:rFonts w:hint="eastAsia" w:hAnsi="宋体" w:cs="宋体"/>
                                    <w:kern w:val="0"/>
                                  </w:rPr>
                                  <w:t>加强网络餐饮服务监督检</w:t>
                                </w:r>
                                <w:r>
                                  <w:rPr>
                                    <w:rFonts w:hint="eastAsia" w:hAnsi="宋体" w:cs="宋体"/>
                                    <w:b w:val="0"/>
                                    <w:bCs w:val="0"/>
                                    <w:kern w:val="0"/>
                                  </w:rPr>
                                  <w:t>查</w:t>
                                </w:r>
                                <w:r>
                                  <w:rPr>
                                    <w:rFonts w:hint="eastAsia" w:hAnsi="宋体" w:cs="宋体"/>
                                    <w:b w:val="0"/>
                                    <w:bCs w:val="0"/>
                                    <w:kern w:val="0"/>
                                    <w:lang w:eastAsia="zh-CN"/>
                                  </w:rPr>
                                  <w:t>。</w:t>
                                </w:r>
                                <w:r>
                                  <w:rPr>
                                    <w:rFonts w:hint="eastAsia" w:hAnsi="宋体" w:cs="宋体"/>
                                    <w:b w:val="0"/>
                                    <w:bCs w:val="0"/>
                                    <w:color w:val="auto"/>
                                    <w:kern w:val="0"/>
                                    <w:lang w:val="en-US" w:eastAsia="zh-CN"/>
                                  </w:rPr>
                                  <w:t>城管部门负责确</w:t>
                                </w:r>
                                <w:r>
                                  <w:rPr>
                                    <w:rFonts w:hint="eastAsia" w:hAnsi="宋体" w:cs="宋体"/>
                                    <w:color w:val="auto"/>
                                    <w:kern w:val="0"/>
                                    <w:lang w:val="en-US" w:eastAsia="zh-CN"/>
                                  </w:rPr>
                                  <w:t>定临时经营区域和经营时段。</w:t>
                                </w:r>
                              </w:p>
                            </w:txbxContent>
                          </wps:txbx>
                          <wps:bodyPr upright="1"/>
                        </wps:wsp>
                        <wps:wsp>
                          <wps:cNvPr id="1956" name="矩形 1956"/>
                          <wps:cNvSpPr/>
                          <wps:spPr>
                            <a:xfrm>
                              <a:off x="49" y="7056"/>
                              <a:ext cx="3402" cy="94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lang w:val="en-US" w:eastAsia="zh-CN"/>
                                  </w:rPr>
                                </w:pPr>
                                <w:r>
                                  <w:rPr>
                                    <w:rFonts w:hint="eastAsia" w:hAnsi="宋体" w:cs="宋体"/>
                                    <w:kern w:val="0"/>
                                  </w:rPr>
                                  <w:t>建立食品安全信用档案，对有不良信用记录的增加监督检查频次</w:t>
                                </w:r>
                              </w:p>
                            </w:txbxContent>
                          </wps:txbx>
                          <wps:bodyPr upright="1"/>
                        </wps:wsp>
                        <wps:wsp>
                          <wps:cNvPr id="1957" name="直接连接符 1957"/>
                          <wps:cNvCnPr/>
                          <wps:spPr>
                            <a:xfrm flipH="1">
                              <a:off x="1750" y="2758"/>
                              <a:ext cx="0" cy="833"/>
                            </a:xfrm>
                            <a:prstGeom prst="line">
                              <a:avLst/>
                            </a:prstGeom>
                            <a:ln w="9525" cap="flat" cmpd="sng">
                              <a:solidFill>
                                <a:srgbClr val="000000"/>
                              </a:solidFill>
                              <a:prstDash val="solid"/>
                              <a:headEnd type="none" w="med" len="med"/>
                              <a:tailEnd type="triangle" w="med" len="med"/>
                            </a:ln>
                          </wps:spPr>
                          <wps:bodyPr upright="1"/>
                        </wps:wsp>
                        <wps:wsp>
                          <wps:cNvPr id="1958" name="直接连接符 1958"/>
                          <wps:cNvCnPr/>
                          <wps:spPr>
                            <a:xfrm>
                              <a:off x="6593" y="2715"/>
                              <a:ext cx="0" cy="722"/>
                            </a:xfrm>
                            <a:prstGeom prst="line">
                              <a:avLst/>
                            </a:prstGeom>
                            <a:ln w="9525" cap="flat" cmpd="sng">
                              <a:solidFill>
                                <a:srgbClr val="000000"/>
                              </a:solidFill>
                              <a:prstDash val="solid"/>
                              <a:headEnd type="none" w="med" len="med"/>
                              <a:tailEnd type="triangle" w="med" len="med"/>
                            </a:ln>
                          </wps:spPr>
                          <wps:bodyPr upright="1"/>
                        </wps:wsp>
                        <wps:wsp>
                          <wps:cNvPr id="1959" name="矩形 1959"/>
                          <wps:cNvSpPr/>
                          <wps:spPr>
                            <a:xfrm>
                              <a:off x="4892" y="3437"/>
                              <a:ext cx="3402" cy="125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eastAsia="宋体"/>
                                    <w:lang w:val="en-US" w:eastAsia="zh-CN"/>
                                  </w:rPr>
                                </w:pPr>
                                <w:r>
                                  <w:rPr>
                                    <w:rFonts w:hint="eastAsia" w:hAnsi="宋体" w:cs="宋体"/>
                                    <w:kern w:val="0"/>
                                    <w:lang w:val="en-US" w:eastAsia="zh-CN"/>
                                  </w:rPr>
                                  <w:t>统筹街道、社区网格员力量，结合常规工作日常巡查。</w:t>
                                </w:r>
                              </w:p>
                            </w:txbxContent>
                          </wps:txbx>
                          <wps:bodyPr upright="1"/>
                        </wps:wsp>
                        <wps:wsp>
                          <wps:cNvPr id="1960" name="矩形 1960"/>
                          <wps:cNvSpPr/>
                          <wps:spPr>
                            <a:xfrm>
                              <a:off x="4892" y="5415"/>
                              <a:ext cx="3402" cy="178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hAnsi="宋体" w:cs="宋体"/>
                                    <w:kern w:val="0"/>
                                  </w:rPr>
                                  <w:t>发现食品安全隐患或食品生产经营违法违规行为，</w:t>
                                </w:r>
                                <w:r>
                                  <w:rPr>
                                    <w:rFonts w:hint="eastAsia" w:hAnsi="宋体" w:cs="宋体"/>
                                    <w:kern w:val="0"/>
                                    <w:lang w:val="en-US" w:eastAsia="zh-CN"/>
                                  </w:rPr>
                                  <w:t>保留相关证据</w:t>
                                </w:r>
                                <w:r>
                                  <w:rPr>
                                    <w:rFonts w:hint="eastAsia" w:hAnsi="宋体" w:cs="宋体"/>
                                    <w:kern w:val="0"/>
                                    <w:lang w:eastAsia="zh-CN"/>
                                  </w:rPr>
                                  <w:t>（经营地址、疑似问题、照片）</w:t>
                                </w:r>
                                <w:r>
                                  <w:rPr>
                                    <w:rFonts w:hint="eastAsia" w:hAnsi="宋体" w:cs="宋体"/>
                                    <w:kern w:val="0"/>
                                    <w:lang w:val="en-US" w:eastAsia="zh-CN"/>
                                  </w:rPr>
                                  <w:t>，第一时间</w:t>
                                </w:r>
                                <w:r>
                                  <w:rPr>
                                    <w:rFonts w:hint="eastAsia" w:hAnsi="宋体" w:cs="宋体"/>
                                    <w:kern w:val="0"/>
                                  </w:rPr>
                                  <w:t>上报市场监管部门</w:t>
                                </w:r>
                              </w:p>
                            </w:txbxContent>
                          </wps:txbx>
                          <wps:bodyPr upright="1"/>
                        </wps:wsp>
                        <wps:wsp>
                          <wps:cNvPr id="1961" name="矩形 1961"/>
                          <wps:cNvSpPr/>
                          <wps:spPr>
                            <a:xfrm>
                              <a:off x="49" y="8802"/>
                              <a:ext cx="3402" cy="155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widowControl/>
                                  <w:spacing w:line="320" w:lineRule="exact"/>
                                  <w:jc w:val="center"/>
                                  <w:rPr>
                                    <w:rFonts w:hint="default"/>
                                    <w:color w:val="auto"/>
                                    <w:sz w:val="21"/>
                                    <w:szCs w:val="21"/>
                                    <w:lang w:val="en-US" w:eastAsia="zh-CN"/>
                                  </w:rPr>
                                </w:pPr>
                                <w:r>
                                  <w:rPr>
                                    <w:rFonts w:hint="eastAsia"/>
                                    <w:color w:val="auto"/>
                                    <w:sz w:val="21"/>
                                    <w:szCs w:val="21"/>
                                    <w:lang w:val="en-US" w:eastAsia="zh-CN"/>
                                  </w:rPr>
                                  <w:t>对</w:t>
                                </w:r>
                                <w:r>
                                  <w:rPr>
                                    <w:rFonts w:hint="eastAsia"/>
                                    <w:color w:val="auto"/>
                                    <w:sz w:val="21"/>
                                    <w:szCs w:val="21"/>
                                  </w:rPr>
                                  <w:t>日常监督检查、</w:t>
                                </w:r>
                                <w:r>
                                  <w:rPr>
                                    <w:rFonts w:hint="eastAsia" w:ascii="宋体" w:hAnsi="宋体" w:cs="宋体"/>
                                    <w:color w:val="auto"/>
                                    <w:sz w:val="21"/>
                                    <w:szCs w:val="21"/>
                                    <w:shd w:val="clear" w:color="auto" w:fill="FFFFFF"/>
                                  </w:rPr>
                                  <w:t>其他机关移送、上级机关交办、投诉、申诉、举报</w:t>
                                </w:r>
                                <w:r>
                                  <w:rPr>
                                    <w:rFonts w:hint="eastAsia" w:ascii="宋体" w:hAnsi="宋体" w:cs="宋体"/>
                                    <w:color w:val="auto"/>
                                    <w:sz w:val="21"/>
                                    <w:szCs w:val="21"/>
                                    <w:shd w:val="clear" w:color="auto" w:fill="FFFFFF"/>
                                    <w:lang w:val="en-US" w:eastAsia="zh-CN"/>
                                  </w:rPr>
                                  <w:t>等违法违规行为</w:t>
                                </w:r>
                                <w:r>
                                  <w:rPr>
                                    <w:rFonts w:hint="eastAsia" w:hAnsi="宋体" w:cs="宋体"/>
                                    <w:color w:val="auto"/>
                                    <w:kern w:val="0"/>
                                    <w:sz w:val="21"/>
                                    <w:szCs w:val="21"/>
                                  </w:rPr>
                                  <w:t>依法查处</w:t>
                                </w:r>
                              </w:p>
                            </w:txbxContent>
                          </wps:txbx>
                          <wps:bodyPr upright="1"/>
                        </wps:wsp>
                        <wps:wsp>
                          <wps:cNvPr id="1962" name="矩形 1962"/>
                          <wps:cNvSpPr/>
                          <wps:spPr>
                            <a:xfrm>
                              <a:off x="4892" y="7917"/>
                              <a:ext cx="3402" cy="129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hAnsi="宋体" w:cs="宋体"/>
                                    <w:kern w:val="0"/>
                                  </w:rPr>
                                  <w:t>协助有关执法部门做好执法相关秩序维护等工作。</w:t>
                                </w:r>
                              </w:p>
                            </w:txbxContent>
                          </wps:txbx>
                          <wps:bodyPr upright="1"/>
                        </wps:wsp>
                        <wps:wsp>
                          <wps:cNvPr id="1963" name="直接连接符 1963"/>
                          <wps:cNvCnPr/>
                          <wps:spPr>
                            <a:xfrm>
                              <a:off x="6593" y="7195"/>
                              <a:ext cx="0" cy="722"/>
                            </a:xfrm>
                            <a:prstGeom prst="line">
                              <a:avLst/>
                            </a:prstGeom>
                            <a:ln w="9525" cap="flat" cmpd="sng">
                              <a:solidFill>
                                <a:srgbClr val="000000"/>
                              </a:solidFill>
                              <a:prstDash val="solid"/>
                              <a:headEnd type="none" w="med" len="med"/>
                              <a:tailEnd type="triangle" w="med" len="med"/>
                            </a:ln>
                          </wps:spPr>
                          <wps:bodyPr upright="1"/>
                        </wps:wsp>
                        <wps:wsp>
                          <wps:cNvPr id="1964" name="直接连接符 1964"/>
                          <wps:cNvCnPr/>
                          <wps:spPr>
                            <a:xfrm>
                              <a:off x="1750" y="6252"/>
                              <a:ext cx="1" cy="826"/>
                            </a:xfrm>
                            <a:prstGeom prst="line">
                              <a:avLst/>
                            </a:prstGeom>
                            <a:ln w="9525" cap="flat" cmpd="sng">
                              <a:solidFill>
                                <a:srgbClr val="000000"/>
                              </a:solidFill>
                              <a:prstDash val="solid"/>
                              <a:headEnd type="none" w="med" len="med"/>
                              <a:tailEnd type="triangle" w="med" len="med"/>
                            </a:ln>
                          </wps:spPr>
                          <wps:bodyPr upright="1"/>
                        </wps:wsp>
                      </wpg:grpSp>
                      <wps:wsp>
                        <wps:cNvPr id="1966" name="矩形 1966"/>
                        <wps:cNvSpPr/>
                        <wps:spPr>
                          <a:xfrm>
                            <a:off x="49" y="11163"/>
                            <a:ext cx="3402" cy="101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wps:txbx>
                        <wps:bodyPr upright="1"/>
                      </wps:wsp>
                      <wps:wsp>
                        <wps:cNvPr id="1967" name="直接连接符 1967"/>
                        <wps:cNvCnPr/>
                        <wps:spPr>
                          <a:xfrm>
                            <a:off x="1750" y="7998"/>
                            <a:ext cx="0" cy="806"/>
                          </a:xfrm>
                          <a:prstGeom prst="line">
                            <a:avLst/>
                          </a:prstGeom>
                          <a:ln w="9525" cap="flat" cmpd="sng">
                            <a:solidFill>
                              <a:srgbClr val="000000"/>
                            </a:solidFill>
                            <a:prstDash val="solid"/>
                            <a:headEnd type="none" w="med" len="med"/>
                            <a:tailEnd type="triangle" w="med" len="med"/>
                          </a:ln>
                        </wps:spPr>
                        <wps:bodyPr upright="1"/>
                      </wps:wsp>
                      <wps:wsp>
                        <wps:cNvPr id="1968" name="矩形 1968"/>
                        <wps:cNvSpPr/>
                        <wps:spPr>
                          <a:xfrm>
                            <a:off x="4892" y="9935"/>
                            <a:ext cx="3402" cy="116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ascii="宋体" w:hAnsi="宋体"/>
                                  <w:sz w:val="21"/>
                                  <w:szCs w:val="21"/>
                                </w:rPr>
                                <w:t>协助执行有关处理决定，</w:t>
                              </w:r>
                              <w:r>
                                <w:rPr>
                                  <w:rFonts w:hint="eastAsia" w:hAnsi="宋体" w:cs="宋体"/>
                                  <w:kern w:val="0"/>
                                </w:rPr>
                                <w:t>积极做好食品安全信息报告、宣传教育等工作</w:t>
                              </w:r>
                            </w:p>
                          </w:txbxContent>
                        </wps:txbx>
                        <wps:bodyPr upright="1"/>
                      </wps:wsp>
                      <wps:wsp>
                        <wps:cNvPr id="1969" name="直接连接符 1969"/>
                        <wps:cNvCnPr/>
                        <wps:spPr>
                          <a:xfrm>
                            <a:off x="6593" y="9214"/>
                            <a:ext cx="0" cy="721"/>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7.6pt;margin-top:11.05pt;height:609.05pt;width:414.7pt;z-index:251873280;mso-width-relative:page;mso-height-relative:page;" coordsize="8294,12181" o:gfxdata="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">
                <o:lock v:ext="edit" aspectratio="f"/>
                <v:group id="组合 1965" o:spid="_x0000_s1026" o:spt="203" style="position:absolute;left:0;top:0;height:10359;width:8294;" coordsize="8294,10359" o:gfxdata="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EAgrkMAAAADcAAAADwAAAAAAAAABACAAAAAiAAAAZHJzL2Rvd25yZXYu&#10;eG1sUEsBAhQAFAAAAAgAh07iQDMvBZ47AAAAOQAAABUAAAAAAAAAAQAgAAAADwEAAGRycy9ncm91&#10;cHNoYXBleG1sLnhtbFBLBQYAAAAABgAGAGABAADMAwAAAAA=&#10;">
                  <o:lock v:ext="edit" aspectratio="f"/>
                  <v:rect id="_x0000_s1026" o:spid="_x0000_s1026" o:spt="1" style="position:absolute;left:0;top:0;height:899;width:8268;" fillcolor="#FFFFFF" filled="t" stroked="t" coordsize="21600,21600" o:gfxdata="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FRma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食品小作坊、小餐饮、食品摊点日常安全监管执法</w:t>
                          </w:r>
                        </w:p>
                      </w:txbxContent>
                    </v:textbox>
                  </v:rect>
                  <v:line id="_x0000_s1026" o:spid="_x0000_s1026" o:spt="20" style="position:absolute;left:1770;top:909;flip:x;height:568;width:0;" filled="f" stroked="t" coordsize="21600,21600" o:gfxdata="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shz/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580;top:909;flip:x;height:568;width:2;" filled="f" stroked="t" coordsize="21600,21600" o:gfxdata="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K0y8&#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49;top:1508;height:1363;width:3402;" fillcolor="#FFFFFF" filled="t" stroked="t" coordsize="21600,21600" o:gfxdata="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9iba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承办机构：区市场监督管理局食品药品安全监督管理股</w:t>
                          </w:r>
                        </w:p>
                        <w:p>
                          <w:pPr>
                            <w:spacing w:line="320" w:lineRule="exact"/>
                            <w:jc w:val="center"/>
                            <w:rPr>
                              <w:rFonts w:hint="default" w:ascii="楷体" w:hAnsi="楷体" w:eastAsia="楷体" w:cs="楷体"/>
                              <w:sz w:val="28"/>
                              <w:szCs w:val="28"/>
                              <w:lang w:val="en-US" w:eastAsia="zh-CN"/>
                            </w:rPr>
                          </w:pPr>
                        </w:p>
                      </w:txbxContent>
                    </v:textbox>
                  </v:rect>
                  <v:line id="_x0000_s1026" o:spid="_x0000_s1026" o:spt="20" style="position:absolute;left:6593;top:4693;height:722;width:0;" filled="f" stroked="t" coordsize="21600,21600" o:gfxdata="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Oml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778;top:5218;flip:x;height:823;width:1;" filled="f" stroked="t" coordsize="21600,21600" o:gfxdata="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vnSy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4892;top:1464;height:1251;width:3402;" fillcolor="#FFFFFF" filled="t" stroked="t" coordsize="21600,21600" o:gfxdata="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gYVC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rect id="_x0000_s1026" o:spid="_x0000_s1026" o:spt="1" style="position:absolute;left:49;top:3562;height:2690;width:3402;" fillcolor="#FFFFFF" filled="t" stroked="t" coordsize="21600,21600" o:gfxdata="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zSDZ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widowControl/>
                            <w:spacing w:line="320" w:lineRule="exact"/>
                            <w:jc w:val="both"/>
                            <w:rPr>
                              <w:rFonts w:hint="eastAsia"/>
                              <w:lang w:val="en-US" w:eastAsia="zh-CN"/>
                            </w:rPr>
                          </w:pPr>
                          <w:r>
                            <w:rPr>
                              <w:rFonts w:hint="eastAsia" w:hAnsi="宋体" w:cs="宋体"/>
                              <w:kern w:val="0"/>
                            </w:rPr>
                            <w:t>负责制定年度监督检查计划实施方案，对本行政区域食品小作坊、小餐饮、食品摊点的食品生产经营活动实施监督管理</w:t>
                          </w:r>
                          <w:r>
                            <w:rPr>
                              <w:rFonts w:hint="eastAsia" w:hAnsi="宋体" w:cs="宋体"/>
                              <w:kern w:val="0"/>
                              <w:lang w:eastAsia="zh-CN"/>
                            </w:rPr>
                            <w:t>。</w:t>
                          </w:r>
                          <w:r>
                            <w:rPr>
                              <w:rFonts w:hint="eastAsia" w:hAnsi="宋体" w:cs="宋体"/>
                              <w:kern w:val="0"/>
                              <w:lang w:val="en-US" w:eastAsia="zh-CN"/>
                            </w:rPr>
                            <w:t>向社会公布抽样检验结果，</w:t>
                          </w:r>
                          <w:r>
                            <w:rPr>
                              <w:rFonts w:hint="eastAsia" w:hAnsi="宋体" w:cs="宋体"/>
                              <w:kern w:val="0"/>
                            </w:rPr>
                            <w:t>加强网络餐饮服务监督检</w:t>
                          </w:r>
                          <w:r>
                            <w:rPr>
                              <w:rFonts w:hint="eastAsia" w:hAnsi="宋体" w:cs="宋体"/>
                              <w:b w:val="0"/>
                              <w:bCs w:val="0"/>
                              <w:kern w:val="0"/>
                            </w:rPr>
                            <w:t>查</w:t>
                          </w:r>
                          <w:r>
                            <w:rPr>
                              <w:rFonts w:hint="eastAsia" w:hAnsi="宋体" w:cs="宋体"/>
                              <w:b w:val="0"/>
                              <w:bCs w:val="0"/>
                              <w:kern w:val="0"/>
                              <w:lang w:eastAsia="zh-CN"/>
                            </w:rPr>
                            <w:t>。</w:t>
                          </w:r>
                          <w:r>
                            <w:rPr>
                              <w:rFonts w:hint="eastAsia" w:hAnsi="宋体" w:cs="宋体"/>
                              <w:b w:val="0"/>
                              <w:bCs w:val="0"/>
                              <w:color w:val="auto"/>
                              <w:kern w:val="0"/>
                              <w:lang w:val="en-US" w:eastAsia="zh-CN"/>
                            </w:rPr>
                            <w:t>城管部门负责确</w:t>
                          </w:r>
                          <w:r>
                            <w:rPr>
                              <w:rFonts w:hint="eastAsia" w:hAnsi="宋体" w:cs="宋体"/>
                              <w:color w:val="auto"/>
                              <w:kern w:val="0"/>
                              <w:lang w:val="en-US" w:eastAsia="zh-CN"/>
                            </w:rPr>
                            <w:t>定临时经营区域和经营时段。</w:t>
                          </w:r>
                        </w:p>
                      </w:txbxContent>
                    </v:textbox>
                  </v:rect>
                  <v:rect id="_x0000_s1026" o:spid="_x0000_s1026" o:spt="1" style="position:absolute;left:49;top:7056;height:941;width:3402;" fillcolor="#FFFFFF" filled="t" stroked="t" coordsize="21600,21600" o:gfxdata="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H76u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eastAsia="宋体"/>
                              <w:lang w:val="en-US" w:eastAsia="zh-CN"/>
                            </w:rPr>
                          </w:pPr>
                          <w:r>
                            <w:rPr>
                              <w:rFonts w:hint="eastAsia" w:hAnsi="宋体" w:cs="宋体"/>
                              <w:kern w:val="0"/>
                            </w:rPr>
                            <w:t>建立食品安全信用档案，对有不良信用记录的增加监督检查频次</w:t>
                          </w:r>
                        </w:p>
                      </w:txbxContent>
                    </v:textbox>
                  </v:rect>
                  <v:line id="_x0000_s1026" o:spid="_x0000_s1026" o:spt="20" style="position:absolute;left:1750;top:2758;flip:x;height:833;width:0;" filled="f" stroked="t" coordsize="21600,21600" o:gfxdata="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cLUy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593;top:2715;height:722;width:0;" filled="f" stroked="t" coordsize="21600,21600" o:gfxdata="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huR&#10;f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4892;top:3437;height:1256;width:3402;" fillcolor="#FFFFFF" filled="t" stroked="t" coordsize="21600,21600" o:gfxdata="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IAq3L4A&#10;AADdAAAADwAAAAAAAAABACAAAAAiAAAAZHJzL2Rvd25yZXYueG1sUEsBAhQAFAAAAAgAh07iQDMv&#10;BZ47AAAAOQAAABAAAAAAAAAAAQAgAAAADQEAAGRycy9zaGFwZXhtbC54bWxQSwUGAAAAAAYABgBb&#10;AQAAtwMAAAAA&#10;">
                    <v:fill on="t" focussize="0,0"/>
                    <v:stroke color="#000000" joinstyle="bevel"/>
                    <v:imagedata o:title=""/>
                    <o:lock v:ext="edit" aspectratio="f"/>
                    <v:textbox>
                      <w:txbxContent>
                        <w:p>
                          <w:pPr>
                            <w:rPr>
                              <w:rFonts w:hint="default" w:eastAsia="宋体"/>
                              <w:lang w:val="en-US" w:eastAsia="zh-CN"/>
                            </w:rPr>
                          </w:pPr>
                          <w:r>
                            <w:rPr>
                              <w:rFonts w:hint="eastAsia" w:hAnsi="宋体" w:cs="宋体"/>
                              <w:kern w:val="0"/>
                              <w:lang w:val="en-US" w:eastAsia="zh-CN"/>
                            </w:rPr>
                            <w:t>统筹街道、社区网格员力量，结合常规工作日常巡查。</w:t>
                          </w:r>
                        </w:p>
                      </w:txbxContent>
                    </v:textbox>
                  </v:rect>
                  <v:rect id="_x0000_s1026" o:spid="_x0000_s1026" o:spt="1" style="position:absolute;left:4892;top:5415;height:1780;width:3402;" fillcolor="#FFFFFF" filled="t" stroked="t" coordsize="21600,21600" o:gfxdata="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WSfy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lang w:val="en-US" w:eastAsia="zh-CN"/>
                            </w:rPr>
                          </w:pPr>
                          <w:r>
                            <w:rPr>
                              <w:rFonts w:hint="eastAsia" w:hAnsi="宋体" w:cs="宋体"/>
                              <w:kern w:val="0"/>
                            </w:rPr>
                            <w:t>发现食品安全隐患或食品生产经营违法违规行为，</w:t>
                          </w:r>
                          <w:r>
                            <w:rPr>
                              <w:rFonts w:hint="eastAsia" w:hAnsi="宋体" w:cs="宋体"/>
                              <w:kern w:val="0"/>
                              <w:lang w:val="en-US" w:eastAsia="zh-CN"/>
                            </w:rPr>
                            <w:t>保留相关证据</w:t>
                          </w:r>
                          <w:r>
                            <w:rPr>
                              <w:rFonts w:hint="eastAsia" w:hAnsi="宋体" w:cs="宋体"/>
                              <w:kern w:val="0"/>
                              <w:lang w:eastAsia="zh-CN"/>
                            </w:rPr>
                            <w:t>（经营地址、疑似问题、照片）</w:t>
                          </w:r>
                          <w:r>
                            <w:rPr>
                              <w:rFonts w:hint="eastAsia" w:hAnsi="宋体" w:cs="宋体"/>
                              <w:kern w:val="0"/>
                              <w:lang w:val="en-US" w:eastAsia="zh-CN"/>
                            </w:rPr>
                            <w:t>，第一时间</w:t>
                          </w:r>
                          <w:r>
                            <w:rPr>
                              <w:rFonts w:hint="eastAsia" w:hAnsi="宋体" w:cs="宋体"/>
                              <w:kern w:val="0"/>
                            </w:rPr>
                            <w:t>上报市场监管部门</w:t>
                          </w:r>
                        </w:p>
                      </w:txbxContent>
                    </v:textbox>
                  </v:rect>
                  <v:rect id="_x0000_s1026" o:spid="_x0000_s1026" o:spt="1" style="position:absolute;left:49;top:8802;height:1557;width:3402;" fillcolor="#FFFFFF" filled="t" stroked="t" coordsize="21600,21600" o:gfxdata="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muxn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widowControl/>
                            <w:spacing w:line="320" w:lineRule="exact"/>
                            <w:jc w:val="center"/>
                            <w:rPr>
                              <w:rFonts w:hint="default"/>
                              <w:color w:val="auto"/>
                              <w:sz w:val="21"/>
                              <w:szCs w:val="21"/>
                              <w:lang w:val="en-US" w:eastAsia="zh-CN"/>
                            </w:rPr>
                          </w:pPr>
                          <w:r>
                            <w:rPr>
                              <w:rFonts w:hint="eastAsia"/>
                              <w:color w:val="auto"/>
                              <w:sz w:val="21"/>
                              <w:szCs w:val="21"/>
                              <w:lang w:val="en-US" w:eastAsia="zh-CN"/>
                            </w:rPr>
                            <w:t>对</w:t>
                          </w:r>
                          <w:r>
                            <w:rPr>
                              <w:rFonts w:hint="eastAsia"/>
                              <w:color w:val="auto"/>
                              <w:sz w:val="21"/>
                              <w:szCs w:val="21"/>
                            </w:rPr>
                            <w:t>日常监督检查、</w:t>
                          </w:r>
                          <w:r>
                            <w:rPr>
                              <w:rFonts w:hint="eastAsia" w:ascii="宋体" w:hAnsi="宋体" w:cs="宋体"/>
                              <w:color w:val="auto"/>
                              <w:sz w:val="21"/>
                              <w:szCs w:val="21"/>
                              <w:shd w:val="clear" w:color="auto" w:fill="FFFFFF"/>
                            </w:rPr>
                            <w:t>其他机关移送、上级机关交办、投诉、申诉、举报</w:t>
                          </w:r>
                          <w:r>
                            <w:rPr>
                              <w:rFonts w:hint="eastAsia" w:ascii="宋体" w:hAnsi="宋体" w:cs="宋体"/>
                              <w:color w:val="auto"/>
                              <w:sz w:val="21"/>
                              <w:szCs w:val="21"/>
                              <w:shd w:val="clear" w:color="auto" w:fill="FFFFFF"/>
                              <w:lang w:val="en-US" w:eastAsia="zh-CN"/>
                            </w:rPr>
                            <w:t>等违法违规行为</w:t>
                          </w:r>
                          <w:r>
                            <w:rPr>
                              <w:rFonts w:hint="eastAsia" w:hAnsi="宋体" w:cs="宋体"/>
                              <w:color w:val="auto"/>
                              <w:kern w:val="0"/>
                              <w:sz w:val="21"/>
                              <w:szCs w:val="21"/>
                            </w:rPr>
                            <w:t>依法查处</w:t>
                          </w:r>
                        </w:p>
                      </w:txbxContent>
                    </v:textbox>
                  </v:rect>
                  <v:rect id="_x0000_s1026" o:spid="_x0000_s1026" o:spt="1" style="position:absolute;left:4892;top:7917;height:1296;width:3402;" fillcolor="#FFFFFF" filled="t" stroked="t" coordsize="21600,21600" o:gfxdata="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IchC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lang w:val="en-US" w:eastAsia="zh-CN"/>
                            </w:rPr>
                          </w:pPr>
                          <w:r>
                            <w:rPr>
                              <w:rFonts w:hint="eastAsia" w:hAnsi="宋体" w:cs="宋体"/>
                              <w:kern w:val="0"/>
                            </w:rPr>
                            <w:t>协助有关执法部门做好执法相关秩序维护等工作。</w:t>
                          </w:r>
                        </w:p>
                      </w:txbxContent>
                    </v:textbox>
                  </v:rect>
                  <v:line id="_x0000_s1026" o:spid="_x0000_s1026" o:spt="20" style="position:absolute;left:6593;top:7195;height:722;width:0;" filled="f" stroked="t" coordsize="21600,21600" o:gfxdata="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tPJs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750;top:6252;height:826;width:1;" filled="f" stroked="t" coordsize="21600,21600" o:gfxdata="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TpRx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v:rect id="_x0000_s1026" o:spid="_x0000_s1026" o:spt="1" style="position:absolute;left:49;top:11163;height:1018;width:3402;" fillcolor="#FFFFFF" filled="t" stroked="t" coordsize="21600,21600" o:gfxdata="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9zdBO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v:textbox>
                </v:rect>
                <v:line id="_x0000_s1026" o:spid="_x0000_s1026" o:spt="20" style="position:absolute;left:1750;top:7998;height:806;width:0;" filled="f" stroked="t" coordsize="21600,21600" o:gfxdata="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ejPs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4892;top:9935;height:1164;width:3402;" fillcolor="#FFFFFF" filled="t" stroked="t" coordsize="21600,21600" o:gfxdata="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GgRfq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lang w:val="en-US" w:eastAsia="zh-CN"/>
                          </w:rPr>
                        </w:pPr>
                        <w:r>
                          <w:rPr>
                            <w:rFonts w:hint="eastAsia" w:ascii="宋体" w:hAnsi="宋体"/>
                            <w:sz w:val="21"/>
                            <w:szCs w:val="21"/>
                          </w:rPr>
                          <w:t>协助执行有关处理决定，</w:t>
                        </w:r>
                        <w:r>
                          <w:rPr>
                            <w:rFonts w:hint="eastAsia" w:hAnsi="宋体" w:cs="宋体"/>
                            <w:kern w:val="0"/>
                          </w:rPr>
                          <w:t>积极做好食品安全信息报告、宣传教育等工作</w:t>
                        </w:r>
                      </w:p>
                    </w:txbxContent>
                  </v:textbox>
                </v:rect>
                <v:line id="_x0000_s1026" o:spid="_x0000_s1026" o:spt="20" style="position:absolute;left:6593;top:9214;height:721;width:0;" filled="f" stroked="t" coordsize="21600,21600" o:gfxdata="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zv+W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p>
    <w:p>
      <w:pPr>
        <w:rPr>
          <w:rFonts w:hint="eastAsia"/>
          <w:highlight w:val="none"/>
          <w:lang w:val="en-US" w:eastAsia="zh-CN"/>
        </w:rPr>
      </w:pPr>
    </w:p>
    <w:p>
      <w:pPr>
        <w:rPr>
          <w:rFonts w:hint="eastAsia"/>
          <w:highlight w:val="none"/>
          <w:lang w:val="en-US" w:eastAsia="zh-CN"/>
        </w:rPr>
      </w:pPr>
    </w:p>
    <w:p>
      <w:pPr>
        <w:rPr>
          <w:rFonts w:hint="eastAsia"/>
          <w:highlight w:val="none"/>
          <w:lang w:val="en-US" w:eastAsia="zh-CN"/>
        </w:rPr>
      </w:pPr>
    </w:p>
    <w:p>
      <w:pPr>
        <w:rPr>
          <w:rFonts w:hint="eastAsia"/>
          <w:highlight w:val="none"/>
          <w:lang w:val="en-US" w:eastAsia="zh-CN"/>
        </w:rPr>
      </w:pPr>
    </w:p>
    <w:p>
      <w:pPr>
        <w:rPr>
          <w:rFonts w:hint="eastAsia"/>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r>
        <mc:AlternateContent>
          <mc:Choice Requires="wps">
            <w:drawing>
              <wp:anchor distT="0" distB="0" distL="114300" distR="114300" simplePos="0" relativeHeight="251911168" behindDoc="0" locked="0" layoutInCell="1" allowOverlap="1">
                <wp:simplePos x="0" y="0"/>
                <wp:positionH relativeFrom="column">
                  <wp:posOffset>1207770</wp:posOffset>
                </wp:positionH>
                <wp:positionV relativeFrom="paragraph">
                  <wp:posOffset>-17145</wp:posOffset>
                </wp:positionV>
                <wp:extent cx="635" cy="509905"/>
                <wp:effectExtent l="37465" t="0" r="38100" b="4445"/>
                <wp:wrapNone/>
                <wp:docPr id="1971" name="直接连接符 1971"/>
                <wp:cNvGraphicFramePr/>
                <a:graphic xmlns:a="http://schemas.openxmlformats.org/drawingml/2006/main">
                  <a:graphicData uri="http://schemas.microsoft.com/office/word/2010/wordprocessingShape">
                    <wps:wsp>
                      <wps:cNvCnPr/>
                      <wps:spPr>
                        <a:xfrm>
                          <a:off x="0" y="0"/>
                          <a:ext cx="635" cy="509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95.1pt;margin-top:-1.35pt;height:40.15pt;width:0.05pt;z-index:251911168;mso-width-relative:page;mso-height-relative:page;" filled="f" stroked="t" coordsize="21600,21600" o:gfxdata="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7RAU82QAAAAkBAAAPAAAAAAAAAAEAIAAAACIAAABkcnMvZG93&#10;bnJldi54bWxQSwECFAAUAAAACACHTuJA+Of/w/8BAADvAwAADgAAAAAAAAABACAAAAAoAQAAZHJz&#10;L2Uyb0RvYy54bWxQSwUGAAAAAAYABgBZAQAAmQUAAAAA&#10;">
                <v:fill on="f" focussize="0,0"/>
                <v:stroke color="#000000" joinstyle="round" endarrow="block"/>
                <v:imagedata o:title=""/>
                <o:lock v:ext="edit" aspectratio="f"/>
              </v:line>
            </w:pict>
          </mc:Fallback>
        </mc:AlternateContent>
      </w: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43、重点区域食品安全隐患排查处置</w:t>
      </w:r>
    </w:p>
    <w:p>
      <w:pPr>
        <w:numPr>
          <w:ilvl w:val="0"/>
          <w:numId w:val="0"/>
        </w:numPr>
        <w:rPr>
          <w:rFonts w:hint="eastAsia" w:ascii="方正小标宋_GBK" w:hAnsi="方正小标宋_GBK" w:eastAsia="方正小标宋_GBK" w:cs="方正小标宋_GBK"/>
          <w:sz w:val="32"/>
          <w:szCs w:val="32"/>
          <w:highlight w:val="none"/>
          <w:lang w:val="en-US" w:eastAsia="zh-CN"/>
        </w:rPr>
      </w:pPr>
      <w:r>
        <w:rPr>
          <w:sz w:val="28"/>
          <w:highlight w:val="none"/>
        </w:rPr>
        <mc:AlternateContent>
          <mc:Choice Requires="wpg">
            <w:drawing>
              <wp:anchor distT="0" distB="0" distL="114300" distR="114300" simplePos="0" relativeHeight="251868160" behindDoc="0" locked="0" layoutInCell="1" allowOverlap="1">
                <wp:simplePos x="0" y="0"/>
                <wp:positionH relativeFrom="column">
                  <wp:posOffset>140970</wp:posOffset>
                </wp:positionH>
                <wp:positionV relativeFrom="paragraph">
                  <wp:posOffset>245110</wp:posOffset>
                </wp:positionV>
                <wp:extent cx="5317490" cy="7070725"/>
                <wp:effectExtent l="4445" t="4445" r="12065" b="11430"/>
                <wp:wrapNone/>
                <wp:docPr id="546" name="组合 546"/>
                <wp:cNvGraphicFramePr/>
                <a:graphic xmlns:a="http://schemas.openxmlformats.org/drawingml/2006/main">
                  <a:graphicData uri="http://schemas.microsoft.com/office/word/2010/wordprocessingGroup">
                    <wpg:wgp>
                      <wpg:cNvGrpSpPr/>
                      <wpg:grpSpPr>
                        <a:xfrm>
                          <a:off x="0" y="0"/>
                          <a:ext cx="5317490" cy="7070725"/>
                          <a:chOff x="0" y="0"/>
                          <a:chExt cx="8374" cy="11135"/>
                        </a:xfrm>
                      </wpg:grpSpPr>
                      <wpg:grpSp>
                        <wpg:cNvPr id="547" name="组合 1989"/>
                        <wpg:cNvGrpSpPr/>
                        <wpg:grpSpPr>
                          <a:xfrm>
                            <a:off x="0" y="0"/>
                            <a:ext cx="8374" cy="9418"/>
                            <a:chOff x="0" y="0"/>
                            <a:chExt cx="8374" cy="9419"/>
                          </a:xfrm>
                        </wpg:grpSpPr>
                        <wps:wsp>
                          <wps:cNvPr id="1972" name="矩形 1972"/>
                          <wps:cNvSpPr/>
                          <wps:spPr>
                            <a:xfrm>
                              <a:off x="0" y="0"/>
                              <a:ext cx="8374" cy="89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重点区域食品安全隐患排查处置</w:t>
                                </w:r>
                              </w:p>
                            </w:txbxContent>
                          </wps:txbx>
                          <wps:bodyPr upright="1"/>
                        </wps:wsp>
                        <wps:wsp>
                          <wps:cNvPr id="1973" name="直接连接符 1973"/>
                          <wps:cNvCnPr/>
                          <wps:spPr>
                            <a:xfrm flipH="1">
                              <a:off x="1597" y="929"/>
                              <a:ext cx="0" cy="623"/>
                            </a:xfrm>
                            <a:prstGeom prst="line">
                              <a:avLst/>
                            </a:prstGeom>
                            <a:ln w="9525" cap="flat" cmpd="sng">
                              <a:solidFill>
                                <a:srgbClr val="000000"/>
                              </a:solidFill>
                              <a:prstDash val="solid"/>
                              <a:headEnd type="none" w="med" len="med"/>
                              <a:tailEnd type="triangle" w="med" len="med"/>
                            </a:ln>
                          </wps:spPr>
                          <wps:bodyPr upright="1"/>
                        </wps:wsp>
                        <wps:wsp>
                          <wps:cNvPr id="1974" name="直接连接符 1974"/>
                          <wps:cNvCnPr/>
                          <wps:spPr>
                            <a:xfrm>
                              <a:off x="6738" y="929"/>
                              <a:ext cx="0" cy="623"/>
                            </a:xfrm>
                            <a:prstGeom prst="line">
                              <a:avLst/>
                            </a:prstGeom>
                            <a:ln w="9525" cap="flat" cmpd="sng">
                              <a:solidFill>
                                <a:srgbClr val="000000"/>
                              </a:solidFill>
                              <a:prstDash val="solid"/>
                              <a:headEnd type="none" w="med" len="med"/>
                              <a:tailEnd type="triangle" w="med" len="med"/>
                            </a:ln>
                          </wps:spPr>
                          <wps:bodyPr upright="1"/>
                        </wps:wsp>
                        <wps:wsp>
                          <wps:cNvPr id="1975" name="矩形 1975"/>
                          <wps:cNvSpPr/>
                          <wps:spPr>
                            <a:xfrm>
                              <a:off x="14" y="1511"/>
                              <a:ext cx="3402" cy="136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承办机构：区市场监督管理局食品药品安全监督管理股</w:t>
                                </w:r>
                              </w:p>
                              <w:p>
                                <w:pPr>
                                  <w:spacing w:line="320" w:lineRule="exact"/>
                                  <w:jc w:val="center"/>
                                  <w:rPr>
                                    <w:rFonts w:hint="default" w:ascii="楷体" w:hAnsi="楷体" w:eastAsia="楷体" w:cs="楷体"/>
                                    <w:sz w:val="28"/>
                                    <w:szCs w:val="28"/>
                                    <w:lang w:val="en-US" w:eastAsia="zh-CN"/>
                                  </w:rPr>
                                </w:pPr>
                              </w:p>
                            </w:txbxContent>
                          </wps:txbx>
                          <wps:bodyPr upright="1"/>
                        </wps:wsp>
                        <wps:wsp>
                          <wps:cNvPr id="1976" name="直接连接符 1976"/>
                          <wps:cNvCnPr/>
                          <wps:spPr>
                            <a:xfrm>
                              <a:off x="6647" y="4781"/>
                              <a:ext cx="0" cy="762"/>
                            </a:xfrm>
                            <a:prstGeom prst="line">
                              <a:avLst/>
                            </a:prstGeom>
                            <a:ln w="9525" cap="flat" cmpd="sng">
                              <a:solidFill>
                                <a:srgbClr val="000000"/>
                              </a:solidFill>
                              <a:prstDash val="solid"/>
                              <a:headEnd type="none" w="med" len="med"/>
                              <a:tailEnd type="triangle" w="med" len="med"/>
                            </a:ln>
                          </wps:spPr>
                          <wps:bodyPr upright="1"/>
                        </wps:wsp>
                        <wps:wsp>
                          <wps:cNvPr id="1977" name="直接连接符 1977"/>
                          <wps:cNvCnPr/>
                          <wps:spPr>
                            <a:xfrm>
                              <a:off x="1715" y="5653"/>
                              <a:ext cx="0" cy="538"/>
                            </a:xfrm>
                            <a:prstGeom prst="line">
                              <a:avLst/>
                            </a:prstGeom>
                            <a:ln w="9525" cap="flat" cmpd="sng">
                              <a:solidFill>
                                <a:srgbClr val="000000"/>
                              </a:solidFill>
                              <a:prstDash val="solid"/>
                              <a:headEnd type="none" w="med" len="med"/>
                              <a:tailEnd type="triangle" w="med" len="med"/>
                            </a:ln>
                          </wps:spPr>
                          <wps:bodyPr upright="1"/>
                        </wps:wsp>
                        <wps:wsp>
                          <wps:cNvPr id="1978" name="矩形 1978"/>
                          <wps:cNvSpPr/>
                          <wps:spPr>
                            <a:xfrm>
                              <a:off x="4946" y="1584"/>
                              <a:ext cx="3402" cy="113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s:wsp>
                          <wps:cNvPr id="1979" name="矩形 1979"/>
                          <wps:cNvSpPr/>
                          <wps:spPr>
                            <a:xfrm>
                              <a:off x="14" y="3275"/>
                              <a:ext cx="3402" cy="237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lang w:val="en-US" w:eastAsia="zh-CN"/>
                                  </w:rPr>
                                </w:pPr>
                                <w:r>
                                  <w:rPr>
                                    <w:rFonts w:hint="eastAsia" w:hAnsi="宋体" w:cs="宋体"/>
                                    <w:kern w:val="0"/>
                                  </w:rPr>
                                  <w:t>市场监管、教育部门按照职责分工负责学校、幼儿园、校外培训机构以及集体用餐配送单位食品安全的监督管理，编制日常监督检查计划；指导督促学校、幼儿园等相关单位落实食品安全主体责任</w:t>
                                </w:r>
                                <w:r>
                                  <w:rPr>
                                    <w:rFonts w:hint="eastAsia" w:hAnsi="宋体" w:cs="宋体"/>
                                    <w:kern w:val="0"/>
                                    <w:lang w:eastAsia="zh-CN"/>
                                  </w:rPr>
                                  <w:t>。</w:t>
                                </w:r>
                              </w:p>
                            </w:txbxContent>
                          </wps:txbx>
                          <wps:bodyPr upright="1"/>
                        </wps:wsp>
                        <wps:wsp>
                          <wps:cNvPr id="1980" name="矩形 1980"/>
                          <wps:cNvSpPr/>
                          <wps:spPr>
                            <a:xfrm>
                              <a:off x="14" y="6191"/>
                              <a:ext cx="3402" cy="133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lang w:val="en-US" w:eastAsia="zh-CN"/>
                                  </w:rPr>
                                </w:pPr>
                                <w:r>
                                  <w:rPr>
                                    <w:rFonts w:hint="eastAsia" w:hAnsi="宋体" w:cs="宋体"/>
                                    <w:kern w:val="0"/>
                                  </w:rPr>
                                  <w:t>加强食品监督抽检，发现食品安全隐患督促整改</w:t>
                                </w:r>
                                <w:r>
                                  <w:rPr>
                                    <w:rFonts w:hint="eastAsia" w:hAnsi="宋体" w:cs="宋体"/>
                                    <w:kern w:val="0"/>
                                    <w:lang w:eastAsia="zh-CN"/>
                                  </w:rPr>
                                  <w:t>；</w:t>
                                </w:r>
                                <w:r>
                                  <w:rPr>
                                    <w:rFonts w:hint="eastAsia" w:hAnsi="宋体" w:cs="宋体"/>
                                    <w:kern w:val="0"/>
                                  </w:rPr>
                                  <w:t>配合上级做好监督检查与抽检工作。</w:t>
                                </w:r>
                              </w:p>
                              <w:p>
                                <w:pPr>
                                  <w:rPr>
                                    <w:rFonts w:hint="eastAsia"/>
                                    <w:lang w:val="en-US" w:eastAsia="zh-CN"/>
                                  </w:rPr>
                                </w:pPr>
                              </w:p>
                            </w:txbxContent>
                          </wps:txbx>
                          <wps:bodyPr upright="1"/>
                        </wps:wsp>
                        <wps:wsp>
                          <wps:cNvPr id="1981" name="直接连接符 1981"/>
                          <wps:cNvCnPr/>
                          <wps:spPr>
                            <a:xfrm>
                              <a:off x="1715" y="2737"/>
                              <a:ext cx="0" cy="538"/>
                            </a:xfrm>
                            <a:prstGeom prst="line">
                              <a:avLst/>
                            </a:prstGeom>
                            <a:ln w="9525" cap="flat" cmpd="sng">
                              <a:solidFill>
                                <a:srgbClr val="000000"/>
                              </a:solidFill>
                              <a:prstDash val="solid"/>
                              <a:headEnd type="none" w="med" len="med"/>
                              <a:tailEnd type="triangle" w="med" len="med"/>
                            </a:ln>
                          </wps:spPr>
                          <wps:bodyPr upright="1"/>
                        </wps:wsp>
                        <wps:wsp>
                          <wps:cNvPr id="1982" name="直接连接符 1982"/>
                          <wps:cNvCnPr/>
                          <wps:spPr>
                            <a:xfrm>
                              <a:off x="6647" y="2717"/>
                              <a:ext cx="0" cy="807"/>
                            </a:xfrm>
                            <a:prstGeom prst="line">
                              <a:avLst/>
                            </a:prstGeom>
                            <a:ln w="9525" cap="flat" cmpd="sng">
                              <a:solidFill>
                                <a:srgbClr val="000000"/>
                              </a:solidFill>
                              <a:prstDash val="solid"/>
                              <a:headEnd type="none" w="med" len="med"/>
                              <a:tailEnd type="triangle" w="med" len="med"/>
                            </a:ln>
                          </wps:spPr>
                          <wps:bodyPr upright="1"/>
                        </wps:wsp>
                        <wps:wsp>
                          <wps:cNvPr id="1983" name="矩形 1983"/>
                          <wps:cNvSpPr/>
                          <wps:spPr>
                            <a:xfrm>
                              <a:off x="4946" y="3524"/>
                              <a:ext cx="3402" cy="125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eastAsia="宋体"/>
                                    <w:lang w:val="en-US" w:eastAsia="zh-CN"/>
                                  </w:rPr>
                                </w:pPr>
                                <w:r>
                                  <w:rPr>
                                    <w:rFonts w:hint="eastAsia" w:hAnsi="宋体" w:cs="宋体"/>
                                    <w:kern w:val="0"/>
                                    <w:lang w:val="en-US" w:eastAsia="zh-CN"/>
                                  </w:rPr>
                                  <w:t>统筹街道、社区网格员力量，结合常规工作日常巡查。</w:t>
                                </w:r>
                              </w:p>
                            </w:txbxContent>
                          </wps:txbx>
                          <wps:bodyPr upright="1"/>
                        </wps:wsp>
                        <wps:wsp>
                          <wps:cNvPr id="1984" name="矩形 1984"/>
                          <wps:cNvSpPr/>
                          <wps:spPr>
                            <a:xfrm>
                              <a:off x="4946" y="5542"/>
                              <a:ext cx="3402" cy="201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rPr>
                                  <w:t>发现辖区内学校、幼儿园、校外培训机构以及集体用餐配送单位食品安全疑似问题和隐患线索，</w:t>
                                </w:r>
                                <w:r>
                                  <w:rPr>
                                    <w:rFonts w:hint="eastAsia" w:hAnsi="宋体" w:cs="宋体"/>
                                    <w:kern w:val="0"/>
                                    <w:lang w:val="en-US" w:eastAsia="zh-CN"/>
                                  </w:rPr>
                                  <w:t>保留相关证据</w:t>
                                </w:r>
                                <w:r>
                                  <w:rPr>
                                    <w:rFonts w:hint="eastAsia" w:hAnsi="宋体" w:cs="宋体"/>
                                    <w:kern w:val="0"/>
                                    <w:lang w:eastAsia="zh-CN"/>
                                  </w:rPr>
                                  <w:t>（经营地址、疑似问题、照片）</w:t>
                                </w:r>
                                <w:r>
                                  <w:rPr>
                                    <w:rFonts w:hint="eastAsia" w:hAnsi="宋体" w:cs="宋体"/>
                                    <w:kern w:val="0"/>
                                    <w:lang w:val="en-US" w:eastAsia="zh-CN"/>
                                  </w:rPr>
                                  <w:t>，第一时间</w:t>
                                </w:r>
                                <w:r>
                                  <w:rPr>
                                    <w:rFonts w:hint="eastAsia" w:hAnsi="宋体" w:cs="宋体"/>
                                    <w:kern w:val="0"/>
                                  </w:rPr>
                                  <w:t>上报市场监管部门处理</w:t>
                                </w:r>
                                <w:r>
                                  <w:rPr>
                                    <w:rFonts w:hint="eastAsia" w:hAnsi="宋体" w:cs="宋体"/>
                                    <w:kern w:val="0"/>
                                    <w:lang w:eastAsia="zh-CN"/>
                                  </w:rPr>
                                  <w:t>。</w:t>
                                </w:r>
                              </w:p>
                            </w:txbxContent>
                          </wps:txbx>
                          <wps:bodyPr upright="1"/>
                        </wps:wsp>
                        <wps:wsp>
                          <wps:cNvPr id="1985" name="矩形 1985"/>
                          <wps:cNvSpPr/>
                          <wps:spPr>
                            <a:xfrm>
                              <a:off x="14" y="8064"/>
                              <a:ext cx="3402" cy="135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widowControl/>
                                  <w:spacing w:line="320" w:lineRule="exact"/>
                                  <w:jc w:val="center"/>
                                  <w:rPr>
                                    <w:rFonts w:hint="default"/>
                                    <w:lang w:val="en-US" w:eastAsia="zh-CN"/>
                                  </w:rPr>
                                </w:pPr>
                                <w:r>
                                  <w:rPr>
                                    <w:rFonts w:hint="eastAsia"/>
                                    <w:lang w:val="en-US" w:eastAsia="zh-CN"/>
                                  </w:rPr>
                                  <w:t>对</w:t>
                                </w:r>
                                <w:r>
                                  <w:rPr>
                                    <w:rFonts w:hint="eastAsia"/>
                                  </w:rPr>
                                  <w:t>日常</w:t>
                                </w:r>
                                <w:r>
                                  <w:rPr>
                                    <w:rFonts w:hint="eastAsia"/>
                                    <w:color w:val="auto"/>
                                  </w:rPr>
                                  <w:t>监督检查、</w:t>
                                </w:r>
                                <w:r>
                                  <w:rPr>
                                    <w:rFonts w:hint="eastAsia" w:ascii="宋体" w:hAnsi="宋体" w:cs="宋体"/>
                                    <w:color w:val="auto"/>
                                    <w:szCs w:val="21"/>
                                    <w:shd w:val="clear" w:color="auto" w:fill="FFFFFF"/>
                                  </w:rPr>
                                  <w:t>其他机关移送、上级机关交办、投诉、申诉、举报</w:t>
                                </w:r>
                                <w:r>
                                  <w:rPr>
                                    <w:rFonts w:hint="eastAsia" w:ascii="宋体" w:hAnsi="宋体" w:cs="宋体"/>
                                    <w:color w:val="auto"/>
                                    <w:szCs w:val="21"/>
                                    <w:shd w:val="clear" w:color="auto" w:fill="FFFFFF"/>
                                    <w:lang w:val="en-US" w:eastAsia="zh-CN"/>
                                  </w:rPr>
                                  <w:t>等违法违规行为</w:t>
                                </w:r>
                                <w:r>
                                  <w:rPr>
                                    <w:rFonts w:hint="eastAsia" w:hAnsi="宋体" w:cs="宋体"/>
                                    <w:color w:val="auto"/>
                                    <w:kern w:val="0"/>
                                  </w:rPr>
                                  <w:t>依法查处</w:t>
                                </w:r>
                              </w:p>
                            </w:txbxContent>
                          </wps:txbx>
                          <wps:bodyPr upright="1"/>
                        </wps:wsp>
                        <wps:wsp>
                          <wps:cNvPr id="1986" name="矩形 1986"/>
                          <wps:cNvSpPr/>
                          <wps:spPr>
                            <a:xfrm>
                              <a:off x="4946" y="8015"/>
                              <a:ext cx="3402" cy="116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hAnsi="宋体" w:cs="宋体"/>
                                    <w:kern w:val="0"/>
                                  </w:rPr>
                                  <w:t>协助有关执法部门做好执法相关秩序维护等工作</w:t>
                                </w:r>
                              </w:p>
                            </w:txbxContent>
                          </wps:txbx>
                          <wps:bodyPr upright="1"/>
                        </wps:wsp>
                        <wps:wsp>
                          <wps:cNvPr id="1987" name="直接连接符 1987"/>
                          <wps:cNvCnPr/>
                          <wps:spPr>
                            <a:xfrm>
                              <a:off x="6647" y="7553"/>
                              <a:ext cx="0" cy="462"/>
                            </a:xfrm>
                            <a:prstGeom prst="line">
                              <a:avLst/>
                            </a:prstGeom>
                            <a:ln w="9525" cap="flat" cmpd="sng">
                              <a:solidFill>
                                <a:srgbClr val="000000"/>
                              </a:solidFill>
                              <a:prstDash val="solid"/>
                              <a:headEnd type="none" w="med" len="med"/>
                              <a:tailEnd type="triangle" w="med" len="med"/>
                            </a:ln>
                          </wps:spPr>
                          <wps:bodyPr upright="1"/>
                        </wps:wsp>
                        <wps:wsp>
                          <wps:cNvPr id="1988" name="直接连接符 1988"/>
                          <wps:cNvCnPr/>
                          <wps:spPr>
                            <a:xfrm>
                              <a:off x="1715" y="7527"/>
                              <a:ext cx="0" cy="537"/>
                            </a:xfrm>
                            <a:prstGeom prst="line">
                              <a:avLst/>
                            </a:prstGeom>
                            <a:ln w="9525" cap="flat" cmpd="sng">
                              <a:solidFill>
                                <a:srgbClr val="000000"/>
                              </a:solidFill>
                              <a:prstDash val="solid"/>
                              <a:headEnd type="none" w="med" len="med"/>
                              <a:tailEnd type="triangle" w="med" len="med"/>
                            </a:ln>
                          </wps:spPr>
                          <wps:bodyPr upright="1"/>
                        </wps:wsp>
                      </wpg:grpSp>
                      <wps:wsp>
                        <wps:cNvPr id="1990" name="矩形 1990"/>
                        <wps:cNvSpPr/>
                        <wps:spPr>
                          <a:xfrm>
                            <a:off x="14" y="9955"/>
                            <a:ext cx="3402" cy="101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wps:txbx>
                        <wps:bodyPr upright="1"/>
                      </wps:wsp>
                      <wps:wsp>
                        <wps:cNvPr id="1991" name="直接连接符 1991"/>
                        <wps:cNvCnPr/>
                        <wps:spPr>
                          <a:xfrm>
                            <a:off x="1715" y="9418"/>
                            <a:ext cx="0" cy="537"/>
                          </a:xfrm>
                          <a:prstGeom prst="line">
                            <a:avLst/>
                          </a:prstGeom>
                          <a:ln w="9525" cap="flat" cmpd="sng">
                            <a:solidFill>
                              <a:srgbClr val="000000"/>
                            </a:solidFill>
                            <a:prstDash val="solid"/>
                            <a:headEnd type="none" w="med" len="med"/>
                            <a:tailEnd type="triangle" w="med" len="med"/>
                          </a:ln>
                        </wps:spPr>
                        <wps:bodyPr upright="1"/>
                      </wps:wsp>
                      <wps:wsp>
                        <wps:cNvPr id="1992" name="矩形 1992"/>
                        <wps:cNvSpPr/>
                        <wps:spPr>
                          <a:xfrm>
                            <a:off x="4946" y="9938"/>
                            <a:ext cx="3402" cy="119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ascii="宋体" w:hAnsi="宋体"/>
                                  <w:sz w:val="21"/>
                                  <w:szCs w:val="21"/>
                                </w:rPr>
                                <w:t>协助执行有关处理决定，</w:t>
                              </w:r>
                              <w:r>
                                <w:rPr>
                                  <w:rFonts w:hint="eastAsia" w:hAnsi="宋体" w:cs="宋体"/>
                                  <w:kern w:val="0"/>
                                </w:rPr>
                                <w:t>积极做好食品安全信息报告、宣传教育等工作</w:t>
                              </w:r>
                            </w:p>
                          </w:txbxContent>
                        </wps:txbx>
                        <wps:bodyPr upright="1"/>
                      </wps:wsp>
                      <wps:wsp>
                        <wps:cNvPr id="1993" name="直接连接符 1993"/>
                        <wps:cNvCnPr/>
                        <wps:spPr>
                          <a:xfrm>
                            <a:off x="6647" y="9178"/>
                            <a:ext cx="0" cy="760"/>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11.1pt;margin-top:19.3pt;height:556.75pt;width:418.7pt;z-index:251868160;mso-width-relative:page;mso-height-relative:page;" coordsize="8374,11135" o:gfxdata="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">
                <o:lock v:ext="edit" aspectratio="f"/>
                <v:group id="组合 1989" o:spid="_x0000_s1026" o:spt="203" style="position:absolute;left:0;top:0;height:9418;width:8374;" coordsize="8374,9419" o:gfxdata="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5YQfMAAAADcAAAADwAAAAAAAAABACAAAAAiAAAAZHJzL2Rvd25yZXYu&#10;eG1sUEsBAhQAFAAAAAgAh07iQDMvBZ47AAAAOQAAABUAAAAAAAAAAQAgAAAADwEAAGRycy9ncm91&#10;cHNoYXBleG1sLnhtbFBLBQYAAAAABgAGAGABAADMAwAAAAA=&#10;">
                  <o:lock v:ext="edit" aspectratio="f"/>
                  <v:rect id="_x0000_s1026" o:spid="_x0000_s1026" o:spt="1" style="position:absolute;left:0;top:0;height:899;width:8374;" fillcolor="#FFFFFF" filled="t" stroked="t" coordsize="21600,21600" o:gfxdata="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keTN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重点区域食品安全隐患排查处置</w:t>
                          </w:r>
                        </w:p>
                      </w:txbxContent>
                    </v:textbox>
                  </v:rect>
                  <v:line id="_x0000_s1026" o:spid="_x0000_s1026" o:spt="20" style="position:absolute;left:1597;top:929;flip:x;height:623;width:0;" filled="f" stroked="t" coordsize="21600,21600" o:gfxdata="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UyOq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738;top:929;height:623;width:0;" filled="f" stroked="t" coordsize="21600,21600" o:gfxdata="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Tjxxu/&#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14;top:1511;height:1361;width:3402;" fillcolor="#FFFFFF" filled="t" stroked="t" coordsize="21600,21600" o:gfxdata="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eHy5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承办机构：区市场监督管理局食品药品安全监督管理股</w:t>
                          </w:r>
                        </w:p>
                        <w:p>
                          <w:pPr>
                            <w:spacing w:line="320" w:lineRule="exact"/>
                            <w:jc w:val="center"/>
                            <w:rPr>
                              <w:rFonts w:hint="default" w:ascii="楷体" w:hAnsi="楷体" w:eastAsia="楷体" w:cs="楷体"/>
                              <w:sz w:val="28"/>
                              <w:szCs w:val="28"/>
                              <w:lang w:val="en-US" w:eastAsia="zh-CN"/>
                            </w:rPr>
                          </w:pPr>
                        </w:p>
                      </w:txbxContent>
                    </v:textbox>
                  </v:rect>
                  <v:line id="_x0000_s1026" o:spid="_x0000_s1026" o:spt="20" style="position:absolute;left:6647;top:4781;height:762;width:0;" filled="f" stroked="t" coordsize="21600,21600" o:gfxdata="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3389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715;top:5653;height:538;width:0;" filled="f" stroked="t" coordsize="21600,21600" o:gfxdata="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DFZb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4946;top:1584;height:1133;width:3402;" fillcolor="#FFFFFF" filled="t" stroked="t" coordsize="21600,21600" o:gfxdata="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50ye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rect id="_x0000_s1026" o:spid="_x0000_s1026" o:spt="1" style="position:absolute;left:14;top:3275;height:2378;width:3402;" fillcolor="#FFFFFF" filled="t" stroked="t" coordsize="21600,21600" o:gfxdata="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zV2vL4A&#10;AADdAAAADwAAAAAAAAABACAAAAAiAAAAZHJzL2Rvd25yZXYueG1sUEsBAhQAFAAAAAgAh07iQDMv&#10;BZ47AAAAOQAAABAAAAAAAAAAAQAgAAAADQEAAGRycy9zaGFwZXhtbC54bWxQSwUGAAAAAAYABgBb&#10;AQAAtwMAAAAA&#10;">
                    <v:fill on="t" focussize="0,0"/>
                    <v:stroke color="#000000" joinstyle="bevel"/>
                    <v:imagedata o:title=""/>
                    <o:lock v:ext="edit" aspectratio="f"/>
                    <v:textbox>
                      <w:txbxContent>
                        <w:p>
                          <w:pPr>
                            <w:rPr>
                              <w:rFonts w:hint="eastAsia"/>
                              <w:lang w:val="en-US" w:eastAsia="zh-CN"/>
                            </w:rPr>
                          </w:pPr>
                          <w:r>
                            <w:rPr>
                              <w:rFonts w:hint="eastAsia" w:hAnsi="宋体" w:cs="宋体"/>
                              <w:kern w:val="0"/>
                            </w:rPr>
                            <w:t>市场监管、教育部门按照职责分工负责学校、幼儿园、校外培训机构以及集体用餐配送单位食品安全的监督管理，编制日常监督检查计划；指导督促学校、幼儿园等相关单位落实食品安全主体责任</w:t>
                          </w:r>
                          <w:r>
                            <w:rPr>
                              <w:rFonts w:hint="eastAsia" w:hAnsi="宋体" w:cs="宋体"/>
                              <w:kern w:val="0"/>
                              <w:lang w:eastAsia="zh-CN"/>
                            </w:rPr>
                            <w:t>。</w:t>
                          </w:r>
                        </w:p>
                      </w:txbxContent>
                    </v:textbox>
                  </v:rect>
                  <v:rect id="_x0000_s1026" o:spid="_x0000_s1026" o:spt="1" style="position:absolute;left:14;top:6191;height:1335;width:3402;" fillcolor="#FFFFFF" filled="t" stroked="t" coordsize="21600,21600" o:gfxdata="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arwa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lang w:val="en-US" w:eastAsia="zh-CN"/>
                            </w:rPr>
                          </w:pPr>
                          <w:r>
                            <w:rPr>
                              <w:rFonts w:hint="eastAsia" w:hAnsi="宋体" w:cs="宋体"/>
                              <w:kern w:val="0"/>
                            </w:rPr>
                            <w:t>加强食品监督抽检，发现食品安全隐患督促整改</w:t>
                          </w:r>
                          <w:r>
                            <w:rPr>
                              <w:rFonts w:hint="eastAsia" w:hAnsi="宋体" w:cs="宋体"/>
                              <w:kern w:val="0"/>
                              <w:lang w:eastAsia="zh-CN"/>
                            </w:rPr>
                            <w:t>；</w:t>
                          </w:r>
                          <w:r>
                            <w:rPr>
                              <w:rFonts w:hint="eastAsia" w:hAnsi="宋体" w:cs="宋体"/>
                              <w:kern w:val="0"/>
                            </w:rPr>
                            <w:t>配合上级做好监督检查与抽检工作。</w:t>
                          </w:r>
                        </w:p>
                        <w:p>
                          <w:pPr>
                            <w:rPr>
                              <w:rFonts w:hint="eastAsia"/>
                              <w:lang w:val="en-US" w:eastAsia="zh-CN"/>
                            </w:rPr>
                          </w:pPr>
                        </w:p>
                      </w:txbxContent>
                    </v:textbox>
                  </v:rect>
                  <v:line id="_x0000_s1026" o:spid="_x0000_s1026" o:spt="20" style="position:absolute;left:1715;top:2737;height:538;width:0;" filled="f" stroked="t" coordsize="21600,21600" o:gfxdata="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EUp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647;top:2717;height:807;width:0;" filled="f" stroked="t" coordsize="21600,21600" o:gfxdata="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ZOK0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4946;top:3524;height:1257;width:3402;" fillcolor="#FFFFFF" filled="t" stroked="t" coordsize="21600,21600" o:gfxdata="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DFx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default" w:eastAsia="宋体"/>
                              <w:lang w:val="en-US" w:eastAsia="zh-CN"/>
                            </w:rPr>
                          </w:pPr>
                          <w:r>
                            <w:rPr>
                              <w:rFonts w:hint="eastAsia" w:hAnsi="宋体" w:cs="宋体"/>
                              <w:kern w:val="0"/>
                              <w:lang w:val="en-US" w:eastAsia="zh-CN"/>
                            </w:rPr>
                            <w:t>统筹街道、社区网格员力量，结合常规工作日常巡查。</w:t>
                          </w:r>
                        </w:p>
                      </w:txbxContent>
                    </v:textbox>
                  </v:rect>
                  <v:rect id="_x0000_s1026" o:spid="_x0000_s1026" o:spt="1" style="position:absolute;left:4946;top:5542;height:2011;width:3402;" fillcolor="#FFFFFF" filled="t" stroked="t" coordsize="21600,21600" o:gfxdata="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4akF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rPr>
                            <w:t>发现辖区内学校、幼儿园、校外培训机构以及集体用餐配送单位食品安全疑似问题和隐患线索，</w:t>
                          </w:r>
                          <w:r>
                            <w:rPr>
                              <w:rFonts w:hint="eastAsia" w:hAnsi="宋体" w:cs="宋体"/>
                              <w:kern w:val="0"/>
                              <w:lang w:val="en-US" w:eastAsia="zh-CN"/>
                            </w:rPr>
                            <w:t>保留相关证据</w:t>
                          </w:r>
                          <w:r>
                            <w:rPr>
                              <w:rFonts w:hint="eastAsia" w:hAnsi="宋体" w:cs="宋体"/>
                              <w:kern w:val="0"/>
                              <w:lang w:eastAsia="zh-CN"/>
                            </w:rPr>
                            <w:t>（经营地址、疑似问题、照片）</w:t>
                          </w:r>
                          <w:r>
                            <w:rPr>
                              <w:rFonts w:hint="eastAsia" w:hAnsi="宋体" w:cs="宋体"/>
                              <w:kern w:val="0"/>
                              <w:lang w:val="en-US" w:eastAsia="zh-CN"/>
                            </w:rPr>
                            <w:t>，第一时间</w:t>
                          </w:r>
                          <w:r>
                            <w:rPr>
                              <w:rFonts w:hint="eastAsia" w:hAnsi="宋体" w:cs="宋体"/>
                              <w:kern w:val="0"/>
                            </w:rPr>
                            <w:t>上报市场监管部门处理</w:t>
                          </w:r>
                          <w:r>
                            <w:rPr>
                              <w:rFonts w:hint="eastAsia" w:hAnsi="宋体" w:cs="宋体"/>
                              <w:kern w:val="0"/>
                              <w:lang w:eastAsia="zh-CN"/>
                            </w:rPr>
                            <w:t>。</w:t>
                          </w:r>
                        </w:p>
                      </w:txbxContent>
                    </v:textbox>
                  </v:rect>
                  <v:rect id="_x0000_s1026" o:spid="_x0000_s1026" o:spt="1" style="position:absolute;left:14;top:8064;height:1355;width:3402;" fillcolor="#FFFFFF" filled="t" stroked="t" coordsize="21600,21600" o:gfxdata="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rQye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widowControl/>
                            <w:spacing w:line="320" w:lineRule="exact"/>
                            <w:jc w:val="center"/>
                            <w:rPr>
                              <w:rFonts w:hint="default"/>
                              <w:lang w:val="en-US" w:eastAsia="zh-CN"/>
                            </w:rPr>
                          </w:pPr>
                          <w:r>
                            <w:rPr>
                              <w:rFonts w:hint="eastAsia"/>
                              <w:lang w:val="en-US" w:eastAsia="zh-CN"/>
                            </w:rPr>
                            <w:t>对</w:t>
                          </w:r>
                          <w:r>
                            <w:rPr>
                              <w:rFonts w:hint="eastAsia"/>
                            </w:rPr>
                            <w:t>日常</w:t>
                          </w:r>
                          <w:r>
                            <w:rPr>
                              <w:rFonts w:hint="eastAsia"/>
                              <w:color w:val="auto"/>
                            </w:rPr>
                            <w:t>监督检查、</w:t>
                          </w:r>
                          <w:r>
                            <w:rPr>
                              <w:rFonts w:hint="eastAsia" w:ascii="宋体" w:hAnsi="宋体" w:cs="宋体"/>
                              <w:color w:val="auto"/>
                              <w:szCs w:val="21"/>
                              <w:shd w:val="clear" w:color="auto" w:fill="FFFFFF"/>
                            </w:rPr>
                            <w:t>其他机关移送、上级机关交办、投诉、申诉、举报</w:t>
                          </w:r>
                          <w:r>
                            <w:rPr>
                              <w:rFonts w:hint="eastAsia" w:ascii="宋体" w:hAnsi="宋体" w:cs="宋体"/>
                              <w:color w:val="auto"/>
                              <w:szCs w:val="21"/>
                              <w:shd w:val="clear" w:color="auto" w:fill="FFFFFF"/>
                              <w:lang w:val="en-US" w:eastAsia="zh-CN"/>
                            </w:rPr>
                            <w:t>等违法违规行为</w:t>
                          </w:r>
                          <w:r>
                            <w:rPr>
                              <w:rFonts w:hint="eastAsia" w:hAnsi="宋体" w:cs="宋体"/>
                              <w:color w:val="auto"/>
                              <w:kern w:val="0"/>
                            </w:rPr>
                            <w:t>依法查处</w:t>
                          </w:r>
                        </w:p>
                      </w:txbxContent>
                    </v:textbox>
                  </v:rect>
                  <v:rect id="_x0000_s1026" o:spid="_x0000_s1026" o:spt="1" style="position:absolute;left:4946;top:8015;height:1164;width:3402;" fillcolor="#FFFFFF" filled="t" stroked="t" coordsize="21600,21600" o:gfxdata="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9/kum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lang w:val="en-US" w:eastAsia="zh-CN"/>
                            </w:rPr>
                          </w:pPr>
                          <w:r>
                            <w:rPr>
                              <w:rFonts w:hint="eastAsia" w:hAnsi="宋体" w:cs="宋体"/>
                              <w:kern w:val="0"/>
                            </w:rPr>
                            <w:t>协助有关执法部门做好执法相关秩序维护等工作</w:t>
                          </w:r>
                        </w:p>
                      </w:txbxContent>
                    </v:textbox>
                  </v:rect>
                  <v:line id="_x0000_s1026" o:spid="_x0000_s1026" o:spt="20" style="position:absolute;left:6647;top:7553;height:462;width:0;" filled="f" stroked="t" coordsize="21600,21600" o:gfxdata="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eQpS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715;top:7527;height:537;width:0;" filled="f" stroked="t" coordsize="21600,21600" o:gfxdata="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Hu9&#10;O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v:rect id="_x0000_s1026" o:spid="_x0000_s1026" o:spt="1" style="position:absolute;left:14;top:9955;height:1013;width:3402;" fillcolor="#FFFFFF" filled="t" stroked="t" coordsize="21600,21600" o:gfxdata="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oDOdu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v:textbox>
                </v:rect>
                <v:line id="_x0000_s1026" o:spid="_x0000_s1026" o:spt="20" style="position:absolute;left:1715;top:9418;height:537;width:0;" filled="f" stroked="t" coordsize="21600,21600" o:gfxdata="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JiCe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4946;top:9938;height:1197;width:3402;" fillcolor="#FFFFFF" filled="t" stroked="t" coordsize="21600,21600" o:gfxdata="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nQI3vQAA&#10;AN0AAAAPAAAAAAAAAAEAIAAAACIAAABkcnMvZG93bnJldi54bWxQSwECFAAUAAAACACHTuJAMy8F&#10;njsAAAA5AAAAEAAAAAAAAAABACAAAAAMAQAAZHJzL3NoYXBleG1sLnhtbFBLBQYAAAAABgAGAFsB&#10;AAC2AwAAAAA=&#10;">
                  <v:fill on="t" focussize="0,0"/>
                  <v:stroke color="#000000" joinstyle="bevel"/>
                  <v:imagedata o:title=""/>
                  <o:lock v:ext="edit" aspectratio="f"/>
                  <v:textbox>
                    <w:txbxContent>
                      <w:p>
                        <w:pPr>
                          <w:jc w:val="center"/>
                          <w:rPr>
                            <w:rFonts w:hint="eastAsia"/>
                            <w:lang w:val="en-US" w:eastAsia="zh-CN"/>
                          </w:rPr>
                        </w:pPr>
                        <w:r>
                          <w:rPr>
                            <w:rFonts w:hint="eastAsia" w:ascii="宋体" w:hAnsi="宋体"/>
                            <w:sz w:val="21"/>
                            <w:szCs w:val="21"/>
                          </w:rPr>
                          <w:t>协助执行有关处理决定，</w:t>
                        </w:r>
                        <w:r>
                          <w:rPr>
                            <w:rFonts w:hint="eastAsia" w:hAnsi="宋体" w:cs="宋体"/>
                            <w:kern w:val="0"/>
                          </w:rPr>
                          <w:t>积极做好食品安全信息报告、宣传教育等工作</w:t>
                        </w:r>
                      </w:p>
                    </w:txbxContent>
                  </v:textbox>
                </v:rect>
                <v:line id="_x0000_s1026" o:spid="_x0000_s1026" o:spt="20" style="position:absolute;left:6647;top:9178;height:760;width:0;" filled="f" stroked="t" coordsize="21600,21600" o:gfxdata="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wa5l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44、药品、医疗器械、化妆品的经营和使用环节监管执法</w:t>
      </w:r>
    </w:p>
    <w:p>
      <w:pPr>
        <w:rPr>
          <w:rFonts w:hint="eastAsia"/>
          <w:highlight w:val="none"/>
          <w:lang w:val="en-US" w:eastAsia="zh-CN"/>
        </w:rPr>
      </w:pPr>
    </w:p>
    <w:p>
      <w:pPr>
        <w:rPr>
          <w:rFonts w:hint="default"/>
          <w:highlight w:val="none"/>
          <w:lang w:val="en-US" w:eastAsia="zh-CN"/>
        </w:rPr>
      </w:pPr>
      <w:r>
        <w:rPr>
          <w:sz w:val="28"/>
          <w:highlight w:val="none"/>
        </w:rPr>
        <mc:AlternateContent>
          <mc:Choice Requires="wpg">
            <w:drawing>
              <wp:anchor distT="0" distB="0" distL="114300" distR="114300" simplePos="0" relativeHeight="251875328" behindDoc="0" locked="0" layoutInCell="1" allowOverlap="1">
                <wp:simplePos x="0" y="0"/>
                <wp:positionH relativeFrom="column">
                  <wp:posOffset>51435</wp:posOffset>
                </wp:positionH>
                <wp:positionV relativeFrom="paragraph">
                  <wp:posOffset>110490</wp:posOffset>
                </wp:positionV>
                <wp:extent cx="5335270" cy="6673850"/>
                <wp:effectExtent l="4445" t="4445" r="13335" b="8255"/>
                <wp:wrapNone/>
                <wp:docPr id="548" name="组合 548"/>
                <wp:cNvGraphicFramePr/>
                <a:graphic xmlns:a="http://schemas.openxmlformats.org/drawingml/2006/main">
                  <a:graphicData uri="http://schemas.microsoft.com/office/word/2010/wordprocessingGroup">
                    <wpg:wgp>
                      <wpg:cNvGrpSpPr/>
                      <wpg:grpSpPr>
                        <a:xfrm>
                          <a:off x="0" y="0"/>
                          <a:ext cx="5335270" cy="6673850"/>
                          <a:chOff x="0" y="0"/>
                          <a:chExt cx="8402" cy="10510"/>
                        </a:xfrm>
                      </wpg:grpSpPr>
                      <wpg:grpSp>
                        <wpg:cNvPr id="549" name="组合 2012"/>
                        <wpg:cNvGrpSpPr/>
                        <wpg:grpSpPr>
                          <a:xfrm>
                            <a:off x="0" y="0"/>
                            <a:ext cx="8402" cy="8901"/>
                            <a:chOff x="0" y="0"/>
                            <a:chExt cx="8402" cy="8901"/>
                          </a:xfrm>
                        </wpg:grpSpPr>
                        <wps:wsp>
                          <wps:cNvPr id="1995" name="矩形 1995"/>
                          <wps:cNvSpPr/>
                          <wps:spPr>
                            <a:xfrm>
                              <a:off x="0" y="0"/>
                              <a:ext cx="8402" cy="89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药品、医疗器械、化妆品的经营和使用环节监管执法</w:t>
                                </w:r>
                              </w:p>
                            </w:txbxContent>
                          </wps:txbx>
                          <wps:bodyPr upright="1"/>
                        </wps:wsp>
                        <wps:wsp>
                          <wps:cNvPr id="1996" name="直接连接符 1996"/>
                          <wps:cNvCnPr/>
                          <wps:spPr>
                            <a:xfrm flipH="1">
                              <a:off x="1675" y="909"/>
                              <a:ext cx="0" cy="691"/>
                            </a:xfrm>
                            <a:prstGeom prst="line">
                              <a:avLst/>
                            </a:prstGeom>
                            <a:ln w="9525" cap="flat" cmpd="sng">
                              <a:solidFill>
                                <a:srgbClr val="000000"/>
                              </a:solidFill>
                              <a:prstDash val="solid"/>
                              <a:headEnd type="none" w="med" len="med"/>
                              <a:tailEnd type="triangle" w="med" len="med"/>
                            </a:ln>
                          </wps:spPr>
                          <wps:bodyPr upright="1"/>
                        </wps:wsp>
                        <wps:wsp>
                          <wps:cNvPr id="1997" name="直接连接符 1997"/>
                          <wps:cNvCnPr/>
                          <wps:spPr>
                            <a:xfrm flipH="1">
                              <a:off x="6655" y="909"/>
                              <a:ext cx="0" cy="715"/>
                            </a:xfrm>
                            <a:prstGeom prst="line">
                              <a:avLst/>
                            </a:prstGeom>
                            <a:ln w="9525" cap="flat" cmpd="sng">
                              <a:solidFill>
                                <a:srgbClr val="000000"/>
                              </a:solidFill>
                              <a:prstDash val="solid"/>
                              <a:headEnd type="none" w="med" len="med"/>
                              <a:tailEnd type="triangle" w="med" len="med"/>
                            </a:ln>
                          </wps:spPr>
                          <wps:bodyPr upright="1"/>
                        </wps:wsp>
                        <wps:wsp>
                          <wps:cNvPr id="1998" name="矩形 1998"/>
                          <wps:cNvSpPr/>
                          <wps:spPr>
                            <a:xfrm>
                              <a:off x="36" y="1629"/>
                              <a:ext cx="3402" cy="136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承办机构：区市场监督管理局食品药品安全监督管理股</w:t>
                                </w:r>
                              </w:p>
                              <w:p>
                                <w:pPr>
                                  <w:spacing w:line="320" w:lineRule="exact"/>
                                  <w:jc w:val="center"/>
                                  <w:rPr>
                                    <w:rFonts w:hint="eastAsia" w:ascii="楷体" w:hAnsi="楷体" w:eastAsia="楷体" w:cs="楷体"/>
                                    <w:sz w:val="28"/>
                                    <w:szCs w:val="28"/>
                                    <w:lang w:val="en-US" w:eastAsia="zh-CN"/>
                                  </w:rPr>
                                </w:pPr>
                              </w:p>
                            </w:txbxContent>
                          </wps:txbx>
                          <wps:bodyPr upright="1"/>
                        </wps:wsp>
                        <wps:wsp>
                          <wps:cNvPr id="1999" name="直接连接符 1999"/>
                          <wps:cNvCnPr/>
                          <wps:spPr>
                            <a:xfrm>
                              <a:off x="6684" y="4497"/>
                              <a:ext cx="0" cy="791"/>
                            </a:xfrm>
                            <a:prstGeom prst="line">
                              <a:avLst/>
                            </a:prstGeom>
                            <a:ln w="9525" cap="flat" cmpd="sng">
                              <a:solidFill>
                                <a:srgbClr val="000000"/>
                              </a:solidFill>
                              <a:prstDash val="solid"/>
                              <a:headEnd type="none" w="med" len="med"/>
                              <a:tailEnd type="triangle" w="med" len="med"/>
                            </a:ln>
                          </wps:spPr>
                          <wps:bodyPr upright="1"/>
                        </wps:wsp>
                        <wps:wsp>
                          <wps:cNvPr id="2000" name="直接连接符 2000"/>
                          <wps:cNvCnPr/>
                          <wps:spPr>
                            <a:xfrm>
                              <a:off x="1737" y="4757"/>
                              <a:ext cx="0" cy="688"/>
                            </a:xfrm>
                            <a:prstGeom prst="line">
                              <a:avLst/>
                            </a:prstGeom>
                            <a:ln w="9525" cap="flat" cmpd="sng">
                              <a:solidFill>
                                <a:srgbClr val="000000"/>
                              </a:solidFill>
                              <a:prstDash val="solid"/>
                              <a:headEnd type="none" w="med" len="med"/>
                              <a:tailEnd type="triangle" w="med" len="med"/>
                            </a:ln>
                          </wps:spPr>
                          <wps:bodyPr upright="1"/>
                        </wps:wsp>
                        <wps:wsp>
                          <wps:cNvPr id="2001" name="矩形 2001"/>
                          <wps:cNvSpPr/>
                          <wps:spPr>
                            <a:xfrm>
                              <a:off x="4983" y="1629"/>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s:wsp>
                          <wps:cNvPr id="2002" name="矩形 2002"/>
                          <wps:cNvSpPr/>
                          <wps:spPr>
                            <a:xfrm>
                              <a:off x="36" y="3450"/>
                              <a:ext cx="3402" cy="130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lang w:val="en-US" w:eastAsia="zh-CN"/>
                                  </w:rPr>
                                </w:pPr>
                                <w:r>
                                  <w:rPr>
                                    <w:rFonts w:hint="eastAsia" w:hAnsi="宋体" w:cs="宋体"/>
                                    <w:kern w:val="0"/>
                                  </w:rPr>
                                  <w:t>负责药品零售、医疗器械零售和化妆品经营环节，以及药品、医疗器械使用环节产品质量监管工作</w:t>
                                </w:r>
                              </w:p>
                            </w:txbxContent>
                          </wps:txbx>
                          <wps:bodyPr upright="1"/>
                        </wps:wsp>
                        <wps:wsp>
                          <wps:cNvPr id="2003" name="矩形 2003"/>
                          <wps:cNvSpPr/>
                          <wps:spPr>
                            <a:xfrm>
                              <a:off x="36" y="5445"/>
                              <a:ext cx="3402" cy="132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lang w:val="en-US" w:eastAsia="zh-CN"/>
                                  </w:rPr>
                                </w:pPr>
                                <w:r>
                                  <w:rPr>
                                    <w:rFonts w:hint="eastAsia" w:hAnsi="宋体" w:cs="宋体"/>
                                    <w:kern w:val="0"/>
                                  </w:rPr>
                                  <w:t>按照法律法规等规定的程序和要求，组织开展日常检查、有因检查、监督抽检等监管工作</w:t>
                                </w:r>
                              </w:p>
                            </w:txbxContent>
                          </wps:txbx>
                          <wps:bodyPr upright="1"/>
                        </wps:wsp>
                        <wps:wsp>
                          <wps:cNvPr id="2004" name="直接连接符 2004"/>
                          <wps:cNvCnPr/>
                          <wps:spPr>
                            <a:xfrm>
                              <a:off x="1737" y="2763"/>
                              <a:ext cx="0" cy="687"/>
                            </a:xfrm>
                            <a:prstGeom prst="line">
                              <a:avLst/>
                            </a:prstGeom>
                            <a:ln w="9525" cap="flat" cmpd="sng">
                              <a:solidFill>
                                <a:srgbClr val="000000"/>
                              </a:solidFill>
                              <a:prstDash val="solid"/>
                              <a:headEnd type="none" w="med" len="med"/>
                              <a:tailEnd type="triangle" w="med" len="med"/>
                            </a:ln>
                          </wps:spPr>
                          <wps:bodyPr upright="1"/>
                        </wps:wsp>
                        <wps:wsp>
                          <wps:cNvPr id="2005" name="直接连接符 2005"/>
                          <wps:cNvCnPr/>
                          <wps:spPr>
                            <a:xfrm>
                              <a:off x="6684" y="2763"/>
                              <a:ext cx="0" cy="790"/>
                            </a:xfrm>
                            <a:prstGeom prst="line">
                              <a:avLst/>
                            </a:prstGeom>
                            <a:ln w="9525" cap="flat" cmpd="sng">
                              <a:solidFill>
                                <a:srgbClr val="000000"/>
                              </a:solidFill>
                              <a:prstDash val="solid"/>
                              <a:headEnd type="none" w="med" len="med"/>
                              <a:tailEnd type="triangle" w="med" len="med"/>
                            </a:ln>
                          </wps:spPr>
                          <wps:bodyPr upright="1"/>
                        </wps:wsp>
                        <wps:wsp>
                          <wps:cNvPr id="2006" name="矩形 2006"/>
                          <wps:cNvSpPr/>
                          <wps:spPr>
                            <a:xfrm>
                              <a:off x="4983" y="3553"/>
                              <a:ext cx="3402" cy="94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eastAsia="宋体"/>
                                    <w:lang w:val="en-US" w:eastAsia="zh-CN"/>
                                  </w:rPr>
                                </w:pPr>
                                <w:r>
                                  <w:rPr>
                                    <w:rFonts w:hint="eastAsia" w:hAnsi="宋体" w:cs="宋体"/>
                                    <w:kern w:val="0"/>
                                    <w:lang w:val="en-US" w:eastAsia="zh-CN"/>
                                  </w:rPr>
                                  <w:t>统筹街道、社区网格员力量，结合常规工作日常巡查</w:t>
                                </w:r>
                              </w:p>
                            </w:txbxContent>
                          </wps:txbx>
                          <wps:bodyPr upright="1"/>
                        </wps:wsp>
                        <wps:wsp>
                          <wps:cNvPr id="2007" name="矩形 2007"/>
                          <wps:cNvSpPr/>
                          <wps:spPr>
                            <a:xfrm>
                              <a:off x="4983" y="5288"/>
                              <a:ext cx="3402" cy="141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lang w:val="en-US" w:eastAsia="zh-CN"/>
                                  </w:rPr>
                                </w:pPr>
                                <w:r>
                                  <w:rPr>
                                    <w:rFonts w:hint="eastAsia" w:hAnsi="宋体" w:cs="宋体"/>
                                    <w:kern w:val="0"/>
                                  </w:rPr>
                                  <w:t>发现相关领域疑似问题，</w:t>
                                </w:r>
                                <w:r>
                                  <w:rPr>
                                    <w:rFonts w:hint="eastAsia" w:hAnsi="宋体" w:cs="宋体"/>
                                    <w:kern w:val="0"/>
                                    <w:lang w:eastAsia="zh-CN"/>
                                  </w:rPr>
                                  <w:t>保留相关证据（经营地址、疑似问题、照片）</w:t>
                                </w:r>
                                <w:r>
                                  <w:rPr>
                                    <w:rFonts w:hint="eastAsia" w:hAnsi="宋体" w:cs="宋体"/>
                                    <w:kern w:val="0"/>
                                    <w:lang w:val="en-US" w:eastAsia="zh-CN"/>
                                  </w:rPr>
                                  <w:t>，第一时间</w:t>
                                </w:r>
                                <w:r>
                                  <w:rPr>
                                    <w:rFonts w:hint="eastAsia" w:hAnsi="宋体" w:cs="宋体"/>
                                    <w:kern w:val="0"/>
                                  </w:rPr>
                                  <w:t>上报市场监管部门处理</w:t>
                                </w:r>
                              </w:p>
                            </w:txbxContent>
                          </wps:txbx>
                          <wps:bodyPr upright="1"/>
                        </wps:wsp>
                        <wps:wsp>
                          <wps:cNvPr id="2008" name="矩形 2008"/>
                          <wps:cNvSpPr/>
                          <wps:spPr>
                            <a:xfrm>
                              <a:off x="36" y="7452"/>
                              <a:ext cx="3402" cy="144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widowControl/>
                                  <w:spacing w:line="320" w:lineRule="exact"/>
                                  <w:jc w:val="center"/>
                                  <w:rPr>
                                    <w:rFonts w:hint="default"/>
                                    <w:lang w:val="en-US" w:eastAsia="zh-CN"/>
                                  </w:rPr>
                                </w:pPr>
                                <w:r>
                                  <w:rPr>
                                    <w:rFonts w:hint="eastAsia"/>
                                    <w:lang w:val="en-US" w:eastAsia="zh-CN"/>
                                  </w:rPr>
                                  <w:t>对</w:t>
                                </w:r>
                                <w:r>
                                  <w:rPr>
                                    <w:rFonts w:hint="eastAsia"/>
                                  </w:rPr>
                                  <w:t>日常监督</w:t>
                                </w:r>
                                <w:r>
                                  <w:rPr>
                                    <w:rFonts w:hint="eastAsia"/>
                                    <w:color w:val="auto"/>
                                  </w:rPr>
                                  <w:t>检查、</w:t>
                                </w:r>
                                <w:r>
                                  <w:rPr>
                                    <w:rFonts w:hint="eastAsia" w:ascii="宋体" w:hAnsi="宋体" w:cs="宋体"/>
                                    <w:color w:val="auto"/>
                                    <w:szCs w:val="21"/>
                                    <w:shd w:val="clear" w:color="auto" w:fill="FFFFFF"/>
                                  </w:rPr>
                                  <w:t>其他机关移送、上级机关交办、投诉、申诉、举报</w:t>
                                </w:r>
                                <w:r>
                                  <w:rPr>
                                    <w:rFonts w:hint="eastAsia" w:ascii="宋体" w:hAnsi="宋体" w:cs="宋体"/>
                                    <w:color w:val="auto"/>
                                    <w:szCs w:val="21"/>
                                    <w:shd w:val="clear" w:color="auto" w:fill="FFFFFF"/>
                                    <w:lang w:val="en-US" w:eastAsia="zh-CN"/>
                                  </w:rPr>
                                  <w:t>等违法违规行为</w:t>
                                </w:r>
                                <w:r>
                                  <w:rPr>
                                    <w:rFonts w:hint="eastAsia" w:hAnsi="宋体" w:cs="宋体"/>
                                    <w:color w:val="auto"/>
                                    <w:kern w:val="0"/>
                                  </w:rPr>
                                  <w:t>依法查处</w:t>
                                </w:r>
                              </w:p>
                            </w:txbxContent>
                          </wps:txbx>
                          <wps:bodyPr upright="1"/>
                        </wps:wsp>
                        <wps:wsp>
                          <wps:cNvPr id="2009" name="矩形 2009"/>
                          <wps:cNvSpPr/>
                          <wps:spPr>
                            <a:xfrm>
                              <a:off x="4983" y="7489"/>
                              <a:ext cx="3402" cy="79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hAnsi="宋体" w:cs="宋体"/>
                                    <w:kern w:val="0"/>
                                  </w:rPr>
                                  <w:t>配合做好情况核实、抽检、执法等相关工作</w:t>
                                </w:r>
                              </w:p>
                            </w:txbxContent>
                          </wps:txbx>
                          <wps:bodyPr upright="1"/>
                        </wps:wsp>
                        <wps:wsp>
                          <wps:cNvPr id="2010" name="直接连接符 2010"/>
                          <wps:cNvCnPr/>
                          <wps:spPr>
                            <a:xfrm>
                              <a:off x="6684" y="6697"/>
                              <a:ext cx="0" cy="791"/>
                            </a:xfrm>
                            <a:prstGeom prst="line">
                              <a:avLst/>
                            </a:prstGeom>
                            <a:ln w="9525" cap="flat" cmpd="sng">
                              <a:solidFill>
                                <a:srgbClr val="000000"/>
                              </a:solidFill>
                              <a:prstDash val="solid"/>
                              <a:headEnd type="none" w="med" len="med"/>
                              <a:tailEnd type="triangle" w="med" len="med"/>
                            </a:ln>
                          </wps:spPr>
                          <wps:bodyPr upright="1"/>
                        </wps:wsp>
                        <wps:wsp>
                          <wps:cNvPr id="2011" name="直接连接符 2011"/>
                          <wps:cNvCnPr/>
                          <wps:spPr>
                            <a:xfrm>
                              <a:off x="1737" y="6766"/>
                              <a:ext cx="0" cy="688"/>
                            </a:xfrm>
                            <a:prstGeom prst="line">
                              <a:avLst/>
                            </a:prstGeom>
                            <a:ln w="9525" cap="flat" cmpd="sng">
                              <a:solidFill>
                                <a:srgbClr val="000000"/>
                              </a:solidFill>
                              <a:prstDash val="solid"/>
                              <a:headEnd type="none" w="med" len="med"/>
                              <a:tailEnd type="triangle" w="med" len="med"/>
                            </a:ln>
                          </wps:spPr>
                          <wps:bodyPr upright="1"/>
                        </wps:wsp>
                      </wpg:grpSp>
                      <wps:wsp>
                        <wps:cNvPr id="2013" name="矩形 2013"/>
                        <wps:cNvSpPr/>
                        <wps:spPr>
                          <a:xfrm>
                            <a:off x="36" y="9588"/>
                            <a:ext cx="3402" cy="92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wps:txbx>
                        <wps:bodyPr upright="1"/>
                      </wps:wsp>
                      <wps:wsp>
                        <wps:cNvPr id="2014" name="直接连接符 2014"/>
                        <wps:cNvCnPr/>
                        <wps:spPr>
                          <a:xfrm>
                            <a:off x="1737" y="8901"/>
                            <a:ext cx="0" cy="687"/>
                          </a:xfrm>
                          <a:prstGeom prst="line">
                            <a:avLst/>
                          </a:prstGeom>
                          <a:ln w="9525" cap="flat" cmpd="sng">
                            <a:solidFill>
                              <a:srgbClr val="000000"/>
                            </a:solidFill>
                            <a:prstDash val="solid"/>
                            <a:headEnd type="none" w="med" len="med"/>
                            <a:tailEnd type="triangle" w="med" len="med"/>
                          </a:ln>
                        </wps:spPr>
                        <wps:bodyPr upright="1"/>
                      </wps:wsp>
                      <wps:wsp>
                        <wps:cNvPr id="2015" name="矩形 2015"/>
                        <wps:cNvSpPr/>
                        <wps:spPr>
                          <a:xfrm>
                            <a:off x="4983" y="9071"/>
                            <a:ext cx="3402" cy="91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lang w:val="en-US" w:eastAsia="zh-CN"/>
                                </w:rPr>
                              </w:pPr>
                              <w:r>
                                <w:rPr>
                                  <w:rFonts w:hint="eastAsia" w:ascii="宋体" w:hAnsi="宋体"/>
                                  <w:sz w:val="21"/>
                                  <w:szCs w:val="21"/>
                                </w:rPr>
                                <w:t>协助执行有关处理决定</w:t>
                              </w:r>
                            </w:p>
                          </w:txbxContent>
                        </wps:txbx>
                        <wps:bodyPr upright="1"/>
                      </wps:wsp>
                      <wps:wsp>
                        <wps:cNvPr id="2016" name="直接连接符 2016"/>
                        <wps:cNvCnPr/>
                        <wps:spPr>
                          <a:xfrm>
                            <a:off x="6684" y="8279"/>
                            <a:ext cx="0" cy="792"/>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4.05pt;margin-top:8.7pt;height:525.5pt;width:420.1pt;z-index:251875328;mso-width-relative:page;mso-height-relative:page;" coordsize="8402,10510" o:gfxdata="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">
                <o:lock v:ext="edit" aspectratio="f"/>
                <v:group id="组合 2012" o:spid="_x0000_s1026" o:spt="203" style="position:absolute;left:0;top:0;height:8901;width:8402;" coordsize="8402,8901" o:gfxdata="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UUhlcAAAADcAAAADwAAAAAAAAABACAAAAAiAAAAZHJzL2Rvd25yZXYu&#10;eG1sUEsBAhQAFAAAAAgAh07iQDMvBZ47AAAAOQAAABUAAAAAAAAAAQAgAAAADwEAAGRycy9ncm91&#10;cHNoYXBleG1sLnhtbFBLBQYAAAAABgAGAGABAADMAwAAAAA=&#10;">
                  <o:lock v:ext="edit" aspectratio="f"/>
                  <v:rect id="_x0000_s1026" o:spid="_x0000_s1026" o:spt="1" style="position:absolute;left:0;top:0;height:899;width:8402;" fillcolor="#FFFFFF" filled="t" stroked="t" coordsize="21600,21600" o:gfxdata="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nSaQ74A&#10;AADdAAAADwAAAAAAAAABACAAAAAiAAAAZHJzL2Rvd25yZXYueG1sUEsBAhQAFAAAAAgAh07iQDMv&#10;BZ47AAAAOQAAABAAAAAAAAAAAQAgAAAADQEAAGRycy9zaGFwZXhtbC54bWxQSwUGAAAAAAYABgBb&#10;AQAAtwMAAAAA&#10;">
                    <v:fill on="t" focussize="0,0"/>
                    <v:stroke color="#000000" joinstyle="bevel"/>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药品、医疗器械、化妆品的经营和使用环节监管执法</w:t>
                          </w:r>
                        </w:p>
                      </w:txbxContent>
                    </v:textbox>
                  </v:rect>
                  <v:line id="_x0000_s1026" o:spid="_x0000_s1026" o:spt="20" style="position:absolute;left:1675;top:909;flip:x;height:691;width:0;" filled="f" stroked="t" coordsize="21600,21600" o:gfxdata="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TfLy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655;top:909;flip:x;height:715;width:0;" filled="f" stroked="t" coordsize="21600,21600" o:gfxdata="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ntuU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36;top:1629;height:1361;width:3402;" fillcolor="#FFFFFF" filled="t" stroked="t" coordsize="21600,21600" o:gfxdata="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1Nd2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承办机构：区市场监督管理局食品药品安全监督管理股</w:t>
                          </w:r>
                        </w:p>
                        <w:p>
                          <w:pPr>
                            <w:spacing w:line="320" w:lineRule="exact"/>
                            <w:jc w:val="center"/>
                            <w:rPr>
                              <w:rFonts w:hint="eastAsia" w:ascii="楷体" w:hAnsi="楷体" w:eastAsia="楷体" w:cs="楷体"/>
                              <w:sz w:val="28"/>
                              <w:szCs w:val="28"/>
                              <w:lang w:val="en-US" w:eastAsia="zh-CN"/>
                            </w:rPr>
                          </w:pPr>
                        </w:p>
                      </w:txbxContent>
                    </v:textbox>
                  </v:rect>
                  <v:line id="_x0000_s1026" o:spid="_x0000_s1026" o:spt="20" style="position:absolute;left:6684;top:4497;height:791;width:0;" filled="f" stroked="t" coordsize="21600,21600" o:gfxdata="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u6Of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737;top:4757;height:688;width:0;" filled="f" stroked="t" coordsize="21600,21600" o:gfxdata="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6S5na&#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4983;top:1629;height:1134;width:3402;" fillcolor="#FFFFFF" filled="t" stroked="t" coordsize="21600,21600" o:gfxdata="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00CJ4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rect id="_x0000_s1026" o:spid="_x0000_s1026" o:spt="1" style="position:absolute;left:36;top:3450;height:1308;width:3402;" fillcolor="#FFFFFF" filled="t" stroked="t" coordsize="21600,21600" o:gfxdata="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QCvA+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eastAsia="宋体"/>
                              <w:lang w:val="en-US" w:eastAsia="zh-CN"/>
                            </w:rPr>
                          </w:pPr>
                          <w:r>
                            <w:rPr>
                              <w:rFonts w:hint="eastAsia" w:hAnsi="宋体" w:cs="宋体"/>
                              <w:kern w:val="0"/>
                            </w:rPr>
                            <w:t>负责药品零售、医疗器械零售和化妆品经营环节，以及药品、医疗器械使用环节产品质量监管工作</w:t>
                          </w:r>
                        </w:p>
                      </w:txbxContent>
                    </v:textbox>
                  </v:rect>
                  <v:rect id="_x0000_s1026" o:spid="_x0000_s1026" o:spt="1" style="position:absolute;left:36;top:5445;height:1321;width:3402;" fillcolor="#FFFFFF" filled="t" stroked="t" coordsize="21600,21600" o:gfxdata="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tOGZS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eastAsia="宋体"/>
                              <w:lang w:val="en-US" w:eastAsia="zh-CN"/>
                            </w:rPr>
                          </w:pPr>
                          <w:r>
                            <w:rPr>
                              <w:rFonts w:hint="eastAsia" w:hAnsi="宋体" w:cs="宋体"/>
                              <w:kern w:val="0"/>
                            </w:rPr>
                            <w:t>按照法律法规等规定的程序和要求，组织开展日常检查、有因检查、监督抽检等监管工作</w:t>
                          </w:r>
                        </w:p>
                      </w:txbxContent>
                    </v:textbox>
                  </v:rect>
                  <v:line id="_x0000_s1026" o:spid="_x0000_s1026" o:spt="20" style="position:absolute;left:1737;top:2763;height:687;width:0;" filled="f" stroked="t" coordsize="21600,21600" o:gfxdata="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Vwn9m/&#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6684;top:2763;height:790;width:0;" filled="f" stroked="t" coordsize="21600,21600" o:gfxdata="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o8OkK/&#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4983;top:3553;height:943;width:3402;" fillcolor="#FFFFFF" filled="t" stroked="t" coordsize="21600,21600" o:gfxdata="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zm6DLgAAADdAAAA&#10;DwAAAAAAAAABACAAAAAiAAAAZHJzL2Rvd25yZXYueG1sUEsBAhQAFAAAAAgAh07iQDMvBZ47AAAA&#10;OQAAABAAAAAAAAAAAQAgAAAABwEAAGRycy9zaGFwZXhtbC54bWxQSwUGAAAAAAYABgBbAQAAsQMA&#10;AAAA&#10;">
                    <v:fill on="t" focussize="0,0"/>
                    <v:stroke color="#000000" joinstyle="bevel"/>
                    <v:imagedata o:title=""/>
                    <o:lock v:ext="edit" aspectratio="f"/>
                    <v:textbox>
                      <w:txbxContent>
                        <w:p>
                          <w:pPr>
                            <w:jc w:val="center"/>
                            <w:rPr>
                              <w:rFonts w:hint="default" w:eastAsia="宋体"/>
                              <w:lang w:val="en-US" w:eastAsia="zh-CN"/>
                            </w:rPr>
                          </w:pPr>
                          <w:r>
                            <w:rPr>
                              <w:rFonts w:hint="eastAsia" w:hAnsi="宋体" w:cs="宋体"/>
                              <w:kern w:val="0"/>
                              <w:lang w:val="en-US" w:eastAsia="zh-CN"/>
                            </w:rPr>
                            <w:t>统筹街道、社区网格员力量，结合常规工作日常巡查</w:t>
                          </w:r>
                        </w:p>
                      </w:txbxContent>
                    </v:textbox>
                  </v:rect>
                  <v:rect id="_x0000_s1026" o:spid="_x0000_s1026" o:spt="1" style="position:absolute;left:4983;top:5288;height:1410;width:3402;" fillcolor="#FFFFFF" filled="t" stroked="t" coordsize="21600,21600" o:gfxdata="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R1H5e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eastAsia="宋体"/>
                              <w:lang w:val="en-US" w:eastAsia="zh-CN"/>
                            </w:rPr>
                          </w:pPr>
                          <w:r>
                            <w:rPr>
                              <w:rFonts w:hint="eastAsia" w:hAnsi="宋体" w:cs="宋体"/>
                              <w:kern w:val="0"/>
                            </w:rPr>
                            <w:t>发现相关领域疑似问题，</w:t>
                          </w:r>
                          <w:r>
                            <w:rPr>
                              <w:rFonts w:hint="eastAsia" w:hAnsi="宋体" w:cs="宋体"/>
                              <w:kern w:val="0"/>
                              <w:lang w:eastAsia="zh-CN"/>
                            </w:rPr>
                            <w:t>保留相关证据（经营地址、疑似问题、照片）</w:t>
                          </w:r>
                          <w:r>
                            <w:rPr>
                              <w:rFonts w:hint="eastAsia" w:hAnsi="宋体" w:cs="宋体"/>
                              <w:kern w:val="0"/>
                              <w:lang w:val="en-US" w:eastAsia="zh-CN"/>
                            </w:rPr>
                            <w:t>，第一时间</w:t>
                          </w:r>
                          <w:r>
                            <w:rPr>
                              <w:rFonts w:hint="eastAsia" w:hAnsi="宋体" w:cs="宋体"/>
                              <w:kern w:val="0"/>
                            </w:rPr>
                            <w:t>上报市场监管部门处理</w:t>
                          </w:r>
                        </w:p>
                      </w:txbxContent>
                    </v:textbox>
                  </v:rect>
                  <v:rect id="_x0000_s1026" o:spid="_x0000_s1026" o:spt="1" style="position:absolute;left:36;top:7452;height:1449;width:3402;" fillcolor="#FFFFFF" filled="t" stroked="t" coordsize="21600,21600" o:gfxdata="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eqL5b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widowControl/>
                            <w:spacing w:line="320" w:lineRule="exact"/>
                            <w:jc w:val="center"/>
                            <w:rPr>
                              <w:rFonts w:hint="default"/>
                              <w:lang w:val="en-US" w:eastAsia="zh-CN"/>
                            </w:rPr>
                          </w:pPr>
                          <w:r>
                            <w:rPr>
                              <w:rFonts w:hint="eastAsia"/>
                              <w:lang w:val="en-US" w:eastAsia="zh-CN"/>
                            </w:rPr>
                            <w:t>对</w:t>
                          </w:r>
                          <w:r>
                            <w:rPr>
                              <w:rFonts w:hint="eastAsia"/>
                            </w:rPr>
                            <w:t>日常监督</w:t>
                          </w:r>
                          <w:r>
                            <w:rPr>
                              <w:rFonts w:hint="eastAsia"/>
                              <w:color w:val="auto"/>
                            </w:rPr>
                            <w:t>检查、</w:t>
                          </w:r>
                          <w:r>
                            <w:rPr>
                              <w:rFonts w:hint="eastAsia" w:ascii="宋体" w:hAnsi="宋体" w:cs="宋体"/>
                              <w:color w:val="auto"/>
                              <w:szCs w:val="21"/>
                              <w:shd w:val="clear" w:color="auto" w:fill="FFFFFF"/>
                            </w:rPr>
                            <w:t>其他机关移送、上级机关交办、投诉、申诉、举报</w:t>
                          </w:r>
                          <w:r>
                            <w:rPr>
                              <w:rFonts w:hint="eastAsia" w:ascii="宋体" w:hAnsi="宋体" w:cs="宋体"/>
                              <w:color w:val="auto"/>
                              <w:szCs w:val="21"/>
                              <w:shd w:val="clear" w:color="auto" w:fill="FFFFFF"/>
                              <w:lang w:val="en-US" w:eastAsia="zh-CN"/>
                            </w:rPr>
                            <w:t>等违法违规行为</w:t>
                          </w:r>
                          <w:r>
                            <w:rPr>
                              <w:rFonts w:hint="eastAsia" w:hAnsi="宋体" w:cs="宋体"/>
                              <w:color w:val="auto"/>
                              <w:kern w:val="0"/>
                            </w:rPr>
                            <w:t>依法查处</w:t>
                          </w:r>
                        </w:p>
                      </w:txbxContent>
                    </v:textbox>
                  </v:rect>
                  <v:rect id="_x0000_s1026" o:spid="_x0000_s1026" o:spt="1" style="position:absolute;left:4983;top:7489;height:790;width:3402;" fillcolor="#FFFFFF" filled="t" stroked="t" coordsize="21600,21600" o:gfxdata="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qmLn6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lang w:val="en-US" w:eastAsia="zh-CN"/>
                            </w:rPr>
                          </w:pPr>
                          <w:r>
                            <w:rPr>
                              <w:rFonts w:hint="eastAsia" w:hAnsi="宋体" w:cs="宋体"/>
                              <w:kern w:val="0"/>
                            </w:rPr>
                            <w:t>配合做好情况核实、抽检、执法等相关工作</w:t>
                          </w:r>
                        </w:p>
                      </w:txbxContent>
                    </v:textbox>
                  </v:rect>
                  <v:line id="_x0000_s1026" o:spid="_x0000_s1026" o:spt="20" style="position:absolute;left:6684;top:6697;height:791;width:0;" filled="f" stroked="t" coordsize="21600,21600" o:gfxdata="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g8H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1737;top:6766;height:688;width:0;" filled="f" stroked="t" coordsize="21600,21600" o:gfxdata="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3qqc&#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rect id="_x0000_s1026" o:spid="_x0000_s1026" o:spt="1" style="position:absolute;left:36;top:9588;height:922;width:3402;" fillcolor="#FFFFFF" filled="t" stroked="t" coordsize="21600,21600" o:gfxdata="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pePSb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v:textbox>
                </v:rect>
                <v:line id="_x0000_s1026" o:spid="_x0000_s1026" o:spt="20" style="position:absolute;left:1737;top:8901;height:687;width:0;" filled="f" stroked="t" coordsize="21600,21600" o:gfxdata="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qQkE&#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4983;top:9071;height:919;width:3402;" fillcolor="#FFFFFF" filled="t" stroked="t" coordsize="21600,21600" o:gfxdata="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jKypr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center"/>
                          <w:rPr>
                            <w:rFonts w:hint="eastAsia" w:eastAsia="宋体"/>
                            <w:lang w:val="en-US" w:eastAsia="zh-CN"/>
                          </w:rPr>
                        </w:pPr>
                        <w:r>
                          <w:rPr>
                            <w:rFonts w:hint="eastAsia" w:ascii="宋体" w:hAnsi="宋体"/>
                            <w:sz w:val="21"/>
                            <w:szCs w:val="21"/>
                          </w:rPr>
                          <w:t>协助执行有关处理决定</w:t>
                        </w:r>
                      </w:p>
                    </w:txbxContent>
                  </v:textbox>
                </v:rect>
                <v:line id="_x0000_s1026" o:spid="_x0000_s1026" o:spt="20" style="position:absolute;left:6684;top:8279;height:792;width:0;" filled="f" stroked="t" coordsize="21600,21600" o:gfxdata="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NzLo&#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45、特种设备专项整治和监管执法</w:t>
      </w: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r>
        <w:rPr>
          <w:sz w:val="28"/>
          <w:highlight w:val="none"/>
        </w:rPr>
        <mc:AlternateContent>
          <mc:Choice Requires="wpg">
            <w:drawing>
              <wp:anchor distT="0" distB="0" distL="114300" distR="114300" simplePos="0" relativeHeight="251874304" behindDoc="0" locked="0" layoutInCell="1" allowOverlap="1">
                <wp:simplePos x="0" y="0"/>
                <wp:positionH relativeFrom="column">
                  <wp:posOffset>72390</wp:posOffset>
                </wp:positionH>
                <wp:positionV relativeFrom="paragraph">
                  <wp:posOffset>324485</wp:posOffset>
                </wp:positionV>
                <wp:extent cx="5400040" cy="6365875"/>
                <wp:effectExtent l="4445" t="4445" r="5715" b="11430"/>
                <wp:wrapNone/>
                <wp:docPr id="550" name="组合 550"/>
                <wp:cNvGraphicFramePr/>
                <a:graphic xmlns:a="http://schemas.openxmlformats.org/drawingml/2006/main">
                  <a:graphicData uri="http://schemas.microsoft.com/office/word/2010/wordprocessingGroup">
                    <wpg:wgp>
                      <wpg:cNvGrpSpPr/>
                      <wpg:grpSpPr>
                        <a:xfrm>
                          <a:off x="0" y="0"/>
                          <a:ext cx="5400040" cy="6365875"/>
                          <a:chOff x="0" y="0"/>
                          <a:chExt cx="8504" cy="10025"/>
                        </a:xfrm>
                      </wpg:grpSpPr>
                      <wpg:grpSp>
                        <wpg:cNvPr id="551" name="组合 2035"/>
                        <wpg:cNvGrpSpPr/>
                        <wpg:grpSpPr>
                          <a:xfrm>
                            <a:off x="0" y="0"/>
                            <a:ext cx="8504" cy="8463"/>
                            <a:chOff x="0" y="0"/>
                            <a:chExt cx="8504" cy="8463"/>
                          </a:xfrm>
                        </wpg:grpSpPr>
                        <wps:wsp>
                          <wps:cNvPr id="2018" name="矩形 2018"/>
                          <wps:cNvSpPr/>
                          <wps:spPr>
                            <a:xfrm>
                              <a:off x="0" y="0"/>
                              <a:ext cx="8504" cy="89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特种设备专项整治和监管执法</w:t>
                                </w:r>
                              </w:p>
                              <w:p>
                                <w:pPr>
                                  <w:rPr>
                                    <w:rFonts w:hint="default"/>
                                    <w:lang w:val="en-US" w:eastAsia="zh-CN"/>
                                  </w:rPr>
                                </w:pPr>
                              </w:p>
                            </w:txbxContent>
                          </wps:txbx>
                          <wps:bodyPr upright="1"/>
                        </wps:wsp>
                        <wps:wsp>
                          <wps:cNvPr id="2019" name="直接连接符 2019"/>
                          <wps:cNvCnPr/>
                          <wps:spPr>
                            <a:xfrm flipH="1">
                              <a:off x="1772" y="899"/>
                              <a:ext cx="0" cy="680"/>
                            </a:xfrm>
                            <a:prstGeom prst="line">
                              <a:avLst/>
                            </a:prstGeom>
                            <a:ln w="9525" cap="flat" cmpd="sng">
                              <a:solidFill>
                                <a:srgbClr val="000000"/>
                              </a:solidFill>
                              <a:prstDash val="solid"/>
                              <a:headEnd type="none" w="med" len="med"/>
                              <a:tailEnd type="triangle" w="med" len="med"/>
                            </a:ln>
                          </wps:spPr>
                          <wps:bodyPr upright="1"/>
                        </wps:wsp>
                        <wps:wsp>
                          <wps:cNvPr id="2020" name="直接连接符 2020"/>
                          <wps:cNvCnPr/>
                          <wps:spPr>
                            <a:xfrm>
                              <a:off x="6755" y="909"/>
                              <a:ext cx="0" cy="682"/>
                            </a:xfrm>
                            <a:prstGeom prst="line">
                              <a:avLst/>
                            </a:prstGeom>
                            <a:ln w="9525" cap="flat" cmpd="sng">
                              <a:solidFill>
                                <a:srgbClr val="000000"/>
                              </a:solidFill>
                              <a:prstDash val="solid"/>
                              <a:headEnd type="none" w="med" len="med"/>
                              <a:tailEnd type="triangle" w="med" len="med"/>
                            </a:ln>
                          </wps:spPr>
                          <wps:bodyPr upright="1"/>
                        </wps:wsp>
                        <wps:wsp>
                          <wps:cNvPr id="2021" name="矩形 2021"/>
                          <wps:cNvSpPr/>
                          <wps:spPr>
                            <a:xfrm>
                              <a:off x="86" y="1561"/>
                              <a:ext cx="3402" cy="136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承办机构：区市场监督管理局质量技术监督管理股        </w:t>
                                </w:r>
                              </w:p>
                              <w:p>
                                <w:pPr>
                                  <w:spacing w:line="320" w:lineRule="exact"/>
                                  <w:jc w:val="center"/>
                                  <w:rPr>
                                    <w:rFonts w:hint="default" w:ascii="楷体" w:hAnsi="楷体" w:eastAsia="楷体" w:cs="楷体"/>
                                    <w:sz w:val="28"/>
                                    <w:szCs w:val="28"/>
                                    <w:lang w:val="en-US" w:eastAsia="zh-CN"/>
                                  </w:rPr>
                                </w:pPr>
                              </w:p>
                            </w:txbxContent>
                          </wps:txbx>
                          <wps:bodyPr upright="1"/>
                        </wps:wsp>
                        <wps:wsp>
                          <wps:cNvPr id="2022" name="直接连接符 2022"/>
                          <wps:cNvCnPr/>
                          <wps:spPr>
                            <a:xfrm>
                              <a:off x="6743" y="4631"/>
                              <a:ext cx="0" cy="602"/>
                            </a:xfrm>
                            <a:prstGeom prst="line">
                              <a:avLst/>
                            </a:prstGeom>
                            <a:ln w="9525" cap="flat" cmpd="sng">
                              <a:solidFill>
                                <a:srgbClr val="000000"/>
                              </a:solidFill>
                              <a:prstDash val="solid"/>
                              <a:headEnd type="none" w="med" len="med"/>
                              <a:tailEnd type="triangle" w="med" len="med"/>
                            </a:ln>
                          </wps:spPr>
                          <wps:bodyPr upright="1"/>
                        </wps:wsp>
                        <wps:wsp>
                          <wps:cNvPr id="2023" name="直接连接符 2023"/>
                          <wps:cNvCnPr/>
                          <wps:spPr>
                            <a:xfrm>
                              <a:off x="1787" y="4689"/>
                              <a:ext cx="0" cy="639"/>
                            </a:xfrm>
                            <a:prstGeom prst="line">
                              <a:avLst/>
                            </a:prstGeom>
                            <a:ln w="9525" cap="flat" cmpd="sng">
                              <a:solidFill>
                                <a:srgbClr val="000000"/>
                              </a:solidFill>
                              <a:prstDash val="solid"/>
                              <a:headEnd type="none" w="med" len="med"/>
                              <a:tailEnd type="triangle" w="med" len="med"/>
                            </a:ln>
                          </wps:spPr>
                          <wps:bodyPr upright="1"/>
                        </wps:wsp>
                        <wps:wsp>
                          <wps:cNvPr id="2024" name="矩形 2024"/>
                          <wps:cNvSpPr/>
                          <wps:spPr>
                            <a:xfrm>
                              <a:off x="5042" y="1561"/>
                              <a:ext cx="3402" cy="113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s:wsp>
                          <wps:cNvPr id="2025" name="矩形 2025"/>
                          <wps:cNvSpPr/>
                          <wps:spPr>
                            <a:xfrm>
                              <a:off x="86" y="3333"/>
                              <a:ext cx="3402" cy="135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rPr>
                                  <w:t>负责制定特种设备安全领域专项检查方案，开展对特种设备生产</w:t>
                                </w:r>
                                <w:r>
                                  <w:rPr>
                                    <w:rFonts w:hint="eastAsia" w:hAnsi="宋体" w:cs="宋体"/>
                                    <w:b/>
                                    <w:kern w:val="0"/>
                                    <w:lang w:eastAsia="zh-CN"/>
                                  </w:rPr>
                                  <w:t>、</w:t>
                                </w:r>
                                <w:r>
                                  <w:rPr>
                                    <w:rFonts w:hint="eastAsia" w:hAnsi="宋体" w:cs="宋体"/>
                                    <w:kern w:val="0"/>
                                  </w:rPr>
                                  <w:t>经营、使用（含充装）单位和检验检测机构的监督检查</w:t>
                                </w:r>
                                <w:r>
                                  <w:rPr>
                                    <w:rFonts w:hint="eastAsia" w:hAnsi="宋体" w:cs="宋体"/>
                                    <w:kern w:val="0"/>
                                    <w:lang w:eastAsia="zh-CN"/>
                                  </w:rPr>
                                  <w:t>。</w:t>
                                </w:r>
                              </w:p>
                            </w:txbxContent>
                          </wps:txbx>
                          <wps:bodyPr upright="1"/>
                        </wps:wsp>
                        <wps:wsp>
                          <wps:cNvPr id="2026" name="矩形 2026"/>
                          <wps:cNvSpPr/>
                          <wps:spPr>
                            <a:xfrm>
                              <a:off x="86" y="5328"/>
                              <a:ext cx="3402" cy="110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lang w:val="en-US" w:eastAsia="zh-CN"/>
                                  </w:rPr>
                                </w:pPr>
                                <w:r>
                                  <w:rPr>
                                    <w:rFonts w:hint="eastAsia" w:hAnsi="宋体" w:cs="宋体"/>
                                    <w:kern w:val="0"/>
                                  </w:rPr>
                                  <w:t>对检查中发现的安全生产隐患及时督促企业落实整改措施</w:t>
                                </w:r>
                              </w:p>
                            </w:txbxContent>
                          </wps:txbx>
                          <wps:bodyPr upright="1"/>
                        </wps:wsp>
                        <wps:wsp>
                          <wps:cNvPr id="2027" name="直接连接符 2027"/>
                          <wps:cNvCnPr/>
                          <wps:spPr>
                            <a:xfrm>
                              <a:off x="1742" y="2902"/>
                              <a:ext cx="0" cy="510"/>
                            </a:xfrm>
                            <a:prstGeom prst="line">
                              <a:avLst/>
                            </a:prstGeom>
                            <a:ln w="9525" cap="flat" cmpd="sng">
                              <a:solidFill>
                                <a:srgbClr val="000000"/>
                              </a:solidFill>
                              <a:prstDash val="solid"/>
                              <a:headEnd type="none" w="med" len="med"/>
                              <a:tailEnd type="triangle" w="med" len="med"/>
                            </a:ln>
                          </wps:spPr>
                          <wps:bodyPr upright="1"/>
                        </wps:wsp>
                        <wps:wsp>
                          <wps:cNvPr id="2028" name="直接连接符 2028"/>
                          <wps:cNvCnPr/>
                          <wps:spPr>
                            <a:xfrm>
                              <a:off x="6743" y="2692"/>
                              <a:ext cx="0" cy="799"/>
                            </a:xfrm>
                            <a:prstGeom prst="line">
                              <a:avLst/>
                            </a:prstGeom>
                            <a:ln w="9525" cap="flat" cmpd="sng">
                              <a:solidFill>
                                <a:srgbClr val="000000"/>
                              </a:solidFill>
                              <a:prstDash val="solid"/>
                              <a:headEnd type="none" w="med" len="med"/>
                              <a:tailEnd type="triangle" w="med" len="med"/>
                            </a:ln>
                          </wps:spPr>
                          <wps:bodyPr upright="1"/>
                        </wps:wsp>
                        <wps:wsp>
                          <wps:cNvPr id="2029" name="矩形 2029"/>
                          <wps:cNvSpPr/>
                          <wps:spPr>
                            <a:xfrm>
                              <a:off x="5042" y="3491"/>
                              <a:ext cx="3402" cy="113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eastAsia="宋体"/>
                                    <w:lang w:val="en-US" w:eastAsia="zh-CN"/>
                                  </w:rPr>
                                </w:pPr>
                                <w:r>
                                  <w:rPr>
                                    <w:rFonts w:hint="eastAsia" w:hAnsi="宋体" w:cs="宋体"/>
                                    <w:kern w:val="0"/>
                                    <w:lang w:val="en-US" w:eastAsia="zh-CN"/>
                                  </w:rPr>
                                  <w:t>统筹街道、社区网格员力量，结合常规工作日常巡查。</w:t>
                                </w:r>
                              </w:p>
                            </w:txbxContent>
                          </wps:txbx>
                          <wps:bodyPr upright="1"/>
                        </wps:wsp>
                        <wps:wsp>
                          <wps:cNvPr id="2030" name="矩形 2030"/>
                          <wps:cNvSpPr/>
                          <wps:spPr>
                            <a:xfrm>
                              <a:off x="5042" y="5233"/>
                              <a:ext cx="3402" cy="141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rPr>
                                  <w:t>发现相关领域疑似问题，</w:t>
                                </w:r>
                                <w:r>
                                  <w:rPr>
                                    <w:rFonts w:hint="eastAsia" w:hAnsi="宋体" w:cs="宋体"/>
                                    <w:kern w:val="0"/>
                                    <w:lang w:eastAsia="zh-CN"/>
                                  </w:rPr>
                                  <w:t>保留相关证据（经营地址、疑似问题、照片）</w:t>
                                </w:r>
                                <w:r>
                                  <w:rPr>
                                    <w:rFonts w:hint="eastAsia" w:hAnsi="宋体" w:cs="宋体"/>
                                    <w:kern w:val="0"/>
                                    <w:lang w:val="en-US" w:eastAsia="zh-CN"/>
                                  </w:rPr>
                                  <w:t>，第一时间</w:t>
                                </w:r>
                                <w:r>
                                  <w:rPr>
                                    <w:rFonts w:hint="eastAsia" w:hAnsi="宋体" w:cs="宋体"/>
                                    <w:kern w:val="0"/>
                                  </w:rPr>
                                  <w:t>上报市场监管部门处理</w:t>
                                </w:r>
                                <w:r>
                                  <w:rPr>
                                    <w:rFonts w:hint="eastAsia" w:hAnsi="宋体" w:cs="宋体"/>
                                    <w:kern w:val="0"/>
                                    <w:lang w:eastAsia="zh-CN"/>
                                  </w:rPr>
                                  <w:t>。</w:t>
                                </w:r>
                              </w:p>
                            </w:txbxContent>
                          </wps:txbx>
                          <wps:bodyPr upright="1"/>
                        </wps:wsp>
                        <wps:wsp>
                          <wps:cNvPr id="2031" name="矩形 2031"/>
                          <wps:cNvSpPr/>
                          <wps:spPr>
                            <a:xfrm>
                              <a:off x="86" y="7072"/>
                              <a:ext cx="3402" cy="139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widowControl/>
                                  <w:spacing w:line="320" w:lineRule="exact"/>
                                  <w:jc w:val="center"/>
                                  <w:rPr>
                                    <w:rFonts w:hint="default"/>
                                    <w:lang w:val="en-US" w:eastAsia="zh-CN"/>
                                  </w:rPr>
                                </w:pPr>
                                <w:r>
                                  <w:rPr>
                                    <w:rFonts w:hint="eastAsia"/>
                                    <w:lang w:val="en-US" w:eastAsia="zh-CN"/>
                                  </w:rPr>
                                  <w:t>对</w:t>
                                </w:r>
                                <w:r>
                                  <w:rPr>
                                    <w:rFonts w:hint="eastAsia"/>
                                  </w:rPr>
                                  <w:t>日常监</w:t>
                                </w:r>
                                <w:r>
                                  <w:rPr>
                                    <w:rFonts w:hint="eastAsia"/>
                                    <w:color w:val="auto"/>
                                  </w:rPr>
                                  <w:t>督检查、其他机关移送、上级机关交办、投诉、申诉、举报</w:t>
                                </w:r>
                                <w:r>
                                  <w:rPr>
                                    <w:rFonts w:hint="eastAsia"/>
                                    <w:color w:val="auto"/>
                                    <w:lang w:val="en-US" w:eastAsia="zh-CN"/>
                                  </w:rPr>
                                  <w:t>等违法违规行为</w:t>
                                </w:r>
                                <w:r>
                                  <w:rPr>
                                    <w:rFonts w:hint="eastAsia"/>
                                    <w:color w:val="auto"/>
                                  </w:rPr>
                                  <w:t>依法查处</w:t>
                                </w:r>
                              </w:p>
                            </w:txbxContent>
                          </wps:txbx>
                          <wps:bodyPr upright="1"/>
                        </wps:wsp>
                        <wps:wsp>
                          <wps:cNvPr id="2032" name="矩形 2032"/>
                          <wps:cNvSpPr/>
                          <wps:spPr>
                            <a:xfrm>
                              <a:off x="5042" y="7441"/>
                              <a:ext cx="3402" cy="79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hAnsi="宋体" w:cs="宋体"/>
                                    <w:kern w:val="0"/>
                                  </w:rPr>
                                  <w:t>协助做好执法相关保护现场、疏散人群等工作</w:t>
                                </w:r>
                              </w:p>
                            </w:txbxContent>
                          </wps:txbx>
                          <wps:bodyPr upright="1"/>
                        </wps:wsp>
                        <wps:wsp>
                          <wps:cNvPr id="2033" name="直接连接符 2033"/>
                          <wps:cNvCnPr/>
                          <wps:spPr>
                            <a:xfrm>
                              <a:off x="6743" y="6642"/>
                              <a:ext cx="0" cy="799"/>
                            </a:xfrm>
                            <a:prstGeom prst="line">
                              <a:avLst/>
                            </a:prstGeom>
                            <a:ln w="9525" cap="flat" cmpd="sng">
                              <a:solidFill>
                                <a:srgbClr val="000000"/>
                              </a:solidFill>
                              <a:prstDash val="solid"/>
                              <a:headEnd type="none" w="med" len="med"/>
                              <a:tailEnd type="triangle" w="med" len="med"/>
                            </a:ln>
                          </wps:spPr>
                          <wps:bodyPr upright="1"/>
                        </wps:wsp>
                        <wps:wsp>
                          <wps:cNvPr id="2034" name="直接连接符 2034"/>
                          <wps:cNvCnPr/>
                          <wps:spPr>
                            <a:xfrm flipH="1">
                              <a:off x="1787" y="6429"/>
                              <a:ext cx="1" cy="643"/>
                            </a:xfrm>
                            <a:prstGeom prst="line">
                              <a:avLst/>
                            </a:prstGeom>
                            <a:ln w="9525" cap="flat" cmpd="sng">
                              <a:solidFill>
                                <a:srgbClr val="000000"/>
                              </a:solidFill>
                              <a:prstDash val="solid"/>
                              <a:headEnd type="none" w="med" len="med"/>
                              <a:tailEnd type="triangle" w="med" len="med"/>
                            </a:ln>
                          </wps:spPr>
                          <wps:bodyPr upright="1"/>
                        </wps:wsp>
                      </wpg:grpSp>
                      <wps:wsp>
                        <wps:cNvPr id="2036" name="矩形 2036"/>
                        <wps:cNvSpPr/>
                        <wps:spPr>
                          <a:xfrm>
                            <a:off x="86" y="9103"/>
                            <a:ext cx="3402" cy="92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wps:txbx>
                        <wps:bodyPr upright="1"/>
                      </wps:wsp>
                      <wps:wsp>
                        <wps:cNvPr id="2037" name="直接连接符 2037"/>
                        <wps:cNvCnPr/>
                        <wps:spPr>
                          <a:xfrm>
                            <a:off x="1787" y="8462"/>
                            <a:ext cx="0" cy="641"/>
                          </a:xfrm>
                          <a:prstGeom prst="line">
                            <a:avLst/>
                          </a:prstGeom>
                          <a:ln w="9525" cap="flat" cmpd="sng">
                            <a:solidFill>
                              <a:srgbClr val="000000"/>
                            </a:solidFill>
                            <a:prstDash val="solid"/>
                            <a:headEnd type="none" w="med" len="med"/>
                            <a:tailEnd type="triangle" w="med" len="med"/>
                          </a:ln>
                        </wps:spPr>
                        <wps:bodyPr upright="1"/>
                      </wps:wsp>
                      <wps:wsp>
                        <wps:cNvPr id="2038" name="矩形 2038"/>
                        <wps:cNvSpPr/>
                        <wps:spPr>
                          <a:xfrm>
                            <a:off x="5042" y="9030"/>
                            <a:ext cx="3402" cy="91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lang w:val="en-US" w:eastAsia="zh-CN"/>
                                </w:rPr>
                              </w:pPr>
                              <w:r>
                                <w:rPr>
                                  <w:rFonts w:hint="eastAsia" w:ascii="宋体" w:hAnsi="宋体"/>
                                  <w:sz w:val="21"/>
                                  <w:szCs w:val="21"/>
                                </w:rPr>
                                <w:t>协助执行有关处理决定</w:t>
                              </w:r>
                            </w:p>
                          </w:txbxContent>
                        </wps:txbx>
                        <wps:bodyPr upright="1"/>
                      </wps:wsp>
                      <wps:wsp>
                        <wps:cNvPr id="2039" name="直接连接符 2039"/>
                        <wps:cNvCnPr/>
                        <wps:spPr>
                          <a:xfrm>
                            <a:off x="6743" y="8231"/>
                            <a:ext cx="0" cy="798"/>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5.7pt;margin-top:25.55pt;height:501.25pt;width:425.2pt;z-index:251874304;mso-width-relative:page;mso-height-relative:page;" coordsize="8504,10025" o:gfxdata="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">
                <o:lock v:ext="edit" aspectratio="f"/>
                <v:group id="组合 2035" o:spid="_x0000_s1026" o:spt="203" style="position:absolute;left:0;top:0;height:8463;width:8504;" coordsize="8504,8463" o:gfxdata="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rqu06+AAAA3AAAAA8AAAAAAAAAAQAgAAAAIgAAAGRycy9kb3ducmV2Lnht&#10;bFBLAQIUABQAAAAIAIdO4kAzLwWeOwAAADkAAAAVAAAAAAAAAAEAIAAAAA0BAABkcnMvZ3JvdXBz&#10;aGFwZXhtbC54bWxQSwUGAAAAAAYABgBgAQAAygMAAAAA&#10;">
                  <o:lock v:ext="edit" aspectratio="f"/>
                  <v:rect id="_x0000_s1026" o:spid="_x0000_s1026" o:spt="1" style="position:absolute;left:0;top:0;height:899;width:8504;" fillcolor="#FFFFFF" filled="t" stroked="t" coordsize="21600,21600" o:gfxdata="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AzHTi5AAAA3Q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特种设备专项整治和监管执法</w:t>
                          </w:r>
                        </w:p>
                        <w:p>
                          <w:pPr>
                            <w:rPr>
                              <w:rFonts w:hint="default"/>
                              <w:lang w:val="en-US" w:eastAsia="zh-CN"/>
                            </w:rPr>
                          </w:pPr>
                        </w:p>
                      </w:txbxContent>
                    </v:textbox>
                  </v:rect>
                  <v:line id="_x0000_s1026" o:spid="_x0000_s1026" o:spt="20" style="position:absolute;left:1772;top:899;flip:x;height:680;width:0;" filled="f" stroked="t" coordsize="21600,21600" o:gfxdata="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7nde&#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6755;top:909;height:682;width:0;" filled="f" stroked="t" coordsize="21600,21600" o:gfxdata="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sW6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86;top:1561;height:1361;width:3402;" fillcolor="#FFFFFF" filled="t" stroked="t" coordsize="21600,21600" o:gfxdata="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V+GL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承办机构：区市场监督管理局质量技术监督管理股        </w:t>
                          </w:r>
                        </w:p>
                        <w:p>
                          <w:pPr>
                            <w:spacing w:line="320" w:lineRule="exact"/>
                            <w:jc w:val="center"/>
                            <w:rPr>
                              <w:rFonts w:hint="default" w:ascii="楷体" w:hAnsi="楷体" w:eastAsia="楷体" w:cs="楷体"/>
                              <w:sz w:val="28"/>
                              <w:szCs w:val="28"/>
                              <w:lang w:val="en-US" w:eastAsia="zh-CN"/>
                            </w:rPr>
                          </w:pPr>
                        </w:p>
                      </w:txbxContent>
                    </v:textbox>
                  </v:rect>
                  <v:line id="_x0000_s1026" o:spid="_x0000_s1026" o:spt="20" style="position:absolute;left:6743;top:4631;height:602;width:0;" filled="f" stroked="t" coordsize="21600,21600" o:gfxdata="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YP5W&#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787;top:4689;height:639;width:0;" filled="f" stroked="t" coordsize="21600,21600" o:gfxdata="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Sxb&#10;z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5042;top:1561;height:1132;width:3402;" fillcolor="#FFFFFF" filled="t" stroked="t" coordsize="21600,21600" o:gfxdata="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8S3YC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rect id="_x0000_s1026" o:spid="_x0000_s1026" o:spt="1" style="position:absolute;left:86;top:3333;height:1355;width:3402;" fillcolor="#FFFFFF" filled="t" stroked="t" coordsize="21600,21600" o:gfxdata="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BeeBu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rPr>
                            <w:t>负责制定特种设备安全领域专项检查方案，开展对特种设备生产</w:t>
                          </w:r>
                          <w:r>
                            <w:rPr>
                              <w:rFonts w:hint="eastAsia" w:hAnsi="宋体" w:cs="宋体"/>
                              <w:b/>
                              <w:kern w:val="0"/>
                              <w:lang w:eastAsia="zh-CN"/>
                            </w:rPr>
                            <w:t>、</w:t>
                          </w:r>
                          <w:r>
                            <w:rPr>
                              <w:rFonts w:hint="eastAsia" w:hAnsi="宋体" w:cs="宋体"/>
                              <w:kern w:val="0"/>
                            </w:rPr>
                            <w:t>经营、使用（含充装）单位和检验检测机构的监督检查</w:t>
                          </w:r>
                          <w:r>
                            <w:rPr>
                              <w:rFonts w:hint="eastAsia" w:hAnsi="宋体" w:cs="宋体"/>
                              <w:kern w:val="0"/>
                              <w:lang w:eastAsia="zh-CN"/>
                            </w:rPr>
                            <w:t>。</w:t>
                          </w:r>
                        </w:p>
                      </w:txbxContent>
                    </v:textbox>
                  </v:rect>
                  <v:rect id="_x0000_s1026" o:spid="_x0000_s1026" o:spt="1" style="position:absolute;left:86;top:5328;height:1104;width:3402;" fillcolor="#FFFFFF" filled="t" stroked="t" coordsize="21600,21600" o:gfxdata="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CM5my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eastAsia="宋体"/>
                              <w:lang w:val="en-US" w:eastAsia="zh-CN"/>
                            </w:rPr>
                          </w:pPr>
                          <w:r>
                            <w:rPr>
                              <w:rFonts w:hint="eastAsia" w:hAnsi="宋体" w:cs="宋体"/>
                              <w:kern w:val="0"/>
                            </w:rPr>
                            <w:t>对检查中发现的安全生产隐患及时督促企业落实整改措施</w:t>
                          </w:r>
                        </w:p>
                      </w:txbxContent>
                    </v:textbox>
                  </v:rect>
                  <v:line id="_x0000_s1026" o:spid="_x0000_s1026" o:spt="20" style="position:absolute;left:1742;top:2902;height:510;width:0;" filled="f" stroked="t" coordsize="21600,21600" o:gfxdata="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dd&#10;z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6743;top:2692;height:799;width:0;" filled="f" stroked="t" coordsize="21600,21600" o:gfxdata="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iMm8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5042;top:3491;height:1138;width:3402;" fillcolor="#FFFFFF" filled="t" stroked="t" coordsize="21600,21600" o:gfxdata="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ETch6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default" w:eastAsia="宋体"/>
                              <w:lang w:val="en-US" w:eastAsia="zh-CN"/>
                            </w:rPr>
                          </w:pPr>
                          <w:r>
                            <w:rPr>
                              <w:rFonts w:hint="eastAsia" w:hAnsi="宋体" w:cs="宋体"/>
                              <w:kern w:val="0"/>
                              <w:lang w:val="en-US" w:eastAsia="zh-CN"/>
                            </w:rPr>
                            <w:t>统筹街道、社区网格员力量，结合常规工作日常巡查。</w:t>
                          </w:r>
                        </w:p>
                      </w:txbxContent>
                    </v:textbox>
                  </v:rect>
                  <v:rect id="_x0000_s1026" o:spid="_x0000_s1026" o:spt="1" style="position:absolute;left:5042;top:5233;height:1410;width:3402;" fillcolor="#FFFFFF" filled="t" stroked="t" coordsize="21600,21600" o:gfxdata="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XwTV65AAAA3Q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rPr>
                            <w:t>发现相关领域疑似问题，</w:t>
                          </w:r>
                          <w:r>
                            <w:rPr>
                              <w:rFonts w:hint="eastAsia" w:hAnsi="宋体" w:cs="宋体"/>
                              <w:kern w:val="0"/>
                              <w:lang w:eastAsia="zh-CN"/>
                            </w:rPr>
                            <w:t>保留相关证据（经营地址、疑似问题、照片）</w:t>
                          </w:r>
                          <w:r>
                            <w:rPr>
                              <w:rFonts w:hint="eastAsia" w:hAnsi="宋体" w:cs="宋体"/>
                              <w:kern w:val="0"/>
                              <w:lang w:val="en-US" w:eastAsia="zh-CN"/>
                            </w:rPr>
                            <w:t>，第一时间</w:t>
                          </w:r>
                          <w:r>
                            <w:rPr>
                              <w:rFonts w:hint="eastAsia" w:hAnsi="宋体" w:cs="宋体"/>
                              <w:kern w:val="0"/>
                            </w:rPr>
                            <w:t>上报市场监管部门处理</w:t>
                          </w:r>
                          <w:r>
                            <w:rPr>
                              <w:rFonts w:hint="eastAsia" w:hAnsi="宋体" w:cs="宋体"/>
                              <w:kern w:val="0"/>
                              <w:lang w:eastAsia="zh-CN"/>
                            </w:rPr>
                            <w:t>。</w:t>
                          </w:r>
                        </w:p>
                      </w:txbxContent>
                    </v:textbox>
                  </v:rect>
                  <v:rect id="_x0000_s1026" o:spid="_x0000_s1026" o:spt="1" style="position:absolute;left:86;top:7072;height:1391;width:3402;" fillcolor="#FFFFFF" filled="t" stroked="t" coordsize="21600,21600" o:gfxdata="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rzoxb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widowControl/>
                            <w:spacing w:line="320" w:lineRule="exact"/>
                            <w:jc w:val="center"/>
                            <w:rPr>
                              <w:rFonts w:hint="default"/>
                              <w:lang w:val="en-US" w:eastAsia="zh-CN"/>
                            </w:rPr>
                          </w:pPr>
                          <w:r>
                            <w:rPr>
                              <w:rFonts w:hint="eastAsia"/>
                              <w:lang w:val="en-US" w:eastAsia="zh-CN"/>
                            </w:rPr>
                            <w:t>对</w:t>
                          </w:r>
                          <w:r>
                            <w:rPr>
                              <w:rFonts w:hint="eastAsia"/>
                            </w:rPr>
                            <w:t>日常监</w:t>
                          </w:r>
                          <w:r>
                            <w:rPr>
                              <w:rFonts w:hint="eastAsia"/>
                              <w:color w:val="auto"/>
                            </w:rPr>
                            <w:t>督检查、其他机关移送、上级机关交办、投诉、申诉、举报</w:t>
                          </w:r>
                          <w:r>
                            <w:rPr>
                              <w:rFonts w:hint="eastAsia"/>
                              <w:color w:val="auto"/>
                              <w:lang w:val="en-US" w:eastAsia="zh-CN"/>
                            </w:rPr>
                            <w:t>等违法违规行为</w:t>
                          </w:r>
                          <w:r>
                            <w:rPr>
                              <w:rFonts w:hint="eastAsia"/>
                              <w:color w:val="auto"/>
                            </w:rPr>
                            <w:t>依法查处</w:t>
                          </w:r>
                        </w:p>
                      </w:txbxContent>
                    </v:textbox>
                  </v:rect>
                  <v:rect id="_x0000_s1026" o:spid="_x0000_s1026" o:spt="1" style="position:absolute;left:5042;top:7441;height:791;width:3402;" fillcolor="#FFFFFF" filled="t" stroked="t" coordsize="21600,21600" o:gfxdata="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pudrK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lang w:val="en-US" w:eastAsia="zh-CN"/>
                            </w:rPr>
                          </w:pPr>
                          <w:r>
                            <w:rPr>
                              <w:rFonts w:hint="eastAsia" w:hAnsi="宋体" w:cs="宋体"/>
                              <w:kern w:val="0"/>
                            </w:rPr>
                            <w:t>协助做好执法相关保护现场、疏散人群等工作</w:t>
                          </w:r>
                        </w:p>
                      </w:txbxContent>
                    </v:textbox>
                  </v:rect>
                  <v:line id="_x0000_s1026" o:spid="_x0000_s1026" o:spt="20" style="position:absolute;left:6743;top:6642;height:799;width:0;" filled="f" stroked="t" coordsize="21600,21600" o:gfxdata="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9c0Q&#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787;top:6429;flip:x;height:643;width:1;" filled="f" stroked="t" coordsize="21600,21600" o:gfxdata="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WoSg&#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rect id="_x0000_s1026" o:spid="_x0000_s1026" o:spt="1" style="position:absolute;left:86;top:9103;height:922;width:3402;" fillcolor="#FFFFFF" filled="t" stroked="t" coordsize="21600,21600" o:gfxdata="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VVwsb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v:textbox>
                </v:rect>
                <v:line id="_x0000_s1026" o:spid="_x0000_s1026" o:spt="20" style="position:absolute;left:1787;top:8462;height:641;width:0;" filled="f" stroked="t" coordsize="21600,21600" o:gfxdata="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7zssT&#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5042;top:9030;height:919;width:3402;" fillcolor="#FFFFFF" filled="t" stroked="t" coordsize="21600,21600" o:gfxdata="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uGQVi5AAAA3Q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jc w:val="center"/>
                          <w:rPr>
                            <w:rFonts w:hint="eastAsia" w:eastAsia="宋体"/>
                            <w:lang w:val="en-US" w:eastAsia="zh-CN"/>
                          </w:rPr>
                        </w:pPr>
                        <w:r>
                          <w:rPr>
                            <w:rFonts w:hint="eastAsia" w:ascii="宋体" w:hAnsi="宋体"/>
                            <w:sz w:val="21"/>
                            <w:szCs w:val="21"/>
                          </w:rPr>
                          <w:t>协助执行有关处理决定</w:t>
                        </w:r>
                      </w:p>
                    </w:txbxContent>
                  </v:textbox>
                </v:rect>
                <v:line id="_x0000_s1026" o:spid="_x0000_s1026" o:spt="20" style="position:absolute;left:6743;top:8231;height:798;width:0;" filled="f" stroked="t" coordsize="21600,21600" o:gfxdata="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R36&#10;+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w:pict>
          </mc:Fallback>
        </mc:AlternateContent>
      </w: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rPr>
          <w:rFonts w:hint="eastAsia" w:ascii="方正小标宋_GBK" w:hAnsi="方正小标宋_GBK" w:eastAsia="方正小标宋_GBK" w:cs="方正小标宋_GBK"/>
          <w:highlight w:val="none"/>
          <w:lang w:val="en-US" w:eastAsia="zh-CN"/>
        </w:rPr>
      </w:pPr>
      <w:r>
        <w:rPr>
          <w:rFonts w:hint="eastAsia" w:ascii="方正小标宋_GBK" w:hAnsi="方正小标宋_GBK" w:eastAsia="方正小标宋_GBK" w:cs="方正小标宋_GBK"/>
          <w:sz w:val="32"/>
          <w:szCs w:val="32"/>
          <w:highlight w:val="none"/>
          <w:lang w:val="en-US" w:eastAsia="zh-CN"/>
        </w:rPr>
        <w:t>46、消费者权益保护及维权投诉案件的处理</w:t>
      </w:r>
    </w:p>
    <w:p>
      <w:pPr>
        <w:rPr>
          <w:rFonts w:hint="default"/>
          <w:highlight w:val="none"/>
          <w:lang w:val="en-US" w:eastAsia="zh-CN"/>
        </w:rPr>
      </w:pPr>
    </w:p>
    <w:p>
      <w:pPr>
        <w:rPr>
          <w:rFonts w:hint="default"/>
          <w:highlight w:val="none"/>
          <w:lang w:val="en-US" w:eastAsia="zh-CN"/>
        </w:rPr>
      </w:pPr>
      <w:r>
        <w:rPr>
          <w:sz w:val="28"/>
          <w:highlight w:val="none"/>
        </w:rPr>
        <mc:AlternateContent>
          <mc:Choice Requires="wpg">
            <w:drawing>
              <wp:anchor distT="0" distB="0" distL="114300" distR="114300" simplePos="0" relativeHeight="251888640" behindDoc="0" locked="0" layoutInCell="1" allowOverlap="1">
                <wp:simplePos x="0" y="0"/>
                <wp:positionH relativeFrom="column">
                  <wp:posOffset>81915</wp:posOffset>
                </wp:positionH>
                <wp:positionV relativeFrom="paragraph">
                  <wp:posOffset>125730</wp:posOffset>
                </wp:positionV>
                <wp:extent cx="5379720" cy="6503670"/>
                <wp:effectExtent l="4445" t="4445" r="6985" b="6985"/>
                <wp:wrapNone/>
                <wp:docPr id="552" name="组合 552"/>
                <wp:cNvGraphicFramePr/>
                <a:graphic xmlns:a="http://schemas.openxmlformats.org/drawingml/2006/main">
                  <a:graphicData uri="http://schemas.microsoft.com/office/word/2010/wordprocessingGroup">
                    <wpg:wgp>
                      <wpg:cNvGrpSpPr/>
                      <wpg:grpSpPr>
                        <a:xfrm>
                          <a:off x="0" y="0"/>
                          <a:ext cx="5379720" cy="6503670"/>
                          <a:chOff x="0" y="0"/>
                          <a:chExt cx="8472" cy="10243"/>
                        </a:xfrm>
                      </wpg:grpSpPr>
                      <wpg:grpSp>
                        <wpg:cNvPr id="553" name="组合 2058"/>
                        <wpg:cNvGrpSpPr/>
                        <wpg:grpSpPr>
                          <a:xfrm>
                            <a:off x="0" y="0"/>
                            <a:ext cx="8472" cy="9033"/>
                            <a:chOff x="0" y="0"/>
                            <a:chExt cx="8472" cy="9032"/>
                          </a:xfrm>
                        </wpg:grpSpPr>
                        <wps:wsp>
                          <wps:cNvPr id="2041" name="矩形 2041"/>
                          <wps:cNvSpPr/>
                          <wps:spPr>
                            <a:xfrm>
                              <a:off x="0" y="0"/>
                              <a:ext cx="8472" cy="89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消费者权益保护及维权投诉案件的处理</w:t>
                                </w:r>
                              </w:p>
                            </w:txbxContent>
                          </wps:txbx>
                          <wps:bodyPr upright="1"/>
                        </wps:wsp>
                        <wps:wsp>
                          <wps:cNvPr id="2042" name="直接连接符 2042"/>
                          <wps:cNvCnPr/>
                          <wps:spPr>
                            <a:xfrm flipH="1">
                              <a:off x="1796" y="914"/>
                              <a:ext cx="0" cy="567"/>
                            </a:xfrm>
                            <a:prstGeom prst="line">
                              <a:avLst/>
                            </a:prstGeom>
                            <a:ln w="9525" cap="flat" cmpd="sng">
                              <a:solidFill>
                                <a:srgbClr val="000000"/>
                              </a:solidFill>
                              <a:prstDash val="solid"/>
                              <a:headEnd type="none" w="med" len="med"/>
                              <a:tailEnd type="triangle" w="med" len="med"/>
                            </a:ln>
                          </wps:spPr>
                          <wps:bodyPr upright="1"/>
                        </wps:wsp>
                        <wps:wsp>
                          <wps:cNvPr id="2043" name="直接连接符 2043"/>
                          <wps:cNvCnPr/>
                          <wps:spPr>
                            <a:xfrm flipH="1">
                              <a:off x="6784" y="914"/>
                              <a:ext cx="0" cy="567"/>
                            </a:xfrm>
                            <a:prstGeom prst="line">
                              <a:avLst/>
                            </a:prstGeom>
                            <a:ln w="9525" cap="flat" cmpd="sng">
                              <a:solidFill>
                                <a:srgbClr val="000000"/>
                              </a:solidFill>
                              <a:prstDash val="solid"/>
                              <a:headEnd type="none" w="med" len="med"/>
                              <a:tailEnd type="triangle" w="med" len="med"/>
                            </a:ln>
                          </wps:spPr>
                          <wps:bodyPr upright="1"/>
                        </wps:wsp>
                        <wps:wsp>
                          <wps:cNvPr id="2044" name="矩形 2044"/>
                          <wps:cNvSpPr/>
                          <wps:spPr>
                            <a:xfrm>
                              <a:off x="80" y="1484"/>
                              <a:ext cx="3402" cy="136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承办机构：区市场监督管理局市场综合执法办公室        </w:t>
                                </w:r>
                              </w:p>
                              <w:p>
                                <w:pPr>
                                  <w:spacing w:line="320" w:lineRule="exact"/>
                                  <w:jc w:val="center"/>
                                  <w:rPr>
                                    <w:rFonts w:hint="default" w:ascii="楷体" w:hAnsi="楷体" w:eastAsia="楷体" w:cs="楷体"/>
                                    <w:sz w:val="28"/>
                                    <w:szCs w:val="28"/>
                                    <w:lang w:val="en-US" w:eastAsia="zh-CN"/>
                                  </w:rPr>
                                </w:pPr>
                              </w:p>
                            </w:txbxContent>
                          </wps:txbx>
                          <wps:bodyPr upright="1"/>
                        </wps:wsp>
                        <wps:wsp>
                          <wps:cNvPr id="2045" name="直接连接符 2045"/>
                          <wps:cNvCnPr/>
                          <wps:spPr>
                            <a:xfrm>
                              <a:off x="6756" y="4386"/>
                              <a:ext cx="0" cy="828"/>
                            </a:xfrm>
                            <a:prstGeom prst="line">
                              <a:avLst/>
                            </a:prstGeom>
                            <a:ln w="9525" cap="flat" cmpd="sng">
                              <a:solidFill>
                                <a:srgbClr val="000000"/>
                              </a:solidFill>
                              <a:prstDash val="solid"/>
                              <a:headEnd type="none" w="med" len="med"/>
                              <a:tailEnd type="triangle" w="med" len="med"/>
                            </a:ln>
                          </wps:spPr>
                          <wps:bodyPr upright="1"/>
                        </wps:wsp>
                        <wps:wsp>
                          <wps:cNvPr id="2046" name="直接连接符 2046"/>
                          <wps:cNvCnPr/>
                          <wps:spPr>
                            <a:xfrm>
                              <a:off x="1781" y="4921"/>
                              <a:ext cx="0" cy="555"/>
                            </a:xfrm>
                            <a:prstGeom prst="line">
                              <a:avLst/>
                            </a:prstGeom>
                            <a:ln w="9525" cap="flat" cmpd="sng">
                              <a:solidFill>
                                <a:srgbClr val="000000"/>
                              </a:solidFill>
                              <a:prstDash val="solid"/>
                              <a:headEnd type="none" w="med" len="med"/>
                              <a:tailEnd type="triangle" w="med" len="med"/>
                            </a:ln>
                          </wps:spPr>
                          <wps:bodyPr upright="1"/>
                        </wps:wsp>
                        <wps:wsp>
                          <wps:cNvPr id="2047" name="矩形 2047"/>
                          <wps:cNvSpPr/>
                          <wps:spPr>
                            <a:xfrm>
                              <a:off x="5055" y="1484"/>
                              <a:ext cx="3402" cy="113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s:wsp>
                          <wps:cNvPr id="2048" name="矩形 2048"/>
                          <wps:cNvSpPr/>
                          <wps:spPr>
                            <a:xfrm>
                              <a:off x="80" y="3170"/>
                              <a:ext cx="3402" cy="175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widowControl/>
                                  <w:spacing w:line="320" w:lineRule="exact"/>
                                  <w:rPr>
                                    <w:rFonts w:hint="eastAsia"/>
                                    <w:lang w:val="en-US" w:eastAsia="zh-CN"/>
                                  </w:rPr>
                                </w:pPr>
                                <w:r>
                                  <w:rPr>
                                    <w:rFonts w:hint="eastAsia" w:hAnsi="宋体" w:cs="宋体"/>
                                    <w:kern w:val="0"/>
                                  </w:rPr>
                                  <w:t>负责开展职权范围内消费维权宣传和培训，接受、处理、督办涉及市场监督管理、知识产权职责范围的消费者投诉举报及咨询服务，指导消费环境建设。</w:t>
                                </w:r>
                              </w:p>
                            </w:txbxContent>
                          </wps:txbx>
                          <wps:bodyPr upright="1"/>
                        </wps:wsp>
                        <wps:wsp>
                          <wps:cNvPr id="2049" name="矩形 2049"/>
                          <wps:cNvSpPr/>
                          <wps:spPr>
                            <a:xfrm>
                              <a:off x="80" y="5474"/>
                              <a:ext cx="3402" cy="155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lang w:val="en-US" w:eastAsia="zh-CN"/>
                                  </w:rPr>
                                </w:pPr>
                                <w:r>
                                  <w:rPr>
                                    <w:rFonts w:hint="eastAsia" w:hAnsi="宋体" w:cs="宋体"/>
                                    <w:kern w:val="0"/>
                                  </w:rPr>
                                  <w:t>有关</w:t>
                                </w:r>
                                <w:r>
                                  <w:rPr>
                                    <w:rFonts w:hint="eastAsia"/>
                                    <w:color w:val="auto"/>
                                  </w:rPr>
                                  <w:t>行政部门应当听取消费者和消费者协会等组织对经营者交易行为、商品和服务质量问题的意见，及时调查处理。</w:t>
                                </w:r>
                              </w:p>
                            </w:txbxContent>
                          </wps:txbx>
                          <wps:bodyPr upright="1"/>
                        </wps:wsp>
                        <wps:wsp>
                          <wps:cNvPr id="2050" name="直接连接符 2050"/>
                          <wps:cNvCnPr/>
                          <wps:spPr>
                            <a:xfrm>
                              <a:off x="1781" y="2839"/>
                              <a:ext cx="0" cy="397"/>
                            </a:xfrm>
                            <a:prstGeom prst="line">
                              <a:avLst/>
                            </a:prstGeom>
                            <a:ln w="9525" cap="flat" cmpd="sng">
                              <a:solidFill>
                                <a:srgbClr val="000000"/>
                              </a:solidFill>
                              <a:prstDash val="solid"/>
                              <a:headEnd type="none" w="med" len="med"/>
                              <a:tailEnd type="triangle" w="med" len="med"/>
                            </a:ln>
                          </wps:spPr>
                          <wps:bodyPr upright="1"/>
                        </wps:wsp>
                        <wps:wsp>
                          <wps:cNvPr id="2051" name="直接连接符 2051"/>
                          <wps:cNvCnPr/>
                          <wps:spPr>
                            <a:xfrm>
                              <a:off x="6756" y="2614"/>
                              <a:ext cx="0" cy="828"/>
                            </a:xfrm>
                            <a:prstGeom prst="line">
                              <a:avLst/>
                            </a:prstGeom>
                            <a:ln w="9525" cap="flat" cmpd="sng">
                              <a:solidFill>
                                <a:srgbClr val="000000"/>
                              </a:solidFill>
                              <a:prstDash val="solid"/>
                              <a:headEnd type="none" w="med" len="med"/>
                              <a:tailEnd type="triangle" w="med" len="med"/>
                            </a:ln>
                          </wps:spPr>
                          <wps:bodyPr upright="1"/>
                        </wps:wsp>
                        <wps:wsp>
                          <wps:cNvPr id="2052" name="矩形 2052"/>
                          <wps:cNvSpPr/>
                          <wps:spPr>
                            <a:xfrm>
                              <a:off x="5055" y="3443"/>
                              <a:ext cx="3402" cy="94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widowControl/>
                                  <w:spacing w:line="320" w:lineRule="exact"/>
                                  <w:rPr>
                                    <w:rFonts w:hint="default" w:hAnsi="宋体" w:cs="宋体"/>
                                    <w:kern w:val="0"/>
                                    <w:lang w:val="en-US" w:eastAsia="zh-CN"/>
                                  </w:rPr>
                                </w:pPr>
                                <w:r>
                                  <w:rPr>
                                    <w:rFonts w:hint="eastAsia" w:hAnsi="宋体" w:cs="宋体"/>
                                    <w:kern w:val="0"/>
                                    <w:lang w:eastAsia="zh-CN"/>
                                  </w:rPr>
                                  <w:t>配合市场</w:t>
                                </w:r>
                                <w:r>
                                  <w:rPr>
                                    <w:rFonts w:hint="eastAsia" w:hAnsi="宋体" w:cs="宋体"/>
                                    <w:kern w:val="0"/>
                                    <w:lang w:val="en-US" w:eastAsia="zh-CN"/>
                                  </w:rPr>
                                  <w:t>监管</w:t>
                                </w:r>
                                <w:r>
                                  <w:rPr>
                                    <w:rFonts w:hint="eastAsia" w:hAnsi="宋体" w:cs="宋体"/>
                                    <w:kern w:val="0"/>
                                    <w:lang w:eastAsia="zh-CN"/>
                                  </w:rPr>
                                  <w:t>部门开展维权宣传和培训</w:t>
                                </w:r>
                              </w:p>
                            </w:txbxContent>
                          </wps:txbx>
                          <wps:bodyPr upright="1"/>
                        </wps:wsp>
                        <wps:wsp>
                          <wps:cNvPr id="2053" name="矩形 2053"/>
                          <wps:cNvSpPr/>
                          <wps:spPr>
                            <a:xfrm>
                              <a:off x="5055" y="5214"/>
                              <a:ext cx="3402" cy="141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widowControl/>
                                  <w:spacing w:line="320" w:lineRule="exact"/>
                                  <w:rPr>
                                    <w:rFonts w:hint="eastAsia" w:hAnsi="宋体" w:cs="宋体"/>
                                    <w:kern w:val="0"/>
                                    <w:lang w:val="en-US" w:eastAsia="zh-CN"/>
                                  </w:rPr>
                                </w:pPr>
                                <w:r>
                                  <w:rPr>
                                    <w:rFonts w:hint="eastAsia" w:hAnsi="宋体" w:cs="宋体"/>
                                    <w:kern w:val="0"/>
                                    <w:lang w:eastAsia="zh-CN"/>
                                  </w:rPr>
                                  <w:t>接到消费者投诉举报，进行相关信息登记并第一时间上报市场监管管理部门。</w:t>
                                </w:r>
                              </w:p>
                            </w:txbxContent>
                          </wps:txbx>
                          <wps:bodyPr upright="1"/>
                        </wps:wsp>
                        <wps:wsp>
                          <wps:cNvPr id="2054" name="矩形 2054"/>
                          <wps:cNvSpPr/>
                          <wps:spPr>
                            <a:xfrm>
                              <a:off x="80" y="7583"/>
                              <a:ext cx="3402" cy="144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widowControl/>
                                  <w:spacing w:line="320" w:lineRule="exact"/>
                                  <w:rPr>
                                    <w:rFonts w:hint="eastAsia"/>
                                  </w:rPr>
                                </w:pPr>
                                <w:r>
                                  <w:rPr>
                                    <w:rFonts w:hint="eastAsia"/>
                                    <w:lang w:val="en-US" w:eastAsia="zh-CN"/>
                                  </w:rPr>
                                  <w:t>对日常监督检查、其他机关移送、上级机关交办、投诉、申诉、举报等消费者权益保护及维权投诉案件</w:t>
                                </w:r>
                                <w:r>
                                  <w:rPr>
                                    <w:rFonts w:hint="eastAsia"/>
                                  </w:rPr>
                                  <w:t>依法查处。</w:t>
                                </w:r>
                              </w:p>
                              <w:p>
                                <w:pPr>
                                  <w:widowControl/>
                                  <w:spacing w:line="320" w:lineRule="exact"/>
                                  <w:rPr>
                                    <w:rFonts w:hint="default"/>
                                    <w:lang w:val="en-US" w:eastAsia="zh-CN"/>
                                  </w:rPr>
                                </w:pPr>
                              </w:p>
                              <w:p>
                                <w:pPr>
                                  <w:rPr>
                                    <w:rFonts w:hint="default"/>
                                    <w:lang w:val="en-US" w:eastAsia="zh-CN"/>
                                  </w:rPr>
                                </w:pPr>
                              </w:p>
                            </w:txbxContent>
                          </wps:txbx>
                          <wps:bodyPr upright="1"/>
                        </wps:wsp>
                        <wps:wsp>
                          <wps:cNvPr id="2055" name="矩形 2055"/>
                          <wps:cNvSpPr/>
                          <wps:spPr>
                            <a:xfrm>
                              <a:off x="5055" y="7453"/>
                              <a:ext cx="3402" cy="79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lang w:val="en-US" w:eastAsia="zh-CN"/>
                                  </w:rPr>
                                </w:pPr>
                                <w:r>
                                  <w:rPr>
                                    <w:rFonts w:hint="eastAsia" w:hAnsi="宋体" w:cs="宋体"/>
                                    <w:kern w:val="0"/>
                                    <w:lang w:val="en-US" w:eastAsia="zh-CN"/>
                                  </w:rPr>
                                  <w:t>配合市场监管部门</w:t>
                                </w:r>
                                <w:r>
                                  <w:rPr>
                                    <w:rFonts w:hint="eastAsia" w:hAnsi="宋体" w:cs="宋体"/>
                                    <w:kern w:val="0"/>
                                  </w:rPr>
                                  <w:t>调查处理</w:t>
                                </w:r>
                                <w:r>
                                  <w:rPr>
                                    <w:rFonts w:hint="eastAsia"/>
                                    <w:lang w:val="en-US" w:eastAsia="zh-CN"/>
                                  </w:rPr>
                                  <w:t>消费者权益保护及维权投诉案件。</w:t>
                                </w:r>
                              </w:p>
                            </w:txbxContent>
                          </wps:txbx>
                          <wps:bodyPr upright="1"/>
                        </wps:wsp>
                        <wps:wsp>
                          <wps:cNvPr id="2056" name="直接连接符 2056"/>
                          <wps:cNvCnPr/>
                          <wps:spPr>
                            <a:xfrm>
                              <a:off x="6756" y="6625"/>
                              <a:ext cx="0" cy="828"/>
                            </a:xfrm>
                            <a:prstGeom prst="line">
                              <a:avLst/>
                            </a:prstGeom>
                            <a:ln w="9525" cap="flat" cmpd="sng">
                              <a:solidFill>
                                <a:srgbClr val="000000"/>
                              </a:solidFill>
                              <a:prstDash val="solid"/>
                              <a:headEnd type="none" w="med" len="med"/>
                              <a:tailEnd type="triangle" w="med" len="med"/>
                            </a:ln>
                          </wps:spPr>
                          <wps:bodyPr upright="1"/>
                        </wps:wsp>
                        <wps:wsp>
                          <wps:cNvPr id="2057" name="直接连接符 2057"/>
                          <wps:cNvCnPr/>
                          <wps:spPr>
                            <a:xfrm>
                              <a:off x="1781" y="7030"/>
                              <a:ext cx="0" cy="553"/>
                            </a:xfrm>
                            <a:prstGeom prst="line">
                              <a:avLst/>
                            </a:prstGeom>
                            <a:ln w="9525" cap="flat" cmpd="sng">
                              <a:solidFill>
                                <a:srgbClr val="000000"/>
                              </a:solidFill>
                              <a:prstDash val="solid"/>
                              <a:headEnd type="none" w="med" len="med"/>
                              <a:tailEnd type="triangle" w="med" len="med"/>
                            </a:ln>
                          </wps:spPr>
                          <wps:bodyPr upright="1"/>
                        </wps:wsp>
                      </wpg:grpSp>
                      <wps:wsp>
                        <wps:cNvPr id="2059" name="矩形 2059"/>
                        <wps:cNvSpPr/>
                        <wps:spPr>
                          <a:xfrm>
                            <a:off x="80" y="9586"/>
                            <a:ext cx="3402" cy="65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wps:txbx>
                        <wps:bodyPr upright="1"/>
                      </wps:wsp>
                      <wps:wsp>
                        <wps:cNvPr id="2060" name="直接连接符 2060"/>
                        <wps:cNvCnPr/>
                        <wps:spPr>
                          <a:xfrm>
                            <a:off x="1781" y="9032"/>
                            <a:ext cx="0" cy="554"/>
                          </a:xfrm>
                          <a:prstGeom prst="line">
                            <a:avLst/>
                          </a:prstGeom>
                          <a:ln w="9525" cap="flat" cmpd="sng">
                            <a:solidFill>
                              <a:srgbClr val="000000"/>
                            </a:solidFill>
                            <a:prstDash val="solid"/>
                            <a:headEnd type="none" w="med" len="med"/>
                            <a:tailEnd type="triangle" w="med" len="med"/>
                          </a:ln>
                        </wps:spPr>
                        <wps:bodyPr upright="1"/>
                      </wps:wsp>
                      <wps:wsp>
                        <wps:cNvPr id="2061" name="矩形 2061"/>
                        <wps:cNvSpPr/>
                        <wps:spPr>
                          <a:xfrm>
                            <a:off x="5055" y="9072"/>
                            <a:ext cx="3402" cy="91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ascii="宋体" w:hAnsi="宋体"/>
                                  <w:sz w:val="21"/>
                                  <w:szCs w:val="21"/>
                                </w:rPr>
                                <w:t>协助执行有关处理决定</w:t>
                              </w:r>
                              <w:r>
                                <w:rPr>
                                  <w:rFonts w:hint="eastAsia" w:ascii="宋体" w:hAnsi="宋体"/>
                                  <w:sz w:val="21"/>
                                  <w:szCs w:val="21"/>
                                  <w:lang w:eastAsia="zh-CN"/>
                                </w:rPr>
                                <w:t>，</w:t>
                              </w:r>
                              <w:r>
                                <w:rPr>
                                  <w:rFonts w:hint="eastAsia" w:ascii="宋体" w:hAnsi="宋体"/>
                                  <w:sz w:val="21"/>
                                  <w:szCs w:val="21"/>
                                  <w:lang w:val="en-US" w:eastAsia="zh-CN"/>
                                </w:rPr>
                                <w:t>做好</w:t>
                              </w:r>
                              <w:r>
                                <w:rPr>
                                  <w:rFonts w:hint="eastAsia" w:hAnsi="宋体" w:cs="宋体"/>
                                  <w:kern w:val="0"/>
                                </w:rPr>
                                <w:t>后续监管相关工作</w:t>
                              </w:r>
                              <w:r>
                                <w:rPr>
                                  <w:rFonts w:hint="eastAsia" w:hAnsi="宋体" w:cs="宋体"/>
                                  <w:kern w:val="0"/>
                                  <w:lang w:eastAsia="zh-CN"/>
                                </w:rPr>
                                <w:t>。</w:t>
                              </w:r>
                            </w:p>
                          </w:txbxContent>
                        </wps:txbx>
                        <wps:bodyPr upright="1"/>
                      </wps:wsp>
                      <wps:wsp>
                        <wps:cNvPr id="2062" name="直接连接符 2062"/>
                        <wps:cNvCnPr/>
                        <wps:spPr>
                          <a:xfrm>
                            <a:off x="6756" y="8244"/>
                            <a:ext cx="0" cy="828"/>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6.45pt;margin-top:9.9pt;height:512.1pt;width:423.6pt;z-index:251888640;mso-width-relative:page;mso-height-relative:page;" coordsize="8472,10243" o:gfxdata="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">
                <o:lock v:ext="edit" aspectratio="f"/>
                <v:group id="组合 2058" o:spid="_x0000_s1026" o:spt="203" style="position:absolute;left:0;top:0;height:9033;width:8472;" coordsize="8472,9032" o:gfxdata="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1dICivwAAANwAAAAPAAAAAAAAAAEAIAAAACIAAABkcnMvZG93bnJldi54&#10;bWxQSwECFAAUAAAACACHTuJAMy8FnjsAAAA5AAAAFQAAAAAAAAABACAAAAAOAQAAZHJzL2dyb3Vw&#10;c2hhcGV4bWwueG1sUEsFBgAAAAAGAAYAYAEAAMsDAAAAAA==&#10;">
                  <o:lock v:ext="edit" aspectratio="f"/>
                  <v:rect id="_x0000_s1026" o:spid="_x0000_s1026" o:spt="1" style="position:absolute;left:0;top:0;height:898;width:8472;" fillcolor="#FFFFFF" filled="t" stroked="t" coordsize="21600,21600" o:gfxdata="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rqbuL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消费者权益保护及维权投诉案件的处理</w:t>
                          </w:r>
                        </w:p>
                      </w:txbxContent>
                    </v:textbox>
                  </v:rect>
                  <v:line id="_x0000_s1026" o:spid="_x0000_s1026" o:spt="20" style="position:absolute;left:1796;top:914;flip:x;height:567;width:0;" filled="f" stroked="t" coordsize="21600,21600" o:gfxdata="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1+coy&#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6784;top:914;flip:x;height:567;width:0;" filled="f" stroked="t" coordsize="21600,21600" o:gfxdata="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tW+p&#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80;top:1484;height:1361;width:3402;" fillcolor="#FFFFFF" filled="t" stroked="t" coordsize="21600,21600" o:gfxdata="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zTgg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承办机构：区市场监督管理局市场综合执法办公室        </w:t>
                          </w:r>
                        </w:p>
                        <w:p>
                          <w:pPr>
                            <w:spacing w:line="320" w:lineRule="exact"/>
                            <w:jc w:val="center"/>
                            <w:rPr>
                              <w:rFonts w:hint="default" w:ascii="楷体" w:hAnsi="楷体" w:eastAsia="楷体" w:cs="楷体"/>
                              <w:sz w:val="28"/>
                              <w:szCs w:val="28"/>
                              <w:lang w:val="en-US" w:eastAsia="zh-CN"/>
                            </w:rPr>
                          </w:pPr>
                        </w:p>
                      </w:txbxContent>
                    </v:textbox>
                  </v:rect>
                  <v:line id="_x0000_s1026" o:spid="_x0000_s1026" o:spt="20" style="position:absolute;left:6756;top:4386;height:828;width:0;" filled="f" stroked="t" coordsize="21600,21600" o:gfxdata="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8VoOC&#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781;top:4921;height:555;width:0;" filled="f" stroked="t" coordsize="21600,21600" o:gfxdata="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hB31&#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5055;top:1484;height:1131;width:3402;" fillcolor="#FFFFFF" filled="t" stroked="t" coordsize="21600,21600" o:gfxdata="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h+mV7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rect id="_x0000_s1026" o:spid="_x0000_s1026" o:spt="1" style="position:absolute;left:80;top:3170;height:1751;width:3402;" fillcolor="#FFFFFF" filled="t" stroked="t" coordsize="21600,21600" o:gfxdata="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OAMiW5AAAA3Q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widowControl/>
                            <w:spacing w:line="320" w:lineRule="exact"/>
                            <w:rPr>
                              <w:rFonts w:hint="eastAsia"/>
                              <w:lang w:val="en-US" w:eastAsia="zh-CN"/>
                            </w:rPr>
                          </w:pPr>
                          <w:r>
                            <w:rPr>
                              <w:rFonts w:hint="eastAsia" w:hAnsi="宋体" w:cs="宋体"/>
                              <w:kern w:val="0"/>
                            </w:rPr>
                            <w:t>负责开展职权范围内消费维权宣传和培训，接受、处理、督办涉及市场监督管理、知识产权职责范围的消费者投诉举报及咨询服务，指导消费环境建设。</w:t>
                          </w:r>
                        </w:p>
                      </w:txbxContent>
                    </v:textbox>
                  </v:rect>
                  <v:rect id="_x0000_s1026" o:spid="_x0000_s1026" o:spt="1" style="position:absolute;left:80;top:5474;height:1556;width:3402;" fillcolor="#FFFFFF" filled="t" stroked="t" coordsize="21600,21600" o:gfxdata="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MyXvr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rPr>
                              <w:rFonts w:hint="eastAsia"/>
                              <w:lang w:val="en-US" w:eastAsia="zh-CN"/>
                            </w:rPr>
                          </w:pPr>
                          <w:r>
                            <w:rPr>
                              <w:rFonts w:hint="eastAsia" w:hAnsi="宋体" w:cs="宋体"/>
                              <w:kern w:val="0"/>
                            </w:rPr>
                            <w:t>有关</w:t>
                          </w:r>
                          <w:r>
                            <w:rPr>
                              <w:rFonts w:hint="eastAsia"/>
                              <w:color w:val="auto"/>
                            </w:rPr>
                            <w:t>行政部门应当听取消费者和消费者协会等组织对经营者交易行为、商品和服务质量问题的意见，及时调查处理。</w:t>
                          </w:r>
                        </w:p>
                      </w:txbxContent>
                    </v:textbox>
                  </v:rect>
                  <v:line id="_x0000_s1026" o:spid="_x0000_s1026" o:spt="20" style="position:absolute;left:1781;top:2839;height:397;width:0;" filled="f" stroked="t" coordsize="21600,21600" o:gfxdata="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LbH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6756;top:2614;height:828;width:0;" filled="f" stroked="t" coordsize="21600,21600" o:gfxdata="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tBNc&#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5055;top:3443;height:943;width:3402;" fillcolor="#FFFFFF" filled="t" stroked="t" coordsize="21600,21600" o:gfxdata="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exkxK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widowControl/>
                            <w:spacing w:line="320" w:lineRule="exact"/>
                            <w:rPr>
                              <w:rFonts w:hint="default" w:hAnsi="宋体" w:cs="宋体"/>
                              <w:kern w:val="0"/>
                              <w:lang w:val="en-US" w:eastAsia="zh-CN"/>
                            </w:rPr>
                          </w:pPr>
                          <w:r>
                            <w:rPr>
                              <w:rFonts w:hint="eastAsia" w:hAnsi="宋体" w:cs="宋体"/>
                              <w:kern w:val="0"/>
                              <w:lang w:eastAsia="zh-CN"/>
                            </w:rPr>
                            <w:t>配合市场</w:t>
                          </w:r>
                          <w:r>
                            <w:rPr>
                              <w:rFonts w:hint="eastAsia" w:hAnsi="宋体" w:cs="宋体"/>
                              <w:kern w:val="0"/>
                              <w:lang w:val="en-US" w:eastAsia="zh-CN"/>
                            </w:rPr>
                            <w:t>监管</w:t>
                          </w:r>
                          <w:r>
                            <w:rPr>
                              <w:rFonts w:hint="eastAsia" w:hAnsi="宋体" w:cs="宋体"/>
                              <w:kern w:val="0"/>
                              <w:lang w:eastAsia="zh-CN"/>
                            </w:rPr>
                            <w:t>部门开展维权宣传和培训</w:t>
                          </w:r>
                        </w:p>
                      </w:txbxContent>
                    </v:textbox>
                  </v:rect>
                  <v:rect id="_x0000_s1026" o:spid="_x0000_s1026" o:spt="1" style="position:absolute;left:5055;top:5214;height:1411;width:3402;" fillcolor="#FFFFFF" filled="t" stroked="t" coordsize="21600,21600" o:gfxdata="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P02ib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widowControl/>
                            <w:spacing w:line="320" w:lineRule="exact"/>
                            <w:rPr>
                              <w:rFonts w:hint="eastAsia" w:hAnsi="宋体" w:cs="宋体"/>
                              <w:kern w:val="0"/>
                              <w:lang w:val="en-US" w:eastAsia="zh-CN"/>
                            </w:rPr>
                          </w:pPr>
                          <w:r>
                            <w:rPr>
                              <w:rFonts w:hint="eastAsia" w:hAnsi="宋体" w:cs="宋体"/>
                              <w:kern w:val="0"/>
                              <w:lang w:eastAsia="zh-CN"/>
                            </w:rPr>
                            <w:t>接到消费者投诉举报，进行相关信息登记并第一时间上报市场监管管理部门。</w:t>
                          </w:r>
                        </w:p>
                      </w:txbxContent>
                    </v:textbox>
                  </v:rect>
                  <v:rect id="_x0000_s1026" o:spid="_x0000_s1026" o:spt="1" style="position:absolute;left:80;top:7583;height:1449;width:3402;" fillcolor="#FFFFFF" filled="t" stroked="t" coordsize="21600,21600" o:gfxdata="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xSu/b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widowControl/>
                            <w:spacing w:line="320" w:lineRule="exact"/>
                            <w:rPr>
                              <w:rFonts w:hint="eastAsia"/>
                            </w:rPr>
                          </w:pPr>
                          <w:r>
                            <w:rPr>
                              <w:rFonts w:hint="eastAsia"/>
                              <w:lang w:val="en-US" w:eastAsia="zh-CN"/>
                            </w:rPr>
                            <w:t>对日常监督检查、其他机关移送、上级机关交办、投诉、申诉、举报等消费者权益保护及维权投诉案件</w:t>
                          </w:r>
                          <w:r>
                            <w:rPr>
                              <w:rFonts w:hint="eastAsia"/>
                            </w:rPr>
                            <w:t>依法查处。</w:t>
                          </w:r>
                        </w:p>
                        <w:p>
                          <w:pPr>
                            <w:widowControl/>
                            <w:spacing w:line="320" w:lineRule="exact"/>
                            <w:rPr>
                              <w:rFonts w:hint="default"/>
                              <w:lang w:val="en-US" w:eastAsia="zh-CN"/>
                            </w:rPr>
                          </w:pPr>
                        </w:p>
                        <w:p>
                          <w:pPr>
                            <w:rPr>
                              <w:rFonts w:hint="default"/>
                              <w:lang w:val="en-US" w:eastAsia="zh-CN"/>
                            </w:rPr>
                          </w:pPr>
                        </w:p>
                      </w:txbxContent>
                    </v:textbox>
                  </v:rect>
                  <v:rect id="_x0000_s1026" o:spid="_x0000_s1026" o:spt="1" style="position:absolute;left:5055;top:7453;height:790;width:3402;" fillcolor="#FFFFFF" filled="t" stroked="t" coordsize="21600,21600" o:gfxdata="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WAtm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rPr>
                              <w:rFonts w:hint="eastAsia"/>
                              <w:lang w:val="en-US" w:eastAsia="zh-CN"/>
                            </w:rPr>
                          </w:pPr>
                          <w:r>
                            <w:rPr>
                              <w:rFonts w:hint="eastAsia" w:hAnsi="宋体" w:cs="宋体"/>
                              <w:kern w:val="0"/>
                              <w:lang w:val="en-US" w:eastAsia="zh-CN"/>
                            </w:rPr>
                            <w:t>配合市场监管部门</w:t>
                          </w:r>
                          <w:r>
                            <w:rPr>
                              <w:rFonts w:hint="eastAsia" w:hAnsi="宋体" w:cs="宋体"/>
                              <w:kern w:val="0"/>
                            </w:rPr>
                            <w:t>调查处理</w:t>
                          </w:r>
                          <w:r>
                            <w:rPr>
                              <w:rFonts w:hint="eastAsia"/>
                              <w:lang w:val="en-US" w:eastAsia="zh-CN"/>
                            </w:rPr>
                            <w:t>消费者权益保护及维权投诉案件。</w:t>
                          </w:r>
                        </w:p>
                      </w:txbxContent>
                    </v:textbox>
                  </v:rect>
                  <v:line id="_x0000_s1026" o:spid="_x0000_s1026" o:spt="20" style="position:absolute;left:6756;top:6625;height:828;width:0;" filled="f" stroked="t" coordsize="21600,21600" o:gfxdata="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XYso&#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781;top:7030;height:553;width:0;" filled="f" stroked="t" coordsize="21600,21600" o:gfxdata="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ES6z&#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rect id="_x0000_s1026" o:spid="_x0000_s1026" o:spt="1" style="position:absolute;left:80;top:9586;height:657;width:3402;" fillcolor="#FFFFFF" filled="t" stroked="t" coordsize="21600,21600" o:gfxdata="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RUBY7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v:textbox>
                </v:rect>
                <v:line id="_x0000_s1026" o:spid="_x0000_s1026" o:spt="20" style="position:absolute;left:1781;top:9032;height:554;width:0;" filled="f" stroked="t" coordsize="21600,21600" o:gfxdata="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lHx6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5055;top:9072;height:919;width:3402;" fillcolor="#FFFFFF" filled="t" stroked="t" coordsize="21600,21600" o:gfxdata="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Q/H2L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rPr>
                            <w:rFonts w:hint="eastAsia" w:eastAsia="宋体"/>
                            <w:lang w:val="en-US" w:eastAsia="zh-CN"/>
                          </w:rPr>
                        </w:pPr>
                        <w:r>
                          <w:rPr>
                            <w:rFonts w:hint="eastAsia" w:ascii="宋体" w:hAnsi="宋体"/>
                            <w:sz w:val="21"/>
                            <w:szCs w:val="21"/>
                          </w:rPr>
                          <w:t>协助执行有关处理决定</w:t>
                        </w:r>
                        <w:r>
                          <w:rPr>
                            <w:rFonts w:hint="eastAsia" w:ascii="宋体" w:hAnsi="宋体"/>
                            <w:sz w:val="21"/>
                            <w:szCs w:val="21"/>
                            <w:lang w:eastAsia="zh-CN"/>
                          </w:rPr>
                          <w:t>，</w:t>
                        </w:r>
                        <w:r>
                          <w:rPr>
                            <w:rFonts w:hint="eastAsia" w:ascii="宋体" w:hAnsi="宋体"/>
                            <w:sz w:val="21"/>
                            <w:szCs w:val="21"/>
                            <w:lang w:val="en-US" w:eastAsia="zh-CN"/>
                          </w:rPr>
                          <w:t>做好</w:t>
                        </w:r>
                        <w:r>
                          <w:rPr>
                            <w:rFonts w:hint="eastAsia" w:hAnsi="宋体" w:cs="宋体"/>
                            <w:kern w:val="0"/>
                          </w:rPr>
                          <w:t>后续监管相关工作</w:t>
                        </w:r>
                        <w:r>
                          <w:rPr>
                            <w:rFonts w:hint="eastAsia" w:hAnsi="宋体" w:cs="宋体"/>
                            <w:kern w:val="0"/>
                            <w:lang w:eastAsia="zh-CN"/>
                          </w:rPr>
                          <w:t>。</w:t>
                        </w:r>
                      </w:p>
                    </w:txbxContent>
                  </v:textbox>
                </v:rect>
                <v:line id="_x0000_s1026" o:spid="_x0000_s1026" o:spt="20" style="position:absolute;left:6756;top:8244;height:828;width:0;" filled="f" stroked="t" coordsize="21600,21600" o:gfxdata="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4CkeW&#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rPr>
          <w:rFonts w:hint="default"/>
          <w:highlight w:val="none"/>
          <w:lang w:val="en-US" w:eastAsia="zh-CN"/>
        </w:rPr>
      </w:pPr>
    </w:p>
    <w:p>
      <w:pPr>
        <w:numPr>
          <w:ilvl w:val="0"/>
          <w:numId w:val="0"/>
        </w:numP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47、对虚假广告等违法行为的监管执法</w:t>
      </w:r>
    </w:p>
    <w:p>
      <w:pPr>
        <w:numPr>
          <w:ilvl w:val="0"/>
          <w:numId w:val="0"/>
        </w:numPr>
        <w:rPr>
          <w:rFonts w:hint="eastAsia" w:ascii="方正小标宋_GBK" w:hAnsi="方正小标宋_GBK" w:eastAsia="方正小标宋_GBK" w:cs="方正小标宋_GBK"/>
          <w:sz w:val="32"/>
          <w:szCs w:val="32"/>
          <w:highlight w:val="none"/>
          <w:lang w:val="en-US" w:eastAsia="zh-CN"/>
        </w:rPr>
      </w:pPr>
      <w:r>
        <w:rPr>
          <w:sz w:val="28"/>
          <w:highlight w:val="none"/>
        </w:rPr>
        <mc:AlternateContent>
          <mc:Choice Requires="wpg">
            <w:drawing>
              <wp:anchor distT="0" distB="0" distL="114300" distR="114300" simplePos="0" relativeHeight="251872256" behindDoc="0" locked="0" layoutInCell="1" allowOverlap="1">
                <wp:simplePos x="0" y="0"/>
                <wp:positionH relativeFrom="column">
                  <wp:posOffset>137160</wp:posOffset>
                </wp:positionH>
                <wp:positionV relativeFrom="paragraph">
                  <wp:posOffset>314325</wp:posOffset>
                </wp:positionV>
                <wp:extent cx="5253355" cy="6345555"/>
                <wp:effectExtent l="5080" t="4445" r="18415" b="12700"/>
                <wp:wrapNone/>
                <wp:docPr id="555" name="组合 555"/>
                <wp:cNvGraphicFramePr/>
                <a:graphic xmlns:a="http://schemas.openxmlformats.org/drawingml/2006/main">
                  <a:graphicData uri="http://schemas.microsoft.com/office/word/2010/wordprocessingGroup">
                    <wpg:wgp>
                      <wpg:cNvGrpSpPr/>
                      <wpg:grpSpPr>
                        <a:xfrm>
                          <a:off x="0" y="0"/>
                          <a:ext cx="5253355" cy="6345555"/>
                          <a:chOff x="0" y="0"/>
                          <a:chExt cx="8273" cy="9993"/>
                        </a:xfrm>
                      </wpg:grpSpPr>
                      <wpg:grpSp>
                        <wpg:cNvPr id="556" name="组合 2080"/>
                        <wpg:cNvGrpSpPr/>
                        <wpg:grpSpPr>
                          <a:xfrm>
                            <a:off x="0" y="0"/>
                            <a:ext cx="8273" cy="8247"/>
                            <a:chOff x="0" y="0"/>
                            <a:chExt cx="8273" cy="8247"/>
                          </a:xfrm>
                        </wpg:grpSpPr>
                        <wps:wsp>
                          <wps:cNvPr id="2064" name="矩形 2064"/>
                          <wps:cNvSpPr/>
                          <wps:spPr>
                            <a:xfrm>
                              <a:off x="13" y="0"/>
                              <a:ext cx="8239" cy="89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对虚假广告等违法行为的监管执法</w:t>
                                </w:r>
                              </w:p>
                            </w:txbxContent>
                          </wps:txbx>
                          <wps:bodyPr upright="1"/>
                        </wps:wsp>
                        <wps:wsp>
                          <wps:cNvPr id="2065" name="直接连接符 2065"/>
                          <wps:cNvCnPr/>
                          <wps:spPr>
                            <a:xfrm flipH="1">
                              <a:off x="1692" y="903"/>
                              <a:ext cx="0" cy="567"/>
                            </a:xfrm>
                            <a:prstGeom prst="line">
                              <a:avLst/>
                            </a:prstGeom>
                            <a:ln w="9525" cap="flat" cmpd="sng">
                              <a:solidFill>
                                <a:srgbClr val="000000"/>
                              </a:solidFill>
                              <a:prstDash val="solid"/>
                              <a:headEnd type="none" w="med" len="med"/>
                              <a:tailEnd type="triangle" w="med" len="med"/>
                            </a:ln>
                          </wps:spPr>
                          <wps:bodyPr upright="1"/>
                        </wps:wsp>
                        <wps:wsp>
                          <wps:cNvPr id="2066" name="直接连接符 2066"/>
                          <wps:cNvCnPr/>
                          <wps:spPr>
                            <a:xfrm>
                              <a:off x="6581" y="903"/>
                              <a:ext cx="0" cy="567"/>
                            </a:xfrm>
                            <a:prstGeom prst="line">
                              <a:avLst/>
                            </a:prstGeom>
                            <a:ln w="9525" cap="flat" cmpd="sng">
                              <a:solidFill>
                                <a:srgbClr val="000000"/>
                              </a:solidFill>
                              <a:prstDash val="solid"/>
                              <a:headEnd type="none" w="med" len="med"/>
                              <a:tailEnd type="triangle" w="med" len="med"/>
                            </a:ln>
                          </wps:spPr>
                          <wps:bodyPr upright="1"/>
                        </wps:wsp>
                        <wps:wsp>
                          <wps:cNvPr id="2067" name="矩形 2067"/>
                          <wps:cNvSpPr/>
                          <wps:spPr>
                            <a:xfrm>
                              <a:off x="0" y="1354"/>
                              <a:ext cx="3402" cy="136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承办机构：区市场监督管理局注册登记股        </w:t>
                                </w:r>
                              </w:p>
                              <w:p>
                                <w:pPr>
                                  <w:rPr>
                                    <w:rFonts w:hint="default"/>
                                    <w:lang w:val="en-US" w:eastAsia="zh-CN"/>
                                  </w:rPr>
                                </w:pPr>
                              </w:p>
                            </w:txbxContent>
                          </wps:txbx>
                          <wps:bodyPr upright="1"/>
                        </wps:wsp>
                        <wps:wsp>
                          <wps:cNvPr id="2068" name="直接连接符 2068"/>
                          <wps:cNvCnPr/>
                          <wps:spPr>
                            <a:xfrm>
                              <a:off x="6572" y="4575"/>
                              <a:ext cx="0" cy="643"/>
                            </a:xfrm>
                            <a:prstGeom prst="line">
                              <a:avLst/>
                            </a:prstGeom>
                            <a:ln w="9525" cap="flat" cmpd="sng">
                              <a:solidFill>
                                <a:srgbClr val="000000"/>
                              </a:solidFill>
                              <a:prstDash val="solid"/>
                              <a:headEnd type="none" w="med" len="med"/>
                              <a:tailEnd type="triangle" w="med" len="med"/>
                            </a:ln>
                          </wps:spPr>
                          <wps:bodyPr upright="1"/>
                        </wps:wsp>
                        <wps:wsp>
                          <wps:cNvPr id="2069" name="直接连接符 2069"/>
                          <wps:cNvCnPr/>
                          <wps:spPr>
                            <a:xfrm>
                              <a:off x="1728" y="4502"/>
                              <a:ext cx="0" cy="757"/>
                            </a:xfrm>
                            <a:prstGeom prst="line">
                              <a:avLst/>
                            </a:prstGeom>
                            <a:ln w="9525" cap="flat" cmpd="sng">
                              <a:solidFill>
                                <a:srgbClr val="000000"/>
                              </a:solidFill>
                              <a:prstDash val="solid"/>
                              <a:headEnd type="none" w="med" len="med"/>
                              <a:tailEnd type="triangle" w="med" len="med"/>
                            </a:ln>
                          </wps:spPr>
                          <wps:bodyPr upright="1"/>
                        </wps:wsp>
                        <wps:wsp>
                          <wps:cNvPr id="2070" name="矩形 2070"/>
                          <wps:cNvSpPr/>
                          <wps:spPr>
                            <a:xfrm>
                              <a:off x="4871" y="1488"/>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s:wsp>
                          <wps:cNvPr id="2071" name="矩形 2071"/>
                          <wps:cNvSpPr/>
                          <wps:spPr>
                            <a:xfrm>
                              <a:off x="27" y="3379"/>
                              <a:ext cx="3402" cy="112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lang w:val="en-US" w:eastAsia="zh-CN"/>
                                  </w:rPr>
                                </w:pPr>
                                <w:r>
                                  <w:rPr>
                                    <w:rFonts w:hint="eastAsia" w:hAnsi="宋体" w:cs="宋体"/>
                                    <w:kern w:val="0"/>
                                  </w:rPr>
                                  <w:t>监测各类媒介广告发布情况</w:t>
                                </w:r>
                              </w:p>
                            </w:txbxContent>
                          </wps:txbx>
                          <wps:bodyPr upright="1"/>
                        </wps:wsp>
                        <wps:wsp>
                          <wps:cNvPr id="2072" name="矩形 2072"/>
                          <wps:cNvSpPr/>
                          <wps:spPr>
                            <a:xfrm>
                              <a:off x="27" y="5259"/>
                              <a:ext cx="3402" cy="212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widowControl/>
                                  <w:spacing w:line="320" w:lineRule="exact"/>
                                  <w:rPr>
                                    <w:rFonts w:hint="eastAsia"/>
                                    <w:lang w:val="en-US" w:eastAsia="zh-CN"/>
                                  </w:rPr>
                                </w:pPr>
                                <w:r>
                                  <w:rPr>
                                    <w:rFonts w:hint="eastAsia"/>
                                    <w:lang w:val="en-US" w:eastAsia="zh-CN"/>
                                  </w:rPr>
                                  <w:t>对</w:t>
                                </w:r>
                                <w:r>
                                  <w:rPr>
                                    <w:rFonts w:hint="eastAsia"/>
                                    <w:color w:val="auto"/>
                                  </w:rPr>
                                  <w:t>日常监督检查、其他机关移送、上级机关交办、投诉、申诉、举报</w:t>
                                </w:r>
                                <w:r>
                                  <w:rPr>
                                    <w:rFonts w:hint="eastAsia"/>
                                    <w:color w:val="auto"/>
                                    <w:lang w:val="en-US" w:eastAsia="zh-CN"/>
                                  </w:rPr>
                                  <w:t>等虚假广告违法行为</w:t>
                                </w:r>
                                <w:r>
                                  <w:rPr>
                                    <w:rFonts w:hint="eastAsia"/>
                                    <w:color w:val="auto"/>
                                  </w:rPr>
                                  <w:t>依法查处。</w:t>
                                </w:r>
                                <w:r>
                                  <w:rPr>
                                    <w:rFonts w:hint="eastAsia"/>
                                    <w:color w:val="auto"/>
                                    <w:lang w:eastAsia="zh-CN"/>
                                  </w:rPr>
                                  <w:t>（</w:t>
                                </w:r>
                                <w:r>
                                  <w:rPr>
                                    <w:rFonts w:hint="eastAsia"/>
                                    <w:color w:val="auto"/>
                                  </w:rPr>
                                  <w:t>卫生行政部门可以吊销诊疗科目或者吊销医疗机构执业许可证</w:t>
                                </w:r>
                                <w:r>
                                  <w:rPr>
                                    <w:rFonts w:hint="eastAsia"/>
                                    <w:color w:val="auto"/>
                                    <w:lang w:eastAsia="zh-CN"/>
                                  </w:rPr>
                                  <w:t>）</w:t>
                                </w:r>
                                <w:r>
                                  <w:rPr>
                                    <w:rFonts w:hint="eastAsia"/>
                                    <w:lang w:eastAsia="zh-CN"/>
                                  </w:rPr>
                                  <w:t>。</w:t>
                                </w:r>
                              </w:p>
                            </w:txbxContent>
                          </wps:txbx>
                          <wps:bodyPr upright="1"/>
                        </wps:wsp>
                        <wps:wsp>
                          <wps:cNvPr id="2073" name="直接连接符 2073"/>
                          <wps:cNvCnPr/>
                          <wps:spPr>
                            <a:xfrm>
                              <a:off x="1701" y="2715"/>
                              <a:ext cx="0" cy="662"/>
                            </a:xfrm>
                            <a:prstGeom prst="line">
                              <a:avLst/>
                            </a:prstGeom>
                            <a:ln w="9525" cap="flat" cmpd="sng">
                              <a:solidFill>
                                <a:srgbClr val="000000"/>
                              </a:solidFill>
                              <a:prstDash val="solid"/>
                              <a:headEnd type="none" w="med" len="med"/>
                              <a:tailEnd type="triangle" w="med" len="med"/>
                            </a:ln>
                          </wps:spPr>
                          <wps:bodyPr upright="1"/>
                        </wps:wsp>
                        <wps:wsp>
                          <wps:cNvPr id="2074" name="直接连接符 2074"/>
                          <wps:cNvCnPr/>
                          <wps:spPr>
                            <a:xfrm>
                              <a:off x="6572" y="2622"/>
                              <a:ext cx="0" cy="827"/>
                            </a:xfrm>
                            <a:prstGeom prst="line">
                              <a:avLst/>
                            </a:prstGeom>
                            <a:ln w="9525" cap="flat" cmpd="sng">
                              <a:solidFill>
                                <a:srgbClr val="000000"/>
                              </a:solidFill>
                              <a:prstDash val="solid"/>
                              <a:headEnd type="none" w="med" len="med"/>
                              <a:tailEnd type="triangle" w="med" len="med"/>
                            </a:ln>
                          </wps:spPr>
                          <wps:bodyPr upright="1"/>
                        </wps:wsp>
                        <wps:wsp>
                          <wps:cNvPr id="2075" name="矩形 2075"/>
                          <wps:cNvSpPr/>
                          <wps:spPr>
                            <a:xfrm>
                              <a:off x="4871" y="3449"/>
                              <a:ext cx="3402" cy="112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lang w:val="en-US" w:eastAsia="zh-CN"/>
                                  </w:rPr>
                                </w:pPr>
                                <w:r>
                                  <w:rPr>
                                    <w:rFonts w:hint="eastAsia" w:hAnsi="宋体" w:cs="宋体"/>
                                    <w:kern w:val="0"/>
                                    <w:lang w:val="en-US" w:eastAsia="zh-CN"/>
                                  </w:rPr>
                                  <w:t>统筹街道、社区网格员力量，结合常规工作日常巡查。</w:t>
                                </w:r>
                              </w:p>
                            </w:txbxContent>
                          </wps:txbx>
                          <wps:bodyPr upright="1"/>
                        </wps:wsp>
                        <wps:wsp>
                          <wps:cNvPr id="2076" name="矩形 2076"/>
                          <wps:cNvSpPr/>
                          <wps:spPr>
                            <a:xfrm>
                              <a:off x="4871" y="5218"/>
                              <a:ext cx="3402" cy="146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widowControl/>
                                  <w:spacing w:line="320" w:lineRule="exact"/>
                                  <w:rPr>
                                    <w:rFonts w:hint="eastAsia" w:ascii="宋体" w:hAnsi="宋体" w:cs="宋体"/>
                                    <w:color w:val="464445"/>
                                    <w:szCs w:val="21"/>
                                    <w:shd w:val="clear" w:color="auto" w:fill="FFFFFF"/>
                                    <w:lang w:val="en-US" w:eastAsia="zh-CN"/>
                                  </w:rPr>
                                </w:pPr>
                                <w:r>
                                  <w:rPr>
                                    <w:rFonts w:hint="eastAsia" w:ascii="宋体" w:hAnsi="宋体" w:cs="宋体"/>
                                    <w:color w:val="464445"/>
                                    <w:szCs w:val="21"/>
                                    <w:shd w:val="clear" w:color="auto" w:fill="FFFFFF"/>
                                    <w:lang w:eastAsia="zh-CN"/>
                                  </w:rPr>
                                  <w:t>发现和收到发布虚假广告问题线索，保留相关证据（广告发布位置，广告内容照片）并第一时间上报市场监管管理部门。</w:t>
                                </w:r>
                              </w:p>
                            </w:txbxContent>
                          </wps:txbx>
                          <wps:bodyPr upright="1"/>
                        </wps:wsp>
                        <wps:wsp>
                          <wps:cNvPr id="2077" name="矩形 2077"/>
                          <wps:cNvSpPr/>
                          <wps:spPr>
                            <a:xfrm>
                              <a:off x="4871" y="7455"/>
                              <a:ext cx="3402" cy="79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hAnsi="宋体" w:cs="宋体"/>
                                    <w:kern w:val="0"/>
                                  </w:rPr>
                                  <w:t>协助有关执法机构做好执法相关工作</w:t>
                                </w:r>
                              </w:p>
                            </w:txbxContent>
                          </wps:txbx>
                          <wps:bodyPr upright="1"/>
                        </wps:wsp>
                        <wps:wsp>
                          <wps:cNvPr id="2078" name="直接连接符 2078"/>
                          <wps:cNvCnPr/>
                          <wps:spPr>
                            <a:xfrm>
                              <a:off x="6572" y="6686"/>
                              <a:ext cx="0" cy="769"/>
                            </a:xfrm>
                            <a:prstGeom prst="line">
                              <a:avLst/>
                            </a:prstGeom>
                            <a:ln w="9525" cap="flat" cmpd="sng">
                              <a:solidFill>
                                <a:srgbClr val="000000"/>
                              </a:solidFill>
                              <a:prstDash val="solid"/>
                              <a:headEnd type="none" w="med" len="med"/>
                              <a:tailEnd type="triangle" w="med" len="med"/>
                            </a:ln>
                          </wps:spPr>
                          <wps:bodyPr upright="1"/>
                        </wps:wsp>
                        <wps:wsp>
                          <wps:cNvPr id="2079" name="直接连接符 2079"/>
                          <wps:cNvCnPr/>
                          <wps:spPr>
                            <a:xfrm>
                              <a:off x="1719" y="7326"/>
                              <a:ext cx="9" cy="813"/>
                            </a:xfrm>
                            <a:prstGeom prst="line">
                              <a:avLst/>
                            </a:prstGeom>
                            <a:ln w="9525" cap="flat" cmpd="sng">
                              <a:solidFill>
                                <a:srgbClr val="000000"/>
                              </a:solidFill>
                              <a:prstDash val="solid"/>
                              <a:headEnd type="none" w="med" len="med"/>
                              <a:tailEnd type="triangle" w="med" len="med"/>
                            </a:ln>
                          </wps:spPr>
                          <wps:bodyPr upright="1"/>
                        </wps:wsp>
                      </wpg:grpSp>
                      <wps:wsp>
                        <wps:cNvPr id="2081" name="矩形 2081"/>
                        <wps:cNvSpPr/>
                        <wps:spPr>
                          <a:xfrm>
                            <a:off x="27" y="8138"/>
                            <a:ext cx="3402" cy="99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wps:txbx>
                        <wps:bodyPr upright="1"/>
                      </wps:wsp>
                      <wps:wsp>
                        <wps:cNvPr id="2082" name="矩形 2082"/>
                        <wps:cNvSpPr/>
                        <wps:spPr>
                          <a:xfrm>
                            <a:off x="4871" y="9073"/>
                            <a:ext cx="3402" cy="92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lang w:val="en-US" w:eastAsia="zh-CN"/>
                                </w:rPr>
                              </w:pPr>
                              <w:r>
                                <w:rPr>
                                  <w:rFonts w:hint="eastAsia" w:ascii="宋体" w:hAnsi="宋体"/>
                                  <w:sz w:val="21"/>
                                  <w:szCs w:val="21"/>
                                </w:rPr>
                                <w:t>协助执行有关处理决定</w:t>
                              </w:r>
                            </w:p>
                          </w:txbxContent>
                        </wps:txbx>
                        <wps:bodyPr upright="1"/>
                      </wps:wsp>
                      <wps:wsp>
                        <wps:cNvPr id="2083" name="直接连接符 2083"/>
                        <wps:cNvCnPr/>
                        <wps:spPr>
                          <a:xfrm>
                            <a:off x="6572" y="8246"/>
                            <a:ext cx="0" cy="827"/>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10.8pt;margin-top:24.75pt;height:499.65pt;width:413.65pt;z-index:251872256;mso-width-relative:page;mso-height-relative:page;" coordsize="8273,9993" o:gfxdata="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">
                <o:lock v:ext="edit" aspectratio="f"/>
                <v:group id="组合 2080" o:spid="_x0000_s1026" o:spt="203" style="position:absolute;left:0;top:0;height:8247;width:8273;" coordsize="8273,8247" o:gfxdata="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lAyM6vwAAANwAAAAPAAAAAAAAAAEAIAAAACIAAABkcnMvZG93bnJldi54&#10;bWxQSwECFAAUAAAACACHTuJAMy8FnjsAAAA5AAAAFQAAAAAAAAABACAAAAAOAQAAZHJzL2dyb3Vw&#10;c2hhcGV4bWwueG1sUEsFBgAAAAAGAAYAYAEAAMsDAAAAAA==&#10;">
                  <o:lock v:ext="edit" aspectratio="f"/>
                  <v:rect id="_x0000_s1026" o:spid="_x0000_s1026" o:spt="1" style="position:absolute;left:13;top:0;height:899;width:8239;" fillcolor="#FFFFFF" filled="t" stroked="t" coordsize="21600,21600" o:gfxdata="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XhkQL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对虚假广告等违法行为的监管执法</w:t>
                          </w:r>
                        </w:p>
                      </w:txbxContent>
                    </v:textbox>
                  </v:rect>
                  <v:line id="_x0000_s1026" o:spid="_x0000_s1026" o:spt="20" style="position:absolute;left:1692;top:903;flip:x;height:567;width:0;" filled="f" stroked="t" coordsize="21600,21600" o:gfxdata="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pQ4m&#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6581;top:903;height:567;width:0;" filled="f" stroked="t" coordsize="21600,21600" o:gfxdata="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MUGV&#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0;top:1354;height:1361;width:3402;" fillcolor="#FFFFFF" filled="t" stroked="t" coordsize="21600,21600" o:gfxdata="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qvo3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承办机构：区市场监督管理局注册登记股        </w:t>
                          </w:r>
                        </w:p>
                        <w:p>
                          <w:pPr>
                            <w:rPr>
                              <w:rFonts w:hint="default"/>
                              <w:lang w:val="en-US" w:eastAsia="zh-CN"/>
                            </w:rPr>
                          </w:pPr>
                        </w:p>
                      </w:txbxContent>
                    </v:textbox>
                  </v:rect>
                  <v:line id="_x0000_s1026" o:spid="_x0000_s1026" o:spt="20" style="position:absolute;left:6572;top:4575;height:643;width:0;" filled="f" stroked="t" coordsize="21600,21600" o:gfxdata="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4nB8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1728;top:4502;height:757;width:0;" filled="f" stroked="t" coordsize="21600,21600" o:gfxdata="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q7V&#10;5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4871;top:1488;height:1134;width:3402;" fillcolor="#FFFFFF" filled="t" stroked="t" coordsize="21600,21600" o:gfxdata="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Oa9J65AAAA3Q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rect id="_x0000_s1026" o:spid="_x0000_s1026" o:spt="1" style="position:absolute;left:27;top:3379;height:1124;width:3402;" fillcolor="#FFFFFF" filled="t" stroked="t" coordsize="21600,21600" o:gfxdata="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NZRBb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center"/>
                            <w:rPr>
                              <w:rFonts w:hint="eastAsia" w:eastAsia="宋体"/>
                              <w:lang w:val="en-US" w:eastAsia="zh-CN"/>
                            </w:rPr>
                          </w:pPr>
                          <w:r>
                            <w:rPr>
                              <w:rFonts w:hint="eastAsia" w:hAnsi="宋体" w:cs="宋体"/>
                              <w:kern w:val="0"/>
                            </w:rPr>
                            <w:t>监测各类媒介广告发布情况</w:t>
                          </w:r>
                        </w:p>
                      </w:txbxContent>
                    </v:textbox>
                  </v:rect>
                  <v:rect id="_x0000_s1026" o:spid="_x0000_s1026" o:spt="1" style="position:absolute;left:27;top:5259;height:2124;width:3402;" fillcolor="#FFFFFF" filled="t" stroked="t" coordsize="21600,21600" o:gfxdata="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wEz3K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widowControl/>
                            <w:spacing w:line="320" w:lineRule="exact"/>
                            <w:rPr>
                              <w:rFonts w:hint="eastAsia"/>
                              <w:lang w:val="en-US" w:eastAsia="zh-CN"/>
                            </w:rPr>
                          </w:pPr>
                          <w:r>
                            <w:rPr>
                              <w:rFonts w:hint="eastAsia"/>
                              <w:lang w:val="en-US" w:eastAsia="zh-CN"/>
                            </w:rPr>
                            <w:t>对</w:t>
                          </w:r>
                          <w:r>
                            <w:rPr>
                              <w:rFonts w:hint="eastAsia"/>
                              <w:color w:val="auto"/>
                            </w:rPr>
                            <w:t>日常监督检查、其他机关移送、上级机关交办、投诉、申诉、举报</w:t>
                          </w:r>
                          <w:r>
                            <w:rPr>
                              <w:rFonts w:hint="eastAsia"/>
                              <w:color w:val="auto"/>
                              <w:lang w:val="en-US" w:eastAsia="zh-CN"/>
                            </w:rPr>
                            <w:t>等虚假广告违法行为</w:t>
                          </w:r>
                          <w:r>
                            <w:rPr>
                              <w:rFonts w:hint="eastAsia"/>
                              <w:color w:val="auto"/>
                            </w:rPr>
                            <w:t>依法查处。</w:t>
                          </w:r>
                          <w:r>
                            <w:rPr>
                              <w:rFonts w:hint="eastAsia"/>
                              <w:color w:val="auto"/>
                              <w:lang w:eastAsia="zh-CN"/>
                            </w:rPr>
                            <w:t>（</w:t>
                          </w:r>
                          <w:r>
                            <w:rPr>
                              <w:rFonts w:hint="eastAsia"/>
                              <w:color w:val="auto"/>
                            </w:rPr>
                            <w:t>卫生行政部门可以吊销诊疗科目或者吊销医疗机构执业许可证</w:t>
                          </w:r>
                          <w:r>
                            <w:rPr>
                              <w:rFonts w:hint="eastAsia"/>
                              <w:color w:val="auto"/>
                              <w:lang w:eastAsia="zh-CN"/>
                            </w:rPr>
                            <w:t>）</w:t>
                          </w:r>
                          <w:r>
                            <w:rPr>
                              <w:rFonts w:hint="eastAsia"/>
                              <w:lang w:eastAsia="zh-CN"/>
                            </w:rPr>
                            <w:t>。</w:t>
                          </w:r>
                        </w:p>
                      </w:txbxContent>
                    </v:textbox>
                  </v:rect>
                  <v:line id="_x0000_s1026" o:spid="_x0000_s1026" o:spt="20" style="position:absolute;left:1701;top:2715;height:662;width:0;" filled="f" stroked="t" coordsize="21600,21600" o:gfxdata="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n3TQ&#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6572;top:2622;height:827;width:0;" filled="f" stroked="t" coordsize="21600,21600" o:gfxdata="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duyk&#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4871;top:3449;height:1126;width:3402;" fillcolor="#FFFFFF" filled="t" stroked="t" coordsize="21600,21600" o:gfxdata="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1XBr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rPr>
                              <w:rFonts w:hint="default"/>
                              <w:lang w:val="en-US" w:eastAsia="zh-CN"/>
                            </w:rPr>
                          </w:pPr>
                          <w:r>
                            <w:rPr>
                              <w:rFonts w:hint="eastAsia" w:hAnsi="宋体" w:cs="宋体"/>
                              <w:kern w:val="0"/>
                              <w:lang w:val="en-US" w:eastAsia="zh-CN"/>
                            </w:rPr>
                            <w:t>统筹街道、社区网格员力量，结合常规工作日常巡查。</w:t>
                          </w:r>
                        </w:p>
                      </w:txbxContent>
                    </v:textbox>
                  </v:rect>
                  <v:rect id="_x0000_s1026" o:spid="_x0000_s1026" o:spt="1" style="position:absolute;left:4871;top:5218;height:1468;width:3402;" fillcolor="#FFFFFF" filled="t" stroked="t" coordsize="21600,21600" o:gfxdata="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P8lx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widowControl/>
                            <w:spacing w:line="320" w:lineRule="exact"/>
                            <w:rPr>
                              <w:rFonts w:hint="eastAsia" w:ascii="宋体" w:hAnsi="宋体" w:cs="宋体"/>
                              <w:color w:val="464445"/>
                              <w:szCs w:val="21"/>
                              <w:shd w:val="clear" w:color="auto" w:fill="FFFFFF"/>
                              <w:lang w:val="en-US" w:eastAsia="zh-CN"/>
                            </w:rPr>
                          </w:pPr>
                          <w:r>
                            <w:rPr>
                              <w:rFonts w:hint="eastAsia" w:ascii="宋体" w:hAnsi="宋体" w:cs="宋体"/>
                              <w:color w:val="464445"/>
                              <w:szCs w:val="21"/>
                              <w:shd w:val="clear" w:color="auto" w:fill="FFFFFF"/>
                              <w:lang w:eastAsia="zh-CN"/>
                            </w:rPr>
                            <w:t>发现和收到发布虚假广告问题线索，保留相关证据（广告发布位置，广告内容照片）并第一时间上报市场监管管理部门。</w:t>
                          </w:r>
                        </w:p>
                      </w:txbxContent>
                    </v:textbox>
                  </v:rect>
                  <v:rect id="_x0000_s1026" o:spid="_x0000_s1026" o:spt="1" style="position:absolute;left:4871;top:7455;height:792;width:3402;" fillcolor="#FFFFFF" filled="t" stroked="t" coordsize="21600,21600" o:gfxdata="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xzbOq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lang w:val="en-US" w:eastAsia="zh-CN"/>
                            </w:rPr>
                          </w:pPr>
                          <w:r>
                            <w:rPr>
                              <w:rFonts w:hint="eastAsia" w:hAnsi="宋体" w:cs="宋体"/>
                              <w:kern w:val="0"/>
                            </w:rPr>
                            <w:t>协助有关执法机构做好执法相关工作</w:t>
                          </w:r>
                        </w:p>
                      </w:txbxContent>
                    </v:textbox>
                  </v:rect>
                  <v:line id="_x0000_s1026" o:spid="_x0000_s1026" o:spt="20" style="position:absolute;left:6572;top:6686;height:769;width:0;" filled="f" stroked="t" coordsize="21600,21600" o:gfxdata="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O+ah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1719;top:7326;height:813;width:9;" filled="f" stroked="t" coordsize="21600,21600" o:gfxdata="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3dD&#10;O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v:rect id="_x0000_s1026" o:spid="_x0000_s1026" o:spt="1" style="position:absolute;left:27;top:8138;height:990;width:3402;" fillcolor="#FFFFFF" filled="t" stroked="t" coordsize="21600,21600" o:gfxdata="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QMhIr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v:textbox>
                </v:rect>
                <v:rect id="_x0000_s1026" o:spid="_x0000_s1026" o:spt="1" style="position:absolute;left:4871;top:9073;height:920;width:3402;" fillcolor="#FFFFFF" filled="t" stroked="t" coordsize="21600,21600" o:gfxdata="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Rv1W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eastAsia="宋体"/>
                            <w:lang w:val="en-US" w:eastAsia="zh-CN"/>
                          </w:rPr>
                        </w:pPr>
                        <w:r>
                          <w:rPr>
                            <w:rFonts w:hint="eastAsia" w:ascii="宋体" w:hAnsi="宋体"/>
                            <w:sz w:val="21"/>
                            <w:szCs w:val="21"/>
                          </w:rPr>
                          <w:t>协助执行有关处理决定</w:t>
                        </w:r>
                      </w:p>
                    </w:txbxContent>
                  </v:textbox>
                </v:rect>
                <v:line id="_x0000_s1026" o:spid="_x0000_s1026" o:spt="20" style="position:absolute;left:6572;top:8246;height:827;width:0;" filled="f" stroked="t" coordsize="21600,21600" o:gfxdata="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SgT3&#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48、对无照无证生产经营行为的监管执法</w:t>
      </w: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r>
        <w:rPr>
          <w:sz w:val="28"/>
          <w:highlight w:val="none"/>
        </w:rPr>
        <mc:AlternateContent>
          <mc:Choice Requires="wpg">
            <w:drawing>
              <wp:anchor distT="0" distB="0" distL="114300" distR="114300" simplePos="0" relativeHeight="251869184" behindDoc="0" locked="0" layoutInCell="1" allowOverlap="1">
                <wp:simplePos x="0" y="0"/>
                <wp:positionH relativeFrom="column">
                  <wp:posOffset>43180</wp:posOffset>
                </wp:positionH>
                <wp:positionV relativeFrom="paragraph">
                  <wp:posOffset>303530</wp:posOffset>
                </wp:positionV>
                <wp:extent cx="5649595" cy="6297295"/>
                <wp:effectExtent l="4445" t="4445" r="22860" b="22860"/>
                <wp:wrapNone/>
                <wp:docPr id="557" name="组合 557"/>
                <wp:cNvGraphicFramePr/>
                <a:graphic xmlns:a="http://schemas.openxmlformats.org/drawingml/2006/main">
                  <a:graphicData uri="http://schemas.microsoft.com/office/word/2010/wordprocessingGroup">
                    <wpg:wgp>
                      <wpg:cNvGrpSpPr/>
                      <wpg:grpSpPr>
                        <a:xfrm>
                          <a:off x="0" y="0"/>
                          <a:ext cx="5649595" cy="6297295"/>
                          <a:chOff x="0" y="0"/>
                          <a:chExt cx="8897" cy="9917"/>
                        </a:xfrm>
                      </wpg:grpSpPr>
                      <wpg:grpSp>
                        <wpg:cNvPr id="558" name="组合 2101"/>
                        <wpg:cNvGrpSpPr/>
                        <wpg:grpSpPr>
                          <a:xfrm>
                            <a:off x="0" y="0"/>
                            <a:ext cx="8897" cy="8393"/>
                            <a:chOff x="0" y="0"/>
                            <a:chExt cx="8897" cy="8394"/>
                          </a:xfrm>
                        </wpg:grpSpPr>
                        <wps:wsp>
                          <wps:cNvPr id="2085" name="矩形 2085"/>
                          <wps:cNvSpPr/>
                          <wps:spPr>
                            <a:xfrm>
                              <a:off x="0" y="0"/>
                              <a:ext cx="8897" cy="89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对无照无证生产经营行为的监管执法</w:t>
                                </w:r>
                              </w:p>
                              <w:p>
                                <w:pPr>
                                  <w:rPr>
                                    <w:rFonts w:hint="default"/>
                                    <w:lang w:val="en-US" w:eastAsia="zh-CN"/>
                                  </w:rPr>
                                </w:pPr>
                              </w:p>
                            </w:txbxContent>
                          </wps:txbx>
                          <wps:bodyPr upright="1"/>
                        </wps:wsp>
                        <wps:wsp>
                          <wps:cNvPr id="2086" name="直接连接符 2086"/>
                          <wps:cNvCnPr/>
                          <wps:spPr>
                            <a:xfrm flipH="1">
                              <a:off x="1852" y="902"/>
                              <a:ext cx="0" cy="710"/>
                            </a:xfrm>
                            <a:prstGeom prst="line">
                              <a:avLst/>
                            </a:prstGeom>
                            <a:ln w="9525" cap="flat" cmpd="sng">
                              <a:solidFill>
                                <a:srgbClr val="000000"/>
                              </a:solidFill>
                              <a:prstDash val="solid"/>
                              <a:headEnd type="none" w="med" len="med"/>
                              <a:tailEnd type="triangle" w="med" len="med"/>
                            </a:ln>
                          </wps:spPr>
                          <wps:bodyPr upright="1"/>
                        </wps:wsp>
                        <wps:wsp>
                          <wps:cNvPr id="2087" name="直接连接符 2087"/>
                          <wps:cNvCnPr/>
                          <wps:spPr>
                            <a:xfrm>
                              <a:off x="7034" y="906"/>
                              <a:ext cx="0" cy="738"/>
                            </a:xfrm>
                            <a:prstGeom prst="line">
                              <a:avLst/>
                            </a:prstGeom>
                            <a:ln w="9525" cap="flat" cmpd="sng">
                              <a:solidFill>
                                <a:srgbClr val="000000"/>
                              </a:solidFill>
                              <a:prstDash val="solid"/>
                              <a:headEnd type="none" w="med" len="med"/>
                              <a:tailEnd type="triangle" w="med" len="med"/>
                            </a:ln>
                          </wps:spPr>
                          <wps:bodyPr upright="1"/>
                        </wps:wsp>
                        <wps:wsp>
                          <wps:cNvPr id="2088" name="矩形 2088"/>
                          <wps:cNvSpPr/>
                          <wps:spPr>
                            <a:xfrm>
                              <a:off x="145" y="1603"/>
                              <a:ext cx="3402" cy="136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承办机构：区市场监督管理局注册登记股        </w:t>
                                </w:r>
                              </w:p>
                              <w:p>
                                <w:pPr>
                                  <w:spacing w:line="320" w:lineRule="exact"/>
                                  <w:jc w:val="center"/>
                                  <w:rPr>
                                    <w:rFonts w:hint="default" w:ascii="楷体" w:hAnsi="楷体" w:eastAsia="楷体" w:cs="楷体"/>
                                    <w:sz w:val="28"/>
                                    <w:szCs w:val="28"/>
                                    <w:lang w:val="en-US" w:eastAsia="zh-CN"/>
                                  </w:rPr>
                                </w:pPr>
                              </w:p>
                            </w:txbxContent>
                          </wps:txbx>
                          <wps:bodyPr upright="1"/>
                        </wps:wsp>
                        <wps:wsp>
                          <wps:cNvPr id="2089" name="直接连接符 2089"/>
                          <wps:cNvCnPr/>
                          <wps:spPr>
                            <a:xfrm>
                              <a:off x="7041" y="4577"/>
                              <a:ext cx="0" cy="605"/>
                            </a:xfrm>
                            <a:prstGeom prst="line">
                              <a:avLst/>
                            </a:prstGeom>
                            <a:ln w="9525" cap="flat" cmpd="sng">
                              <a:solidFill>
                                <a:srgbClr val="000000"/>
                              </a:solidFill>
                              <a:prstDash val="solid"/>
                              <a:headEnd type="none" w="med" len="med"/>
                              <a:tailEnd type="triangle" w="med" len="med"/>
                            </a:ln>
                          </wps:spPr>
                          <wps:bodyPr upright="1"/>
                        </wps:wsp>
                        <wps:wsp>
                          <wps:cNvPr id="2090" name="直接连接符 2090"/>
                          <wps:cNvCnPr/>
                          <wps:spPr>
                            <a:xfrm>
                              <a:off x="1846" y="4672"/>
                              <a:ext cx="0" cy="574"/>
                            </a:xfrm>
                            <a:prstGeom prst="line">
                              <a:avLst/>
                            </a:prstGeom>
                            <a:ln w="9525" cap="flat" cmpd="sng">
                              <a:solidFill>
                                <a:srgbClr val="000000"/>
                              </a:solidFill>
                              <a:prstDash val="solid"/>
                              <a:headEnd type="none" w="med" len="med"/>
                              <a:tailEnd type="triangle" w="med" len="med"/>
                            </a:ln>
                          </wps:spPr>
                          <wps:bodyPr upright="1"/>
                        </wps:wsp>
                        <wps:wsp>
                          <wps:cNvPr id="2091" name="矩形 2091"/>
                          <wps:cNvSpPr/>
                          <wps:spPr>
                            <a:xfrm>
                              <a:off x="5256" y="1629"/>
                              <a:ext cx="3570"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s:wsp>
                          <wps:cNvPr id="2092" name="矩形 2092"/>
                          <wps:cNvSpPr/>
                          <wps:spPr>
                            <a:xfrm>
                              <a:off x="145" y="3369"/>
                              <a:ext cx="3402" cy="130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eastAsia="宋体"/>
                                    <w:lang w:val="en-US" w:eastAsia="zh-CN"/>
                                  </w:rPr>
                                </w:pPr>
                                <w:r>
                                  <w:rPr>
                                    <w:rFonts w:hint="eastAsia" w:hAnsi="宋体" w:cs="宋体"/>
                                    <w:kern w:val="0"/>
                                  </w:rPr>
                                  <w:t>市场监管部</w:t>
                                </w:r>
                                <w:r>
                                  <w:rPr>
                                    <w:rFonts w:hint="eastAsia" w:hAnsi="宋体" w:cs="宋体"/>
                                    <w:b w:val="0"/>
                                    <w:bCs w:val="0"/>
                                    <w:kern w:val="0"/>
                                  </w:rPr>
                                  <w:t>门、有关行业监管和审批部门按照职责分工</w:t>
                                </w:r>
                                <w:r>
                                  <w:rPr>
                                    <w:rFonts w:hint="eastAsia" w:hAnsi="宋体" w:cs="宋体"/>
                                    <w:b w:val="0"/>
                                    <w:bCs w:val="0"/>
                                    <w:kern w:val="0"/>
                                    <w:lang w:val="en-US" w:eastAsia="zh-CN"/>
                                  </w:rPr>
                                  <w:t>对生产经营行为进行</w:t>
                                </w:r>
                                <w:r>
                                  <w:rPr>
                                    <w:rFonts w:hint="eastAsia" w:hAnsi="宋体" w:cs="宋体"/>
                                    <w:kern w:val="0"/>
                                    <w:lang w:val="en-US" w:eastAsia="zh-CN"/>
                                  </w:rPr>
                                  <w:t>监督检查。</w:t>
                                </w:r>
                              </w:p>
                            </w:txbxContent>
                          </wps:txbx>
                          <wps:bodyPr upright="1"/>
                        </wps:wsp>
                        <wps:wsp>
                          <wps:cNvPr id="2093" name="矩形 2093"/>
                          <wps:cNvSpPr/>
                          <wps:spPr>
                            <a:xfrm>
                              <a:off x="145" y="5245"/>
                              <a:ext cx="3402" cy="197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widowControl/>
                                  <w:spacing w:line="320" w:lineRule="exact"/>
                                  <w:rPr>
                                    <w:rFonts w:hint="eastAsia"/>
                                    <w:lang w:val="en-US" w:eastAsia="zh-CN"/>
                                  </w:rPr>
                                </w:pPr>
                                <w:r>
                                  <w:rPr>
                                    <w:rFonts w:hint="eastAsia"/>
                                    <w:lang w:val="en-US" w:eastAsia="zh-CN"/>
                                  </w:rPr>
                                  <w:t>对</w:t>
                                </w:r>
                                <w:r>
                                  <w:rPr>
                                    <w:rFonts w:hint="eastAsia"/>
                                  </w:rPr>
                                  <w:t>日常监</w:t>
                                </w:r>
                                <w:r>
                                  <w:rPr>
                                    <w:rFonts w:hint="eastAsia"/>
                                    <w:color w:val="auto"/>
                                  </w:rPr>
                                  <w:t>督检查、其他机关移送、上级机关交办、投诉、申诉、举报</w:t>
                                </w:r>
                                <w:r>
                                  <w:rPr>
                                    <w:rFonts w:hint="eastAsia"/>
                                    <w:color w:val="auto"/>
                                    <w:lang w:val="en-US" w:eastAsia="zh-CN"/>
                                  </w:rPr>
                                  <w:t>等无照无证生产经营行为依职权予以</w:t>
                                </w:r>
                                <w:r>
                                  <w:rPr>
                                    <w:rFonts w:hint="eastAsia"/>
                                    <w:color w:val="auto"/>
                                  </w:rPr>
                                  <w:t>查处。</w:t>
                                </w:r>
                              </w:p>
                            </w:txbxContent>
                          </wps:txbx>
                          <wps:bodyPr upright="1"/>
                        </wps:wsp>
                        <wps:wsp>
                          <wps:cNvPr id="2094" name="直接连接符 2094"/>
                          <wps:cNvCnPr/>
                          <wps:spPr>
                            <a:xfrm>
                              <a:off x="1846" y="2928"/>
                              <a:ext cx="0" cy="477"/>
                            </a:xfrm>
                            <a:prstGeom prst="line">
                              <a:avLst/>
                            </a:prstGeom>
                            <a:ln w="9525" cap="flat" cmpd="sng">
                              <a:solidFill>
                                <a:srgbClr val="000000"/>
                              </a:solidFill>
                              <a:prstDash val="solid"/>
                              <a:headEnd type="none" w="med" len="med"/>
                              <a:tailEnd type="triangle" w="med" len="med"/>
                            </a:ln>
                          </wps:spPr>
                          <wps:bodyPr upright="1"/>
                        </wps:wsp>
                        <wps:wsp>
                          <wps:cNvPr id="2095" name="直接连接符 2095"/>
                          <wps:cNvCnPr/>
                          <wps:spPr>
                            <a:xfrm>
                              <a:off x="7041" y="2763"/>
                              <a:ext cx="0" cy="606"/>
                            </a:xfrm>
                            <a:prstGeom prst="line">
                              <a:avLst/>
                            </a:prstGeom>
                            <a:ln w="9525" cap="flat" cmpd="sng">
                              <a:solidFill>
                                <a:srgbClr val="000000"/>
                              </a:solidFill>
                              <a:prstDash val="solid"/>
                              <a:headEnd type="none" w="med" len="med"/>
                              <a:tailEnd type="triangle" w="med" len="med"/>
                            </a:ln>
                          </wps:spPr>
                          <wps:bodyPr upright="1"/>
                        </wps:wsp>
                        <wps:wsp>
                          <wps:cNvPr id="2096" name="矩形 2096"/>
                          <wps:cNvSpPr/>
                          <wps:spPr>
                            <a:xfrm>
                              <a:off x="5260" y="3369"/>
                              <a:ext cx="3561" cy="120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lang w:val="en-US" w:eastAsia="zh-CN"/>
                                  </w:rPr>
                                </w:pPr>
                                <w:r>
                                  <w:rPr>
                                    <w:rFonts w:hint="eastAsia" w:hAnsi="宋体" w:cs="宋体"/>
                                    <w:kern w:val="0"/>
                                    <w:lang w:val="en-US" w:eastAsia="zh-CN"/>
                                  </w:rPr>
                                  <w:t>统筹街道、社区网格员力量，结合常规工作日常巡查。</w:t>
                                </w:r>
                              </w:p>
                            </w:txbxContent>
                          </wps:txbx>
                          <wps:bodyPr upright="1"/>
                        </wps:wsp>
                        <wps:wsp>
                          <wps:cNvPr id="2097" name="矩形 2097"/>
                          <wps:cNvSpPr/>
                          <wps:spPr>
                            <a:xfrm>
                              <a:off x="5247" y="5181"/>
                              <a:ext cx="3587" cy="159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widowControl/>
                                  <w:spacing w:line="320" w:lineRule="exact"/>
                                  <w:rPr>
                                    <w:rFonts w:hint="eastAsia"/>
                                    <w:lang w:val="en-US" w:eastAsia="zh-CN"/>
                                  </w:rPr>
                                </w:pPr>
                                <w:r>
                                  <w:rPr>
                                    <w:rFonts w:hint="eastAsia"/>
                                    <w:lang w:eastAsia="zh-CN"/>
                                  </w:rPr>
                                  <w:t>发现企业、商贩（铺）无证无照等生产经营行为，保留证据（经营地址、经营场所照片），</w:t>
                                </w:r>
                                <w:r>
                                  <w:rPr>
                                    <w:rFonts w:hint="eastAsia"/>
                                    <w:lang w:val="en-US" w:eastAsia="zh-CN"/>
                                  </w:rPr>
                                  <w:t>依职权予以处理</w:t>
                                </w:r>
                                <w:r>
                                  <w:rPr>
                                    <w:rFonts w:hint="eastAsia"/>
                                    <w:lang w:eastAsia="zh-CN"/>
                                  </w:rPr>
                                  <w:t>。</w:t>
                                </w:r>
                              </w:p>
                            </w:txbxContent>
                          </wps:txbx>
                          <wps:bodyPr upright="1"/>
                        </wps:wsp>
                        <wps:wsp>
                          <wps:cNvPr id="2098" name="矩形 2098"/>
                          <wps:cNvSpPr/>
                          <wps:spPr>
                            <a:xfrm>
                              <a:off x="5224" y="7383"/>
                              <a:ext cx="3633" cy="101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rPr>
                                  <w:t>做好</w:t>
                                </w:r>
                                <w:r>
                                  <w:rPr>
                                    <w:rFonts w:hint="eastAsia" w:hAnsi="宋体" w:cs="宋体"/>
                                    <w:kern w:val="0"/>
                                    <w:lang w:val="en-US" w:eastAsia="zh-CN"/>
                                  </w:rPr>
                                  <w:t>或配合做好</w:t>
                                </w:r>
                                <w:r>
                                  <w:rPr>
                                    <w:rFonts w:hint="eastAsia" w:hAnsi="宋体" w:cs="宋体"/>
                                    <w:kern w:val="0"/>
                                  </w:rPr>
                                  <w:t>执法相关入户调查、秩序维护等工作</w:t>
                                </w:r>
                                <w:r>
                                  <w:rPr>
                                    <w:rFonts w:hint="eastAsia" w:hAnsi="宋体" w:cs="宋体"/>
                                    <w:kern w:val="0"/>
                                    <w:lang w:eastAsia="zh-CN"/>
                                  </w:rPr>
                                  <w:t>。</w:t>
                                </w:r>
                              </w:p>
                            </w:txbxContent>
                          </wps:txbx>
                          <wps:bodyPr upright="1"/>
                        </wps:wsp>
                        <wps:wsp>
                          <wps:cNvPr id="2099" name="直接连接符 2099"/>
                          <wps:cNvCnPr/>
                          <wps:spPr>
                            <a:xfrm>
                              <a:off x="7041" y="6778"/>
                              <a:ext cx="0" cy="605"/>
                            </a:xfrm>
                            <a:prstGeom prst="line">
                              <a:avLst/>
                            </a:prstGeom>
                            <a:ln w="9525" cap="flat" cmpd="sng">
                              <a:solidFill>
                                <a:srgbClr val="000000"/>
                              </a:solidFill>
                              <a:prstDash val="solid"/>
                              <a:headEnd type="none" w="med" len="med"/>
                              <a:tailEnd type="triangle" w="med" len="med"/>
                            </a:ln>
                          </wps:spPr>
                          <wps:bodyPr upright="1"/>
                        </wps:wsp>
                        <wps:wsp>
                          <wps:cNvPr id="2100" name="直接连接符 2100"/>
                          <wps:cNvCnPr/>
                          <wps:spPr>
                            <a:xfrm>
                              <a:off x="1846" y="7218"/>
                              <a:ext cx="0" cy="479"/>
                            </a:xfrm>
                            <a:prstGeom prst="line">
                              <a:avLst/>
                            </a:prstGeom>
                            <a:ln w="9525" cap="flat" cmpd="sng">
                              <a:solidFill>
                                <a:srgbClr val="000000"/>
                              </a:solidFill>
                              <a:prstDash val="solid"/>
                              <a:headEnd type="none" w="med" len="med"/>
                              <a:tailEnd type="triangle" w="med" len="med"/>
                            </a:ln>
                          </wps:spPr>
                          <wps:bodyPr upright="1"/>
                        </wps:wsp>
                      </wpg:grpSp>
                      <wps:wsp>
                        <wps:cNvPr id="2102" name="矩形 2102"/>
                        <wps:cNvSpPr/>
                        <wps:spPr>
                          <a:xfrm>
                            <a:off x="145" y="7697"/>
                            <a:ext cx="3402" cy="124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wps:txbx>
                        <wps:bodyPr upright="1"/>
                      </wps:wsp>
                      <wps:wsp>
                        <wps:cNvPr id="2103" name="矩形 2103"/>
                        <wps:cNvSpPr/>
                        <wps:spPr>
                          <a:xfrm>
                            <a:off x="5239" y="8998"/>
                            <a:ext cx="3603" cy="91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lang w:val="en-US" w:eastAsia="zh-CN"/>
                                </w:rPr>
                              </w:pPr>
                              <w:r>
                                <w:rPr>
                                  <w:rFonts w:hint="eastAsia" w:ascii="宋体" w:hAnsi="宋体"/>
                                  <w:sz w:val="21"/>
                                  <w:szCs w:val="21"/>
                                  <w:lang w:val="en-US" w:eastAsia="zh-CN"/>
                                </w:rPr>
                                <w:t>执行或</w:t>
                              </w:r>
                              <w:r>
                                <w:rPr>
                                  <w:rFonts w:hint="eastAsia" w:ascii="宋体" w:hAnsi="宋体"/>
                                  <w:sz w:val="21"/>
                                  <w:szCs w:val="21"/>
                                </w:rPr>
                                <w:t>协助执行有关处理决定</w:t>
                              </w:r>
                            </w:p>
                          </w:txbxContent>
                        </wps:txbx>
                        <wps:bodyPr upright="1"/>
                      </wps:wsp>
                      <wps:wsp>
                        <wps:cNvPr id="2104" name="直接连接符 2104"/>
                        <wps:cNvCnPr/>
                        <wps:spPr>
                          <a:xfrm>
                            <a:off x="7041" y="8392"/>
                            <a:ext cx="0" cy="605"/>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4pt;margin-top:23.9pt;height:495.85pt;width:444.85pt;z-index:251869184;mso-width-relative:page;mso-height-relative:page;" coordsize="8897,9917" o:gfxdata="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">
                <o:lock v:ext="edit" aspectratio="f"/>
                <v:group id="组合 2101" o:spid="_x0000_s1026" o:spt="203" style="position:absolute;left:0;top:0;height:8393;width:8897;" coordsize="8897,8394" o:gfxdata="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70BLTvAAAANwAAAAPAAAAAAAAAAEAIAAAACIAAABkcnMvZG93bnJldi54bWxQ&#10;SwECFAAUAAAACACHTuJAMy8FnjsAAAA5AAAAFQAAAAAAAAABACAAAAALAQAAZHJzL2dyb3Vwc2hh&#10;cGV4bWwueG1sUEsFBgAAAAAGAAYAYAEAAMgDAAAAAA==&#10;">
                  <o:lock v:ext="edit" aspectratio="f"/>
                  <v:rect id="_x0000_s1026" o:spid="_x0000_s1026" o:spt="1" style="position:absolute;left:0;top:0;height:899;width:8897;" fillcolor="#FFFFFF" filled="t" stroked="t" coordsize="21600,21600" o:gfxdata="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jgnIb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对无照无证生产经营行为的监管执法</w:t>
                          </w:r>
                        </w:p>
                        <w:p>
                          <w:pPr>
                            <w:rPr>
                              <w:rFonts w:hint="default"/>
                              <w:lang w:val="en-US" w:eastAsia="zh-CN"/>
                            </w:rPr>
                          </w:pPr>
                        </w:p>
                      </w:txbxContent>
                    </v:textbox>
                  </v:rect>
                  <v:line id="_x0000_s1026" o:spid="_x0000_s1026" o:spt="20" style="position:absolute;left:1852;top:902;flip:x;height:710;width:0;" filled="f" stroked="t" coordsize="21600,21600" o:gfxdata="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e3ar&#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7034;top:906;height:738;width:0;" filled="f" stroked="t" coordsize="21600,21600" o:gfxdata="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cQL0&#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145;top:1603;height:1361;width:3402;" fillcolor="#FFFFFF" filled="t" stroked="t" coordsize="21600,21600" o:gfxdata="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g5iL+5AAAA3Q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承办机构：区市场监督管理局注册登记股        </w:t>
                          </w:r>
                        </w:p>
                        <w:p>
                          <w:pPr>
                            <w:spacing w:line="320" w:lineRule="exact"/>
                            <w:jc w:val="center"/>
                            <w:rPr>
                              <w:rFonts w:hint="default" w:ascii="楷体" w:hAnsi="楷体" w:eastAsia="楷体" w:cs="楷体"/>
                              <w:sz w:val="28"/>
                              <w:szCs w:val="28"/>
                              <w:lang w:val="en-US" w:eastAsia="zh-CN"/>
                            </w:rPr>
                          </w:pPr>
                        </w:p>
                      </w:txbxContent>
                    </v:textbox>
                  </v:rect>
                  <v:line id="_x0000_s1026" o:spid="_x0000_s1026" o:spt="20" style="position:absolute;left:7041;top:4577;height:605;width:0;" filled="f" stroked="t" coordsize="21600,21600" o:gfxdata="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ojMd&#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846;top:4672;height:574;width:0;" filled="f" stroked="t" coordsize="21600,21600" o:gfxdata="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kEMX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5256;top:1629;height:1134;width:3570;" fillcolor="#FFFFFF" filled="t" stroked="t" coordsize="21600,21600" o:gfxdata="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Nq3/7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rect id="_x0000_s1026" o:spid="_x0000_s1026" o:spt="1" style="position:absolute;left:145;top:3369;height:1302;width:3402;" fillcolor="#FFFFFF" filled="t" stroked="t" coordsize="21600,21600" o:gfxdata="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wIKYi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default" w:eastAsia="宋体"/>
                              <w:lang w:val="en-US" w:eastAsia="zh-CN"/>
                            </w:rPr>
                          </w:pPr>
                          <w:r>
                            <w:rPr>
                              <w:rFonts w:hint="eastAsia" w:hAnsi="宋体" w:cs="宋体"/>
                              <w:kern w:val="0"/>
                            </w:rPr>
                            <w:t>市场监管部</w:t>
                          </w:r>
                          <w:r>
                            <w:rPr>
                              <w:rFonts w:hint="eastAsia" w:hAnsi="宋体" w:cs="宋体"/>
                              <w:b w:val="0"/>
                              <w:bCs w:val="0"/>
                              <w:kern w:val="0"/>
                            </w:rPr>
                            <w:t>门、有关行业监管和审批部门按照职责分工</w:t>
                          </w:r>
                          <w:r>
                            <w:rPr>
                              <w:rFonts w:hint="eastAsia" w:hAnsi="宋体" w:cs="宋体"/>
                              <w:b w:val="0"/>
                              <w:bCs w:val="0"/>
                              <w:kern w:val="0"/>
                              <w:lang w:val="en-US" w:eastAsia="zh-CN"/>
                            </w:rPr>
                            <w:t>对生产经营行为进行</w:t>
                          </w:r>
                          <w:r>
                            <w:rPr>
                              <w:rFonts w:hint="eastAsia" w:hAnsi="宋体" w:cs="宋体"/>
                              <w:kern w:val="0"/>
                              <w:lang w:val="en-US" w:eastAsia="zh-CN"/>
                            </w:rPr>
                            <w:t>监督检查。</w:t>
                          </w:r>
                        </w:p>
                      </w:txbxContent>
                    </v:textbox>
                  </v:rect>
                  <v:rect id="_x0000_s1026" o:spid="_x0000_s1026" o:spt="1" style="position:absolute;left:145;top:5245;height:1973;width:3402;" fillcolor="#FFFFFF" filled="t" stroked="t" coordsize="21600,21600" o:gfxdata="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0SME7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widowControl/>
                            <w:spacing w:line="320" w:lineRule="exact"/>
                            <w:rPr>
                              <w:rFonts w:hint="eastAsia"/>
                              <w:lang w:val="en-US" w:eastAsia="zh-CN"/>
                            </w:rPr>
                          </w:pPr>
                          <w:r>
                            <w:rPr>
                              <w:rFonts w:hint="eastAsia"/>
                              <w:lang w:val="en-US" w:eastAsia="zh-CN"/>
                            </w:rPr>
                            <w:t>对</w:t>
                          </w:r>
                          <w:r>
                            <w:rPr>
                              <w:rFonts w:hint="eastAsia"/>
                            </w:rPr>
                            <w:t>日常监</w:t>
                          </w:r>
                          <w:r>
                            <w:rPr>
                              <w:rFonts w:hint="eastAsia"/>
                              <w:color w:val="auto"/>
                            </w:rPr>
                            <w:t>督检查、其他机关移送、上级机关交办、投诉、申诉、举报</w:t>
                          </w:r>
                          <w:r>
                            <w:rPr>
                              <w:rFonts w:hint="eastAsia"/>
                              <w:color w:val="auto"/>
                              <w:lang w:val="en-US" w:eastAsia="zh-CN"/>
                            </w:rPr>
                            <w:t>等无照无证生产经营行为依职权予以</w:t>
                          </w:r>
                          <w:r>
                            <w:rPr>
                              <w:rFonts w:hint="eastAsia"/>
                              <w:color w:val="auto"/>
                            </w:rPr>
                            <w:t>查处。</w:t>
                          </w:r>
                        </w:p>
                      </w:txbxContent>
                    </v:textbox>
                  </v:rect>
                  <v:line id="_x0000_s1026" o:spid="_x0000_s1026" o:spt="20" style="position:absolute;left:1846;top:2928;height:477;width:0;" filled="f" stroked="t" coordsize="21600,21600" o:gfxdata="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XoK&#10;X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7041;top:2763;height:606;width:0;" filled="f" stroked="t" coordsize="21600,21600" o:gfxdata="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jav&#10;x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5260;top:3369;height:1207;width:3561;" fillcolor="#FFFFFF" filled="t" stroked="t" coordsize="21600,21600" o:gfxdata="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My+L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rPr>
                              <w:rFonts w:hint="default"/>
                              <w:lang w:val="en-US" w:eastAsia="zh-CN"/>
                            </w:rPr>
                          </w:pPr>
                          <w:r>
                            <w:rPr>
                              <w:rFonts w:hint="eastAsia" w:hAnsi="宋体" w:cs="宋体"/>
                              <w:kern w:val="0"/>
                              <w:lang w:val="en-US" w:eastAsia="zh-CN"/>
                            </w:rPr>
                            <w:t>统筹街道、社区网格员力量，结合常规工作日常巡查。</w:t>
                          </w:r>
                        </w:p>
                      </w:txbxContent>
                    </v:textbox>
                  </v:rect>
                  <v:rect id="_x0000_s1026" o:spid="_x0000_s1026" o:spt="1" style="position:absolute;left:5247;top:5181;height:1597;width:3587;" fillcolor="#FFFFFF" filled="t" stroked="t" coordsize="21600,21600" o:gfxdata="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H+KEL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widowControl/>
                            <w:spacing w:line="320" w:lineRule="exact"/>
                            <w:rPr>
                              <w:rFonts w:hint="eastAsia"/>
                              <w:lang w:val="en-US" w:eastAsia="zh-CN"/>
                            </w:rPr>
                          </w:pPr>
                          <w:r>
                            <w:rPr>
                              <w:rFonts w:hint="eastAsia"/>
                              <w:lang w:eastAsia="zh-CN"/>
                            </w:rPr>
                            <w:t>发现企业、商贩（铺）无证无照等生产经营行为，保留证据（经营地址、经营场所照片），</w:t>
                          </w:r>
                          <w:r>
                            <w:rPr>
                              <w:rFonts w:hint="eastAsia"/>
                              <w:lang w:val="en-US" w:eastAsia="zh-CN"/>
                            </w:rPr>
                            <w:t>依职权予以处理</w:t>
                          </w:r>
                          <w:r>
                            <w:rPr>
                              <w:rFonts w:hint="eastAsia"/>
                              <w:lang w:eastAsia="zh-CN"/>
                            </w:rPr>
                            <w:t>。</w:t>
                          </w:r>
                        </w:p>
                      </w:txbxContent>
                    </v:textbox>
                  </v:rect>
                  <v:rect id="_x0000_s1026" o:spid="_x0000_s1026" o:spt="1" style="position:absolute;left:5224;top:7383;height:1011;width:3633;" fillcolor="#FFFFFF" filled="t" stroked="t" coordsize="21600,21600" o:gfxdata="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3gHmK5AAAA3Q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rPr>
                            <w:t>做好</w:t>
                          </w:r>
                          <w:r>
                            <w:rPr>
                              <w:rFonts w:hint="eastAsia" w:hAnsi="宋体" w:cs="宋体"/>
                              <w:kern w:val="0"/>
                              <w:lang w:val="en-US" w:eastAsia="zh-CN"/>
                            </w:rPr>
                            <w:t>或配合做好</w:t>
                          </w:r>
                          <w:r>
                            <w:rPr>
                              <w:rFonts w:hint="eastAsia" w:hAnsi="宋体" w:cs="宋体"/>
                              <w:kern w:val="0"/>
                            </w:rPr>
                            <w:t>执法相关入户调查、秩序维护等工作</w:t>
                          </w:r>
                          <w:r>
                            <w:rPr>
                              <w:rFonts w:hint="eastAsia" w:hAnsi="宋体" w:cs="宋体"/>
                              <w:kern w:val="0"/>
                              <w:lang w:eastAsia="zh-CN"/>
                            </w:rPr>
                            <w:t>。</w:t>
                          </w:r>
                        </w:p>
                      </w:txbxContent>
                    </v:textbox>
                  </v:rect>
                  <v:line id="_x0000_s1026" o:spid="_x0000_s1026" o:spt="20" style="position:absolute;left:7041;top:6778;height:605;width:0;" filled="f" stroked="t" coordsize="21600,21600" o:gfxdata="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e6XA&#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846;top:7218;height:479;width:0;" filled="f" stroked="t" coordsize="21600,21600" o:gfxdata="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qpZH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v:rect id="_x0000_s1026" o:spid="_x0000_s1026" o:spt="1" style="position:absolute;left:145;top:7697;height:1247;width:3402;" fillcolor="#FFFFFF" filled="t" stroked="t" coordsize="21600,21600" o:gfxdata="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uOzkr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v:textbox>
                </v:rect>
                <v:rect id="_x0000_s1026" o:spid="_x0000_s1026" o:spt="1" style="position:absolute;left:5239;top:8998;height:919;width:3603;" fillcolor="#FFFFFF" filled="t" stroked="t" coordsize="21600,21600" o:gfxdata="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a8WCb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center"/>
                          <w:rPr>
                            <w:rFonts w:hint="eastAsia" w:eastAsia="宋体"/>
                            <w:lang w:val="en-US" w:eastAsia="zh-CN"/>
                          </w:rPr>
                        </w:pPr>
                        <w:r>
                          <w:rPr>
                            <w:rFonts w:hint="eastAsia" w:ascii="宋体" w:hAnsi="宋体"/>
                            <w:sz w:val="21"/>
                            <w:szCs w:val="21"/>
                            <w:lang w:val="en-US" w:eastAsia="zh-CN"/>
                          </w:rPr>
                          <w:t>执行或</w:t>
                        </w:r>
                        <w:r>
                          <w:rPr>
                            <w:rFonts w:hint="eastAsia" w:ascii="宋体" w:hAnsi="宋体"/>
                            <w:sz w:val="21"/>
                            <w:szCs w:val="21"/>
                          </w:rPr>
                          <w:t>协助执行有关处理决定</w:t>
                        </w:r>
                      </w:p>
                    </w:txbxContent>
                  </v:textbox>
                </v:rect>
                <v:line id="_x0000_s1026" o:spid="_x0000_s1026" o:spt="20" style="position:absolute;left:7041;top:8392;height:605;width:0;" filled="f" stroked="t" coordsize="21600,21600" o:gfxdata="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kZBE&#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49、对价格违法行为的监管执法</w:t>
      </w: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r>
        <w:rPr>
          <w:sz w:val="21"/>
          <w:highlight w:val="none"/>
        </w:rPr>
        <mc:AlternateContent>
          <mc:Choice Requires="wpg">
            <w:drawing>
              <wp:anchor distT="0" distB="0" distL="114300" distR="114300" simplePos="0" relativeHeight="251877376" behindDoc="0" locked="0" layoutInCell="1" allowOverlap="1">
                <wp:simplePos x="0" y="0"/>
                <wp:positionH relativeFrom="column">
                  <wp:posOffset>80010</wp:posOffset>
                </wp:positionH>
                <wp:positionV relativeFrom="paragraph">
                  <wp:posOffset>156210</wp:posOffset>
                </wp:positionV>
                <wp:extent cx="5386705" cy="6871335"/>
                <wp:effectExtent l="5080" t="4445" r="18415" b="20320"/>
                <wp:wrapNone/>
                <wp:docPr id="574" name="组合 574"/>
                <wp:cNvGraphicFramePr/>
                <a:graphic xmlns:a="http://schemas.openxmlformats.org/drawingml/2006/main">
                  <a:graphicData uri="http://schemas.microsoft.com/office/word/2010/wordprocessingGroup">
                    <wpg:wgp>
                      <wpg:cNvGrpSpPr/>
                      <wpg:grpSpPr>
                        <a:xfrm>
                          <a:off x="0" y="0"/>
                          <a:ext cx="5386705" cy="6871335"/>
                          <a:chOff x="0" y="0"/>
                          <a:chExt cx="8483" cy="10821"/>
                        </a:xfrm>
                      </wpg:grpSpPr>
                      <wps:wsp>
                        <wps:cNvPr id="2106" name="矩形 2106"/>
                        <wps:cNvSpPr/>
                        <wps:spPr>
                          <a:xfrm>
                            <a:off x="4971" y="9734"/>
                            <a:ext cx="3402" cy="108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lang w:val="en-US" w:eastAsia="zh-CN"/>
                                </w:rPr>
                              </w:pPr>
                              <w:r>
                                <w:rPr>
                                  <w:rFonts w:hint="eastAsia" w:hAnsi="宋体" w:cs="宋体"/>
                                  <w:kern w:val="0"/>
                                  <w:lang w:eastAsia="zh-CN"/>
                                </w:rPr>
                                <w:t>协助执行有关处理决定</w:t>
                              </w:r>
                            </w:p>
                          </w:txbxContent>
                        </wps:txbx>
                        <wps:bodyPr upright="1"/>
                      </wps:wsp>
                      <wps:wsp>
                        <wps:cNvPr id="2107" name="矩形 2107"/>
                        <wps:cNvSpPr/>
                        <wps:spPr>
                          <a:xfrm>
                            <a:off x="7" y="8100"/>
                            <a:ext cx="3402" cy="94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lang w:val="en-US" w:eastAsia="zh-CN"/>
                                </w:rPr>
                              </w:pPr>
                              <w:r>
                                <w:rPr>
                                  <w:rFonts w:hint="eastAsia"/>
                                  <w:lang w:val="en-US" w:eastAsia="zh-CN"/>
                                </w:rPr>
                                <w:t>案件执行、结案、归档</w:t>
                              </w:r>
                            </w:p>
                          </w:txbxContent>
                        </wps:txbx>
                        <wps:bodyPr upright="1"/>
                      </wps:wsp>
                      <wpg:grpSp>
                        <wpg:cNvPr id="576" name="组合 2125"/>
                        <wpg:cNvGrpSpPr/>
                        <wpg:grpSpPr>
                          <a:xfrm>
                            <a:off x="0" y="0"/>
                            <a:ext cx="8483" cy="9709"/>
                            <a:chOff x="0" y="0"/>
                            <a:chExt cx="8483" cy="9709"/>
                          </a:xfrm>
                        </wpg:grpSpPr>
                        <wps:wsp>
                          <wps:cNvPr id="2108" name="直接箭头连接符 2108"/>
                          <wps:cNvCnPr/>
                          <wps:spPr>
                            <a:xfrm>
                              <a:off x="1708" y="7424"/>
                              <a:ext cx="0" cy="676"/>
                            </a:xfrm>
                            <a:prstGeom prst="straightConnector1">
                              <a:avLst/>
                            </a:prstGeom>
                            <a:ln w="9525" cap="flat" cmpd="sng">
                              <a:solidFill>
                                <a:srgbClr val="000000"/>
                              </a:solidFill>
                              <a:prstDash val="solid"/>
                              <a:headEnd type="none" w="med" len="med"/>
                              <a:tailEnd type="triangle" w="med" len="med"/>
                            </a:ln>
                          </wps:spPr>
                          <wps:bodyPr upright="0"/>
                        </wps:wsp>
                        <wps:wsp>
                          <wps:cNvPr id="2109" name="直接箭头连接符 2109"/>
                          <wps:cNvCnPr/>
                          <wps:spPr>
                            <a:xfrm>
                              <a:off x="6672" y="8990"/>
                              <a:ext cx="0" cy="719"/>
                            </a:xfrm>
                            <a:prstGeom prst="straightConnector1">
                              <a:avLst/>
                            </a:prstGeom>
                            <a:ln w="9525" cap="flat" cmpd="sng">
                              <a:solidFill>
                                <a:srgbClr val="000000"/>
                              </a:solidFill>
                              <a:prstDash val="solid"/>
                              <a:headEnd type="none" w="med" len="med"/>
                              <a:tailEnd type="triangle" w="med" len="med"/>
                            </a:ln>
                          </wps:spPr>
                          <wps:bodyPr upright="0"/>
                        </wps:wsp>
                        <wps:wsp>
                          <wps:cNvPr id="2110" name="直接箭头连接符 2110"/>
                          <wps:cNvCnPr/>
                          <wps:spPr>
                            <a:xfrm>
                              <a:off x="6672" y="7424"/>
                              <a:ext cx="0" cy="647"/>
                            </a:xfrm>
                            <a:prstGeom prst="straightConnector1">
                              <a:avLst/>
                            </a:prstGeom>
                            <a:ln w="9525" cap="flat" cmpd="sng">
                              <a:solidFill>
                                <a:srgbClr val="000000"/>
                              </a:solidFill>
                              <a:prstDash val="solid"/>
                              <a:headEnd type="none" w="med" len="med"/>
                              <a:tailEnd type="triangle" w="med" len="med"/>
                            </a:ln>
                          </wps:spPr>
                          <wps:bodyPr upright="0"/>
                        </wps:wsp>
                        <wps:wsp>
                          <wps:cNvPr id="2111" name="直接箭头连接符 2111"/>
                          <wps:cNvCnPr/>
                          <wps:spPr>
                            <a:xfrm>
                              <a:off x="6672" y="4941"/>
                              <a:ext cx="0" cy="699"/>
                            </a:xfrm>
                            <a:prstGeom prst="straightConnector1">
                              <a:avLst/>
                            </a:prstGeom>
                            <a:ln w="9525" cap="flat" cmpd="sng">
                              <a:solidFill>
                                <a:srgbClr val="000000"/>
                              </a:solidFill>
                              <a:prstDash val="solid"/>
                              <a:headEnd type="none" w="med" len="med"/>
                              <a:tailEnd type="triangle" w="med" len="med"/>
                            </a:ln>
                          </wps:spPr>
                          <wps:bodyPr upright="0"/>
                        </wps:wsp>
                        <wps:wsp>
                          <wps:cNvPr id="2112" name="直接箭头连接符 2112"/>
                          <wps:cNvCnPr/>
                          <wps:spPr>
                            <a:xfrm>
                              <a:off x="1708" y="2639"/>
                              <a:ext cx="0" cy="676"/>
                            </a:xfrm>
                            <a:prstGeom prst="straightConnector1">
                              <a:avLst/>
                            </a:prstGeom>
                            <a:ln w="9525" cap="flat" cmpd="sng">
                              <a:solidFill>
                                <a:srgbClr val="000000"/>
                              </a:solidFill>
                              <a:prstDash val="solid"/>
                              <a:headEnd type="none" w="med" len="med"/>
                              <a:tailEnd type="triangle" w="med" len="med"/>
                            </a:ln>
                          </wps:spPr>
                          <wps:bodyPr upright="0"/>
                        </wps:wsp>
                        <wps:wsp>
                          <wps:cNvPr id="2113" name="直接箭头连接符 2113"/>
                          <wps:cNvCnPr/>
                          <wps:spPr>
                            <a:xfrm>
                              <a:off x="1708" y="5020"/>
                              <a:ext cx="0" cy="676"/>
                            </a:xfrm>
                            <a:prstGeom prst="straightConnector1">
                              <a:avLst/>
                            </a:prstGeom>
                            <a:ln w="9525" cap="flat" cmpd="sng">
                              <a:solidFill>
                                <a:srgbClr val="000000"/>
                              </a:solidFill>
                              <a:prstDash val="solid"/>
                              <a:headEnd type="none" w="med" len="med"/>
                              <a:tailEnd type="triangle" w="med" len="med"/>
                            </a:ln>
                          </wps:spPr>
                          <wps:bodyPr upright="0"/>
                        </wps:wsp>
                        <wps:wsp>
                          <wps:cNvPr id="2114" name="直接箭头连接符 2114"/>
                          <wps:cNvCnPr/>
                          <wps:spPr>
                            <a:xfrm>
                              <a:off x="6662" y="2540"/>
                              <a:ext cx="1" cy="711"/>
                            </a:xfrm>
                            <a:prstGeom prst="straightConnector1">
                              <a:avLst/>
                            </a:prstGeom>
                            <a:ln w="9525" cap="flat" cmpd="sng">
                              <a:solidFill>
                                <a:srgbClr val="000000"/>
                              </a:solidFill>
                              <a:prstDash val="solid"/>
                              <a:headEnd type="none" w="med" len="med"/>
                              <a:tailEnd type="triangle" w="med" len="med"/>
                            </a:ln>
                          </wps:spPr>
                          <wps:bodyPr upright="0"/>
                        </wps:wsp>
                        <wps:wsp>
                          <wps:cNvPr id="2115" name="直接箭头连接符 2115"/>
                          <wps:cNvCnPr/>
                          <wps:spPr>
                            <a:xfrm>
                              <a:off x="6586" y="888"/>
                              <a:ext cx="1" cy="567"/>
                            </a:xfrm>
                            <a:prstGeom prst="straightConnector1">
                              <a:avLst/>
                            </a:prstGeom>
                            <a:ln w="9525" cap="flat" cmpd="sng">
                              <a:solidFill>
                                <a:srgbClr val="000000"/>
                              </a:solidFill>
                              <a:prstDash val="solid"/>
                              <a:headEnd type="none" w="med" len="med"/>
                              <a:tailEnd type="triangle" w="med" len="med"/>
                            </a:ln>
                          </wps:spPr>
                          <wps:bodyPr upright="0"/>
                        </wps:wsp>
                        <wps:wsp>
                          <wps:cNvPr id="2116" name="直接箭头连接符 2116"/>
                          <wps:cNvCnPr/>
                          <wps:spPr>
                            <a:xfrm>
                              <a:off x="1731" y="888"/>
                              <a:ext cx="1" cy="567"/>
                            </a:xfrm>
                            <a:prstGeom prst="straightConnector1">
                              <a:avLst/>
                            </a:prstGeom>
                            <a:ln w="9525" cap="flat" cmpd="sng">
                              <a:solidFill>
                                <a:srgbClr val="000000"/>
                              </a:solidFill>
                              <a:prstDash val="solid"/>
                              <a:headEnd type="none" w="med" len="med"/>
                              <a:tailEnd type="triangle" w="med" len="med"/>
                            </a:ln>
                          </wps:spPr>
                          <wps:bodyPr upright="0"/>
                        </wps:wsp>
                        <wpg:grpSp>
                          <wpg:cNvPr id="578" name="组合 2124"/>
                          <wpg:cNvGrpSpPr/>
                          <wpg:grpSpPr>
                            <a:xfrm>
                              <a:off x="0" y="0"/>
                              <a:ext cx="8483" cy="7511"/>
                              <a:chOff x="0" y="0"/>
                              <a:chExt cx="8483" cy="7511"/>
                            </a:xfrm>
                          </wpg:grpSpPr>
                          <wps:wsp>
                            <wps:cNvPr id="2117" name="矩形 2117"/>
                            <wps:cNvSpPr/>
                            <wps:spPr>
                              <a:xfrm>
                                <a:off x="4971" y="5706"/>
                                <a:ext cx="3402" cy="180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lang w:val="en-US" w:eastAsia="zh-CN"/>
                                    </w:rPr>
                                  </w:pPr>
                                  <w:r>
                                    <w:rPr>
                                      <w:rFonts w:hint="eastAsia" w:hAnsi="宋体" w:cs="宋体"/>
                                      <w:kern w:val="0"/>
                                    </w:rPr>
                                    <w:t>发现辖区内企业、商贩（铺）价格收费违法问题线索，</w:t>
                                  </w:r>
                                  <w:r>
                                    <w:rPr>
                                      <w:rFonts w:hint="eastAsia" w:hAnsi="宋体" w:cs="宋体"/>
                                      <w:kern w:val="0"/>
                                      <w:lang w:eastAsia="zh-CN"/>
                                    </w:rPr>
                                    <w:t>保留证据（企业、商贩信息，价格违法行为相关证明材料）并第一时间</w:t>
                                  </w:r>
                                  <w:r>
                                    <w:rPr>
                                      <w:rFonts w:hint="eastAsia" w:hAnsi="宋体" w:cs="宋体"/>
                                      <w:kern w:val="0"/>
                                    </w:rPr>
                                    <w:t>上报市场监管部门处理。</w:t>
                                  </w:r>
                                </w:p>
                              </w:txbxContent>
                            </wps:txbx>
                            <wps:bodyPr upright="1"/>
                          </wps:wsp>
                          <wps:wsp>
                            <wps:cNvPr id="2118" name="矩形 2118"/>
                            <wps:cNvSpPr/>
                            <wps:spPr>
                              <a:xfrm>
                                <a:off x="4971" y="3316"/>
                                <a:ext cx="3402" cy="162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eastAsia="宋体"/>
                                      <w:lang w:val="en-US" w:eastAsia="zh-CN"/>
                                    </w:rPr>
                                  </w:pPr>
                                  <w:r>
                                    <w:rPr>
                                      <w:rFonts w:hint="eastAsia" w:hAnsi="宋体" w:cs="宋体"/>
                                      <w:kern w:val="0"/>
                                      <w:lang w:eastAsia="zh-CN"/>
                                    </w:rPr>
                                    <w:t>统筹街道、社区网格员力量，结合常规工作日常巡查</w:t>
                                  </w:r>
                                </w:p>
                              </w:txbxContent>
                            </wps:txbx>
                            <wps:bodyPr upright="1"/>
                          </wps:wsp>
                          <wps:wsp>
                            <wps:cNvPr id="2119" name="矩形 2119"/>
                            <wps:cNvSpPr/>
                            <wps:spPr>
                              <a:xfrm>
                                <a:off x="7" y="5696"/>
                                <a:ext cx="3402" cy="172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lang w:val="en-US" w:eastAsia="zh-CN"/>
                                    </w:rPr>
                                  </w:pPr>
                                  <w:r>
                                    <w:rPr>
                                      <w:rFonts w:hint="eastAsia" w:hAnsi="宋体" w:cs="宋体"/>
                                      <w:kern w:val="0"/>
                                      <w:lang w:eastAsia="zh-CN"/>
                                    </w:rPr>
                                    <w:t>对日常监督检查、其他机关移送、上级机关交办、投诉、申诉、举报等价格违法行为进行依法查处</w:t>
                                  </w:r>
                                </w:p>
                              </w:txbxContent>
                            </wps:txbx>
                            <wps:bodyPr upright="1"/>
                          </wps:wsp>
                          <wps:wsp>
                            <wps:cNvPr id="2120" name="矩形 2120"/>
                            <wps:cNvSpPr/>
                            <wps:spPr>
                              <a:xfrm>
                                <a:off x="0" y="0"/>
                                <a:ext cx="8483" cy="86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对价格违法行为的监管执法</w:t>
                                  </w:r>
                                </w:p>
                              </w:txbxContent>
                            </wps:txbx>
                            <wps:bodyPr upright="1"/>
                          </wps:wsp>
                          <wps:wsp>
                            <wps:cNvPr id="2121" name="矩形 2121"/>
                            <wps:cNvSpPr/>
                            <wps:spPr>
                              <a:xfrm>
                                <a:off x="4971" y="1505"/>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s:wsp>
                            <wps:cNvPr id="2122" name="矩形 2122"/>
                            <wps:cNvSpPr/>
                            <wps:spPr>
                              <a:xfrm>
                                <a:off x="7" y="3315"/>
                                <a:ext cx="3402" cy="170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hAnsi="宋体" w:cs="宋体"/>
                                      <w:kern w:val="0"/>
                                    </w:rPr>
                                    <w:t>负责本行政区域内商品价格、服务价格以及行政事业性收费的价格监管工作</w:t>
                                  </w:r>
                                </w:p>
                              </w:txbxContent>
                            </wps:txbx>
                            <wps:bodyPr upright="1"/>
                          </wps:wsp>
                          <wps:wsp>
                            <wps:cNvPr id="2123" name="矩形 2123"/>
                            <wps:cNvSpPr/>
                            <wps:spPr>
                              <a:xfrm>
                                <a:off x="7" y="1505"/>
                                <a:ext cx="3402" cy="136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承办机构：区市场监督管理局八公山市场监督管理所        </w:t>
                                  </w:r>
                                </w:p>
                                <w:p>
                                  <w:pPr>
                                    <w:spacing w:line="320" w:lineRule="exact"/>
                                    <w:jc w:val="both"/>
                                    <w:rPr>
                                      <w:rFonts w:hint="eastAsia" w:ascii="楷体" w:hAnsi="楷体" w:eastAsia="楷体" w:cs="楷体"/>
                                      <w:sz w:val="28"/>
                                      <w:szCs w:val="28"/>
                                      <w:lang w:val="en-US" w:eastAsia="zh-CN"/>
                                    </w:rPr>
                                  </w:pPr>
                                </w:p>
                                <w:p>
                                  <w:pPr>
                                    <w:spacing w:line="320" w:lineRule="exact"/>
                                    <w:jc w:val="center"/>
                                    <w:rPr>
                                      <w:rFonts w:hint="eastAsia" w:ascii="楷体" w:hAnsi="楷体" w:eastAsia="楷体" w:cs="楷体"/>
                                      <w:sz w:val="28"/>
                                      <w:szCs w:val="28"/>
                                      <w:lang w:val="en-US" w:eastAsia="zh-CN"/>
                                    </w:rPr>
                                  </w:pPr>
                                </w:p>
                              </w:txbxContent>
                            </wps:txbx>
                            <wps:bodyPr upright="1"/>
                          </wps:wsp>
                        </wpg:grpSp>
                      </wpg:grpSp>
                      <wps:wsp>
                        <wps:cNvPr id="2126" name="矩形 2126"/>
                        <wps:cNvSpPr/>
                        <wps:spPr>
                          <a:xfrm>
                            <a:off x="4971" y="8071"/>
                            <a:ext cx="3402" cy="94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ind w:left="840" w:hanging="840" w:hangingChars="400"/>
                                <w:jc w:val="both"/>
                                <w:rPr>
                                  <w:rFonts w:hint="eastAsia" w:eastAsia="宋体"/>
                                  <w:lang w:val="en-US" w:eastAsia="zh-CN"/>
                                </w:rPr>
                              </w:pPr>
                              <w:r>
                                <w:rPr>
                                  <w:rFonts w:hint="eastAsia" w:hAnsi="宋体" w:cs="宋体"/>
                                  <w:kern w:val="0"/>
                                  <w:lang w:eastAsia="zh-CN"/>
                                </w:rPr>
                                <w:t>协助有关执法部门做好相关秩序维护等工作</w:t>
                              </w:r>
                            </w:p>
                          </w:txbxContent>
                        </wps:txbx>
                        <wps:bodyPr upright="1"/>
                      </wps:wsp>
                    </wpg:wgp>
                  </a:graphicData>
                </a:graphic>
              </wp:anchor>
            </w:drawing>
          </mc:Choice>
          <mc:Fallback>
            <w:pict>
              <v:group id="_x0000_s1026" o:spid="_x0000_s1026" o:spt="203" style="position:absolute;left:0pt;margin-left:6.3pt;margin-top:12.3pt;height:541.05pt;width:424.15pt;z-index:251877376;mso-width-relative:page;mso-height-relative:page;" coordsize="8483,10821" o:gfxdata="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">
                <o:lock v:ext="edit" aspectratio="f"/>
                <v:rect id="_x0000_s1026" o:spid="_x0000_s1026" o:spt="1" style="position:absolute;left:4971;top:9734;height:1087;width:3402;" fillcolor="#FFFFFF" filled="t" stroked="t" coordsize="21600,21600" o:gfxdata="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di1kb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center"/>
                          <w:rPr>
                            <w:rFonts w:hint="eastAsia" w:eastAsia="宋体"/>
                            <w:lang w:val="en-US" w:eastAsia="zh-CN"/>
                          </w:rPr>
                        </w:pPr>
                        <w:r>
                          <w:rPr>
                            <w:rFonts w:hint="eastAsia" w:hAnsi="宋体" w:cs="宋体"/>
                            <w:kern w:val="0"/>
                            <w:lang w:eastAsia="zh-CN"/>
                          </w:rPr>
                          <w:t>协助执行有关处理决定</w:t>
                        </w:r>
                      </w:p>
                    </w:txbxContent>
                  </v:textbox>
                </v:rect>
                <v:rect id="_x0000_s1026" o:spid="_x0000_s1026" o:spt="1" style="position:absolute;left:7;top:8100;height:942;width:3402;" fillcolor="#FFFFFF" filled="t" stroked="t" coordsize="21600,21600" o:gfxdata="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pQQCr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center"/>
                          <w:rPr>
                            <w:rFonts w:hint="eastAsia" w:eastAsia="宋体"/>
                            <w:lang w:val="en-US" w:eastAsia="zh-CN"/>
                          </w:rPr>
                        </w:pPr>
                        <w:r>
                          <w:rPr>
                            <w:rFonts w:hint="eastAsia"/>
                            <w:lang w:val="en-US" w:eastAsia="zh-CN"/>
                          </w:rPr>
                          <w:t>案件执行、结案、归档</w:t>
                        </w:r>
                      </w:p>
                    </w:txbxContent>
                  </v:textbox>
                </v:rect>
                <v:group id="组合 2125" o:spid="_x0000_s1026" o:spt="203" style="position:absolute;left:0;top:0;height:9709;width:8483;" coordsize="8483,9709" o:gfxdata="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62f1q+AAAA3AAAAA8AAAAAAAAAAQAgAAAAIgAAAGRycy9kb3ducmV2Lnht&#10;bFBLAQIUABQAAAAIAIdO4kAzLwWeOwAAADkAAAAVAAAAAAAAAAEAIAAAAA0BAABkcnMvZ3JvdXBz&#10;aGFwZXhtbC54bWxQSwUGAAAAAAYABgBgAQAAygMAAAAA&#10;">
                  <o:lock v:ext="edit" aspectratio="f"/>
                  <v:shape id="_x0000_s1026" o:spid="_x0000_s1026" o:spt="32" type="#_x0000_t32" style="position:absolute;left:1708;top:7424;height:676;width:0;" filled="f" stroked="t" coordsize="21600,21600" o:gfxdata="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CH+3O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32" type="#_x0000_t32" style="position:absolute;left:6672;top:8990;height:719;width:0;" filled="f" stroked="t" coordsize="21600,21600" o:gfxdata="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17o&#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6672;top:7424;height:647;width:0;" filled="f" stroked="t" coordsize="21600,21600" o:gfxdata="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soYai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32" type="#_x0000_t32" style="position:absolute;left:6672;top:4941;height:699;width:0;" filled="f" stroked="t" coordsize="21600,21600" o:gfxdata="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RkxDO/&#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1708;top:2639;height:676;width:0;" filled="f" stroked="t" coordsize="21600,21600" o:gfxdata="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0tlpE&#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1708;top:5020;height:676;width:0;" filled="f" stroked="t" coordsize="21600,21600" o:gfxdata="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v/f&#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6662;top:2540;height:711;width:1;" filled="f" stroked="t" coordsize="21600,21600" o:gfxdata="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E2er&#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6586;top:888;height:567;width:1;" filled="f" stroked="t" coordsize="21600,21600" o:gfxdata="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X8Iw&#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1731;top:888;height:567;width:1;" filled="f" stroked="t" coordsize="21600,21600" o:gfxdata="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uNXEe/&#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group id="组合 2124" o:spid="_x0000_s1026" o:spt="203" style="position:absolute;left:0;top:0;height:7511;width:8483;" coordsize="8483,7511" o:gfxdata="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wZU6zvAAAANwAAAAPAAAAAAAAAAEAIAAAACIAAABkcnMvZG93bnJldi54bWxQ&#10;SwECFAAUAAAACACHTuJAMy8FnjsAAAA5AAAAFQAAAAAAAAABACAAAAALAQAAZHJzL2dyb3Vwc2hh&#10;cGV4bWwueG1sUEsFBgAAAAAGAAYAYAEAAMgDAAAAAA==&#10;">
                    <o:lock v:ext="edit" aspectratio="f"/>
                    <v:rect id="_x0000_s1026" o:spid="_x0000_s1026" o:spt="1" style="position:absolute;left:4971;top:5706;height:1805;width:3402;" fillcolor="#FFFFFF" filled="t" stroked="t" coordsize="21600,21600" o:gfxdata="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02G17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rPr>
                                <w:rFonts w:hint="eastAsia"/>
                                <w:lang w:val="en-US" w:eastAsia="zh-CN"/>
                              </w:rPr>
                            </w:pPr>
                            <w:r>
                              <w:rPr>
                                <w:rFonts w:hint="eastAsia" w:hAnsi="宋体" w:cs="宋体"/>
                                <w:kern w:val="0"/>
                              </w:rPr>
                              <w:t>发现辖区内企业、商贩（铺）价格收费违法问题线索，</w:t>
                            </w:r>
                            <w:r>
                              <w:rPr>
                                <w:rFonts w:hint="eastAsia" w:hAnsi="宋体" w:cs="宋体"/>
                                <w:kern w:val="0"/>
                                <w:lang w:eastAsia="zh-CN"/>
                              </w:rPr>
                              <w:t>保留证据（企业、商贩信息，价格违法行为相关证明材料）并第一时间</w:t>
                            </w:r>
                            <w:r>
                              <w:rPr>
                                <w:rFonts w:hint="eastAsia" w:hAnsi="宋体" w:cs="宋体"/>
                                <w:kern w:val="0"/>
                              </w:rPr>
                              <w:t>上报市场监管部门处理。</w:t>
                            </w:r>
                          </w:p>
                        </w:txbxContent>
                      </v:textbox>
                    </v:rect>
                    <v:rect id="_x0000_s1026" o:spid="_x0000_s1026" o:spt="1" style="position:absolute;left:4971;top:3316;height:1625;width:3402;" fillcolor="#FFFFFF" filled="t" stroked="t" coordsize="21600,21600" o:gfxdata="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bSEqW5AAAA3QAA&#10;AA8AAAAAAAAAAQAgAAAAIgAAAGRycy9kb3ducmV2LnhtbFBLAQIUABQAAAAIAIdO4kAzLwWeOwAA&#10;ADkAAAAQAAAAAAAAAAEAIAAAAAgBAABkcnMvc2hhcGV4bWwueG1sUEsFBgAAAAAGAAYAWwEAALID&#10;AAAAAA==&#10;">
                      <v:fill on="t" focussize="0,0"/>
                      <v:stroke color="#000000" joinstyle="bevel"/>
                      <v:imagedata o:title=""/>
                      <o:lock v:ext="edit" aspectratio="f"/>
                      <v:textbox>
                        <w:txbxContent>
                          <w:p>
                            <w:pPr>
                              <w:jc w:val="center"/>
                              <w:rPr>
                                <w:rFonts w:hint="default" w:eastAsia="宋体"/>
                                <w:lang w:val="en-US" w:eastAsia="zh-CN"/>
                              </w:rPr>
                            </w:pPr>
                            <w:r>
                              <w:rPr>
                                <w:rFonts w:hint="eastAsia" w:hAnsi="宋体" w:cs="宋体"/>
                                <w:kern w:val="0"/>
                                <w:lang w:eastAsia="zh-CN"/>
                              </w:rPr>
                              <w:t>统筹街道、社区网格员力量，结合常规工作日常巡查</w:t>
                            </w:r>
                          </w:p>
                        </w:txbxContent>
                      </v:textbox>
                    </v:rect>
                    <v:rect id="_x0000_s1026" o:spid="_x0000_s1026" o:spt="1" style="position:absolute;left:7;top:5696;height:1728;width:3402;" fillcolor="#FFFFFF" filled="t" stroked="t" coordsize="21600,21600" o:gfxdata="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Z63Pr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center"/>
                              <w:rPr>
                                <w:rFonts w:hint="eastAsia" w:eastAsia="宋体"/>
                                <w:lang w:val="en-US" w:eastAsia="zh-CN"/>
                              </w:rPr>
                            </w:pPr>
                            <w:r>
                              <w:rPr>
                                <w:rFonts w:hint="eastAsia" w:hAnsi="宋体" w:cs="宋体"/>
                                <w:kern w:val="0"/>
                                <w:lang w:eastAsia="zh-CN"/>
                              </w:rPr>
                              <w:t>对日常监督检查、其他机关移送、上级机关交办、投诉、申诉、举报等价格违法行为进行依法查处</w:t>
                            </w:r>
                          </w:p>
                        </w:txbxContent>
                      </v:textbox>
                    </v:rect>
                    <v:rect id="_x0000_s1026" o:spid="_x0000_s1026" o:spt="1" style="position:absolute;left:0;top:0;height:863;width:8483;" fillcolor="#FFFFFF" filled="t" stroked="t" coordsize="21600,21600" o:gfxdata="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yNQe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对价格违法行为的监管执法</w:t>
                            </w:r>
                          </w:p>
                        </w:txbxContent>
                      </v:textbox>
                    </v:rect>
                    <v:rect id="_x0000_s1026" o:spid="_x0000_s1026" o:spt="1" style="position:absolute;left:4971;top:1505;height:1134;width:3402;" fillcolor="#FFFFFF" filled="t" stroked="t" coordsize="21600,21600" o:gfxdata="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YRxhb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rect id="_x0000_s1026" o:spid="_x0000_s1026" o:spt="1" style="position:absolute;left:7;top:3315;height:1705;width:3402;" fillcolor="#FFFFFF" filled="t" stroked="t" coordsize="21600,21600" o:gfxdata="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Vbv8r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center"/>
                              <w:rPr>
                                <w:rFonts w:hint="eastAsia"/>
                                <w:lang w:val="en-US" w:eastAsia="zh-CN"/>
                              </w:rPr>
                            </w:pPr>
                            <w:r>
                              <w:rPr>
                                <w:rFonts w:hint="eastAsia" w:hAnsi="宋体" w:cs="宋体"/>
                                <w:kern w:val="0"/>
                              </w:rPr>
                              <w:t>负责本行政区域内商品价格、服务价格以及行政事业性收费的价格监管工作</w:t>
                            </w:r>
                          </w:p>
                        </w:txbxContent>
                      </v:textbox>
                    </v:rect>
                    <v:rect id="_x0000_s1026" o:spid="_x0000_s1026" o:spt="1" style="position:absolute;left:7;top:1505;height:1361;width:3402;" fillcolor="#FFFFFF" filled="t" stroked="t" coordsize="21600,21600" o:gfxdata="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hpKab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承办机构：区市场监督管理局八公山市场监督管理所        </w:t>
                            </w:r>
                          </w:p>
                          <w:p>
                            <w:pPr>
                              <w:spacing w:line="320" w:lineRule="exact"/>
                              <w:jc w:val="both"/>
                              <w:rPr>
                                <w:rFonts w:hint="eastAsia" w:ascii="楷体" w:hAnsi="楷体" w:eastAsia="楷体" w:cs="楷体"/>
                                <w:sz w:val="28"/>
                                <w:szCs w:val="28"/>
                                <w:lang w:val="en-US" w:eastAsia="zh-CN"/>
                              </w:rPr>
                            </w:pPr>
                          </w:p>
                          <w:p>
                            <w:pPr>
                              <w:spacing w:line="320" w:lineRule="exact"/>
                              <w:jc w:val="center"/>
                              <w:rPr>
                                <w:rFonts w:hint="eastAsia" w:ascii="楷体" w:hAnsi="楷体" w:eastAsia="楷体" w:cs="楷体"/>
                                <w:sz w:val="28"/>
                                <w:szCs w:val="28"/>
                                <w:lang w:val="en-US" w:eastAsia="zh-CN"/>
                              </w:rPr>
                            </w:pPr>
                          </w:p>
                        </w:txbxContent>
                      </v:textbox>
                    </v:rect>
                  </v:group>
                </v:group>
                <v:rect id="_x0000_s1026" o:spid="_x0000_s1026" o:spt="1" style="position:absolute;left:4971;top:8071;height:942;width:3402;" fillcolor="#FFFFFF" filled="t" stroked="t" coordsize="21600,21600" o:gfxdata="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m3p8b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ind w:left="840" w:hanging="840" w:hangingChars="400"/>
                          <w:jc w:val="both"/>
                          <w:rPr>
                            <w:rFonts w:hint="eastAsia" w:eastAsia="宋体"/>
                            <w:lang w:val="en-US" w:eastAsia="zh-CN"/>
                          </w:rPr>
                        </w:pPr>
                        <w:r>
                          <w:rPr>
                            <w:rFonts w:hint="eastAsia" w:hAnsi="宋体" w:cs="宋体"/>
                            <w:kern w:val="0"/>
                            <w:lang w:eastAsia="zh-CN"/>
                          </w:rPr>
                          <w:t>协助有关执法部门做好相关秩序维护等工作</w:t>
                        </w:r>
                      </w:p>
                    </w:txbxContent>
                  </v:textbox>
                </v:rect>
              </v:group>
            </w:pict>
          </mc:Fallback>
        </mc:AlternateContent>
      </w: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50、对传销、违规直销等行为的监管执法</w:t>
      </w: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r>
        <w:rPr>
          <w:sz w:val="21"/>
          <w:highlight w:val="none"/>
        </w:rPr>
        <mc:AlternateContent>
          <mc:Choice Requires="wpg">
            <w:drawing>
              <wp:anchor distT="0" distB="0" distL="114300" distR="114300" simplePos="0" relativeHeight="251879424" behindDoc="0" locked="0" layoutInCell="1" allowOverlap="1">
                <wp:simplePos x="0" y="0"/>
                <wp:positionH relativeFrom="column">
                  <wp:posOffset>27305</wp:posOffset>
                </wp:positionH>
                <wp:positionV relativeFrom="paragraph">
                  <wp:posOffset>218440</wp:posOffset>
                </wp:positionV>
                <wp:extent cx="5402580" cy="5963285"/>
                <wp:effectExtent l="5080" t="4445" r="21590" b="13970"/>
                <wp:wrapNone/>
                <wp:docPr id="580" name="组合 580"/>
                <wp:cNvGraphicFramePr/>
                <a:graphic xmlns:a="http://schemas.openxmlformats.org/drawingml/2006/main">
                  <a:graphicData uri="http://schemas.microsoft.com/office/word/2010/wordprocessingGroup">
                    <wpg:wgp>
                      <wpg:cNvGrpSpPr/>
                      <wpg:grpSpPr>
                        <a:xfrm>
                          <a:off x="0" y="0"/>
                          <a:ext cx="5402580" cy="5963285"/>
                          <a:chOff x="0" y="0"/>
                          <a:chExt cx="8508" cy="9391"/>
                        </a:xfrm>
                      </wpg:grpSpPr>
                      <wpg:grpSp>
                        <wpg:cNvPr id="581" name="组合 2144"/>
                        <wpg:cNvGrpSpPr/>
                        <wpg:grpSpPr>
                          <a:xfrm>
                            <a:off x="0" y="0"/>
                            <a:ext cx="8508" cy="8136"/>
                            <a:chOff x="0" y="0"/>
                            <a:chExt cx="8508" cy="8136"/>
                          </a:xfrm>
                        </wpg:grpSpPr>
                        <wps:wsp>
                          <wps:cNvPr id="2128" name="直接箭头连接符 2128"/>
                          <wps:cNvCnPr/>
                          <wps:spPr>
                            <a:xfrm>
                              <a:off x="1701" y="7418"/>
                              <a:ext cx="0" cy="703"/>
                            </a:xfrm>
                            <a:prstGeom prst="straightConnector1">
                              <a:avLst/>
                            </a:prstGeom>
                            <a:ln w="9525" cap="flat" cmpd="sng">
                              <a:solidFill>
                                <a:srgbClr val="000000"/>
                              </a:solidFill>
                              <a:prstDash val="solid"/>
                              <a:headEnd type="none" w="med" len="med"/>
                              <a:tailEnd type="triangle" w="med" len="med"/>
                            </a:ln>
                          </wps:spPr>
                          <wps:bodyPr upright="0"/>
                        </wps:wsp>
                        <wps:wsp>
                          <wps:cNvPr id="2129" name="直接箭头连接符 2129"/>
                          <wps:cNvCnPr/>
                          <wps:spPr>
                            <a:xfrm>
                              <a:off x="6613" y="7426"/>
                              <a:ext cx="1" cy="710"/>
                            </a:xfrm>
                            <a:prstGeom prst="straightConnector1">
                              <a:avLst/>
                            </a:prstGeom>
                            <a:ln w="9525" cap="flat" cmpd="sng">
                              <a:solidFill>
                                <a:srgbClr val="000000"/>
                              </a:solidFill>
                              <a:prstDash val="solid"/>
                              <a:headEnd type="none" w="med" len="med"/>
                              <a:tailEnd type="triangle" w="med" len="med"/>
                            </a:ln>
                          </wps:spPr>
                          <wps:bodyPr upright="0"/>
                        </wps:wsp>
                        <wps:wsp>
                          <wps:cNvPr id="2130" name="直接箭头连接符 2130"/>
                          <wps:cNvCnPr/>
                          <wps:spPr>
                            <a:xfrm>
                              <a:off x="6646" y="4921"/>
                              <a:ext cx="0" cy="717"/>
                            </a:xfrm>
                            <a:prstGeom prst="straightConnector1">
                              <a:avLst/>
                            </a:prstGeom>
                            <a:ln w="9525" cap="flat" cmpd="sng">
                              <a:solidFill>
                                <a:srgbClr val="000000"/>
                              </a:solidFill>
                              <a:prstDash val="solid"/>
                              <a:headEnd type="none" w="med" len="med"/>
                              <a:tailEnd type="triangle" w="med" len="med"/>
                            </a:ln>
                          </wps:spPr>
                          <wps:bodyPr upright="0"/>
                        </wps:wsp>
                        <wps:wsp>
                          <wps:cNvPr id="2131" name="直接箭头连接符 2131"/>
                          <wps:cNvCnPr/>
                          <wps:spPr>
                            <a:xfrm>
                              <a:off x="1701" y="2582"/>
                              <a:ext cx="0" cy="703"/>
                            </a:xfrm>
                            <a:prstGeom prst="straightConnector1">
                              <a:avLst/>
                            </a:prstGeom>
                            <a:ln w="9525" cap="flat" cmpd="sng">
                              <a:solidFill>
                                <a:srgbClr val="000000"/>
                              </a:solidFill>
                              <a:prstDash val="solid"/>
                              <a:headEnd type="none" w="med" len="med"/>
                              <a:tailEnd type="triangle" w="med" len="med"/>
                            </a:ln>
                          </wps:spPr>
                          <wps:bodyPr upright="0"/>
                        </wps:wsp>
                        <wps:wsp>
                          <wps:cNvPr id="2132" name="直接箭头连接符 2132"/>
                          <wps:cNvCnPr/>
                          <wps:spPr>
                            <a:xfrm>
                              <a:off x="1701" y="4989"/>
                              <a:ext cx="0" cy="703"/>
                            </a:xfrm>
                            <a:prstGeom prst="straightConnector1">
                              <a:avLst/>
                            </a:prstGeom>
                            <a:ln w="9525" cap="flat" cmpd="sng">
                              <a:solidFill>
                                <a:srgbClr val="000000"/>
                              </a:solidFill>
                              <a:prstDash val="solid"/>
                              <a:headEnd type="none" w="med" len="med"/>
                              <a:tailEnd type="triangle" w="med" len="med"/>
                            </a:ln>
                          </wps:spPr>
                          <wps:bodyPr upright="0"/>
                        </wps:wsp>
                        <wps:wsp>
                          <wps:cNvPr id="2133" name="直接箭头连接符 2133"/>
                          <wps:cNvCnPr/>
                          <wps:spPr>
                            <a:xfrm>
                              <a:off x="6646" y="2582"/>
                              <a:ext cx="0" cy="716"/>
                            </a:xfrm>
                            <a:prstGeom prst="straightConnector1">
                              <a:avLst/>
                            </a:prstGeom>
                            <a:ln w="9525" cap="flat" cmpd="sng">
                              <a:solidFill>
                                <a:srgbClr val="000000"/>
                              </a:solidFill>
                              <a:prstDash val="solid"/>
                              <a:headEnd type="none" w="med" len="med"/>
                              <a:tailEnd type="triangle" w="med" len="med"/>
                            </a:ln>
                          </wps:spPr>
                          <wps:bodyPr upright="0"/>
                        </wps:wsp>
                        <wps:wsp>
                          <wps:cNvPr id="2134" name="直接箭头连接符 2134"/>
                          <wps:cNvCnPr/>
                          <wps:spPr>
                            <a:xfrm>
                              <a:off x="6608" y="868"/>
                              <a:ext cx="0" cy="567"/>
                            </a:xfrm>
                            <a:prstGeom prst="straightConnector1">
                              <a:avLst/>
                            </a:prstGeom>
                            <a:ln w="9525" cap="flat" cmpd="sng">
                              <a:solidFill>
                                <a:srgbClr val="000000"/>
                              </a:solidFill>
                              <a:prstDash val="solid"/>
                              <a:headEnd type="none" w="med" len="med"/>
                              <a:tailEnd type="triangle" w="med" len="med"/>
                            </a:ln>
                          </wps:spPr>
                          <wps:bodyPr upright="0"/>
                        </wps:wsp>
                        <wps:wsp>
                          <wps:cNvPr id="2135" name="直接箭头连接符 2135"/>
                          <wps:cNvCnPr/>
                          <wps:spPr>
                            <a:xfrm flipH="1">
                              <a:off x="1823" y="868"/>
                              <a:ext cx="0" cy="567"/>
                            </a:xfrm>
                            <a:prstGeom prst="straightConnector1">
                              <a:avLst/>
                            </a:prstGeom>
                            <a:ln w="9525" cap="flat" cmpd="sng">
                              <a:solidFill>
                                <a:srgbClr val="000000"/>
                              </a:solidFill>
                              <a:prstDash val="solid"/>
                              <a:headEnd type="none" w="med" len="med"/>
                              <a:tailEnd type="triangle" w="med" len="med"/>
                            </a:ln>
                          </wps:spPr>
                          <wps:bodyPr upright="0"/>
                        </wps:wsp>
                        <wpg:grpSp>
                          <wpg:cNvPr id="583" name="组合 2143"/>
                          <wpg:cNvGrpSpPr/>
                          <wpg:grpSpPr>
                            <a:xfrm>
                              <a:off x="0" y="0"/>
                              <a:ext cx="8508" cy="7435"/>
                              <a:chOff x="0" y="0"/>
                              <a:chExt cx="8508" cy="7435"/>
                            </a:xfrm>
                          </wpg:grpSpPr>
                          <wps:wsp>
                            <wps:cNvPr id="2136" name="矩形 2136"/>
                            <wps:cNvSpPr/>
                            <wps:spPr>
                              <a:xfrm>
                                <a:off x="4945" y="5638"/>
                                <a:ext cx="3402" cy="179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rPr>
                                    <w:t>发现或收到传销、违规直销等行为问题线索，</w:t>
                                  </w:r>
                                  <w:r>
                                    <w:rPr>
                                      <w:rFonts w:hint="eastAsia" w:hAnsi="宋体" w:cs="宋体"/>
                                      <w:kern w:val="0"/>
                                      <w:lang w:eastAsia="zh-CN"/>
                                    </w:rPr>
                                    <w:t>保留证据（线索材料）并第一时间</w:t>
                                  </w:r>
                                  <w:r>
                                    <w:rPr>
                                      <w:rFonts w:hint="eastAsia" w:hAnsi="宋体" w:cs="宋体"/>
                                      <w:kern w:val="0"/>
                                    </w:rPr>
                                    <w:t>上报市场监管部门处理</w:t>
                                  </w:r>
                                  <w:r>
                                    <w:rPr>
                                      <w:rFonts w:hint="eastAsia" w:hAnsi="宋体" w:cs="宋体"/>
                                      <w:kern w:val="0"/>
                                      <w:lang w:eastAsia="zh-CN"/>
                                    </w:rPr>
                                    <w:t>。</w:t>
                                  </w:r>
                                </w:p>
                              </w:txbxContent>
                            </wps:txbx>
                            <wps:bodyPr upright="1"/>
                          </wps:wsp>
                          <wps:wsp>
                            <wps:cNvPr id="2137" name="矩形 2137"/>
                            <wps:cNvSpPr/>
                            <wps:spPr>
                              <a:xfrm>
                                <a:off x="4945" y="3299"/>
                                <a:ext cx="3402" cy="162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lang w:eastAsia="zh-CN"/>
                                    </w:rPr>
                                    <w:t>统筹街道、社区网格员力量，结合常规工作日常巡查。</w:t>
                                  </w:r>
                                </w:p>
                              </w:txbxContent>
                            </wps:txbx>
                            <wps:bodyPr upright="1"/>
                          </wps:wsp>
                          <wps:wsp>
                            <wps:cNvPr id="2138" name="矩形 2138"/>
                            <wps:cNvSpPr/>
                            <wps:spPr>
                              <a:xfrm>
                                <a:off x="0" y="5692"/>
                                <a:ext cx="3402" cy="172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lang w:eastAsia="zh-CN"/>
                                    </w:rPr>
                                    <w:t>对日常监督检查、其他机关移送、上级机关交办、投诉、申诉、举报等</w:t>
                                  </w:r>
                                  <w:r>
                                    <w:rPr>
                                      <w:rFonts w:hint="eastAsia" w:hAnsi="宋体" w:cs="宋体"/>
                                      <w:kern w:val="0"/>
                                    </w:rPr>
                                    <w:t>不构成犯罪的传销行为、违规直销</w:t>
                                  </w:r>
                                  <w:r>
                                    <w:rPr>
                                      <w:rFonts w:hint="eastAsia" w:hAnsi="宋体" w:cs="宋体"/>
                                      <w:kern w:val="0"/>
                                      <w:lang w:eastAsia="zh-CN"/>
                                    </w:rPr>
                                    <w:t>违法行为进行依法查处。</w:t>
                                  </w:r>
                                </w:p>
                              </w:txbxContent>
                            </wps:txbx>
                            <wps:bodyPr upright="1"/>
                          </wps:wsp>
                          <wps:wsp>
                            <wps:cNvPr id="2139" name="矩形 2139"/>
                            <wps:cNvSpPr/>
                            <wps:spPr>
                              <a:xfrm>
                                <a:off x="2" y="0"/>
                                <a:ext cx="8506" cy="86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对传销、违规直销等行为的监管执法</w:t>
                                  </w:r>
                                </w:p>
                              </w:txbxContent>
                            </wps:txbx>
                            <wps:bodyPr upright="1"/>
                          </wps:wsp>
                          <wps:wsp>
                            <wps:cNvPr id="2140" name="矩形 2140"/>
                            <wps:cNvSpPr/>
                            <wps:spPr>
                              <a:xfrm>
                                <a:off x="4945" y="1449"/>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lang w:val="en-US" w:eastAsia="zh-CN"/>
                                    </w:rPr>
                                  </w:pPr>
                                  <w:r>
                                    <w:rPr>
                                      <w:rFonts w:hint="eastAsia" w:ascii="楷体" w:hAnsi="楷体" w:eastAsia="楷体" w:cs="楷体"/>
                                      <w:sz w:val="28"/>
                                      <w:szCs w:val="28"/>
                                      <w:lang w:val="en-US" w:eastAsia="zh-CN"/>
                                    </w:rPr>
                                    <w:t>街道</w:t>
                                  </w:r>
                                </w:p>
                              </w:txbxContent>
                            </wps:txbx>
                            <wps:bodyPr upright="1"/>
                          </wps:wsp>
                          <wps:wsp>
                            <wps:cNvPr id="2141" name="矩形 2141"/>
                            <wps:cNvSpPr/>
                            <wps:spPr>
                              <a:xfrm>
                                <a:off x="0" y="3286"/>
                                <a:ext cx="3402" cy="170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rPr>
                                    <w:t>负责本行政区域直销企业</w:t>
                                  </w:r>
                                  <w:r>
                                    <w:rPr>
                                      <w:rFonts w:hint="eastAsia" w:hAnsi="宋体" w:cs="宋体"/>
                                      <w:kern w:val="0"/>
                                      <w:lang w:eastAsia="zh-CN"/>
                                    </w:rPr>
                                    <w:t>、</w:t>
                                  </w:r>
                                  <w:r>
                                    <w:rPr>
                                      <w:rFonts w:hint="eastAsia" w:hAnsi="宋体" w:cs="宋体"/>
                                      <w:kern w:val="0"/>
                                    </w:rPr>
                                    <w:t>直销员及其直销活动</w:t>
                                  </w:r>
                                  <w:r>
                                    <w:rPr>
                                      <w:rFonts w:hint="eastAsia" w:hAnsi="宋体" w:cs="宋体"/>
                                      <w:kern w:val="0"/>
                                      <w:lang w:eastAsia="zh-CN"/>
                                    </w:rPr>
                                    <w:t>监管检查工作。</w:t>
                                  </w:r>
                                </w:p>
                              </w:txbxContent>
                            </wps:txbx>
                            <wps:bodyPr upright="1"/>
                          </wps:wsp>
                          <wps:wsp>
                            <wps:cNvPr id="2142" name="矩形 2142"/>
                            <wps:cNvSpPr/>
                            <wps:spPr>
                              <a:xfrm>
                                <a:off x="0" y="1449"/>
                                <a:ext cx="3402" cy="136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承办机构：区市场监督管理局市场综合执法办公室        </w:t>
                                  </w:r>
                                </w:p>
                                <w:p>
                                  <w:pPr>
                                    <w:spacing w:line="320" w:lineRule="exact"/>
                                    <w:jc w:val="both"/>
                                    <w:rPr>
                                      <w:rFonts w:hint="eastAsia" w:ascii="楷体" w:hAnsi="楷体" w:eastAsia="楷体" w:cs="楷体"/>
                                      <w:sz w:val="28"/>
                                      <w:szCs w:val="28"/>
                                      <w:lang w:val="en-US" w:eastAsia="zh-CN"/>
                                    </w:rPr>
                                  </w:pPr>
                                </w:p>
                                <w:p>
                                  <w:pPr>
                                    <w:spacing w:line="320" w:lineRule="exact"/>
                                    <w:jc w:val="center"/>
                                    <w:rPr>
                                      <w:rFonts w:hint="eastAsia" w:ascii="楷体" w:hAnsi="楷体" w:eastAsia="楷体" w:cs="楷体"/>
                                      <w:sz w:val="28"/>
                                      <w:szCs w:val="28"/>
                                      <w:lang w:val="en-US" w:eastAsia="zh-CN"/>
                                    </w:rPr>
                                  </w:pPr>
                                </w:p>
                              </w:txbxContent>
                            </wps:txbx>
                            <wps:bodyPr upright="1"/>
                          </wps:wsp>
                        </wpg:grpSp>
                      </wpg:grpSp>
                      <wps:wsp>
                        <wps:cNvPr id="2145" name="矩形 2145"/>
                        <wps:cNvSpPr/>
                        <wps:spPr>
                          <a:xfrm>
                            <a:off x="0" y="8121"/>
                            <a:ext cx="3402" cy="127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lang w:val="en-US" w:eastAsia="zh-CN"/>
                                </w:rPr>
                                <w:t>案件执行、结案、归档</w:t>
                              </w:r>
                            </w:p>
                          </w:txbxContent>
                        </wps:txbx>
                        <wps:bodyPr upright="1"/>
                      </wps:wsp>
                      <wps:wsp>
                        <wps:cNvPr id="2146" name="矩形 2146"/>
                        <wps:cNvSpPr/>
                        <wps:spPr>
                          <a:xfrm>
                            <a:off x="4945" y="8151"/>
                            <a:ext cx="3402" cy="121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hAnsi="宋体" w:cs="宋体"/>
                                  <w:kern w:val="0"/>
                                </w:rPr>
                                <w:t>协助有关执法机构做好执法相关工作</w:t>
                              </w:r>
                            </w:p>
                          </w:txbxContent>
                        </wps:txbx>
                        <wps:bodyPr upright="1"/>
                      </wps:wsp>
                    </wpg:wgp>
                  </a:graphicData>
                </a:graphic>
              </wp:anchor>
            </w:drawing>
          </mc:Choice>
          <mc:Fallback>
            <w:pict>
              <v:group id="_x0000_s1026" o:spid="_x0000_s1026" o:spt="203" style="position:absolute;left:0pt;margin-left:2.15pt;margin-top:17.2pt;height:469.55pt;width:425.4pt;z-index:251879424;mso-width-relative:page;mso-height-relative:page;" coordsize="8508,9391" o:gfxdata="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">
                <o:lock v:ext="edit" aspectratio="f"/>
                <v:group id="组合 2144" o:spid="_x0000_s1026" o:spt="203" style="position:absolute;left:0;top:0;height:8136;width:8508;" coordsize="8508,8136" o:gfxdata="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UipcJvwAAANw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1701;top:7418;height:703;width:0;" filled="f" stroked="t" coordsize="21600,21600" o:gfxdata="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MqcT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6613;top:7426;height:710;width:1;" filled="f" stroked="t" coordsize="21600,21600" o:gfxdata="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0fgKI&#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6646;top:4921;height:717;width:0;" filled="f" stroked="t" coordsize="21600,21600" o:gfxdata="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dPci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32" type="#_x0000_t32" style="position:absolute;left:1701;top:2582;height:703;width:0;" filled="f" stroked="t" coordsize="21600,21600" o:gfxdata="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0ZhT&#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1701;top:4989;height:703;width:0;" filled="f" stroked="t" coordsize="21600,21600" o:gfxdata="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wYk&#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6646;top:2582;height:716;width:0;" filled="f" stroked="t" coordsize="21600,21600" o:gfxdata="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T6O/&#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6608;top:868;height:567;width:0;" filled="f" stroked="t" coordsize="21600,21600" o:gfxdata="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pjvL&#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1823;top:868;flip:x;height:567;width:0;" filled="f" stroked="t" coordsize="21600,21600" o:gfxdata="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FKsWK/&#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group id="组合 2143" o:spid="_x0000_s1026" o:spt="203" style="position:absolute;left:0;top:0;height:7435;width:8508;" coordsize="8508,7435" o:gfxdata="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LFKzlvwAAANwAAAAPAAAAAAAAAAEAIAAAACIAAABkcnMvZG93bnJldi54&#10;bWxQSwECFAAUAAAACACHTuJAMy8FnjsAAAA5AAAAFQAAAAAAAAABACAAAAAOAQAAZHJzL2dyb3Vw&#10;c2hhcGV4bWwueG1sUEsFBgAAAAAGAAYAYAEAAMsDAAAAAA==&#10;">
                    <o:lock v:ext="edit" aspectratio="f"/>
                    <v:rect id="_x0000_s1026" o:spid="_x0000_s1026" o:spt="1" style="position:absolute;left:4945;top:5638;height:1797;width:3402;" fillcolor="#FFFFFF" filled="t" stroked="t" coordsize="21600,21600" o:gfxdata="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O0fyy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rPr>
                              <w:t>发现或收到传销、违规直销等行为问题线索，</w:t>
                            </w:r>
                            <w:r>
                              <w:rPr>
                                <w:rFonts w:hint="eastAsia" w:hAnsi="宋体" w:cs="宋体"/>
                                <w:kern w:val="0"/>
                                <w:lang w:eastAsia="zh-CN"/>
                              </w:rPr>
                              <w:t>保留证据（线索材料）并第一时间</w:t>
                            </w:r>
                            <w:r>
                              <w:rPr>
                                <w:rFonts w:hint="eastAsia" w:hAnsi="宋体" w:cs="宋体"/>
                                <w:kern w:val="0"/>
                              </w:rPr>
                              <w:t>上报市场监管部门处理</w:t>
                            </w:r>
                            <w:r>
                              <w:rPr>
                                <w:rFonts w:hint="eastAsia" w:hAnsi="宋体" w:cs="宋体"/>
                                <w:kern w:val="0"/>
                                <w:lang w:eastAsia="zh-CN"/>
                              </w:rPr>
                              <w:t>。</w:t>
                            </w:r>
                          </w:p>
                        </w:txbxContent>
                      </v:textbox>
                    </v:rect>
                    <v:rect id="_x0000_s1026" o:spid="_x0000_s1026" o:spt="1" style="position:absolute;left:4945;top:3299;height:1624;width:3402;" fillcolor="#FFFFFF" filled="t" stroked="t" coordsize="21600,21600" o:gfxdata="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42re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lang w:eastAsia="zh-CN"/>
                              </w:rPr>
                              <w:t>统筹街道、社区网格员力量，结合常规工作日常巡查。</w:t>
                            </w:r>
                          </w:p>
                        </w:txbxContent>
                      </v:textbox>
                    </v:rect>
                    <v:rect id="_x0000_s1026" o:spid="_x0000_s1026" o:spt="1" style="position:absolute;left:0;top:5692;height:1726;width:3402;" fillcolor="#FFFFFF" filled="t" stroked="t" coordsize="21600,21600" o:gfxdata="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Z07F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lang w:eastAsia="zh-CN"/>
                              </w:rPr>
                              <w:t>对日常监督检查、其他机关移送、上级机关交办、投诉、申诉、举报等</w:t>
                            </w:r>
                            <w:r>
                              <w:rPr>
                                <w:rFonts w:hint="eastAsia" w:hAnsi="宋体" w:cs="宋体"/>
                                <w:kern w:val="0"/>
                              </w:rPr>
                              <w:t>不构成犯罪的传销行为、违规直销</w:t>
                            </w:r>
                            <w:r>
                              <w:rPr>
                                <w:rFonts w:hint="eastAsia" w:hAnsi="宋体" w:cs="宋体"/>
                                <w:kern w:val="0"/>
                                <w:lang w:eastAsia="zh-CN"/>
                              </w:rPr>
                              <w:t>违法行为进行依法查处。</w:t>
                            </w:r>
                          </w:p>
                        </w:txbxContent>
                      </v:textbox>
                    </v:rect>
                    <v:rect id="_x0000_s1026" o:spid="_x0000_s1026" o:spt="1" style="position:absolute;left:2;top:0;height:863;width:8506;" fillcolor="#FFFFFF" filled="t" stroked="t" coordsize="21600,21600" o:gfxdata="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r616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对传销、违规直销等行为的监管执法</w:t>
                            </w:r>
                          </w:p>
                        </w:txbxContent>
                      </v:textbox>
                    </v:rect>
                    <v:rect id="_x0000_s1026" o:spid="_x0000_s1026" o:spt="1" style="position:absolute;left:4945;top:1449;height:1134;width:3402;" fillcolor="#FFFFFF" filled="t" stroked="t" coordsize="21600,21600" o:gfxdata="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7FzG+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spacing w:line="320" w:lineRule="exact"/>
                              <w:jc w:val="center"/>
                              <w:rPr>
                                <w:rFonts w:hint="eastAsia"/>
                                <w:lang w:val="en-US" w:eastAsia="zh-CN"/>
                              </w:rPr>
                            </w:pPr>
                            <w:r>
                              <w:rPr>
                                <w:rFonts w:hint="eastAsia" w:ascii="楷体" w:hAnsi="楷体" w:eastAsia="楷体" w:cs="楷体"/>
                                <w:sz w:val="28"/>
                                <w:szCs w:val="28"/>
                                <w:lang w:val="en-US" w:eastAsia="zh-CN"/>
                              </w:rPr>
                              <w:t>街道</w:t>
                            </w:r>
                          </w:p>
                        </w:txbxContent>
                      </v:textbox>
                    </v:rect>
                    <v:rect id="_x0000_s1026" o:spid="_x0000_s1026" o:spt="1" style="position:absolute;left:0;top:3286;height:1704;width:3402;" fillcolor="#FFFFFF" filled="t" stroked="t" coordsize="21600,21600" o:gfxdata="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FuUJb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rPr>
                              <w:t>负责本行政区域直销企业</w:t>
                            </w:r>
                            <w:r>
                              <w:rPr>
                                <w:rFonts w:hint="eastAsia" w:hAnsi="宋体" w:cs="宋体"/>
                                <w:kern w:val="0"/>
                                <w:lang w:eastAsia="zh-CN"/>
                              </w:rPr>
                              <w:t>、</w:t>
                            </w:r>
                            <w:r>
                              <w:rPr>
                                <w:rFonts w:hint="eastAsia" w:hAnsi="宋体" w:cs="宋体"/>
                                <w:kern w:val="0"/>
                              </w:rPr>
                              <w:t>直销员及其直销活动</w:t>
                            </w:r>
                            <w:r>
                              <w:rPr>
                                <w:rFonts w:hint="eastAsia" w:hAnsi="宋体" w:cs="宋体"/>
                                <w:kern w:val="0"/>
                                <w:lang w:eastAsia="zh-CN"/>
                              </w:rPr>
                              <w:t>监管检查工作。</w:t>
                            </w:r>
                          </w:p>
                        </w:txbxContent>
                      </v:textbox>
                    </v:rect>
                    <v:rect id="_x0000_s1026" o:spid="_x0000_s1026" o:spt="1" style="position:absolute;left:0;top:1449;height:1361;width:3402;" fillcolor="#FFFFFF" filled="t" stroked="t" coordsize="21600,21600" o:gfxdata="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IkKUr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承办机构：区市场监督管理局市场综合执法办公室        </w:t>
                            </w:r>
                          </w:p>
                          <w:p>
                            <w:pPr>
                              <w:spacing w:line="320" w:lineRule="exact"/>
                              <w:jc w:val="both"/>
                              <w:rPr>
                                <w:rFonts w:hint="eastAsia" w:ascii="楷体" w:hAnsi="楷体" w:eastAsia="楷体" w:cs="楷体"/>
                                <w:sz w:val="28"/>
                                <w:szCs w:val="28"/>
                                <w:lang w:val="en-US" w:eastAsia="zh-CN"/>
                              </w:rPr>
                            </w:pPr>
                          </w:p>
                          <w:p>
                            <w:pPr>
                              <w:spacing w:line="320" w:lineRule="exact"/>
                              <w:jc w:val="center"/>
                              <w:rPr>
                                <w:rFonts w:hint="eastAsia" w:ascii="楷体" w:hAnsi="楷体" w:eastAsia="楷体" w:cs="楷体"/>
                                <w:sz w:val="28"/>
                                <w:szCs w:val="28"/>
                                <w:lang w:val="en-US" w:eastAsia="zh-CN"/>
                              </w:rPr>
                            </w:pPr>
                          </w:p>
                        </w:txbxContent>
                      </v:textbox>
                    </v:rect>
                  </v:group>
                </v:group>
                <v:rect id="_x0000_s1026" o:spid="_x0000_s1026" o:spt="1" style="position:absolute;left:0;top:8121;height:1270;width:3402;" fillcolor="#FFFFFF" filled="t" stroked="t" coordsize="21600,21600" o:gfxdata="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tgkia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lang w:val="en-US" w:eastAsia="zh-CN"/>
                          </w:rPr>
                        </w:pPr>
                        <w:r>
                          <w:rPr>
                            <w:rFonts w:hint="eastAsia"/>
                            <w:lang w:val="en-US" w:eastAsia="zh-CN"/>
                          </w:rPr>
                          <w:t>案件执行、结案、归档</w:t>
                        </w:r>
                      </w:p>
                    </w:txbxContent>
                  </v:textbox>
                </v:rect>
                <v:rect id="_x0000_s1026" o:spid="_x0000_s1026" o:spt="1" style="position:absolute;left:4945;top:8151;height:1219;width:3402;" fillcolor="#FFFFFF" filled="t" stroked="t" coordsize="21600,21600" o:gfxdata="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uyDFG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lang w:val="en-US" w:eastAsia="zh-CN"/>
                          </w:rPr>
                        </w:pPr>
                        <w:r>
                          <w:rPr>
                            <w:rFonts w:hint="eastAsia" w:hAnsi="宋体" w:cs="宋体"/>
                            <w:kern w:val="0"/>
                          </w:rPr>
                          <w:t>协助有关执法机构做好执法相关工作</w:t>
                        </w:r>
                      </w:p>
                    </w:txbxContent>
                  </v:textbox>
                </v:rect>
              </v:group>
            </w:pict>
          </mc:Fallback>
        </mc:AlternateContent>
      </w: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51、成品油非法经营监管执法</w:t>
      </w: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r>
        <w:rPr>
          <w:sz w:val="28"/>
          <w:highlight w:val="none"/>
        </w:rPr>
        <mc:AlternateContent>
          <mc:Choice Requires="wpg">
            <w:drawing>
              <wp:anchor distT="0" distB="0" distL="114300" distR="114300" simplePos="0" relativeHeight="251915264" behindDoc="0" locked="0" layoutInCell="1" allowOverlap="1">
                <wp:simplePos x="0" y="0"/>
                <wp:positionH relativeFrom="column">
                  <wp:posOffset>-174625</wp:posOffset>
                </wp:positionH>
                <wp:positionV relativeFrom="paragraph">
                  <wp:posOffset>328930</wp:posOffset>
                </wp:positionV>
                <wp:extent cx="5685155" cy="7928610"/>
                <wp:effectExtent l="4445" t="4445" r="6350" b="10795"/>
                <wp:wrapNone/>
                <wp:docPr id="585" name="组合 585"/>
                <wp:cNvGraphicFramePr/>
                <a:graphic xmlns:a="http://schemas.openxmlformats.org/drawingml/2006/main">
                  <a:graphicData uri="http://schemas.microsoft.com/office/word/2010/wordprocessingGroup">
                    <wpg:wgp>
                      <wpg:cNvGrpSpPr/>
                      <wpg:grpSpPr>
                        <a:xfrm>
                          <a:off x="0" y="0"/>
                          <a:ext cx="5685155" cy="7928610"/>
                          <a:chOff x="0" y="0"/>
                          <a:chExt cx="8953" cy="12486"/>
                        </a:xfrm>
                      </wpg:grpSpPr>
                      <wpg:grpSp>
                        <wpg:cNvPr id="586" name="组合 2350"/>
                        <wpg:cNvGrpSpPr/>
                        <wpg:grpSpPr>
                          <a:xfrm>
                            <a:off x="0" y="0"/>
                            <a:ext cx="8953" cy="11564"/>
                            <a:chOff x="0" y="0"/>
                            <a:chExt cx="8953" cy="11564"/>
                          </a:xfrm>
                        </wpg:grpSpPr>
                        <wps:wsp>
                          <wps:cNvPr id="2334" name="矩形 2334"/>
                          <wps:cNvSpPr/>
                          <wps:spPr>
                            <a:xfrm>
                              <a:off x="384" y="0"/>
                              <a:ext cx="8569" cy="89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成品油非法经营监管执法</w:t>
                                </w:r>
                              </w:p>
                            </w:txbxContent>
                          </wps:txbx>
                          <wps:bodyPr upright="1"/>
                        </wps:wsp>
                        <wps:wsp>
                          <wps:cNvPr id="2335" name="直接连接符 2335"/>
                          <wps:cNvCnPr/>
                          <wps:spPr>
                            <a:xfrm flipH="1">
                              <a:off x="2147" y="886"/>
                              <a:ext cx="1" cy="566"/>
                            </a:xfrm>
                            <a:prstGeom prst="line">
                              <a:avLst/>
                            </a:prstGeom>
                            <a:ln w="9525" cap="flat" cmpd="sng">
                              <a:solidFill>
                                <a:srgbClr val="000000"/>
                              </a:solidFill>
                              <a:prstDash val="solid"/>
                              <a:headEnd type="none" w="med" len="med"/>
                              <a:tailEnd type="triangle" w="med" len="med"/>
                            </a:ln>
                          </wps:spPr>
                          <wps:bodyPr upright="1"/>
                        </wps:wsp>
                        <wps:wsp>
                          <wps:cNvPr id="2336" name="直接连接符 2336"/>
                          <wps:cNvCnPr/>
                          <wps:spPr>
                            <a:xfrm flipH="1">
                              <a:off x="7369" y="886"/>
                              <a:ext cx="0" cy="566"/>
                            </a:xfrm>
                            <a:prstGeom prst="line">
                              <a:avLst/>
                            </a:prstGeom>
                            <a:ln w="9525" cap="flat" cmpd="sng">
                              <a:solidFill>
                                <a:srgbClr val="000000"/>
                              </a:solidFill>
                              <a:prstDash val="solid"/>
                              <a:headEnd type="none" w="med" len="med"/>
                              <a:tailEnd type="triangle" w="med" len="med"/>
                            </a:ln>
                          </wps:spPr>
                          <wps:bodyPr upright="1"/>
                        </wps:wsp>
                        <wps:wsp>
                          <wps:cNvPr id="2337" name="矩形 2337"/>
                          <wps:cNvSpPr/>
                          <wps:spPr>
                            <a:xfrm>
                              <a:off x="497" y="1475"/>
                              <a:ext cx="3402" cy="136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承办机构：区市场监督管理局市场综合执法办公室       </w:t>
                                </w:r>
                              </w:p>
                              <w:p>
                                <w:pPr>
                                  <w:spacing w:line="320" w:lineRule="exact"/>
                                  <w:jc w:val="both"/>
                                  <w:rPr>
                                    <w:rFonts w:hint="eastAsia" w:ascii="楷体" w:hAnsi="楷体" w:eastAsia="楷体" w:cs="楷体"/>
                                    <w:sz w:val="28"/>
                                    <w:szCs w:val="28"/>
                                    <w:lang w:val="en-US" w:eastAsia="zh-CN"/>
                                  </w:rPr>
                                </w:pPr>
                              </w:p>
                              <w:p>
                                <w:pPr>
                                  <w:spacing w:line="320" w:lineRule="exact"/>
                                  <w:jc w:val="center"/>
                                  <w:rPr>
                                    <w:rFonts w:hint="default" w:ascii="楷体" w:hAnsi="楷体" w:eastAsia="楷体" w:cs="楷体"/>
                                    <w:sz w:val="28"/>
                                    <w:szCs w:val="28"/>
                                    <w:lang w:val="en-US" w:eastAsia="zh-CN"/>
                                  </w:rPr>
                                </w:pPr>
                              </w:p>
                            </w:txbxContent>
                          </wps:txbx>
                          <wps:bodyPr upright="1"/>
                        </wps:wsp>
                        <wps:wsp>
                          <wps:cNvPr id="2338" name="直接连接符 2338"/>
                          <wps:cNvCnPr/>
                          <wps:spPr>
                            <a:xfrm>
                              <a:off x="7217" y="4759"/>
                              <a:ext cx="0" cy="638"/>
                            </a:xfrm>
                            <a:prstGeom prst="line">
                              <a:avLst/>
                            </a:prstGeom>
                            <a:ln w="9525" cap="flat" cmpd="sng">
                              <a:solidFill>
                                <a:srgbClr val="000000"/>
                              </a:solidFill>
                              <a:prstDash val="solid"/>
                              <a:headEnd type="none" w="med" len="med"/>
                              <a:tailEnd type="triangle" w="med" len="med"/>
                            </a:ln>
                          </wps:spPr>
                          <wps:bodyPr upright="1"/>
                        </wps:wsp>
                        <wps:wsp>
                          <wps:cNvPr id="2339" name="直接连接符 2339"/>
                          <wps:cNvCnPr/>
                          <wps:spPr>
                            <a:xfrm>
                              <a:off x="2198" y="4891"/>
                              <a:ext cx="0" cy="509"/>
                            </a:xfrm>
                            <a:prstGeom prst="line">
                              <a:avLst/>
                            </a:prstGeom>
                            <a:ln w="9525" cap="flat" cmpd="sng">
                              <a:solidFill>
                                <a:srgbClr val="000000"/>
                              </a:solidFill>
                              <a:prstDash val="solid"/>
                              <a:headEnd type="none" w="med" len="med"/>
                              <a:tailEnd type="triangle" w="med" len="med"/>
                            </a:ln>
                          </wps:spPr>
                          <wps:bodyPr upright="1"/>
                        </wps:wsp>
                        <wps:wsp>
                          <wps:cNvPr id="2340" name="矩形 2340"/>
                          <wps:cNvSpPr/>
                          <wps:spPr>
                            <a:xfrm>
                              <a:off x="5516" y="1478"/>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s:wsp>
                          <wps:cNvPr id="2341" name="矩形 2341"/>
                          <wps:cNvSpPr/>
                          <wps:spPr>
                            <a:xfrm>
                              <a:off x="497" y="3119"/>
                              <a:ext cx="3402" cy="177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hAnsi="宋体" w:cs="宋体"/>
                                    <w:kern w:val="0"/>
                                    <w:lang w:val="en-US" w:eastAsia="zh-CN"/>
                                  </w:rPr>
                                </w:pPr>
                                <w:r>
                                  <w:rPr>
                                    <w:rFonts w:hint="eastAsia" w:hAnsi="宋体" w:cs="宋体"/>
                                    <w:kern w:val="0"/>
                                  </w:rPr>
                                  <w:t>市场监管部门</w:t>
                                </w:r>
                                <w:r>
                                  <w:rPr>
                                    <w:rFonts w:hint="eastAsia" w:hAnsi="宋体" w:cs="宋体"/>
                                    <w:kern w:val="0"/>
                                    <w:lang w:val="en-US" w:eastAsia="zh-CN"/>
                                  </w:rPr>
                                  <w:t>联合商务部门、应急管理部门依法严把成品油市场主体准入关，各有关单位加强日常监督检查，负责沟通协调各种资料的收集上报。</w:t>
                                </w:r>
                              </w:p>
                            </w:txbxContent>
                          </wps:txbx>
                          <wps:bodyPr upright="1"/>
                        </wps:wsp>
                        <wps:wsp>
                          <wps:cNvPr id="2342" name="矩形 2342"/>
                          <wps:cNvSpPr/>
                          <wps:spPr>
                            <a:xfrm>
                              <a:off x="0" y="5400"/>
                              <a:ext cx="4396" cy="565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hAnsi="宋体" w:cs="宋体"/>
                                    <w:kern w:val="0"/>
                                    <w:lang w:val="en-US" w:eastAsia="zh-CN"/>
                                  </w:rPr>
                                </w:pPr>
                                <w:r>
                                  <w:rPr>
                                    <w:rFonts w:hint="eastAsia" w:hAnsi="宋体" w:cs="宋体"/>
                                    <w:kern w:val="0"/>
                                  </w:rPr>
                                  <w:t>市场监管部门</w:t>
                                </w:r>
                                <w:r>
                                  <w:rPr>
                                    <w:rFonts w:hint="eastAsia" w:hAnsi="宋体" w:cs="宋体"/>
                                    <w:kern w:val="0"/>
                                    <w:lang w:val="en-US" w:eastAsia="zh-CN"/>
                                  </w:rPr>
                                  <w:t>根据职责分工，将案件线索移交至相关部门，相关部门根据职能进行查处。</w:t>
                                </w:r>
                              </w:p>
                              <w:p>
                                <w:pPr>
                                  <w:rPr>
                                    <w:rFonts w:hint="eastAsia" w:hAnsi="宋体" w:cs="宋体"/>
                                    <w:kern w:val="0"/>
                                    <w:lang w:val="en-US" w:eastAsia="zh-CN"/>
                                  </w:rPr>
                                </w:pPr>
                                <w:r>
                                  <w:rPr>
                                    <w:rFonts w:hint="eastAsia" w:hAnsi="宋体" w:cs="宋体"/>
                                    <w:kern w:val="0"/>
                                  </w:rPr>
                                  <w:t>市场监管部门</w:t>
                                </w:r>
                                <w:r>
                                  <w:rPr>
                                    <w:rFonts w:hint="eastAsia" w:hAnsi="宋体" w:cs="宋体"/>
                                    <w:kern w:val="0"/>
                                    <w:lang w:val="en-US" w:eastAsia="zh-CN"/>
                                  </w:rPr>
                                  <w:t>联合商务部门、应急管理部门查处假冒或仿冒他人注册商标标识的加油站（点）</w:t>
                                </w:r>
                              </w:p>
                              <w:p>
                                <w:pPr>
                                  <w:rPr>
                                    <w:rFonts w:hint="eastAsia" w:hAnsi="宋体" w:cs="宋体"/>
                                    <w:kern w:val="0"/>
                                    <w:lang w:val="en-US" w:eastAsia="zh-CN"/>
                                  </w:rPr>
                                </w:pPr>
                                <w:r>
                                  <w:rPr>
                                    <w:rFonts w:hint="eastAsia" w:hAnsi="宋体" w:cs="宋体"/>
                                    <w:kern w:val="0"/>
                                    <w:lang w:val="en-US" w:eastAsia="zh-CN"/>
                                  </w:rPr>
                                  <w:t>应急管理部门负责汽油违法经营行为的查处工作</w:t>
                                </w:r>
                              </w:p>
                              <w:p>
                                <w:pPr>
                                  <w:rPr>
                                    <w:rFonts w:hint="eastAsia" w:hAnsi="宋体" w:cs="宋体"/>
                                    <w:kern w:val="0"/>
                                    <w:lang w:val="en-US" w:eastAsia="zh-CN"/>
                                  </w:rPr>
                                </w:pPr>
                                <w:r>
                                  <w:rPr>
                                    <w:rFonts w:hint="eastAsia" w:hAnsi="宋体" w:cs="宋体"/>
                                    <w:kern w:val="0"/>
                                    <w:lang w:val="en-US" w:eastAsia="zh-CN"/>
                                  </w:rPr>
                                  <w:t>商务部门负责柴油违法经营行为的查处工作</w:t>
                                </w:r>
                              </w:p>
                              <w:p>
                                <w:pPr>
                                  <w:rPr>
                                    <w:rFonts w:hint="eastAsia" w:hAnsi="宋体" w:cs="宋体"/>
                                    <w:kern w:val="0"/>
                                    <w:lang w:val="en-US" w:eastAsia="zh-CN"/>
                                  </w:rPr>
                                </w:pPr>
                                <w:r>
                                  <w:rPr>
                                    <w:rFonts w:hint="eastAsia" w:hAnsi="宋体" w:cs="宋体"/>
                                    <w:kern w:val="0"/>
                                    <w:lang w:val="en-US" w:eastAsia="zh-CN"/>
                                  </w:rPr>
                                  <w:t>公安部门负责散装汽油违法经营行为的查处工作</w:t>
                                </w:r>
                              </w:p>
                              <w:p>
                                <w:pPr>
                                  <w:rPr>
                                    <w:rFonts w:hint="eastAsia" w:hAnsi="宋体" w:cs="宋体"/>
                                    <w:kern w:val="0"/>
                                    <w:lang w:val="en-US" w:eastAsia="zh-CN"/>
                                  </w:rPr>
                                </w:pPr>
                                <w:r>
                                  <w:rPr>
                                    <w:rFonts w:hint="eastAsia" w:hAnsi="宋体" w:cs="宋体"/>
                                    <w:kern w:val="0"/>
                                  </w:rPr>
                                  <w:t>消防救援</w:t>
                                </w:r>
                                <w:r>
                                  <w:rPr>
                                    <w:rFonts w:hint="eastAsia" w:hAnsi="宋体" w:cs="宋体"/>
                                    <w:kern w:val="0"/>
                                    <w:lang w:eastAsia="zh-CN"/>
                                  </w:rPr>
                                  <w:t>机构</w:t>
                                </w:r>
                                <w:r>
                                  <w:rPr>
                                    <w:rFonts w:hint="eastAsia" w:hAnsi="宋体" w:cs="宋体"/>
                                    <w:kern w:val="0"/>
                                    <w:lang w:val="en-US" w:eastAsia="zh-CN"/>
                                  </w:rPr>
                                  <w:t>负责消防安全不达标经营成品油的查处工作</w:t>
                                </w:r>
                              </w:p>
                              <w:p>
                                <w:pPr>
                                  <w:rPr>
                                    <w:rFonts w:hint="eastAsia" w:hAnsi="宋体" w:cs="宋体"/>
                                    <w:kern w:val="0"/>
                                    <w:lang w:val="en-US" w:eastAsia="zh-CN"/>
                                  </w:rPr>
                                </w:pPr>
                                <w:r>
                                  <w:rPr>
                                    <w:rFonts w:hint="eastAsia" w:hAnsi="宋体" w:cs="宋体"/>
                                    <w:kern w:val="0"/>
                                    <w:lang w:val="en-US" w:eastAsia="zh-CN"/>
                                  </w:rPr>
                                  <w:t>交通运输部门负责成品油运输车辆违法经营行为的查处工作</w:t>
                                </w:r>
                              </w:p>
                              <w:p>
                                <w:pPr>
                                  <w:rPr>
                                    <w:rFonts w:hint="eastAsia" w:hAnsi="宋体" w:cs="宋体"/>
                                    <w:kern w:val="0"/>
                                    <w:lang w:val="en-US" w:eastAsia="zh-CN"/>
                                  </w:rPr>
                                </w:pPr>
                                <w:r>
                                  <w:rPr>
                                    <w:rFonts w:hint="eastAsia" w:hAnsi="宋体" w:cs="宋体"/>
                                    <w:kern w:val="0"/>
                                    <w:lang w:val="en-US" w:eastAsia="zh-CN"/>
                                  </w:rPr>
                                  <w:t>生态环境部门负责非经营性成品油（自有加油站）成品油不达标行为的查处工作</w:t>
                                </w:r>
                              </w:p>
                            </w:txbxContent>
                          </wps:txbx>
                          <wps:bodyPr upright="1"/>
                        </wps:wsp>
                        <wps:wsp>
                          <wps:cNvPr id="2343" name="直接连接符 2343"/>
                          <wps:cNvCnPr/>
                          <wps:spPr>
                            <a:xfrm>
                              <a:off x="2168" y="2759"/>
                              <a:ext cx="0" cy="340"/>
                            </a:xfrm>
                            <a:prstGeom prst="line">
                              <a:avLst/>
                            </a:prstGeom>
                            <a:ln w="9525" cap="flat" cmpd="sng">
                              <a:solidFill>
                                <a:srgbClr val="000000"/>
                              </a:solidFill>
                              <a:prstDash val="solid"/>
                              <a:headEnd type="none" w="med" len="med"/>
                              <a:tailEnd type="triangle" w="med" len="med"/>
                            </a:ln>
                          </wps:spPr>
                          <wps:bodyPr upright="1"/>
                        </wps:wsp>
                        <wps:wsp>
                          <wps:cNvPr id="2344" name="直接连接符 2344"/>
                          <wps:cNvCnPr/>
                          <wps:spPr>
                            <a:xfrm>
                              <a:off x="7217" y="2612"/>
                              <a:ext cx="0" cy="637"/>
                            </a:xfrm>
                            <a:prstGeom prst="line">
                              <a:avLst/>
                            </a:prstGeom>
                            <a:ln w="9525" cap="flat" cmpd="sng">
                              <a:solidFill>
                                <a:srgbClr val="000000"/>
                              </a:solidFill>
                              <a:prstDash val="solid"/>
                              <a:headEnd type="none" w="med" len="med"/>
                              <a:tailEnd type="triangle" w="med" len="med"/>
                            </a:ln>
                          </wps:spPr>
                          <wps:bodyPr upright="1"/>
                        </wps:wsp>
                        <wps:wsp>
                          <wps:cNvPr id="2345" name="矩形 2345"/>
                          <wps:cNvSpPr/>
                          <wps:spPr>
                            <a:xfrm>
                              <a:off x="5516" y="3249"/>
                              <a:ext cx="3402" cy="151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lang w:val="en-US" w:eastAsia="zh-CN"/>
                                  </w:rPr>
                                </w:pPr>
                                <w:r>
                                  <w:rPr>
                                    <w:rFonts w:hint="eastAsia" w:hAnsi="宋体" w:cs="宋体"/>
                                    <w:kern w:val="0"/>
                                    <w:lang w:val="en-US" w:eastAsia="zh-CN"/>
                                  </w:rPr>
                                  <w:t>统筹街道、社区网格员力量，加强宣传教育，</w:t>
                                </w:r>
                                <w:r>
                                  <w:rPr>
                                    <w:rFonts w:hint="eastAsia" w:hAnsi="宋体" w:cs="宋体"/>
                                    <w:kern w:val="0"/>
                                  </w:rPr>
                                  <w:t>对辖区内成品油市场进行日常巡查并做好记录</w:t>
                                </w:r>
                                <w:r>
                                  <w:rPr>
                                    <w:rFonts w:hint="eastAsia" w:hAnsi="宋体" w:cs="宋体"/>
                                    <w:kern w:val="0"/>
                                    <w:lang w:eastAsia="zh-CN"/>
                                  </w:rPr>
                                  <w:t>。</w:t>
                                </w:r>
                              </w:p>
                            </w:txbxContent>
                          </wps:txbx>
                          <wps:bodyPr upright="1"/>
                        </wps:wsp>
                        <wps:wsp>
                          <wps:cNvPr id="2346" name="矩形 2346"/>
                          <wps:cNvSpPr/>
                          <wps:spPr>
                            <a:xfrm>
                              <a:off x="5516" y="5397"/>
                              <a:ext cx="3402" cy="160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hAnsi="宋体" w:cs="宋体"/>
                                    <w:kern w:val="0"/>
                                    <w:lang w:val="en-US" w:eastAsia="zh-CN"/>
                                  </w:rPr>
                                </w:pPr>
                                <w:r>
                                  <w:rPr>
                                    <w:rFonts w:hint="eastAsia" w:hAnsi="宋体" w:cs="宋体"/>
                                    <w:kern w:val="0"/>
                                    <w:lang w:val="en-US" w:eastAsia="zh-CN"/>
                                  </w:rPr>
                                  <w:t>街道发现或收到涉嫌成品油质量和计量问题的线索，保留证据并第一时间上报市场监管部门（成品油整治领导小组办公室）</w:t>
                                </w:r>
                              </w:p>
                              <w:p>
                                <w:pPr>
                                  <w:jc w:val="center"/>
                                </w:pPr>
                              </w:p>
                              <w:p>
                                <w:pPr>
                                  <w:rPr>
                                    <w:rFonts w:hint="eastAsia"/>
                                    <w:lang w:val="en-US" w:eastAsia="zh-CN"/>
                                  </w:rPr>
                                </w:pPr>
                              </w:p>
                            </w:txbxContent>
                          </wps:txbx>
                          <wps:bodyPr upright="1"/>
                        </wps:wsp>
                        <wps:wsp>
                          <wps:cNvPr id="2347" name="矩形 2347"/>
                          <wps:cNvSpPr/>
                          <wps:spPr>
                            <a:xfrm>
                              <a:off x="5516" y="7642"/>
                              <a:ext cx="3402" cy="79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lang w:val="en-US" w:eastAsia="zh-CN"/>
                                  </w:rPr>
                                </w:pPr>
                                <w:r>
                                  <w:rPr>
                                    <w:rFonts w:hint="eastAsia" w:hAnsi="宋体" w:cs="宋体"/>
                                    <w:kern w:val="0"/>
                                  </w:rPr>
                                  <w:t>配合做好执法相关工作</w:t>
                                </w:r>
                              </w:p>
                            </w:txbxContent>
                          </wps:txbx>
                          <wps:bodyPr upright="1"/>
                        </wps:wsp>
                        <wps:wsp>
                          <wps:cNvPr id="2348" name="直接连接符 2348"/>
                          <wps:cNvCnPr/>
                          <wps:spPr>
                            <a:xfrm>
                              <a:off x="7217" y="7004"/>
                              <a:ext cx="0" cy="636"/>
                            </a:xfrm>
                            <a:prstGeom prst="line">
                              <a:avLst/>
                            </a:prstGeom>
                            <a:ln w="9525" cap="flat" cmpd="sng">
                              <a:solidFill>
                                <a:srgbClr val="000000"/>
                              </a:solidFill>
                              <a:prstDash val="solid"/>
                              <a:headEnd type="none" w="med" len="med"/>
                              <a:tailEnd type="triangle" w="med" len="med"/>
                            </a:ln>
                          </wps:spPr>
                          <wps:bodyPr upright="1"/>
                        </wps:wsp>
                        <wps:wsp>
                          <wps:cNvPr id="2349" name="直接连接符 2349"/>
                          <wps:cNvCnPr/>
                          <wps:spPr>
                            <a:xfrm>
                              <a:off x="2198" y="11053"/>
                              <a:ext cx="0" cy="511"/>
                            </a:xfrm>
                            <a:prstGeom prst="line">
                              <a:avLst/>
                            </a:prstGeom>
                            <a:ln w="9525" cap="flat" cmpd="sng">
                              <a:solidFill>
                                <a:srgbClr val="000000"/>
                              </a:solidFill>
                              <a:prstDash val="solid"/>
                              <a:headEnd type="none" w="med" len="med"/>
                              <a:tailEnd type="triangle" w="med" len="med"/>
                            </a:ln>
                          </wps:spPr>
                          <wps:bodyPr upright="1"/>
                        </wps:wsp>
                      </wpg:grpSp>
                      <wps:wsp>
                        <wps:cNvPr id="2351" name="矩形 2351"/>
                        <wps:cNvSpPr/>
                        <wps:spPr>
                          <a:xfrm>
                            <a:off x="497" y="11564"/>
                            <a:ext cx="3402" cy="92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lang w:val="en-US" w:eastAsia="zh-CN"/>
                                </w:rPr>
                              </w:pPr>
                              <w:r>
                                <w:rPr>
                                  <w:rFonts w:hint="eastAsia" w:hAnsi="宋体" w:cs="宋体"/>
                                  <w:kern w:val="0"/>
                                  <w:lang w:val="en-US" w:eastAsia="zh-CN"/>
                                </w:rPr>
                                <w:t>各相关部门将查处结果函告区市场监管局</w:t>
                              </w:r>
                            </w:p>
                          </w:txbxContent>
                        </wps:txbx>
                        <wps:bodyPr upright="1"/>
                      </wps:wsp>
                      <wps:wsp>
                        <wps:cNvPr id="2352" name="矩形 2352"/>
                        <wps:cNvSpPr/>
                        <wps:spPr>
                          <a:xfrm>
                            <a:off x="5516" y="9071"/>
                            <a:ext cx="3402" cy="95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eastAsia="宋体"/>
                                  <w:lang w:val="en-US" w:eastAsia="zh-CN"/>
                                </w:rPr>
                              </w:pPr>
                              <w:r>
                                <w:rPr>
                                  <w:rFonts w:hint="eastAsia" w:ascii="宋体" w:hAnsi="宋体"/>
                                  <w:sz w:val="21"/>
                                  <w:szCs w:val="21"/>
                                </w:rPr>
                                <w:t>协助执行有关处理决定</w:t>
                              </w:r>
                            </w:p>
                          </w:txbxContent>
                        </wps:txbx>
                        <wps:bodyPr upright="1"/>
                      </wps:wsp>
                      <wps:wsp>
                        <wps:cNvPr id="2353" name="直接连接符 2353"/>
                        <wps:cNvCnPr/>
                        <wps:spPr>
                          <a:xfrm>
                            <a:off x="7217" y="8433"/>
                            <a:ext cx="0" cy="638"/>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13.75pt;margin-top:25.9pt;height:624.3pt;width:447.65pt;z-index:251915264;mso-width-relative:page;mso-height-relative:page;" coordsize="8953,12486" o:gfxdata="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">
                <o:lock v:ext="edit" aspectratio="f"/>
                <v:group id="组合 2350" o:spid="_x0000_s1026" o:spt="203" style="position:absolute;left:0;top:0;height:11564;width:8953;" coordsize="8953,11564" o:gfxdata="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tjD32+AAAA3AAAAA8AAAAAAAAAAQAgAAAAIgAAAGRycy9kb3ducmV2Lnht&#10;bFBLAQIUABQAAAAIAIdO4kAzLwWeOwAAADkAAAAVAAAAAAAAAAEAIAAAAA0BAABkcnMvZ3JvdXBz&#10;aGFwZXhtbC54bWxQSwUGAAAAAAYABgBgAQAAygMAAAAA&#10;">
                  <o:lock v:ext="edit" aspectratio="f"/>
                  <v:rect id="_x0000_s1026" o:spid="_x0000_s1026" o:spt="1" style="position:absolute;left:384;top:0;height:899;width:8569;" fillcolor="#FFFFFF" filled="t" stroked="t" coordsize="21600,21600" o:gfxdata="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HuKiG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成品油非法经营监管执法</w:t>
                          </w:r>
                        </w:p>
                      </w:txbxContent>
                    </v:textbox>
                  </v:rect>
                  <v:line id="_x0000_s1026" o:spid="_x0000_s1026" o:spt="20" style="position:absolute;left:2147;top:886;flip:x;height:566;width:1;" filled="f" stroked="t" coordsize="21600,21600" o:gfxdata="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TNA&#10;R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7369;top:886;flip:x;height:566;width:0;" filled="f" stroked="t" coordsize="21600,21600" o:gfxdata="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eHe&#10;M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497;top:1475;height:1361;width:3402;" fillcolor="#FFFFFF" filled="t" stroked="t" coordsize="21600,21600" o:gfxdata="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E8tFa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市场监管部门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承办机构：区市场监督管理局市场综合执法办公室       </w:t>
                          </w:r>
                        </w:p>
                        <w:p>
                          <w:pPr>
                            <w:spacing w:line="320" w:lineRule="exact"/>
                            <w:jc w:val="both"/>
                            <w:rPr>
                              <w:rFonts w:hint="eastAsia" w:ascii="楷体" w:hAnsi="楷体" w:eastAsia="楷体" w:cs="楷体"/>
                              <w:sz w:val="28"/>
                              <w:szCs w:val="28"/>
                              <w:lang w:val="en-US" w:eastAsia="zh-CN"/>
                            </w:rPr>
                          </w:pPr>
                        </w:p>
                        <w:p>
                          <w:pPr>
                            <w:spacing w:line="320" w:lineRule="exact"/>
                            <w:jc w:val="center"/>
                            <w:rPr>
                              <w:rFonts w:hint="default" w:ascii="楷体" w:hAnsi="楷体" w:eastAsia="楷体" w:cs="楷体"/>
                              <w:sz w:val="28"/>
                              <w:szCs w:val="28"/>
                              <w:lang w:val="en-US" w:eastAsia="zh-CN"/>
                            </w:rPr>
                          </w:pPr>
                        </w:p>
                      </w:txbxContent>
                    </v:textbox>
                  </v:rect>
                  <v:line id="_x0000_s1026" o:spid="_x0000_s1026" o:spt="20" style="position:absolute;left:7217;top:4759;height:638;width:0;" filled="f" stroked="t" coordsize="21600,21600" o:gfxdata="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dD4d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2198;top:4891;height:509;width:0;" filled="f" stroked="t" coordsize="21600,21600" o:gfxdata="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jib&#10;h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5516;top:1478;height:1134;width:3402;" fillcolor="#FFFFFF" filled="t" stroked="t" coordsize="21600,21600" o:gfxdata="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019f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rect id="_x0000_s1026" o:spid="_x0000_s1026" o:spt="1" style="position:absolute;left:497;top:3119;height:1771;width:3402;" fillcolor="#FFFFFF" filled="t" stroked="t" coordsize="21600,21600" o:gfxdata="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mf+sS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default" w:hAnsi="宋体" w:cs="宋体"/>
                              <w:kern w:val="0"/>
                              <w:lang w:val="en-US" w:eastAsia="zh-CN"/>
                            </w:rPr>
                          </w:pPr>
                          <w:r>
                            <w:rPr>
                              <w:rFonts w:hint="eastAsia" w:hAnsi="宋体" w:cs="宋体"/>
                              <w:kern w:val="0"/>
                            </w:rPr>
                            <w:t>市场监管部门</w:t>
                          </w:r>
                          <w:r>
                            <w:rPr>
                              <w:rFonts w:hint="eastAsia" w:hAnsi="宋体" w:cs="宋体"/>
                              <w:kern w:val="0"/>
                              <w:lang w:val="en-US" w:eastAsia="zh-CN"/>
                            </w:rPr>
                            <w:t>联合商务部门、应急管理部门依法严把成品油市场主体准入关，各有关单位加强日常监督检查，负责沟通协调各种资料的收集上报。</w:t>
                          </w:r>
                        </w:p>
                      </w:txbxContent>
                    </v:textbox>
                  </v:rect>
                  <v:rect id="_x0000_s1026" o:spid="_x0000_s1026" o:spt="1" style="position:absolute;left:0;top:5400;height:5653;width:4396;" fillcolor="#FFFFFF" filled="t" stroked="t" coordsize="21600,21600" o:gfxdata="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U1ks7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rPr>
                              <w:rFonts w:hint="eastAsia" w:hAnsi="宋体" w:cs="宋体"/>
                              <w:kern w:val="0"/>
                              <w:lang w:val="en-US" w:eastAsia="zh-CN"/>
                            </w:rPr>
                          </w:pPr>
                          <w:r>
                            <w:rPr>
                              <w:rFonts w:hint="eastAsia" w:hAnsi="宋体" w:cs="宋体"/>
                              <w:kern w:val="0"/>
                            </w:rPr>
                            <w:t>市场监管部门</w:t>
                          </w:r>
                          <w:r>
                            <w:rPr>
                              <w:rFonts w:hint="eastAsia" w:hAnsi="宋体" w:cs="宋体"/>
                              <w:kern w:val="0"/>
                              <w:lang w:val="en-US" w:eastAsia="zh-CN"/>
                            </w:rPr>
                            <w:t>根据职责分工，将案件线索移交至相关部门，相关部门根据职能进行查处。</w:t>
                          </w:r>
                        </w:p>
                        <w:p>
                          <w:pPr>
                            <w:rPr>
                              <w:rFonts w:hint="eastAsia" w:hAnsi="宋体" w:cs="宋体"/>
                              <w:kern w:val="0"/>
                              <w:lang w:val="en-US" w:eastAsia="zh-CN"/>
                            </w:rPr>
                          </w:pPr>
                          <w:r>
                            <w:rPr>
                              <w:rFonts w:hint="eastAsia" w:hAnsi="宋体" w:cs="宋体"/>
                              <w:kern w:val="0"/>
                            </w:rPr>
                            <w:t>市场监管部门</w:t>
                          </w:r>
                          <w:r>
                            <w:rPr>
                              <w:rFonts w:hint="eastAsia" w:hAnsi="宋体" w:cs="宋体"/>
                              <w:kern w:val="0"/>
                              <w:lang w:val="en-US" w:eastAsia="zh-CN"/>
                            </w:rPr>
                            <w:t>联合商务部门、应急管理部门查处假冒或仿冒他人注册商标标识的加油站（点）</w:t>
                          </w:r>
                        </w:p>
                        <w:p>
                          <w:pPr>
                            <w:rPr>
                              <w:rFonts w:hint="eastAsia" w:hAnsi="宋体" w:cs="宋体"/>
                              <w:kern w:val="0"/>
                              <w:lang w:val="en-US" w:eastAsia="zh-CN"/>
                            </w:rPr>
                          </w:pPr>
                          <w:r>
                            <w:rPr>
                              <w:rFonts w:hint="eastAsia" w:hAnsi="宋体" w:cs="宋体"/>
                              <w:kern w:val="0"/>
                              <w:lang w:val="en-US" w:eastAsia="zh-CN"/>
                            </w:rPr>
                            <w:t>应急管理部门负责汽油违法经营行为的查处工作</w:t>
                          </w:r>
                        </w:p>
                        <w:p>
                          <w:pPr>
                            <w:rPr>
                              <w:rFonts w:hint="eastAsia" w:hAnsi="宋体" w:cs="宋体"/>
                              <w:kern w:val="0"/>
                              <w:lang w:val="en-US" w:eastAsia="zh-CN"/>
                            </w:rPr>
                          </w:pPr>
                          <w:r>
                            <w:rPr>
                              <w:rFonts w:hint="eastAsia" w:hAnsi="宋体" w:cs="宋体"/>
                              <w:kern w:val="0"/>
                              <w:lang w:val="en-US" w:eastAsia="zh-CN"/>
                            </w:rPr>
                            <w:t>商务部门负责柴油违法经营行为的查处工作</w:t>
                          </w:r>
                        </w:p>
                        <w:p>
                          <w:pPr>
                            <w:rPr>
                              <w:rFonts w:hint="eastAsia" w:hAnsi="宋体" w:cs="宋体"/>
                              <w:kern w:val="0"/>
                              <w:lang w:val="en-US" w:eastAsia="zh-CN"/>
                            </w:rPr>
                          </w:pPr>
                          <w:r>
                            <w:rPr>
                              <w:rFonts w:hint="eastAsia" w:hAnsi="宋体" w:cs="宋体"/>
                              <w:kern w:val="0"/>
                              <w:lang w:val="en-US" w:eastAsia="zh-CN"/>
                            </w:rPr>
                            <w:t>公安部门负责散装汽油违法经营行为的查处工作</w:t>
                          </w:r>
                        </w:p>
                        <w:p>
                          <w:pPr>
                            <w:rPr>
                              <w:rFonts w:hint="eastAsia" w:hAnsi="宋体" w:cs="宋体"/>
                              <w:kern w:val="0"/>
                              <w:lang w:val="en-US" w:eastAsia="zh-CN"/>
                            </w:rPr>
                          </w:pPr>
                          <w:r>
                            <w:rPr>
                              <w:rFonts w:hint="eastAsia" w:hAnsi="宋体" w:cs="宋体"/>
                              <w:kern w:val="0"/>
                            </w:rPr>
                            <w:t>消防救援</w:t>
                          </w:r>
                          <w:r>
                            <w:rPr>
                              <w:rFonts w:hint="eastAsia" w:hAnsi="宋体" w:cs="宋体"/>
                              <w:kern w:val="0"/>
                              <w:lang w:eastAsia="zh-CN"/>
                            </w:rPr>
                            <w:t>机构</w:t>
                          </w:r>
                          <w:r>
                            <w:rPr>
                              <w:rFonts w:hint="eastAsia" w:hAnsi="宋体" w:cs="宋体"/>
                              <w:kern w:val="0"/>
                              <w:lang w:val="en-US" w:eastAsia="zh-CN"/>
                            </w:rPr>
                            <w:t>负责消防安全不达标经营成品油的查处工作</w:t>
                          </w:r>
                        </w:p>
                        <w:p>
                          <w:pPr>
                            <w:rPr>
                              <w:rFonts w:hint="eastAsia" w:hAnsi="宋体" w:cs="宋体"/>
                              <w:kern w:val="0"/>
                              <w:lang w:val="en-US" w:eastAsia="zh-CN"/>
                            </w:rPr>
                          </w:pPr>
                          <w:r>
                            <w:rPr>
                              <w:rFonts w:hint="eastAsia" w:hAnsi="宋体" w:cs="宋体"/>
                              <w:kern w:val="0"/>
                              <w:lang w:val="en-US" w:eastAsia="zh-CN"/>
                            </w:rPr>
                            <w:t>交通运输部门负责成品油运输车辆违法经营行为的查处工作</w:t>
                          </w:r>
                        </w:p>
                        <w:p>
                          <w:pPr>
                            <w:rPr>
                              <w:rFonts w:hint="eastAsia" w:hAnsi="宋体" w:cs="宋体"/>
                              <w:kern w:val="0"/>
                              <w:lang w:val="en-US" w:eastAsia="zh-CN"/>
                            </w:rPr>
                          </w:pPr>
                          <w:r>
                            <w:rPr>
                              <w:rFonts w:hint="eastAsia" w:hAnsi="宋体" w:cs="宋体"/>
                              <w:kern w:val="0"/>
                              <w:lang w:val="en-US" w:eastAsia="zh-CN"/>
                            </w:rPr>
                            <w:t>生态环境部门负责非经营性成品油（自有加油站）成品油不达标行为的查处工作</w:t>
                          </w:r>
                        </w:p>
                      </w:txbxContent>
                    </v:textbox>
                  </v:rect>
                  <v:line id="_x0000_s1026" o:spid="_x0000_s1026" o:spt="20" style="position:absolute;left:2168;top:2759;height:340;width:0;" filled="f" stroked="t" coordsize="21600,21600" o:gfxdata="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9bf&#10;E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7217;top:2612;height:637;width:0;" filled="f" stroked="t" coordsize="21600,21600" o:gfxdata="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D9H&#10;Z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5516;top:3249;height:1510;width:3402;" fillcolor="#FFFFFF" filled="t" stroked="t" coordsize="21600,21600" o:gfxdata="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ak/Me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default"/>
                              <w:lang w:val="en-US" w:eastAsia="zh-CN"/>
                            </w:rPr>
                          </w:pPr>
                          <w:r>
                            <w:rPr>
                              <w:rFonts w:hint="eastAsia" w:hAnsi="宋体" w:cs="宋体"/>
                              <w:kern w:val="0"/>
                              <w:lang w:val="en-US" w:eastAsia="zh-CN"/>
                            </w:rPr>
                            <w:t>统筹街道、社区网格员力量，加强宣传教育，</w:t>
                          </w:r>
                          <w:r>
                            <w:rPr>
                              <w:rFonts w:hint="eastAsia" w:hAnsi="宋体" w:cs="宋体"/>
                              <w:kern w:val="0"/>
                            </w:rPr>
                            <w:t>对辖区内成品油市场进行日常巡查并做好记录</w:t>
                          </w:r>
                          <w:r>
                            <w:rPr>
                              <w:rFonts w:hint="eastAsia" w:hAnsi="宋体" w:cs="宋体"/>
                              <w:kern w:val="0"/>
                              <w:lang w:eastAsia="zh-CN"/>
                            </w:rPr>
                            <w:t>。</w:t>
                          </w:r>
                        </w:p>
                      </w:txbxContent>
                    </v:textbox>
                  </v:rect>
                  <v:rect id="_x0000_s1026" o:spid="_x0000_s1026" o:spt="1" style="position:absolute;left:5516;top:5397;height:1607;width:3402;" fillcolor="#FFFFFF" filled="t" stroked="t" coordsize="21600,21600" o:gfxdata="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Z2YrC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default" w:hAnsi="宋体" w:cs="宋体"/>
                              <w:kern w:val="0"/>
                              <w:lang w:val="en-US" w:eastAsia="zh-CN"/>
                            </w:rPr>
                          </w:pPr>
                          <w:r>
                            <w:rPr>
                              <w:rFonts w:hint="eastAsia" w:hAnsi="宋体" w:cs="宋体"/>
                              <w:kern w:val="0"/>
                              <w:lang w:val="en-US" w:eastAsia="zh-CN"/>
                            </w:rPr>
                            <w:t>街道发现或收到涉嫌成品油质量和计量问题的线索，保留证据并第一时间上报市场监管部门（成品油整治领导小组办公室）</w:t>
                          </w:r>
                        </w:p>
                        <w:p>
                          <w:pPr>
                            <w:jc w:val="center"/>
                          </w:pPr>
                        </w:p>
                        <w:p>
                          <w:pPr>
                            <w:rPr>
                              <w:rFonts w:hint="eastAsia"/>
                              <w:lang w:val="en-US" w:eastAsia="zh-CN"/>
                            </w:rPr>
                          </w:pPr>
                        </w:p>
                      </w:txbxContent>
                    </v:textbox>
                  </v:rect>
                  <v:rect id="_x0000_s1026" o:spid="_x0000_s1026" o:spt="1" style="position:absolute;left:5516;top:7642;height:792;width:3402;" fillcolor="#FFFFFF" filled="t" stroked="t" coordsize="21600,21600" o:gfxdata="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k6xyu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eastAsia="宋体"/>
                              <w:lang w:val="en-US" w:eastAsia="zh-CN"/>
                            </w:rPr>
                          </w:pPr>
                          <w:r>
                            <w:rPr>
                              <w:rFonts w:hint="eastAsia" w:hAnsi="宋体" w:cs="宋体"/>
                              <w:kern w:val="0"/>
                            </w:rPr>
                            <w:t>配合做好执法相关工作</w:t>
                          </w:r>
                        </w:p>
                      </w:txbxContent>
                    </v:textbox>
                  </v:rect>
                  <v:line id="_x0000_s1026" o:spid="_x0000_s1026" o:spt="20" style="position:absolute;left:7217;top:7004;height:636;width:0;" filled="f" stroked="t" coordsize="21600,21600" o:gfxdata="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ck1g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2198;top:11053;height:511;width:0;" filled="f" stroked="t" coordsize="21600,21600" o:gfxdata="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j7o&#10;+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v:rect id="_x0000_s1026" o:spid="_x0000_s1026" o:spt="1" style="position:absolute;left:497;top:11564;height:922;width:3402;" fillcolor="#FFFFFF" filled="t" stroked="t" coordsize="21600,21600" o:gfxdata="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xGbBm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default"/>
                            <w:lang w:val="en-US" w:eastAsia="zh-CN"/>
                          </w:rPr>
                        </w:pPr>
                        <w:r>
                          <w:rPr>
                            <w:rFonts w:hint="eastAsia" w:hAnsi="宋体" w:cs="宋体"/>
                            <w:kern w:val="0"/>
                            <w:lang w:val="en-US" w:eastAsia="zh-CN"/>
                          </w:rPr>
                          <w:t>各相关部门将查处结果函告区市场监管局</w:t>
                        </w:r>
                      </w:p>
                    </w:txbxContent>
                  </v:textbox>
                </v:rect>
                <v:rect id="_x0000_s1026" o:spid="_x0000_s1026" o:spt="1" style="position:absolute;left:5516;top:9071;height:957;width:3402;" fillcolor="#FFFFFF" filled="t" stroked="t" coordsize="21600,21600" o:gfxdata="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JTybr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center"/>
                          <w:rPr>
                            <w:rFonts w:hint="eastAsia" w:eastAsia="宋体"/>
                            <w:lang w:val="en-US" w:eastAsia="zh-CN"/>
                          </w:rPr>
                        </w:pPr>
                        <w:r>
                          <w:rPr>
                            <w:rFonts w:hint="eastAsia" w:ascii="宋体" w:hAnsi="宋体"/>
                            <w:sz w:val="21"/>
                            <w:szCs w:val="21"/>
                          </w:rPr>
                          <w:t>协助执行有关处理决定</w:t>
                        </w:r>
                      </w:p>
                    </w:txbxContent>
                  </v:textbox>
                </v:rect>
                <v:line id="_x0000_s1026" o:spid="_x0000_s1026" o:spt="20" style="position:absolute;left:7217;top:8433;height:638;width:0;" filled="f" stroked="t" coordsize="21600,21600" o:gfxdata="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g9J&#10;z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w:pict>
          </mc:Fallback>
        </mc:AlternateContent>
      </w: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rPr>
          <w:rFonts w:hint="eastAsia" w:ascii="方正小标宋_GBK" w:hAnsi="方正小标宋_GBK" w:eastAsia="方正小标宋_GBK" w:cs="方正小标宋_GBK"/>
          <w:sz w:val="32"/>
          <w:szCs w:val="32"/>
          <w:highlight w:val="none"/>
          <w:lang w:val="en-US" w:eastAsia="zh-CN"/>
        </w:rPr>
      </w:pPr>
    </w:p>
    <w:p>
      <w:pPr>
        <w:numPr>
          <w:ilvl w:val="0"/>
          <w:numId w:val="0"/>
        </w:numPr>
        <w:jc w:val="both"/>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52、对渣土车等运输车辆遗撒、泄露物料等行为的监管执法</w:t>
      </w: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r>
        <w:rPr>
          <w:sz w:val="21"/>
          <w:highlight w:val="none"/>
        </w:rPr>
        <mc:AlternateContent>
          <mc:Choice Requires="wpg">
            <w:drawing>
              <wp:anchor distT="0" distB="0" distL="114300" distR="114300" simplePos="0" relativeHeight="251916288" behindDoc="0" locked="0" layoutInCell="1" allowOverlap="1">
                <wp:simplePos x="0" y="0"/>
                <wp:positionH relativeFrom="column">
                  <wp:posOffset>85090</wp:posOffset>
                </wp:positionH>
                <wp:positionV relativeFrom="paragraph">
                  <wp:posOffset>287655</wp:posOffset>
                </wp:positionV>
                <wp:extent cx="5414645" cy="5963285"/>
                <wp:effectExtent l="5080" t="4445" r="9525" b="13970"/>
                <wp:wrapNone/>
                <wp:docPr id="591" name="组合 591"/>
                <wp:cNvGraphicFramePr/>
                <a:graphic xmlns:a="http://schemas.openxmlformats.org/drawingml/2006/main">
                  <a:graphicData uri="http://schemas.microsoft.com/office/word/2010/wordprocessingGroup">
                    <wpg:wgp>
                      <wpg:cNvGrpSpPr/>
                      <wpg:grpSpPr>
                        <a:xfrm>
                          <a:off x="0" y="0"/>
                          <a:ext cx="5414645" cy="5963285"/>
                          <a:chOff x="0" y="0"/>
                          <a:chExt cx="8527" cy="9391"/>
                        </a:xfrm>
                      </wpg:grpSpPr>
                      <wpg:grpSp>
                        <wpg:cNvPr id="595" name="组合 2371"/>
                        <wpg:cNvGrpSpPr/>
                        <wpg:grpSpPr>
                          <a:xfrm>
                            <a:off x="0" y="0"/>
                            <a:ext cx="8527" cy="8121"/>
                            <a:chOff x="0" y="0"/>
                            <a:chExt cx="8527" cy="8121"/>
                          </a:xfrm>
                        </wpg:grpSpPr>
                        <wps:wsp>
                          <wps:cNvPr id="2355" name="直接箭头连接符 2355"/>
                          <wps:cNvCnPr/>
                          <wps:spPr>
                            <a:xfrm flipH="1">
                              <a:off x="1715" y="7428"/>
                              <a:ext cx="1" cy="693"/>
                            </a:xfrm>
                            <a:prstGeom prst="straightConnector1">
                              <a:avLst/>
                            </a:prstGeom>
                            <a:ln w="9525" cap="flat" cmpd="sng">
                              <a:solidFill>
                                <a:srgbClr val="000000"/>
                              </a:solidFill>
                              <a:prstDash val="solid"/>
                              <a:headEnd type="none" w="med" len="med"/>
                              <a:tailEnd type="triangle" w="med" len="med"/>
                            </a:ln>
                          </wps:spPr>
                          <wps:bodyPr upright="0"/>
                        </wps:wsp>
                        <wps:wsp>
                          <wps:cNvPr id="2356" name="直接箭头连接符 2356"/>
                          <wps:cNvCnPr/>
                          <wps:spPr>
                            <a:xfrm>
                              <a:off x="6592" y="7393"/>
                              <a:ext cx="0" cy="726"/>
                            </a:xfrm>
                            <a:prstGeom prst="straightConnector1">
                              <a:avLst/>
                            </a:prstGeom>
                            <a:ln w="9525" cap="flat" cmpd="sng">
                              <a:solidFill>
                                <a:srgbClr val="000000"/>
                              </a:solidFill>
                              <a:prstDash val="solid"/>
                              <a:headEnd type="none" w="med" len="med"/>
                              <a:tailEnd type="triangle" w="med" len="med"/>
                            </a:ln>
                          </wps:spPr>
                          <wps:bodyPr upright="0"/>
                        </wps:wsp>
                        <wps:wsp>
                          <wps:cNvPr id="2357" name="直接箭头连接符 2357"/>
                          <wps:cNvCnPr/>
                          <wps:spPr>
                            <a:xfrm>
                              <a:off x="6592" y="4973"/>
                              <a:ext cx="0" cy="726"/>
                            </a:xfrm>
                            <a:prstGeom prst="straightConnector1">
                              <a:avLst/>
                            </a:prstGeom>
                            <a:ln w="9525" cap="flat" cmpd="sng">
                              <a:solidFill>
                                <a:srgbClr val="000000"/>
                              </a:solidFill>
                              <a:prstDash val="solid"/>
                              <a:headEnd type="none" w="med" len="med"/>
                              <a:tailEnd type="triangle" w="med" len="med"/>
                            </a:ln>
                          </wps:spPr>
                          <wps:bodyPr upright="0"/>
                        </wps:wsp>
                        <wps:wsp>
                          <wps:cNvPr id="2358" name="直接箭头连接符 2358"/>
                          <wps:cNvCnPr/>
                          <wps:spPr>
                            <a:xfrm>
                              <a:off x="1716" y="2612"/>
                              <a:ext cx="0" cy="694"/>
                            </a:xfrm>
                            <a:prstGeom prst="straightConnector1">
                              <a:avLst/>
                            </a:prstGeom>
                            <a:ln w="9525" cap="flat" cmpd="sng">
                              <a:solidFill>
                                <a:srgbClr val="000000"/>
                              </a:solidFill>
                              <a:prstDash val="solid"/>
                              <a:headEnd type="none" w="med" len="med"/>
                              <a:tailEnd type="triangle" w="med" len="med"/>
                            </a:ln>
                          </wps:spPr>
                          <wps:bodyPr upright="0"/>
                        </wps:wsp>
                        <wps:wsp>
                          <wps:cNvPr id="2359" name="直接箭头连接符 2359"/>
                          <wps:cNvCnPr/>
                          <wps:spPr>
                            <a:xfrm>
                              <a:off x="1716" y="5010"/>
                              <a:ext cx="0" cy="693"/>
                            </a:xfrm>
                            <a:prstGeom prst="straightConnector1">
                              <a:avLst/>
                            </a:prstGeom>
                            <a:ln w="9525" cap="flat" cmpd="sng">
                              <a:solidFill>
                                <a:srgbClr val="000000"/>
                              </a:solidFill>
                              <a:prstDash val="solid"/>
                              <a:headEnd type="none" w="med" len="med"/>
                              <a:tailEnd type="triangle" w="med" len="med"/>
                            </a:ln>
                          </wps:spPr>
                          <wps:bodyPr upright="0"/>
                        </wps:wsp>
                        <wps:wsp>
                          <wps:cNvPr id="2360" name="直接箭头连接符 2360"/>
                          <wps:cNvCnPr/>
                          <wps:spPr>
                            <a:xfrm>
                              <a:off x="6592" y="2612"/>
                              <a:ext cx="0" cy="727"/>
                            </a:xfrm>
                            <a:prstGeom prst="straightConnector1">
                              <a:avLst/>
                            </a:prstGeom>
                            <a:ln w="9525" cap="flat" cmpd="sng">
                              <a:solidFill>
                                <a:srgbClr val="000000"/>
                              </a:solidFill>
                              <a:prstDash val="solid"/>
                              <a:headEnd type="none" w="med" len="med"/>
                              <a:tailEnd type="triangle" w="med" len="med"/>
                            </a:ln>
                          </wps:spPr>
                          <wps:bodyPr upright="0"/>
                        </wps:wsp>
                        <wps:wsp>
                          <wps:cNvPr id="2361" name="直接箭头连接符 2361"/>
                          <wps:cNvCnPr/>
                          <wps:spPr>
                            <a:xfrm>
                              <a:off x="6586" y="865"/>
                              <a:ext cx="1" cy="568"/>
                            </a:xfrm>
                            <a:prstGeom prst="straightConnector1">
                              <a:avLst/>
                            </a:prstGeom>
                            <a:ln w="9525" cap="flat" cmpd="sng">
                              <a:solidFill>
                                <a:srgbClr val="000000"/>
                              </a:solidFill>
                              <a:prstDash val="solid"/>
                              <a:headEnd type="none" w="med" len="med"/>
                              <a:tailEnd type="triangle" w="med" len="med"/>
                            </a:ln>
                          </wps:spPr>
                          <wps:bodyPr upright="0"/>
                        </wps:wsp>
                        <wps:wsp>
                          <wps:cNvPr id="2362" name="直接箭头连接符 2362"/>
                          <wps:cNvCnPr/>
                          <wps:spPr>
                            <a:xfrm>
                              <a:off x="1762" y="865"/>
                              <a:ext cx="0" cy="568"/>
                            </a:xfrm>
                            <a:prstGeom prst="straightConnector1">
                              <a:avLst/>
                            </a:prstGeom>
                            <a:ln w="9525" cap="flat" cmpd="sng">
                              <a:solidFill>
                                <a:srgbClr val="000000"/>
                              </a:solidFill>
                              <a:prstDash val="solid"/>
                              <a:headEnd type="none" w="med" len="med"/>
                              <a:tailEnd type="triangle" w="med" len="med"/>
                            </a:ln>
                          </wps:spPr>
                          <wps:bodyPr upright="0"/>
                        </wps:wsp>
                        <wpg:grpSp>
                          <wpg:cNvPr id="597" name="组合 2370"/>
                          <wpg:cNvGrpSpPr/>
                          <wpg:grpSpPr>
                            <a:xfrm>
                              <a:off x="0" y="0"/>
                              <a:ext cx="8527" cy="7428"/>
                              <a:chOff x="0" y="0"/>
                              <a:chExt cx="8527" cy="7427"/>
                            </a:xfrm>
                          </wpg:grpSpPr>
                          <wps:wsp>
                            <wps:cNvPr id="2363" name="矩形 2363"/>
                            <wps:cNvSpPr/>
                            <wps:spPr>
                              <a:xfrm>
                                <a:off x="4891" y="5698"/>
                                <a:ext cx="3402" cy="169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rPr>
                                    <w:t>发现遗撒、泄漏物料行为及时取证</w:t>
                                  </w:r>
                                  <w:r>
                                    <w:rPr>
                                      <w:rFonts w:hint="eastAsia" w:hAnsi="宋体" w:cs="宋体"/>
                                      <w:kern w:val="0"/>
                                      <w:lang w:eastAsia="zh-CN"/>
                                    </w:rPr>
                                    <w:t>，</w:t>
                                  </w:r>
                                  <w:r>
                                    <w:rPr>
                                      <w:rFonts w:hint="eastAsia" w:hAnsi="宋体" w:cs="宋体"/>
                                      <w:kern w:val="0"/>
                                      <w:lang w:val="en-US" w:eastAsia="zh-CN"/>
                                    </w:rPr>
                                    <w:t>依职权予以处理</w:t>
                                  </w:r>
                                  <w:r>
                                    <w:rPr>
                                      <w:rFonts w:hint="eastAsia" w:hAnsi="宋体" w:cs="宋体"/>
                                      <w:kern w:val="0"/>
                                      <w:lang w:eastAsia="zh-CN"/>
                                    </w:rPr>
                                    <w:t>。</w:t>
                                  </w:r>
                                </w:p>
                              </w:txbxContent>
                            </wps:txbx>
                            <wps:bodyPr upright="1"/>
                          </wps:wsp>
                          <wps:wsp>
                            <wps:cNvPr id="2364" name="矩形 2364"/>
                            <wps:cNvSpPr/>
                            <wps:spPr>
                              <a:xfrm>
                                <a:off x="4891" y="3338"/>
                                <a:ext cx="3402" cy="163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lang w:eastAsia="zh-CN"/>
                                    </w:rPr>
                                    <w:t>统筹街道、社区网格员力量，</w:t>
                                  </w:r>
                                  <w:r>
                                    <w:rPr>
                                      <w:rFonts w:hint="eastAsia" w:hAnsi="宋体" w:cs="宋体"/>
                                      <w:kern w:val="0"/>
                                    </w:rPr>
                                    <w:t>对辖区内主干道路进行定期巡查并做好记录</w:t>
                                  </w:r>
                                  <w:r>
                                    <w:rPr>
                                      <w:rFonts w:hint="eastAsia" w:hAnsi="宋体" w:cs="宋体"/>
                                      <w:kern w:val="0"/>
                                      <w:lang w:eastAsia="zh-CN"/>
                                    </w:rPr>
                                    <w:t>。</w:t>
                                  </w:r>
                                </w:p>
                              </w:txbxContent>
                            </wps:txbx>
                            <wps:bodyPr upright="1"/>
                          </wps:wsp>
                          <wps:wsp>
                            <wps:cNvPr id="2365" name="矩形 2365"/>
                            <wps:cNvSpPr/>
                            <wps:spPr>
                              <a:xfrm>
                                <a:off x="41" y="5701"/>
                                <a:ext cx="3350" cy="172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hAnsi="宋体" w:cs="宋体"/>
                                      <w:color w:val="000000"/>
                                      <w:kern w:val="0"/>
                                      <w:lang w:eastAsia="zh-CN"/>
                                    </w:rPr>
                                  </w:pPr>
                                  <w:r>
                                    <w:rPr>
                                      <w:rFonts w:hint="eastAsia"/>
                                    </w:rPr>
                                    <w:t>日常监</w:t>
                                  </w:r>
                                  <w:r>
                                    <w:rPr>
                                      <w:rFonts w:hint="eastAsia"/>
                                      <w:color w:val="000000"/>
                                    </w:rPr>
                                    <w:t>督检查、</w:t>
                                  </w:r>
                                  <w:r>
                                    <w:rPr>
                                      <w:rFonts w:hint="eastAsia" w:ascii="宋体" w:hAnsi="宋体" w:cs="宋体"/>
                                      <w:color w:val="000000"/>
                                      <w:szCs w:val="21"/>
                                      <w:shd w:val="clear" w:color="auto" w:fill="FFFFFF"/>
                                    </w:rPr>
                                    <w:t>其他机关移送、上级机关交办、投诉、申诉、举报</w:t>
                                  </w:r>
                                </w:p>
                                <w:p>
                                  <w:pPr>
                                    <w:rPr>
                                      <w:rFonts w:hint="eastAsia"/>
                                      <w:lang w:val="en-US" w:eastAsia="zh-CN"/>
                                    </w:rPr>
                                  </w:pPr>
                                  <w:r>
                                    <w:rPr>
                                      <w:rFonts w:hint="eastAsia" w:hAnsi="宋体" w:cs="宋体"/>
                                      <w:color w:val="000000"/>
                                      <w:kern w:val="0"/>
                                      <w:lang w:eastAsia="zh-CN"/>
                                    </w:rPr>
                                    <w:t>对</w:t>
                                  </w:r>
                                  <w:r>
                                    <w:rPr>
                                      <w:rFonts w:hint="eastAsia" w:hAnsi="宋体" w:cs="宋体"/>
                                      <w:color w:val="000000"/>
                                      <w:kern w:val="0"/>
                                    </w:rPr>
                                    <w:t>无证运输、遗撒、泄</w:t>
                                  </w:r>
                                  <w:r>
                                    <w:rPr>
                                      <w:rFonts w:hint="eastAsia" w:hAnsi="宋体" w:cs="宋体"/>
                                      <w:kern w:val="0"/>
                                    </w:rPr>
                                    <w:t>漏物料等违法违规行为</w:t>
                                  </w:r>
                                  <w:r>
                                    <w:rPr>
                                      <w:rFonts w:hint="eastAsia" w:hAnsi="宋体" w:cs="宋体"/>
                                      <w:kern w:val="0"/>
                                      <w:lang w:val="en-US" w:eastAsia="zh-CN"/>
                                    </w:rPr>
                                    <w:t>依职权予以</w:t>
                                  </w:r>
                                  <w:r>
                                    <w:rPr>
                                      <w:rFonts w:hint="eastAsia" w:hAnsi="宋体" w:cs="宋体"/>
                                      <w:kern w:val="0"/>
                                      <w:lang w:eastAsia="zh-CN"/>
                                    </w:rPr>
                                    <w:t>查处</w:t>
                                  </w:r>
                                  <w:r>
                                    <w:rPr>
                                      <w:rFonts w:hint="eastAsia" w:hAnsi="宋体" w:cs="宋体"/>
                                      <w:kern w:val="0"/>
                                    </w:rPr>
                                    <w:t>。</w:t>
                                  </w:r>
                                </w:p>
                              </w:txbxContent>
                            </wps:txbx>
                            <wps:bodyPr upright="1"/>
                          </wps:wsp>
                          <wps:wsp>
                            <wps:cNvPr id="2366" name="矩形 2366"/>
                            <wps:cNvSpPr/>
                            <wps:spPr>
                              <a:xfrm>
                                <a:off x="0" y="0"/>
                                <a:ext cx="8527" cy="86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对渣土等运输车辆遗撒、泄露物料等行为的监管执法</w:t>
                                  </w:r>
                                </w:p>
                              </w:txbxContent>
                            </wps:txbx>
                            <wps:bodyPr upright="1"/>
                          </wps:wsp>
                          <wps:wsp>
                            <wps:cNvPr id="2367" name="矩形 2367"/>
                            <wps:cNvSpPr/>
                            <wps:spPr>
                              <a:xfrm>
                                <a:off x="4891" y="1478"/>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s:wsp>
                            <wps:cNvPr id="2368" name="矩形 2368"/>
                            <wps:cNvSpPr/>
                            <wps:spPr>
                              <a:xfrm>
                                <a:off x="19" y="3305"/>
                                <a:ext cx="3393" cy="170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rPr>
                                    <w:t>城管、</w:t>
                                  </w:r>
                                  <w:r>
                                    <w:rPr>
                                      <w:rFonts w:hint="eastAsia" w:hAnsi="宋体" w:cs="宋体"/>
                                      <w:kern w:val="0"/>
                                      <w:lang w:val="en-US" w:eastAsia="zh-CN"/>
                                    </w:rPr>
                                    <w:t>交警</w:t>
                                  </w:r>
                                  <w:r>
                                    <w:rPr>
                                      <w:rFonts w:hint="eastAsia" w:hAnsi="宋体" w:cs="宋体"/>
                                      <w:kern w:val="0"/>
                                    </w:rPr>
                                    <w:t>、生态环境、交通运输等部门按照职责分工</w:t>
                                  </w:r>
                                  <w:r>
                                    <w:rPr>
                                      <w:rFonts w:hint="eastAsia" w:hAnsi="宋体" w:cs="宋体"/>
                                      <w:kern w:val="0"/>
                                      <w:lang w:eastAsia="zh-CN"/>
                                    </w:rPr>
                                    <w:t>做好</w:t>
                                  </w:r>
                                  <w:r>
                                    <w:rPr>
                                      <w:rFonts w:hint="eastAsia" w:hAnsi="宋体" w:cs="宋体"/>
                                      <w:kern w:val="0"/>
                                    </w:rPr>
                                    <w:t>工地</w:t>
                                  </w:r>
                                  <w:r>
                                    <w:rPr>
                                      <w:rFonts w:hint="eastAsia" w:hAnsi="宋体" w:cs="宋体"/>
                                      <w:kern w:val="0"/>
                                      <w:lang w:eastAsia="zh-CN"/>
                                    </w:rPr>
                                    <w:t>、</w:t>
                                  </w:r>
                                  <w:r>
                                    <w:rPr>
                                      <w:rFonts w:hint="eastAsia" w:hAnsi="宋体" w:cs="宋体"/>
                                      <w:kern w:val="0"/>
                                    </w:rPr>
                                    <w:t>渣土车等运输车辆</w:t>
                                  </w:r>
                                  <w:r>
                                    <w:rPr>
                                      <w:rFonts w:hint="eastAsia" w:hAnsi="宋体" w:cs="宋体"/>
                                      <w:kern w:val="0"/>
                                      <w:lang w:eastAsia="zh-CN"/>
                                    </w:rPr>
                                    <w:t>、</w:t>
                                  </w:r>
                                  <w:r>
                                    <w:rPr>
                                      <w:rFonts w:hint="eastAsia" w:hAnsi="宋体" w:cs="宋体"/>
                                      <w:kern w:val="0"/>
                                    </w:rPr>
                                    <w:t>降尘设备使用情况监管</w:t>
                                  </w:r>
                                  <w:r>
                                    <w:rPr>
                                      <w:rFonts w:hint="eastAsia" w:hAnsi="宋体" w:cs="宋体"/>
                                      <w:kern w:val="0"/>
                                      <w:lang w:eastAsia="zh-CN"/>
                                    </w:rPr>
                                    <w:t>检查工作。</w:t>
                                  </w:r>
                                </w:p>
                              </w:txbxContent>
                            </wps:txbx>
                            <wps:bodyPr upright="1"/>
                          </wps:wsp>
                          <wps:wsp>
                            <wps:cNvPr id="2369" name="矩形 2369"/>
                            <wps:cNvSpPr/>
                            <wps:spPr>
                              <a:xfrm>
                                <a:off x="15" y="1478"/>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城管部门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w:t>
                                  </w:r>
                                  <w:r>
                                    <w:rPr>
                                      <w:rFonts w:hint="eastAsia" w:ascii="楷体" w:hAnsi="楷体" w:eastAsia="楷体" w:cs="楷体"/>
                                      <w:spacing w:val="-22"/>
                                      <w:sz w:val="22"/>
                                      <w:szCs w:val="22"/>
                                      <w:lang w:val="en-US" w:eastAsia="zh-CN"/>
                                    </w:rPr>
                                    <w:t>区城市管理行政执法局</w:t>
                                  </w:r>
                                  <w:r>
                                    <w:rPr>
                                      <w:rFonts w:hint="eastAsia" w:ascii="楷体" w:hAnsi="楷体" w:eastAsia="楷体" w:cs="楷体"/>
                                      <w:sz w:val="22"/>
                                      <w:szCs w:val="22"/>
                                      <w:lang w:val="en-US" w:eastAsia="zh-CN"/>
                                    </w:rPr>
                                    <w:t xml:space="preserve">        </w:t>
                                  </w:r>
                                </w:p>
                                <w:p>
                                  <w:pPr>
                                    <w:spacing w:line="320" w:lineRule="exact"/>
                                    <w:jc w:val="center"/>
                                    <w:rPr>
                                      <w:rFonts w:hint="eastAsia" w:ascii="楷体" w:hAnsi="楷体" w:eastAsia="楷体" w:cs="楷体"/>
                                      <w:sz w:val="28"/>
                                      <w:szCs w:val="28"/>
                                      <w:lang w:val="en-US" w:eastAsia="zh-CN"/>
                                    </w:rPr>
                                  </w:pPr>
                                </w:p>
                              </w:txbxContent>
                            </wps:txbx>
                            <wps:bodyPr upright="1"/>
                          </wps:wsp>
                        </wpg:grpSp>
                      </wpg:grpSp>
                      <wps:wsp>
                        <wps:cNvPr id="2372" name="矩形 2372"/>
                        <wps:cNvSpPr/>
                        <wps:spPr>
                          <a:xfrm>
                            <a:off x="19" y="8121"/>
                            <a:ext cx="3393" cy="127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hAnsi="宋体" w:cs="宋体"/>
                                  <w:kern w:val="0"/>
                                </w:rPr>
                              </w:pPr>
                            </w:p>
                            <w:p>
                              <w:pPr>
                                <w:ind w:left="840" w:leftChars="200" w:hanging="420" w:hangingChars="200"/>
                                <w:jc w:val="both"/>
                                <w:rPr>
                                  <w:rFonts w:hint="eastAsia" w:eastAsia="宋体"/>
                                  <w:lang w:val="en-US" w:eastAsia="zh-CN"/>
                                </w:rPr>
                              </w:pPr>
                              <w:r>
                                <w:rPr>
                                  <w:rFonts w:hint="eastAsia"/>
                                  <w:lang w:val="en-US" w:eastAsia="zh-CN"/>
                                </w:rPr>
                                <w:t>案件执行、结案、归档</w:t>
                              </w:r>
                            </w:p>
                            <w:p>
                              <w:pPr>
                                <w:rPr>
                                  <w:rFonts w:hint="eastAsia"/>
                                  <w:lang w:val="en-US" w:eastAsia="zh-CN"/>
                                </w:rPr>
                              </w:pPr>
                            </w:p>
                          </w:txbxContent>
                        </wps:txbx>
                        <wps:bodyPr upright="1"/>
                      </wps:wsp>
                      <wps:wsp>
                        <wps:cNvPr id="2373" name="矩形 2373"/>
                        <wps:cNvSpPr/>
                        <wps:spPr>
                          <a:xfrm>
                            <a:off x="4891" y="8119"/>
                            <a:ext cx="3402" cy="121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lang w:val="en-US" w:eastAsia="zh-CN"/>
                                </w:rPr>
                              </w:pPr>
                              <w:r>
                                <w:rPr>
                                  <w:rFonts w:hint="eastAsia" w:hAnsi="宋体" w:cs="宋体"/>
                                  <w:kern w:val="0"/>
                                  <w:lang w:val="en-US" w:eastAsia="zh-CN"/>
                                </w:rPr>
                                <w:t>做好或</w:t>
                              </w:r>
                              <w:r>
                                <w:rPr>
                                  <w:rFonts w:hint="eastAsia" w:hAnsi="宋体" w:cs="宋体"/>
                                  <w:kern w:val="0"/>
                                </w:rPr>
                                <w:t>协助做好执法相关车辆认定、现场确认等工作。</w:t>
                              </w:r>
                            </w:p>
                          </w:txbxContent>
                        </wps:txbx>
                        <wps:bodyPr upright="1"/>
                      </wps:wsp>
                    </wpg:wgp>
                  </a:graphicData>
                </a:graphic>
              </wp:anchor>
            </w:drawing>
          </mc:Choice>
          <mc:Fallback>
            <w:pict>
              <v:group id="_x0000_s1026" o:spid="_x0000_s1026" o:spt="203" style="position:absolute;left:0pt;margin-left:6.7pt;margin-top:22.65pt;height:469.55pt;width:426.35pt;z-index:251916288;mso-width-relative:page;mso-height-relative:page;" coordsize="8527,9391" o:gfxdata="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">
                <o:lock v:ext="edit" aspectratio="f"/>
                <v:group id="组合 2371" o:spid="_x0000_s1026" o:spt="203" style="position:absolute;left:0;top:0;height:8121;width:8527;" coordsize="8527,8121" o:gfxdata="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5oB9e+AAAA3AAAAA8AAAAAAAAAAQAgAAAAIgAAAGRycy9kb3ducmV2Lnht&#10;bFBLAQIUABQAAAAIAIdO4kAzLwWeOwAAADkAAAAVAAAAAAAAAAEAIAAAAA0BAABkcnMvZ3JvdXBz&#10;aGFwZXhtbC54bWxQSwUGAAAAAAYABgBgAQAAygMAAAAA&#10;">
                  <o:lock v:ext="edit" aspectratio="f"/>
                  <v:shape id="_x0000_s1026" o:spid="_x0000_s1026" o:spt="32" type="#_x0000_t32" style="position:absolute;left:1715;top:7428;flip:x;height:693;width:1;" filled="f" stroked="t" coordsize="21600,21600" o:gfxdata="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ROiO/&#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6592;top:7393;height:726;width:0;" filled="f" stroked="t" coordsize="21600,21600" o:gfxdata="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I4tm&#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6592;top:4973;height:726;width:0;" filled="f" stroked="t" coordsize="21600,21600" o:gfxdata="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28u&#10;/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shape>
                  <v:shape id="_x0000_s1026" o:spid="_x0000_s1026" o:spt="32" type="#_x0000_t32" style="position:absolute;left:1716;top:2612;height:694;width:0;" filled="f" stroked="t" coordsize="21600,21600" o:gfxdata="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7wuo+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32" type="#_x0000_t32" style="position:absolute;left:1716;top:5010;height:693;width:0;" filled="f" stroked="t" coordsize="21600,21600" o:gfxdata="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vB8U&#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6592;top:2612;height:727;width:0;" filled="f" stroked="t" coordsize="21600,21600" o:gfxdata="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7qfDS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32" type="#_x0000_t32" style="position:absolute;left:6586;top:865;height:568;width:1;" filled="f" stroked="t" coordsize="21600,21600" o:gfxdata="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ptmv&#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32" type="#_x0000_t32" style="position:absolute;left:1762;top:865;height:568;width:0;" filled="f" stroked="t" coordsize="21600,21600" o:gfxdata="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F0R9i/&#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group id="组合 2370" o:spid="_x0000_s1026" o:spt="203" style="position:absolute;left:0;top:0;height:7428;width:8527;" coordsize="8527,7427" o:gfxdata="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x9jw7vwAAANwAAAAPAAAAAAAAAAEAIAAAACIAAABkcnMvZG93bnJldi54&#10;bWxQSwECFAAUAAAACACHTuJAMy8FnjsAAAA5AAAAFQAAAAAAAAABACAAAAAOAQAAZHJzL2dyb3Vw&#10;c2hhcGV4bWwueG1sUEsFBgAAAAAGAAYAYAEAAMsDAAAAAA==&#10;">
                    <o:lock v:ext="edit" aspectratio="f"/>
                    <v:rect id="_x0000_s1026" o:spid="_x0000_s1026" o:spt="1" style="position:absolute;left:4891;top:5698;height:1694;width:3402;" fillcolor="#FFFFFF" filled="t" stroked="t" coordsize="21600,21600" o:gfxdata="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bSdSL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rPr>
                              <w:t>发现遗撒、泄漏物料行为及时取证</w:t>
                            </w:r>
                            <w:r>
                              <w:rPr>
                                <w:rFonts w:hint="eastAsia" w:hAnsi="宋体" w:cs="宋体"/>
                                <w:kern w:val="0"/>
                                <w:lang w:eastAsia="zh-CN"/>
                              </w:rPr>
                              <w:t>，</w:t>
                            </w:r>
                            <w:r>
                              <w:rPr>
                                <w:rFonts w:hint="eastAsia" w:hAnsi="宋体" w:cs="宋体"/>
                                <w:kern w:val="0"/>
                                <w:lang w:val="en-US" w:eastAsia="zh-CN"/>
                              </w:rPr>
                              <w:t>依职权予以处理</w:t>
                            </w:r>
                            <w:r>
                              <w:rPr>
                                <w:rFonts w:hint="eastAsia" w:hAnsi="宋体" w:cs="宋体"/>
                                <w:kern w:val="0"/>
                                <w:lang w:eastAsia="zh-CN"/>
                              </w:rPr>
                              <w:t>。</w:t>
                            </w:r>
                          </w:p>
                        </w:txbxContent>
                      </v:textbox>
                    </v:rect>
                    <v:rect id="_x0000_s1026" o:spid="_x0000_s1026" o:spt="1" style="position:absolute;left:4891;top:3338;height:1635;width:3402;" fillcolor="#FFFFFF" filled="t" stroked="t" coordsize="21600,21600" o:gfxdata="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JdBTy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lang w:eastAsia="zh-CN"/>
                              </w:rPr>
                              <w:t>统筹街道、社区网格员力量，</w:t>
                            </w:r>
                            <w:r>
                              <w:rPr>
                                <w:rFonts w:hint="eastAsia" w:hAnsi="宋体" w:cs="宋体"/>
                                <w:kern w:val="0"/>
                              </w:rPr>
                              <w:t>对辖区内主干道路进行定期巡查并做好记录</w:t>
                            </w:r>
                            <w:r>
                              <w:rPr>
                                <w:rFonts w:hint="eastAsia" w:hAnsi="宋体" w:cs="宋体"/>
                                <w:kern w:val="0"/>
                                <w:lang w:eastAsia="zh-CN"/>
                              </w:rPr>
                              <w:t>。</w:t>
                            </w:r>
                          </w:p>
                        </w:txbxContent>
                      </v:textbox>
                    </v:rect>
                    <v:rect id="_x0000_s1026" o:spid="_x0000_s1026" o:spt="1" style="position:absolute;left:41;top:5701;height:1726;width:3350;" fillcolor="#FFFFFF" filled="t" stroked="t" coordsize="21600,21600" o:gfxdata="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0RoKe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hAnsi="宋体" w:cs="宋体"/>
                                <w:color w:val="000000"/>
                                <w:kern w:val="0"/>
                                <w:lang w:eastAsia="zh-CN"/>
                              </w:rPr>
                            </w:pPr>
                            <w:r>
                              <w:rPr>
                                <w:rFonts w:hint="eastAsia"/>
                              </w:rPr>
                              <w:t>日常监</w:t>
                            </w:r>
                            <w:r>
                              <w:rPr>
                                <w:rFonts w:hint="eastAsia"/>
                                <w:color w:val="000000"/>
                              </w:rPr>
                              <w:t>督检查、</w:t>
                            </w:r>
                            <w:r>
                              <w:rPr>
                                <w:rFonts w:hint="eastAsia" w:ascii="宋体" w:hAnsi="宋体" w:cs="宋体"/>
                                <w:color w:val="000000"/>
                                <w:szCs w:val="21"/>
                                <w:shd w:val="clear" w:color="auto" w:fill="FFFFFF"/>
                              </w:rPr>
                              <w:t>其他机关移送、上级机关交办、投诉、申诉、举报</w:t>
                            </w:r>
                          </w:p>
                          <w:p>
                            <w:pPr>
                              <w:rPr>
                                <w:rFonts w:hint="eastAsia"/>
                                <w:lang w:val="en-US" w:eastAsia="zh-CN"/>
                              </w:rPr>
                            </w:pPr>
                            <w:r>
                              <w:rPr>
                                <w:rFonts w:hint="eastAsia" w:hAnsi="宋体" w:cs="宋体"/>
                                <w:color w:val="000000"/>
                                <w:kern w:val="0"/>
                                <w:lang w:eastAsia="zh-CN"/>
                              </w:rPr>
                              <w:t>对</w:t>
                            </w:r>
                            <w:r>
                              <w:rPr>
                                <w:rFonts w:hint="eastAsia" w:hAnsi="宋体" w:cs="宋体"/>
                                <w:color w:val="000000"/>
                                <w:kern w:val="0"/>
                              </w:rPr>
                              <w:t>无证运输、遗撒、泄</w:t>
                            </w:r>
                            <w:r>
                              <w:rPr>
                                <w:rFonts w:hint="eastAsia" w:hAnsi="宋体" w:cs="宋体"/>
                                <w:kern w:val="0"/>
                              </w:rPr>
                              <w:t>漏物料等违法违规行为</w:t>
                            </w:r>
                            <w:r>
                              <w:rPr>
                                <w:rFonts w:hint="eastAsia" w:hAnsi="宋体" w:cs="宋体"/>
                                <w:kern w:val="0"/>
                                <w:lang w:val="en-US" w:eastAsia="zh-CN"/>
                              </w:rPr>
                              <w:t>依职权予以</w:t>
                            </w:r>
                            <w:r>
                              <w:rPr>
                                <w:rFonts w:hint="eastAsia" w:hAnsi="宋体" w:cs="宋体"/>
                                <w:kern w:val="0"/>
                                <w:lang w:eastAsia="zh-CN"/>
                              </w:rPr>
                              <w:t>查处</w:t>
                            </w:r>
                            <w:r>
                              <w:rPr>
                                <w:rFonts w:hint="eastAsia" w:hAnsi="宋体" w:cs="宋体"/>
                                <w:kern w:val="0"/>
                              </w:rPr>
                              <w:t>。</w:t>
                            </w:r>
                          </w:p>
                        </w:txbxContent>
                      </v:textbox>
                    </v:rect>
                    <v:rect id="_x0000_s1026" o:spid="_x0000_s1026" o:spt="1" style="position:absolute;left:0;top:0;height:862;width:8527;" fillcolor="#FFFFFF" filled="t" stroked="t" coordsize="21600,21600" o:gfxdata="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cM+0L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对渣土等运输车辆遗撒、泄露物料等行为的监管执法</w:t>
                            </w:r>
                          </w:p>
                        </w:txbxContent>
                      </v:textbox>
                    </v:rect>
                    <v:rect id="_x0000_s1026" o:spid="_x0000_s1026" o:spt="1" style="position:absolute;left:4891;top:1478;height:1134;width:3402;" fillcolor="#FFFFFF" filled="t" stroked="t" coordsize="21600,21600" o:gfxdata="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KPm0u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rect id="_x0000_s1026" o:spid="_x0000_s1026" o:spt="1" style="position:absolute;left:19;top:3305;height:1704;width:3393;" fillcolor="#FFFFFF" filled="t" stroked="t" coordsize="21600,21600" o:gfxdata="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EA85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rPr>
                              <w:t>城管、</w:t>
                            </w:r>
                            <w:r>
                              <w:rPr>
                                <w:rFonts w:hint="eastAsia" w:hAnsi="宋体" w:cs="宋体"/>
                                <w:kern w:val="0"/>
                                <w:lang w:val="en-US" w:eastAsia="zh-CN"/>
                              </w:rPr>
                              <w:t>交警</w:t>
                            </w:r>
                            <w:r>
                              <w:rPr>
                                <w:rFonts w:hint="eastAsia" w:hAnsi="宋体" w:cs="宋体"/>
                                <w:kern w:val="0"/>
                              </w:rPr>
                              <w:t>、生态环境、交通运输等部门按照职责分工</w:t>
                            </w:r>
                            <w:r>
                              <w:rPr>
                                <w:rFonts w:hint="eastAsia" w:hAnsi="宋体" w:cs="宋体"/>
                                <w:kern w:val="0"/>
                                <w:lang w:eastAsia="zh-CN"/>
                              </w:rPr>
                              <w:t>做好</w:t>
                            </w:r>
                            <w:r>
                              <w:rPr>
                                <w:rFonts w:hint="eastAsia" w:hAnsi="宋体" w:cs="宋体"/>
                                <w:kern w:val="0"/>
                              </w:rPr>
                              <w:t>工地</w:t>
                            </w:r>
                            <w:r>
                              <w:rPr>
                                <w:rFonts w:hint="eastAsia" w:hAnsi="宋体" w:cs="宋体"/>
                                <w:kern w:val="0"/>
                                <w:lang w:eastAsia="zh-CN"/>
                              </w:rPr>
                              <w:t>、</w:t>
                            </w:r>
                            <w:r>
                              <w:rPr>
                                <w:rFonts w:hint="eastAsia" w:hAnsi="宋体" w:cs="宋体"/>
                                <w:kern w:val="0"/>
                              </w:rPr>
                              <w:t>渣土车等运输车辆</w:t>
                            </w:r>
                            <w:r>
                              <w:rPr>
                                <w:rFonts w:hint="eastAsia" w:hAnsi="宋体" w:cs="宋体"/>
                                <w:kern w:val="0"/>
                                <w:lang w:eastAsia="zh-CN"/>
                              </w:rPr>
                              <w:t>、</w:t>
                            </w:r>
                            <w:r>
                              <w:rPr>
                                <w:rFonts w:hint="eastAsia" w:hAnsi="宋体" w:cs="宋体"/>
                                <w:kern w:val="0"/>
                              </w:rPr>
                              <w:t>降尘设备使用情况监管</w:t>
                            </w:r>
                            <w:r>
                              <w:rPr>
                                <w:rFonts w:hint="eastAsia" w:hAnsi="宋体" w:cs="宋体"/>
                                <w:kern w:val="0"/>
                                <w:lang w:eastAsia="zh-CN"/>
                              </w:rPr>
                              <w:t>检查工作。</w:t>
                            </w:r>
                          </w:p>
                        </w:txbxContent>
                      </v:textbox>
                    </v:rect>
                    <v:rect id="_x0000_s1026" o:spid="_x0000_s1026" o:spt="1" style="position:absolute;left:15;top:1478;height:1134;width:3402;" fillcolor="#FFFFFF" filled="t" stroked="t" coordsize="21600,21600" o:gfxdata="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xcqqK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城管部门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承办机构：</w:t>
                            </w:r>
                            <w:r>
                              <w:rPr>
                                <w:rFonts w:hint="eastAsia" w:ascii="楷体" w:hAnsi="楷体" w:eastAsia="楷体" w:cs="楷体"/>
                                <w:spacing w:val="-22"/>
                                <w:sz w:val="22"/>
                                <w:szCs w:val="22"/>
                                <w:lang w:val="en-US" w:eastAsia="zh-CN"/>
                              </w:rPr>
                              <w:t>区城市管理行政执法局</w:t>
                            </w:r>
                            <w:r>
                              <w:rPr>
                                <w:rFonts w:hint="eastAsia" w:ascii="楷体" w:hAnsi="楷体" w:eastAsia="楷体" w:cs="楷体"/>
                                <w:sz w:val="22"/>
                                <w:szCs w:val="22"/>
                                <w:lang w:val="en-US" w:eastAsia="zh-CN"/>
                              </w:rPr>
                              <w:t xml:space="preserve">        </w:t>
                            </w:r>
                          </w:p>
                          <w:p>
                            <w:pPr>
                              <w:spacing w:line="320" w:lineRule="exact"/>
                              <w:jc w:val="center"/>
                              <w:rPr>
                                <w:rFonts w:hint="eastAsia" w:ascii="楷体" w:hAnsi="楷体" w:eastAsia="楷体" w:cs="楷体"/>
                                <w:sz w:val="28"/>
                                <w:szCs w:val="28"/>
                                <w:lang w:val="en-US" w:eastAsia="zh-CN"/>
                              </w:rPr>
                            </w:pPr>
                          </w:p>
                        </w:txbxContent>
                      </v:textbox>
                    </v:rect>
                  </v:group>
                </v:group>
                <v:rect id="_x0000_s1026" o:spid="_x0000_s1026" o:spt="1" style="position:absolute;left:19;top:8121;height:1270;width:3393;" fillcolor="#FFFFFF" filled="t" stroked="t" coordsize="21600,21600" o:gfxdata="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yGuDr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rPr>
                            <w:rFonts w:hint="eastAsia" w:hAnsi="宋体" w:cs="宋体"/>
                            <w:kern w:val="0"/>
                          </w:rPr>
                        </w:pPr>
                      </w:p>
                      <w:p>
                        <w:pPr>
                          <w:ind w:left="840" w:leftChars="200" w:hanging="420" w:hangingChars="200"/>
                          <w:jc w:val="both"/>
                          <w:rPr>
                            <w:rFonts w:hint="eastAsia" w:eastAsia="宋体"/>
                            <w:lang w:val="en-US" w:eastAsia="zh-CN"/>
                          </w:rPr>
                        </w:pPr>
                        <w:r>
                          <w:rPr>
                            <w:rFonts w:hint="eastAsia"/>
                            <w:lang w:val="en-US" w:eastAsia="zh-CN"/>
                          </w:rPr>
                          <w:t>案件执行、结案、归档</w:t>
                        </w:r>
                      </w:p>
                      <w:p>
                        <w:pPr>
                          <w:rPr>
                            <w:rFonts w:hint="eastAsia"/>
                            <w:lang w:val="en-US" w:eastAsia="zh-CN"/>
                          </w:rPr>
                        </w:pPr>
                      </w:p>
                    </w:txbxContent>
                  </v:textbox>
                </v:rect>
                <v:rect id="_x0000_s1026" o:spid="_x0000_s1026" o:spt="1" style="position:absolute;left:4891;top:8119;height:1219;width:3402;" fillcolor="#FFFFFF" filled="t" stroked="t" coordsize="21600,21600" o:gfxdata="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htC5W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lang w:val="en-US" w:eastAsia="zh-CN"/>
                          </w:rPr>
                        </w:pPr>
                        <w:r>
                          <w:rPr>
                            <w:rFonts w:hint="eastAsia" w:hAnsi="宋体" w:cs="宋体"/>
                            <w:kern w:val="0"/>
                            <w:lang w:val="en-US" w:eastAsia="zh-CN"/>
                          </w:rPr>
                          <w:t>做好或</w:t>
                        </w:r>
                        <w:r>
                          <w:rPr>
                            <w:rFonts w:hint="eastAsia" w:hAnsi="宋体" w:cs="宋体"/>
                            <w:kern w:val="0"/>
                          </w:rPr>
                          <w:t>协助做好执法相关车辆认定、现场确认等工作。</w:t>
                        </w:r>
                      </w:p>
                    </w:txbxContent>
                  </v:textbox>
                </v:rect>
              </v:group>
            </w:pict>
          </mc:Fallback>
        </mc:AlternateContent>
      </w: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widowControl w:val="0"/>
        <w:numPr>
          <w:ilvl w:val="0"/>
          <w:numId w:val="0"/>
        </w:numPr>
        <w:jc w:val="both"/>
        <w:rPr>
          <w:rFonts w:hint="eastAsia" w:ascii="方正小标宋_GBK" w:hAnsi="方正小标宋_GBK" w:eastAsia="方正小标宋_GBK" w:cs="方正小标宋_GBK"/>
          <w:sz w:val="32"/>
          <w:szCs w:val="32"/>
          <w:highlight w:val="none"/>
          <w:lang w:val="en-US" w:eastAsia="zh-CN"/>
        </w:rPr>
      </w:pPr>
    </w:p>
    <w:p>
      <w:pPr>
        <w:pStyle w:val="4"/>
        <w:ind w:left="0" w:leftChars="0" w:firstLine="0" w:firstLineChars="0"/>
        <w:rPr>
          <w:rFonts w:hint="eastAsia"/>
          <w:lang w:eastAsia="zh-CN"/>
        </w:rPr>
      </w:pPr>
    </w:p>
    <w:p>
      <w:pPr>
        <w:pStyle w:val="4"/>
        <w:ind w:left="0" w:leftChars="0" w:firstLine="0" w:firstLineChars="0"/>
        <w:rPr>
          <w:rFonts w:hint="eastAsia"/>
          <w:lang w:eastAsia="zh-CN"/>
        </w:rPr>
      </w:pPr>
    </w:p>
    <w:p>
      <w:pPr>
        <w:tabs>
          <w:tab w:val="left" w:pos="636"/>
        </w:tabs>
        <w:bidi w:val="0"/>
        <w:jc w:val="left"/>
        <w:rPr>
          <w:rFonts w:hint="eastAsia"/>
          <w:lang w:val="en-US" w:eastAsia="zh-CN"/>
        </w:rPr>
      </w:pPr>
    </w:p>
    <w:p>
      <w:pPr>
        <w:tabs>
          <w:tab w:val="left" w:pos="636"/>
        </w:tabs>
        <w:bidi w:val="0"/>
        <w:jc w:val="left"/>
        <w:rPr>
          <w:rFonts w:hint="eastAsia"/>
          <w:lang w:val="en-US" w:eastAsia="zh-CN"/>
        </w:rPr>
      </w:pPr>
    </w:p>
    <w:p>
      <w:pPr>
        <w:jc w:val="left"/>
        <w:rPr>
          <w:rFonts w:hint="eastAsia" w:ascii="方正小标宋_GBK" w:hAnsi="方正小标宋_GBK" w:eastAsia="方正小标宋_GBK" w:cs="方正小标宋_GBK"/>
          <w:b w:val="0"/>
          <w:bCs/>
          <w:sz w:val="32"/>
          <w:szCs w:val="32"/>
          <w:highlight w:val="none"/>
        </w:rPr>
      </w:pPr>
      <w:r>
        <w:rPr>
          <w:rFonts w:hint="eastAsia" w:ascii="方正小标宋_GBK" w:hAnsi="方正小标宋_GBK" w:eastAsia="方正小标宋_GBK" w:cs="方正小标宋_GBK"/>
          <w:b w:val="0"/>
          <w:bCs/>
          <w:sz w:val="32"/>
          <w:szCs w:val="32"/>
          <w:highlight w:val="none"/>
        </w:rPr>
        <w:t>5</w:t>
      </w:r>
      <w:r>
        <w:rPr>
          <w:rFonts w:hint="eastAsia" w:ascii="方正小标宋_GBK" w:hAnsi="方正小标宋_GBK" w:eastAsia="方正小标宋_GBK" w:cs="方正小标宋_GBK"/>
          <w:b w:val="0"/>
          <w:bCs/>
          <w:sz w:val="32"/>
          <w:szCs w:val="32"/>
          <w:highlight w:val="none"/>
          <w:lang w:val="en-US" w:eastAsia="zh-CN"/>
        </w:rPr>
        <w:t>3</w:t>
      </w:r>
      <w:r>
        <w:rPr>
          <w:rFonts w:hint="eastAsia" w:ascii="方正小标宋_GBK" w:hAnsi="方正小标宋_GBK" w:eastAsia="方正小标宋_GBK" w:cs="方正小标宋_GBK"/>
          <w:b w:val="0"/>
          <w:bCs/>
          <w:sz w:val="32"/>
          <w:szCs w:val="32"/>
          <w:highlight w:val="none"/>
        </w:rPr>
        <w:t>、林业有害生物防治</w:t>
      </w:r>
    </w:p>
    <w:p>
      <w:pPr>
        <w:rPr>
          <w:highlight w:val="none"/>
        </w:rPr>
      </w:pPr>
    </w:p>
    <w:p>
      <w:pPr>
        <w:rPr>
          <w:rFonts w:hint="eastAsia"/>
          <w:highlight w:val="none"/>
        </w:rPr>
      </w:pPr>
      <w:r>
        <w:rPr>
          <w:sz w:val="28"/>
          <w:highlight w:val="none"/>
        </w:rPr>
        <mc:AlternateContent>
          <mc:Choice Requires="wpg">
            <w:drawing>
              <wp:anchor distT="0" distB="0" distL="114300" distR="114300" simplePos="0" relativeHeight="251917312" behindDoc="0" locked="0" layoutInCell="1" allowOverlap="1">
                <wp:simplePos x="0" y="0"/>
                <wp:positionH relativeFrom="column">
                  <wp:posOffset>-146050</wp:posOffset>
                </wp:positionH>
                <wp:positionV relativeFrom="paragraph">
                  <wp:posOffset>6350</wp:posOffset>
                </wp:positionV>
                <wp:extent cx="5501005" cy="7002145"/>
                <wp:effectExtent l="5080" t="4445" r="18415" b="22860"/>
                <wp:wrapNone/>
                <wp:docPr id="598" name="组合 598"/>
                <wp:cNvGraphicFramePr/>
                <a:graphic xmlns:a="http://schemas.openxmlformats.org/drawingml/2006/main">
                  <a:graphicData uri="http://schemas.microsoft.com/office/word/2010/wordprocessingGroup">
                    <wpg:wgp>
                      <wpg:cNvGrpSpPr/>
                      <wpg:grpSpPr>
                        <a:xfrm>
                          <a:off x="0" y="0"/>
                          <a:ext cx="5501005" cy="7002145"/>
                          <a:chOff x="0" y="0"/>
                          <a:chExt cx="8663" cy="11027"/>
                        </a:xfrm>
                      </wpg:grpSpPr>
                      <wps:wsp>
                        <wps:cNvPr id="2473" name="矩形 2473"/>
                        <wps:cNvSpPr/>
                        <wps:spPr>
                          <a:xfrm>
                            <a:off x="85" y="0"/>
                            <a:ext cx="8578" cy="72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林业有害生物防治</w:t>
                              </w:r>
                            </w:p>
                          </w:txbxContent>
                        </wps:txbx>
                        <wps:bodyPr upright="1"/>
                      </wps:wsp>
                      <wps:wsp>
                        <wps:cNvPr id="2474" name="直接连接符 2474"/>
                        <wps:cNvCnPr/>
                        <wps:spPr>
                          <a:xfrm flipH="1">
                            <a:off x="1616" y="741"/>
                            <a:ext cx="1" cy="680"/>
                          </a:xfrm>
                          <a:prstGeom prst="line">
                            <a:avLst/>
                          </a:prstGeom>
                          <a:ln w="9525" cap="flat" cmpd="sng">
                            <a:solidFill>
                              <a:srgbClr val="000000"/>
                            </a:solidFill>
                            <a:prstDash val="solid"/>
                            <a:headEnd type="none" w="med" len="med"/>
                            <a:tailEnd type="triangle" w="med" len="med"/>
                          </a:ln>
                        </wps:spPr>
                        <wps:bodyPr upright="1"/>
                      </wps:wsp>
                      <wps:wsp>
                        <wps:cNvPr id="2475" name="矩形 2475"/>
                        <wps:cNvSpPr/>
                        <wps:spPr>
                          <a:xfrm>
                            <a:off x="0" y="6737"/>
                            <a:ext cx="3402" cy="80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left"/>
                                <w:rPr>
                                  <w:rFonts w:hint="eastAsia" w:ascii="宋体" w:hAnsi="宋体"/>
                                  <w:sz w:val="21"/>
                                  <w:szCs w:val="21"/>
                                </w:rPr>
                              </w:pPr>
                              <w:r>
                                <w:rPr>
                                  <w:rFonts w:hint="eastAsia" w:ascii="宋体" w:hAnsi="宋体"/>
                                  <w:sz w:val="21"/>
                                  <w:szCs w:val="21"/>
                                </w:rPr>
                                <w:t>病虫情测报及时发布病虫预测开展产地检疫工作</w:t>
                              </w:r>
                            </w:p>
                          </w:txbxContent>
                        </wps:txbx>
                        <wps:bodyPr upright="1"/>
                      </wps:wsp>
                      <wps:wsp>
                        <wps:cNvPr id="2476" name="直接连接符 2476"/>
                        <wps:cNvCnPr/>
                        <wps:spPr>
                          <a:xfrm flipH="1">
                            <a:off x="6866" y="741"/>
                            <a:ext cx="1" cy="680"/>
                          </a:xfrm>
                          <a:prstGeom prst="line">
                            <a:avLst/>
                          </a:prstGeom>
                          <a:ln w="9525" cap="flat" cmpd="sng">
                            <a:solidFill>
                              <a:srgbClr val="000000"/>
                            </a:solidFill>
                            <a:prstDash val="solid"/>
                            <a:headEnd type="none" w="med" len="med"/>
                            <a:tailEnd type="triangle" w="med" len="med"/>
                          </a:ln>
                        </wps:spPr>
                        <wps:bodyPr upright="1"/>
                      </wps:wsp>
                      <wps:wsp>
                        <wps:cNvPr id="2477" name="矩形 2477"/>
                        <wps:cNvSpPr/>
                        <wps:spPr>
                          <a:xfrm>
                            <a:off x="5179" y="6897"/>
                            <a:ext cx="3402" cy="86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sz w:val="21"/>
                                  <w:szCs w:val="21"/>
                                </w:rPr>
                              </w:pPr>
                              <w:r>
                                <w:rPr>
                                  <w:rFonts w:hint="eastAsia" w:ascii="宋体" w:hAnsi="宋体"/>
                                  <w:sz w:val="21"/>
                                  <w:szCs w:val="21"/>
                                </w:rPr>
                                <w:t>辖区内林业有害生物监管发现危害性林业有害生物及时上报</w:t>
                              </w:r>
                            </w:p>
                          </w:txbxContent>
                        </wps:txbx>
                        <wps:bodyPr upright="1"/>
                      </wps:wsp>
                      <wps:wsp>
                        <wps:cNvPr id="2478" name="矩形 2478"/>
                        <wps:cNvSpPr/>
                        <wps:spPr>
                          <a:xfrm>
                            <a:off x="0" y="1438"/>
                            <a:ext cx="3402" cy="143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林业部门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承办机构：淮南市自然资源和规划局八公山分局        </w:t>
                              </w:r>
                            </w:p>
                            <w:p>
                              <w:pPr>
                                <w:spacing w:line="320" w:lineRule="exact"/>
                                <w:jc w:val="center"/>
                                <w:rPr>
                                  <w:rFonts w:hint="eastAsia" w:ascii="楷体" w:hAnsi="楷体" w:eastAsia="楷体" w:cs="楷体"/>
                                  <w:sz w:val="28"/>
                                  <w:szCs w:val="28"/>
                                  <w:lang w:val="en-US" w:eastAsia="zh-CN"/>
                                </w:rPr>
                              </w:pPr>
                            </w:p>
                          </w:txbxContent>
                        </wps:txbx>
                        <wps:bodyPr upright="1"/>
                      </wps:wsp>
                      <wps:wsp>
                        <wps:cNvPr id="2479" name="直接连接符 2479"/>
                        <wps:cNvCnPr/>
                        <wps:spPr>
                          <a:xfrm>
                            <a:off x="6880" y="6357"/>
                            <a:ext cx="0" cy="540"/>
                          </a:xfrm>
                          <a:prstGeom prst="line">
                            <a:avLst/>
                          </a:prstGeom>
                          <a:ln w="9525" cap="flat" cmpd="sng">
                            <a:solidFill>
                              <a:srgbClr val="000000"/>
                            </a:solidFill>
                            <a:prstDash val="solid"/>
                            <a:headEnd type="none" w="med" len="med"/>
                            <a:tailEnd type="triangle" w="med" len="med"/>
                          </a:ln>
                        </wps:spPr>
                        <wps:bodyPr upright="1"/>
                      </wps:wsp>
                      <wps:wsp>
                        <wps:cNvPr id="2480" name="矩形 2480"/>
                        <wps:cNvSpPr/>
                        <wps:spPr>
                          <a:xfrm>
                            <a:off x="5179" y="8304"/>
                            <a:ext cx="3402" cy="140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left"/>
                                <w:rPr>
                                  <w:rFonts w:hint="eastAsia" w:ascii="宋体" w:hAnsi="宋体" w:eastAsia="宋体"/>
                                  <w:sz w:val="21"/>
                                  <w:szCs w:val="21"/>
                                  <w:lang w:eastAsia="zh-CN"/>
                                </w:rPr>
                              </w:pPr>
                              <w:r>
                                <w:rPr>
                                  <w:rFonts w:hint="eastAsia" w:ascii="宋体" w:hAnsi="宋体"/>
                                  <w:sz w:val="21"/>
                                  <w:szCs w:val="21"/>
                                </w:rPr>
                                <w:t>本着“谁经营、谁防治”的原则，开展群防群治，确保达到有病虫不成灾的目的</w:t>
                              </w:r>
                              <w:r>
                                <w:rPr>
                                  <w:rFonts w:hint="eastAsia" w:ascii="宋体" w:hAnsi="宋体"/>
                                  <w:sz w:val="21"/>
                                  <w:szCs w:val="21"/>
                                  <w:lang w:eastAsia="zh-CN"/>
                                </w:rPr>
                                <w:t>。</w:t>
                              </w:r>
                            </w:p>
                          </w:txbxContent>
                        </wps:txbx>
                        <wps:bodyPr upright="1"/>
                      </wps:wsp>
                      <wps:wsp>
                        <wps:cNvPr id="2481" name="矩形 2481"/>
                        <wps:cNvSpPr/>
                        <wps:spPr>
                          <a:xfrm>
                            <a:off x="5179" y="5523"/>
                            <a:ext cx="3402" cy="8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left"/>
                                <w:rPr>
                                  <w:rFonts w:hint="eastAsia" w:ascii="宋体" w:hAnsi="宋体" w:eastAsia="宋体"/>
                                  <w:sz w:val="21"/>
                                  <w:szCs w:val="21"/>
                                  <w:lang w:eastAsia="zh-CN"/>
                                </w:rPr>
                              </w:pPr>
                              <w:r>
                                <w:rPr>
                                  <w:rFonts w:hint="eastAsia" w:ascii="宋体" w:hAnsi="宋体"/>
                                  <w:sz w:val="21"/>
                                  <w:szCs w:val="21"/>
                                </w:rPr>
                                <w:t>开展林业有害生物防治宣传，提高群众的知晓率</w:t>
                              </w:r>
                              <w:r>
                                <w:rPr>
                                  <w:rFonts w:hint="eastAsia" w:ascii="宋体" w:hAnsi="宋体"/>
                                  <w:sz w:val="21"/>
                                  <w:szCs w:val="21"/>
                                  <w:lang w:eastAsia="zh-CN"/>
                                </w:rPr>
                                <w:t>。</w:t>
                              </w:r>
                            </w:p>
                            <w:p>
                              <w:pPr>
                                <w:rPr>
                                  <w:rFonts w:hint="eastAsia"/>
                                </w:rPr>
                              </w:pPr>
                            </w:p>
                          </w:txbxContent>
                        </wps:txbx>
                        <wps:bodyPr upright="1"/>
                      </wps:wsp>
                      <wps:wsp>
                        <wps:cNvPr id="2482" name="直接连接符 2482"/>
                        <wps:cNvCnPr/>
                        <wps:spPr>
                          <a:xfrm>
                            <a:off x="6880" y="7764"/>
                            <a:ext cx="0" cy="558"/>
                          </a:xfrm>
                          <a:prstGeom prst="line">
                            <a:avLst/>
                          </a:prstGeom>
                          <a:ln w="9525" cap="flat" cmpd="sng">
                            <a:solidFill>
                              <a:srgbClr val="000000"/>
                            </a:solidFill>
                            <a:prstDash val="solid"/>
                            <a:headEnd type="none" w="med" len="med"/>
                            <a:tailEnd type="triangle" w="med" len="med"/>
                          </a:ln>
                        </wps:spPr>
                        <wps:bodyPr upright="1"/>
                      </wps:wsp>
                      <wps:wsp>
                        <wps:cNvPr id="2483" name="直接连接符 2483"/>
                        <wps:cNvCnPr/>
                        <wps:spPr>
                          <a:xfrm>
                            <a:off x="1701" y="6163"/>
                            <a:ext cx="0" cy="574"/>
                          </a:xfrm>
                          <a:prstGeom prst="line">
                            <a:avLst/>
                          </a:prstGeom>
                          <a:ln w="9525" cap="flat" cmpd="sng">
                            <a:solidFill>
                              <a:srgbClr val="000000"/>
                            </a:solidFill>
                            <a:prstDash val="solid"/>
                            <a:headEnd type="none" w="med" len="med"/>
                            <a:tailEnd type="triangle" w="med" len="med"/>
                          </a:ln>
                        </wps:spPr>
                        <wps:bodyPr upright="1"/>
                      </wps:wsp>
                      <wps:wsp>
                        <wps:cNvPr id="2484" name="矩形 2484"/>
                        <wps:cNvSpPr/>
                        <wps:spPr>
                          <a:xfrm>
                            <a:off x="0" y="8115"/>
                            <a:ext cx="3402" cy="149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left"/>
                                <w:rPr>
                                  <w:rFonts w:hint="eastAsia" w:ascii="宋体" w:hAnsi="宋体"/>
                                  <w:szCs w:val="21"/>
                                </w:rPr>
                              </w:pPr>
                              <w:r>
                                <w:rPr>
                                  <w:rFonts w:hint="eastAsia" w:ascii="宋体" w:hAnsi="宋体"/>
                                  <w:sz w:val="21"/>
                                  <w:szCs w:val="21"/>
                                </w:rPr>
                                <w:t>技术指导</w:t>
                              </w:r>
                              <w:r>
                                <w:rPr>
                                  <w:rFonts w:hint="eastAsia" w:ascii="宋体" w:hAnsi="宋体"/>
                                  <w:sz w:val="21"/>
                                  <w:szCs w:val="21"/>
                                  <w:lang w:eastAsia="zh-CN"/>
                                </w:rPr>
                                <w:t>、</w:t>
                              </w:r>
                              <w:r>
                                <w:rPr>
                                  <w:rFonts w:hint="eastAsia" w:ascii="宋体" w:hAnsi="宋体"/>
                                  <w:sz w:val="21"/>
                                  <w:szCs w:val="21"/>
                                </w:rPr>
                                <w:t>业务培训</w:t>
                              </w:r>
                              <w:r>
                                <w:rPr>
                                  <w:rFonts w:hint="eastAsia" w:ascii="宋体" w:hAnsi="宋体"/>
                                  <w:sz w:val="21"/>
                                  <w:szCs w:val="21"/>
                                  <w:lang w:eastAsia="zh-CN"/>
                                </w:rPr>
                                <w:t>，</w:t>
                              </w:r>
                              <w:r>
                                <w:rPr>
                                  <w:rFonts w:hint="eastAsia" w:ascii="宋体" w:hAnsi="宋体"/>
                                  <w:sz w:val="21"/>
                                  <w:szCs w:val="21"/>
                                </w:rPr>
                                <w:t>协调有害生物防治工作</w:t>
                              </w:r>
                              <w:r>
                                <w:rPr>
                                  <w:rFonts w:hint="eastAsia" w:ascii="宋体" w:hAnsi="宋体"/>
                                  <w:sz w:val="21"/>
                                  <w:szCs w:val="21"/>
                                  <w:lang w:eastAsia="zh-CN"/>
                                </w:rPr>
                                <w:t>，</w:t>
                              </w:r>
                              <w:r>
                                <w:rPr>
                                  <w:rFonts w:hint="eastAsia" w:ascii="宋体" w:hAnsi="宋体"/>
                                  <w:sz w:val="21"/>
                                  <w:szCs w:val="21"/>
                                </w:rPr>
                                <w:t>下发限期除治通知书</w:t>
                              </w:r>
                              <w:r>
                                <w:rPr>
                                  <w:rFonts w:hint="eastAsia" w:ascii="宋体" w:hAnsi="宋体"/>
                                  <w:sz w:val="21"/>
                                  <w:szCs w:val="21"/>
                                  <w:lang w:eastAsia="zh-CN"/>
                                </w:rPr>
                                <w:t>。</w:t>
                              </w:r>
                            </w:p>
                          </w:txbxContent>
                        </wps:txbx>
                        <wps:bodyPr upright="1"/>
                      </wps:wsp>
                      <wps:wsp>
                        <wps:cNvPr id="2485" name="直接连接符 2485"/>
                        <wps:cNvCnPr/>
                        <wps:spPr>
                          <a:xfrm>
                            <a:off x="1701" y="7541"/>
                            <a:ext cx="0" cy="574"/>
                          </a:xfrm>
                          <a:prstGeom prst="line">
                            <a:avLst/>
                          </a:prstGeom>
                          <a:ln w="9525" cap="flat" cmpd="sng">
                            <a:solidFill>
                              <a:srgbClr val="000000"/>
                            </a:solidFill>
                            <a:prstDash val="solid"/>
                            <a:headEnd type="none" w="med" len="med"/>
                            <a:tailEnd type="triangle" w="med" len="med"/>
                          </a:ln>
                        </wps:spPr>
                        <wps:bodyPr upright="1"/>
                      </wps:wsp>
                      <wps:wsp>
                        <wps:cNvPr id="2486" name="矩形 2486"/>
                        <wps:cNvSpPr/>
                        <wps:spPr>
                          <a:xfrm>
                            <a:off x="0" y="10185"/>
                            <a:ext cx="3402" cy="84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both"/>
                                <w:rPr>
                                  <w:rFonts w:hint="eastAsia" w:ascii="宋体" w:hAnsi="宋体"/>
                                  <w:sz w:val="21"/>
                                  <w:szCs w:val="21"/>
                                </w:rPr>
                              </w:pPr>
                              <w:r>
                                <w:rPr>
                                  <w:rFonts w:hint="eastAsia" w:ascii="宋体" w:hAnsi="宋体"/>
                                  <w:sz w:val="21"/>
                                  <w:szCs w:val="21"/>
                                </w:rPr>
                                <w:t>做好林业有害生物防治效果评价和总结</w:t>
                              </w:r>
                            </w:p>
                          </w:txbxContent>
                        </wps:txbx>
                        <wps:bodyPr upright="1"/>
                      </wps:wsp>
                      <wps:wsp>
                        <wps:cNvPr id="2487" name="直接连接符 2487"/>
                        <wps:cNvCnPr/>
                        <wps:spPr>
                          <a:xfrm>
                            <a:off x="1701" y="9611"/>
                            <a:ext cx="0" cy="574"/>
                          </a:xfrm>
                          <a:prstGeom prst="line">
                            <a:avLst/>
                          </a:prstGeom>
                          <a:ln w="9525" cap="flat" cmpd="sng">
                            <a:solidFill>
                              <a:srgbClr val="000000"/>
                            </a:solidFill>
                            <a:prstDash val="solid"/>
                            <a:headEnd type="none" w="med" len="med"/>
                            <a:tailEnd type="triangle" w="med" len="med"/>
                          </a:ln>
                        </wps:spPr>
                        <wps:bodyPr upright="1"/>
                      </wps:wsp>
                      <wps:wsp>
                        <wps:cNvPr id="2488" name="直接连接符 2488"/>
                        <wps:cNvCnPr/>
                        <wps:spPr>
                          <a:xfrm>
                            <a:off x="6880" y="4983"/>
                            <a:ext cx="0" cy="540"/>
                          </a:xfrm>
                          <a:prstGeom prst="line">
                            <a:avLst/>
                          </a:prstGeom>
                          <a:ln w="9525" cap="flat" cmpd="sng">
                            <a:solidFill>
                              <a:srgbClr val="000000"/>
                            </a:solidFill>
                            <a:prstDash val="solid"/>
                            <a:headEnd type="none" w="med" len="med"/>
                            <a:tailEnd type="triangle" w="med" len="med"/>
                          </a:ln>
                        </wps:spPr>
                        <wps:bodyPr upright="1"/>
                      </wps:wsp>
                      <wps:wsp>
                        <wps:cNvPr id="2489" name="矩形 2489"/>
                        <wps:cNvSpPr/>
                        <wps:spPr>
                          <a:xfrm>
                            <a:off x="5179" y="10247"/>
                            <a:ext cx="3402" cy="76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sz w:val="21"/>
                                  <w:szCs w:val="21"/>
                                </w:rPr>
                              </w:pPr>
                              <w:r>
                                <w:rPr>
                                  <w:rFonts w:hint="eastAsia" w:ascii="宋体" w:hAnsi="宋体"/>
                                  <w:sz w:val="21"/>
                                  <w:szCs w:val="21"/>
                                </w:rPr>
                                <w:t>防止造成次生灾害</w:t>
                              </w:r>
                            </w:p>
                          </w:txbxContent>
                        </wps:txbx>
                        <wps:bodyPr upright="1"/>
                      </wps:wsp>
                      <wps:wsp>
                        <wps:cNvPr id="2490" name="矩形 2490"/>
                        <wps:cNvSpPr/>
                        <wps:spPr>
                          <a:xfrm>
                            <a:off x="0" y="5072"/>
                            <a:ext cx="3402" cy="109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left"/>
                                <w:rPr>
                                  <w:rFonts w:hint="eastAsia" w:ascii="宋体" w:hAnsi="宋体" w:eastAsia="宋体"/>
                                  <w:sz w:val="21"/>
                                  <w:szCs w:val="21"/>
                                  <w:lang w:eastAsia="zh-CN"/>
                                </w:rPr>
                              </w:pPr>
                              <w:r>
                                <w:rPr>
                                  <w:rFonts w:hint="eastAsia" w:ascii="宋体" w:hAnsi="宋体"/>
                                  <w:sz w:val="21"/>
                                  <w:szCs w:val="21"/>
                                </w:rPr>
                                <w:t>组织林业有害生物防治宣传，提高全社会对防治工作的重视程度</w:t>
                              </w:r>
                              <w:r>
                                <w:rPr>
                                  <w:rFonts w:hint="eastAsia" w:ascii="宋体" w:hAnsi="宋体"/>
                                  <w:sz w:val="21"/>
                                  <w:szCs w:val="21"/>
                                  <w:lang w:eastAsia="zh-CN"/>
                                </w:rPr>
                                <w:t>。</w:t>
                              </w:r>
                            </w:p>
                          </w:txbxContent>
                        </wps:txbx>
                        <wps:bodyPr upright="1"/>
                      </wps:wsp>
                      <wps:wsp>
                        <wps:cNvPr id="2491" name="直接连接符 2491"/>
                        <wps:cNvCnPr/>
                        <wps:spPr>
                          <a:xfrm>
                            <a:off x="6880" y="9707"/>
                            <a:ext cx="0" cy="540"/>
                          </a:xfrm>
                          <a:prstGeom prst="line">
                            <a:avLst/>
                          </a:prstGeom>
                          <a:ln w="9525" cap="flat" cmpd="sng">
                            <a:solidFill>
                              <a:srgbClr val="000000"/>
                            </a:solidFill>
                            <a:prstDash val="solid"/>
                            <a:headEnd type="none" w="med" len="med"/>
                            <a:tailEnd type="triangle" w="med" len="med"/>
                          </a:ln>
                        </wps:spPr>
                        <wps:bodyPr upright="1"/>
                      </wps:wsp>
                      <wps:wsp>
                        <wps:cNvPr id="2492" name="直接连接符 2492"/>
                        <wps:cNvCnPr/>
                        <wps:spPr>
                          <a:xfrm>
                            <a:off x="1686" y="2872"/>
                            <a:ext cx="0" cy="291"/>
                          </a:xfrm>
                          <a:prstGeom prst="line">
                            <a:avLst/>
                          </a:prstGeom>
                          <a:ln w="9525" cap="flat" cmpd="sng">
                            <a:solidFill>
                              <a:srgbClr val="000000"/>
                            </a:solidFill>
                            <a:prstDash val="solid"/>
                            <a:headEnd type="none" w="med" len="med"/>
                            <a:tailEnd type="triangle" w="med" len="med"/>
                          </a:ln>
                        </wps:spPr>
                        <wps:bodyPr upright="1"/>
                      </wps:wsp>
                      <wps:wsp>
                        <wps:cNvPr id="2493" name="直接连接符 2493"/>
                        <wps:cNvCnPr/>
                        <wps:spPr>
                          <a:xfrm>
                            <a:off x="6880" y="2572"/>
                            <a:ext cx="0" cy="540"/>
                          </a:xfrm>
                          <a:prstGeom prst="line">
                            <a:avLst/>
                          </a:prstGeom>
                          <a:ln w="9525" cap="flat" cmpd="sng">
                            <a:solidFill>
                              <a:srgbClr val="000000"/>
                            </a:solidFill>
                            <a:prstDash val="solid"/>
                            <a:headEnd type="none" w="med" len="med"/>
                            <a:tailEnd type="triangle" w="med" len="med"/>
                          </a:ln>
                        </wps:spPr>
                        <wps:bodyPr upright="1"/>
                      </wps:wsp>
                      <wps:wsp>
                        <wps:cNvPr id="2494" name="矩形 2494"/>
                        <wps:cNvSpPr/>
                        <wps:spPr>
                          <a:xfrm>
                            <a:off x="5179" y="3112"/>
                            <a:ext cx="3402" cy="187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left"/>
                                <w:rPr>
                                  <w:rFonts w:hint="eastAsia" w:ascii="宋体" w:hAnsi="宋体" w:eastAsia="宋体"/>
                                  <w:sz w:val="21"/>
                                  <w:szCs w:val="21"/>
                                  <w:lang w:eastAsia="zh-CN"/>
                                </w:rPr>
                              </w:pPr>
                              <w:r>
                                <w:rPr>
                                  <w:rFonts w:hint="eastAsia" w:ascii="宋体" w:hAnsi="宋体"/>
                                  <w:sz w:val="21"/>
                                  <w:szCs w:val="21"/>
                                </w:rPr>
                                <w:t>针对常发性林业有害生物，</w:t>
                              </w:r>
                              <w:r>
                                <w:rPr>
                                  <w:rFonts w:hint="eastAsia" w:ascii="宋体" w:hAnsi="宋体"/>
                                  <w:sz w:val="21"/>
                                  <w:szCs w:val="21"/>
                                  <w:lang w:eastAsia="zh-CN"/>
                                </w:rPr>
                                <w:t>社区</w:t>
                              </w:r>
                              <w:r>
                                <w:rPr>
                                  <w:rFonts w:hint="eastAsia" w:ascii="宋体" w:hAnsi="宋体"/>
                                  <w:sz w:val="21"/>
                                  <w:szCs w:val="21"/>
                                </w:rPr>
                                <w:t>综合服务</w:t>
                              </w:r>
                              <w:r>
                                <w:rPr>
                                  <w:rFonts w:hint="eastAsia" w:ascii="宋体" w:hAnsi="宋体"/>
                                  <w:sz w:val="21"/>
                                  <w:szCs w:val="21"/>
                                  <w:lang w:val="en-US" w:eastAsia="zh-CN"/>
                                </w:rPr>
                                <w:t>中心</w:t>
                              </w:r>
                              <w:r>
                                <w:rPr>
                                  <w:rFonts w:hint="eastAsia" w:ascii="宋体" w:hAnsi="宋体"/>
                                  <w:sz w:val="21"/>
                                  <w:szCs w:val="21"/>
                                </w:rPr>
                                <w:t>组织林业技术人员、</w:t>
                              </w:r>
                              <w:r>
                                <w:rPr>
                                  <w:rFonts w:hint="eastAsia" w:ascii="宋体" w:hAnsi="宋体"/>
                                  <w:sz w:val="21"/>
                                  <w:szCs w:val="21"/>
                                  <w:lang w:eastAsia="zh-CN"/>
                                </w:rPr>
                                <w:t>街道社区</w:t>
                              </w:r>
                              <w:r>
                                <w:rPr>
                                  <w:rFonts w:hint="eastAsia" w:ascii="宋体" w:hAnsi="宋体"/>
                                  <w:sz w:val="21"/>
                                  <w:szCs w:val="21"/>
                                </w:rPr>
                                <w:t>干部和大户林农开展技术培训，并对辖区内林业有害生物进行摸排</w:t>
                              </w:r>
                              <w:r>
                                <w:rPr>
                                  <w:rFonts w:hint="eastAsia" w:ascii="宋体" w:hAnsi="宋体"/>
                                  <w:sz w:val="21"/>
                                  <w:szCs w:val="21"/>
                                  <w:lang w:eastAsia="zh-CN"/>
                                </w:rPr>
                                <w:t>。</w:t>
                              </w:r>
                            </w:p>
                          </w:txbxContent>
                        </wps:txbx>
                        <wps:bodyPr upright="1"/>
                      </wps:wsp>
                      <wps:wsp>
                        <wps:cNvPr id="2495" name="直接连接符 2495"/>
                        <wps:cNvCnPr/>
                        <wps:spPr>
                          <a:xfrm>
                            <a:off x="1701" y="4498"/>
                            <a:ext cx="0" cy="574"/>
                          </a:xfrm>
                          <a:prstGeom prst="line">
                            <a:avLst/>
                          </a:prstGeom>
                          <a:ln w="9525" cap="flat" cmpd="sng">
                            <a:solidFill>
                              <a:srgbClr val="000000"/>
                            </a:solidFill>
                            <a:prstDash val="solid"/>
                            <a:headEnd type="none" w="med" len="med"/>
                            <a:tailEnd type="triangle" w="med" len="med"/>
                          </a:ln>
                        </wps:spPr>
                        <wps:bodyPr upright="1"/>
                      </wps:wsp>
                      <wps:wsp>
                        <wps:cNvPr id="2496" name="矩形 2496"/>
                        <wps:cNvSpPr/>
                        <wps:spPr>
                          <a:xfrm>
                            <a:off x="5179" y="1438"/>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s:wsp>
                        <wps:cNvPr id="2497" name="矩形 2497"/>
                        <wps:cNvSpPr/>
                        <wps:spPr>
                          <a:xfrm>
                            <a:off x="0" y="3146"/>
                            <a:ext cx="3402" cy="135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宋体" w:hAnsi="宋体"/>
                                  <w:sz w:val="21"/>
                                  <w:szCs w:val="21"/>
                                </w:rPr>
                              </w:pPr>
                              <w:r>
                                <w:rPr>
                                  <w:rFonts w:hint="eastAsia" w:ascii="宋体" w:hAnsi="宋体"/>
                                  <w:sz w:val="21"/>
                                  <w:szCs w:val="21"/>
                                </w:rPr>
                                <w:t>组织林业有害生物调查监测</w:t>
                              </w:r>
                            </w:p>
                            <w:p>
                              <w:pPr>
                                <w:spacing w:line="320" w:lineRule="exact"/>
                                <w:jc w:val="center"/>
                                <w:rPr>
                                  <w:rFonts w:hint="eastAsia" w:ascii="宋体" w:hAnsi="宋体"/>
                                  <w:sz w:val="21"/>
                                  <w:szCs w:val="21"/>
                                </w:rPr>
                              </w:pPr>
                              <w:r>
                                <w:rPr>
                                  <w:rFonts w:hint="eastAsia" w:ascii="宋体" w:hAnsi="宋体"/>
                                  <w:sz w:val="21"/>
                                  <w:szCs w:val="21"/>
                                </w:rPr>
                                <w:t>编制防治预案</w:t>
                              </w:r>
                            </w:p>
                          </w:txbxContent>
                        </wps:txbx>
                        <wps:bodyPr upright="1"/>
                      </wps:wsp>
                    </wpg:wgp>
                  </a:graphicData>
                </a:graphic>
              </wp:anchor>
            </w:drawing>
          </mc:Choice>
          <mc:Fallback>
            <w:pict>
              <v:group id="_x0000_s1026" o:spid="_x0000_s1026" o:spt="203" style="position:absolute;left:0pt;margin-left:-11.5pt;margin-top:0.5pt;height:551.35pt;width:433.15pt;z-index:251917312;mso-width-relative:page;mso-height-relative:page;" coordsize="8663,11027" o:gfxdata="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">
                <o:lock v:ext="edit" aspectratio="f"/>
                <v:rect id="_x0000_s1026" o:spid="_x0000_s1026" o:spt="1" style="position:absolute;left:85;top:0;height:728;width:8578;" fillcolor="#FFFFFF" filled="t" stroked="t" coordsize="21600,21600" o:gfxdata="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HxvC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林业有害生物防治</w:t>
                        </w:r>
                      </w:p>
                    </w:txbxContent>
                  </v:textbox>
                </v:rect>
                <v:line id="_x0000_s1026" o:spid="_x0000_s1026" o:spt="20" style="position:absolute;left:1616;top:741;flip:x;height:680;width:1;" filled="f" stroked="t" coordsize="21600,21600" o:gfxdata="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L+R&#10;e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0;top:6737;height:804;width:3402;" fillcolor="#FFFFFF" filled="t" stroked="t" coordsize="21600,21600" o:gfxdata="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hi+x+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left"/>
                          <w:rPr>
                            <w:rFonts w:hint="eastAsia" w:ascii="宋体" w:hAnsi="宋体"/>
                            <w:sz w:val="21"/>
                            <w:szCs w:val="21"/>
                          </w:rPr>
                        </w:pPr>
                        <w:r>
                          <w:rPr>
                            <w:rFonts w:hint="eastAsia" w:ascii="宋体" w:hAnsi="宋体"/>
                            <w:sz w:val="21"/>
                            <w:szCs w:val="21"/>
                          </w:rPr>
                          <w:t>病虫情测报及时发布病虫预测开展产地检疫工作</w:t>
                        </w:r>
                      </w:p>
                    </w:txbxContent>
                  </v:textbox>
                </v:rect>
                <v:line id="_x0000_s1026" o:spid="_x0000_s1026" o:spt="20" style="position:absolute;left:6866;top:741;flip:x;height:680;width:1;" filled="f" stroked="t" coordsize="21600,21600" o:gfxdata="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yGq&#10;l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5179;top:6897;height:867;width:3402;" fillcolor="#FFFFFF" filled="t" stroked="t" coordsize="21600,21600" o:gfxdata="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8wPO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宋体" w:hAnsi="宋体"/>
                            <w:sz w:val="21"/>
                            <w:szCs w:val="21"/>
                          </w:rPr>
                        </w:pPr>
                        <w:r>
                          <w:rPr>
                            <w:rFonts w:hint="eastAsia" w:ascii="宋体" w:hAnsi="宋体"/>
                            <w:sz w:val="21"/>
                            <w:szCs w:val="21"/>
                          </w:rPr>
                          <w:t>辖区内林业有害生物监管发现危害性林业有害生物及时上报</w:t>
                        </w:r>
                      </w:p>
                    </w:txbxContent>
                  </v:textbox>
                </v:rect>
                <v:rect id="_x0000_s1026" o:spid="_x0000_s1026" o:spt="1" style="position:absolute;left:0;top:1438;height:1435;width:3402;" fillcolor="#FFFFFF" filled="t" stroked="t" coordsize="21600,21600" o:gfxdata="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Y1SB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林业部门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承办机构：淮南市自然资源和规划局八公山分局        </w:t>
                        </w:r>
                      </w:p>
                      <w:p>
                        <w:pPr>
                          <w:spacing w:line="320" w:lineRule="exact"/>
                          <w:jc w:val="center"/>
                          <w:rPr>
                            <w:rFonts w:hint="eastAsia" w:ascii="楷体" w:hAnsi="楷体" w:eastAsia="楷体" w:cs="楷体"/>
                            <w:sz w:val="28"/>
                            <w:szCs w:val="28"/>
                            <w:lang w:val="en-US" w:eastAsia="zh-CN"/>
                          </w:rPr>
                        </w:pPr>
                      </w:p>
                    </w:txbxContent>
                  </v:textbox>
                </v:rect>
                <v:line id="_x0000_s1026" o:spid="_x0000_s1026" o:spt="20" style="position:absolute;left:6880;top:6357;height:540;width:0;" filled="f" stroked="t" coordsize="21600,21600" o:gfxdata="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Pjv&#10;I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5179;top:8304;height:1403;width:3402;" fillcolor="#FFFFFF" filled="t" stroked="t" coordsize="21600,21600" o:gfxdata="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wCig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spacing w:line="320" w:lineRule="exact"/>
                          <w:jc w:val="left"/>
                          <w:rPr>
                            <w:rFonts w:hint="eastAsia" w:ascii="宋体" w:hAnsi="宋体" w:eastAsia="宋体"/>
                            <w:sz w:val="21"/>
                            <w:szCs w:val="21"/>
                            <w:lang w:eastAsia="zh-CN"/>
                          </w:rPr>
                        </w:pPr>
                        <w:r>
                          <w:rPr>
                            <w:rFonts w:hint="eastAsia" w:ascii="宋体" w:hAnsi="宋体"/>
                            <w:sz w:val="21"/>
                            <w:szCs w:val="21"/>
                          </w:rPr>
                          <w:t>本着“谁经营、谁防治”的原则，开展群防群治，确保达到有病虫不成灾的目的</w:t>
                        </w:r>
                        <w:r>
                          <w:rPr>
                            <w:rFonts w:hint="eastAsia" w:ascii="宋体" w:hAnsi="宋体"/>
                            <w:sz w:val="21"/>
                            <w:szCs w:val="21"/>
                            <w:lang w:eastAsia="zh-CN"/>
                          </w:rPr>
                          <w:t>。</w:t>
                        </w:r>
                      </w:p>
                    </w:txbxContent>
                  </v:textbox>
                </v:rect>
                <v:rect id="_x0000_s1026" o:spid="_x0000_s1026" o:spt="1" style="position:absolute;left:5179;top:5523;height:834;width:3402;" fillcolor="#FFFFFF" filled="t" stroked="t" coordsize="21600,21600" o:gfxdata="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KMjTu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left"/>
                          <w:rPr>
                            <w:rFonts w:hint="eastAsia" w:ascii="宋体" w:hAnsi="宋体" w:eastAsia="宋体"/>
                            <w:sz w:val="21"/>
                            <w:szCs w:val="21"/>
                            <w:lang w:eastAsia="zh-CN"/>
                          </w:rPr>
                        </w:pPr>
                        <w:r>
                          <w:rPr>
                            <w:rFonts w:hint="eastAsia" w:ascii="宋体" w:hAnsi="宋体"/>
                            <w:sz w:val="21"/>
                            <w:szCs w:val="21"/>
                          </w:rPr>
                          <w:t>开展林业有害生物防治宣传，提高群众的知晓率</w:t>
                        </w:r>
                        <w:r>
                          <w:rPr>
                            <w:rFonts w:hint="eastAsia" w:ascii="宋体" w:hAnsi="宋体"/>
                            <w:sz w:val="21"/>
                            <w:szCs w:val="21"/>
                            <w:lang w:eastAsia="zh-CN"/>
                          </w:rPr>
                          <w:t>。</w:t>
                        </w:r>
                      </w:p>
                      <w:p>
                        <w:pPr>
                          <w:rPr>
                            <w:rFonts w:hint="eastAsia"/>
                          </w:rPr>
                        </w:pPr>
                      </w:p>
                    </w:txbxContent>
                  </v:textbox>
                </v:rect>
                <v:line id="_x0000_s1026" o:spid="_x0000_s1026" o:spt="20" style="position:absolute;left:6880;top:7764;height:558;width:0;" filled="f" stroked="t" coordsize="21600,21600" o:gfxdata="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iQ11&#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701;top:6163;height:574;width:0;" filled="f" stroked="t" coordsize="21600,21600" o:gfxdata="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MWo&#10;7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0;top:8115;height:1496;width:3402;" fillcolor="#FFFFFF" filled="t" stroked="t" coordsize="21600,21600" o:gfxdata="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vsuo7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left"/>
                          <w:rPr>
                            <w:rFonts w:hint="eastAsia" w:ascii="宋体" w:hAnsi="宋体"/>
                            <w:szCs w:val="21"/>
                          </w:rPr>
                        </w:pPr>
                        <w:r>
                          <w:rPr>
                            <w:rFonts w:hint="eastAsia" w:ascii="宋体" w:hAnsi="宋体"/>
                            <w:sz w:val="21"/>
                            <w:szCs w:val="21"/>
                          </w:rPr>
                          <w:t>技术指导</w:t>
                        </w:r>
                        <w:r>
                          <w:rPr>
                            <w:rFonts w:hint="eastAsia" w:ascii="宋体" w:hAnsi="宋体"/>
                            <w:sz w:val="21"/>
                            <w:szCs w:val="21"/>
                            <w:lang w:eastAsia="zh-CN"/>
                          </w:rPr>
                          <w:t>、</w:t>
                        </w:r>
                        <w:r>
                          <w:rPr>
                            <w:rFonts w:hint="eastAsia" w:ascii="宋体" w:hAnsi="宋体"/>
                            <w:sz w:val="21"/>
                            <w:szCs w:val="21"/>
                          </w:rPr>
                          <w:t>业务培训</w:t>
                        </w:r>
                        <w:r>
                          <w:rPr>
                            <w:rFonts w:hint="eastAsia" w:ascii="宋体" w:hAnsi="宋体"/>
                            <w:sz w:val="21"/>
                            <w:szCs w:val="21"/>
                            <w:lang w:eastAsia="zh-CN"/>
                          </w:rPr>
                          <w:t>，</w:t>
                        </w:r>
                        <w:r>
                          <w:rPr>
                            <w:rFonts w:hint="eastAsia" w:ascii="宋体" w:hAnsi="宋体"/>
                            <w:sz w:val="21"/>
                            <w:szCs w:val="21"/>
                          </w:rPr>
                          <w:t>协调有害生物防治工作</w:t>
                        </w:r>
                        <w:r>
                          <w:rPr>
                            <w:rFonts w:hint="eastAsia" w:ascii="宋体" w:hAnsi="宋体"/>
                            <w:sz w:val="21"/>
                            <w:szCs w:val="21"/>
                            <w:lang w:eastAsia="zh-CN"/>
                          </w:rPr>
                          <w:t>，</w:t>
                        </w:r>
                        <w:r>
                          <w:rPr>
                            <w:rFonts w:hint="eastAsia" w:ascii="宋体" w:hAnsi="宋体"/>
                            <w:sz w:val="21"/>
                            <w:szCs w:val="21"/>
                          </w:rPr>
                          <w:t>下发限期除治通知书</w:t>
                        </w:r>
                        <w:r>
                          <w:rPr>
                            <w:rFonts w:hint="eastAsia" w:ascii="宋体" w:hAnsi="宋体"/>
                            <w:sz w:val="21"/>
                            <w:szCs w:val="21"/>
                            <w:lang w:eastAsia="zh-CN"/>
                          </w:rPr>
                          <w:t>。</w:t>
                        </w:r>
                      </w:p>
                    </w:txbxContent>
                  </v:textbox>
                </v:rect>
                <v:line id="_x0000_s1026" o:spid="_x0000_s1026" o:spt="20" style="position:absolute;left:1701;top:7541;height:574;width:0;" filled="f" stroked="t" coordsize="21600,21600" o:gfxdata="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GCV&#10;A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0;top:10185;height:842;width:3402;" fillcolor="#FFFFFF" filled="t" stroked="t" coordsize="21600,21600" o:gfxdata="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WUVT7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both"/>
                          <w:rPr>
                            <w:rFonts w:hint="eastAsia" w:ascii="宋体" w:hAnsi="宋体"/>
                            <w:sz w:val="21"/>
                            <w:szCs w:val="21"/>
                          </w:rPr>
                        </w:pPr>
                        <w:r>
                          <w:rPr>
                            <w:rFonts w:hint="eastAsia" w:ascii="宋体" w:hAnsi="宋体"/>
                            <w:sz w:val="21"/>
                            <w:szCs w:val="21"/>
                          </w:rPr>
                          <w:t>做好林业有害生物防治效果评价和总结</w:t>
                        </w:r>
                      </w:p>
                    </w:txbxContent>
                  </v:textbox>
                </v:rect>
                <v:line id="_x0000_s1026" o:spid="_x0000_s1026" o:spt="20" style="position:absolute;left:1701;top:9611;height:574;width:0;" filled="f" stroked="t" coordsize="21600,21600" o:gfxdata="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6u&#10;7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6880;top:4983;height:540;width:0;" filled="f" stroked="t" coordsize="21600,21600" o:gfxdata="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YTqf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5179;top:10247;height:760;width:3402;" fillcolor="#FFFFFF" filled="t" stroked="t" coordsize="21600,21600" o:gfxdata="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z6gT2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宋体" w:hAnsi="宋体"/>
                            <w:sz w:val="21"/>
                            <w:szCs w:val="21"/>
                          </w:rPr>
                        </w:pPr>
                        <w:r>
                          <w:rPr>
                            <w:rFonts w:hint="eastAsia" w:ascii="宋体" w:hAnsi="宋体"/>
                            <w:sz w:val="21"/>
                            <w:szCs w:val="21"/>
                          </w:rPr>
                          <w:t>防止造成次生灾害</w:t>
                        </w:r>
                      </w:p>
                    </w:txbxContent>
                  </v:textbox>
                </v:rect>
                <v:rect id="_x0000_s1026" o:spid="_x0000_s1026" o:spt="1" style="position:absolute;left:0;top:5072;height:1091;width:3402;" fillcolor="#FFFFFF" filled="t" stroked="t" coordsize="21600,21600" o:gfxdata="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Gb59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spacing w:line="320" w:lineRule="exact"/>
                          <w:jc w:val="left"/>
                          <w:rPr>
                            <w:rFonts w:hint="eastAsia" w:ascii="宋体" w:hAnsi="宋体" w:eastAsia="宋体"/>
                            <w:sz w:val="21"/>
                            <w:szCs w:val="21"/>
                            <w:lang w:eastAsia="zh-CN"/>
                          </w:rPr>
                        </w:pPr>
                        <w:r>
                          <w:rPr>
                            <w:rFonts w:hint="eastAsia" w:ascii="宋体" w:hAnsi="宋体"/>
                            <w:sz w:val="21"/>
                            <w:szCs w:val="21"/>
                          </w:rPr>
                          <w:t>组织林业有害生物防治宣传，提高全社会对防治工作的重视程度</w:t>
                        </w:r>
                        <w:r>
                          <w:rPr>
                            <w:rFonts w:hint="eastAsia" w:ascii="宋体" w:hAnsi="宋体"/>
                            <w:sz w:val="21"/>
                            <w:szCs w:val="21"/>
                            <w:lang w:eastAsia="zh-CN"/>
                          </w:rPr>
                          <w:t>。</w:t>
                        </w:r>
                      </w:p>
                    </w:txbxContent>
                  </v:textbox>
                </v:rect>
                <v:line id="_x0000_s1026" o:spid="_x0000_s1026" o:spt="20" style="position:absolute;left:6880;top:9707;height:540;width:0;" filled="f" stroked="t" coordsize="21600,21600" o:gfxdata="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oIF&#10;3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1686;top:2872;height:291;width:0;" filled="f" stroked="t" coordsize="21600,21600" o:gfxdata="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lCb&#10;q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6880;top:2572;height:540;width:0;" filled="f" stroked="t" coordsize="21600,21600" o:gfxdata="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Rw+&#10;M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5179;top:3112;height:1871;width:3402;" fillcolor="#FFFFFF" filled="t" stroked="t" coordsize="21600,21600" o:gfxdata="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ciuH6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left"/>
                          <w:rPr>
                            <w:rFonts w:hint="eastAsia" w:ascii="宋体" w:hAnsi="宋体" w:eastAsia="宋体"/>
                            <w:sz w:val="21"/>
                            <w:szCs w:val="21"/>
                            <w:lang w:eastAsia="zh-CN"/>
                          </w:rPr>
                        </w:pPr>
                        <w:r>
                          <w:rPr>
                            <w:rFonts w:hint="eastAsia" w:ascii="宋体" w:hAnsi="宋体"/>
                            <w:sz w:val="21"/>
                            <w:szCs w:val="21"/>
                          </w:rPr>
                          <w:t>针对常发性林业有害生物，</w:t>
                        </w:r>
                        <w:r>
                          <w:rPr>
                            <w:rFonts w:hint="eastAsia" w:ascii="宋体" w:hAnsi="宋体"/>
                            <w:sz w:val="21"/>
                            <w:szCs w:val="21"/>
                            <w:lang w:eastAsia="zh-CN"/>
                          </w:rPr>
                          <w:t>社区</w:t>
                        </w:r>
                        <w:r>
                          <w:rPr>
                            <w:rFonts w:hint="eastAsia" w:ascii="宋体" w:hAnsi="宋体"/>
                            <w:sz w:val="21"/>
                            <w:szCs w:val="21"/>
                          </w:rPr>
                          <w:t>综合服务</w:t>
                        </w:r>
                        <w:r>
                          <w:rPr>
                            <w:rFonts w:hint="eastAsia" w:ascii="宋体" w:hAnsi="宋体"/>
                            <w:sz w:val="21"/>
                            <w:szCs w:val="21"/>
                            <w:lang w:val="en-US" w:eastAsia="zh-CN"/>
                          </w:rPr>
                          <w:t>中心</w:t>
                        </w:r>
                        <w:r>
                          <w:rPr>
                            <w:rFonts w:hint="eastAsia" w:ascii="宋体" w:hAnsi="宋体"/>
                            <w:sz w:val="21"/>
                            <w:szCs w:val="21"/>
                          </w:rPr>
                          <w:t>组织林业技术人员、</w:t>
                        </w:r>
                        <w:r>
                          <w:rPr>
                            <w:rFonts w:hint="eastAsia" w:ascii="宋体" w:hAnsi="宋体"/>
                            <w:sz w:val="21"/>
                            <w:szCs w:val="21"/>
                            <w:lang w:eastAsia="zh-CN"/>
                          </w:rPr>
                          <w:t>街道社区</w:t>
                        </w:r>
                        <w:r>
                          <w:rPr>
                            <w:rFonts w:hint="eastAsia" w:ascii="宋体" w:hAnsi="宋体"/>
                            <w:sz w:val="21"/>
                            <w:szCs w:val="21"/>
                          </w:rPr>
                          <w:t>干部和大户林农开展技术培训，并对辖区内林业有害生物进行摸排</w:t>
                        </w:r>
                        <w:r>
                          <w:rPr>
                            <w:rFonts w:hint="eastAsia" w:ascii="宋体" w:hAnsi="宋体"/>
                            <w:sz w:val="21"/>
                            <w:szCs w:val="21"/>
                            <w:lang w:eastAsia="zh-CN"/>
                          </w:rPr>
                          <w:t>。</w:t>
                        </w:r>
                      </w:p>
                    </w:txbxContent>
                  </v:textbox>
                </v:rect>
                <v:line id="_x0000_s1026" o:spid="_x0000_s1026" o:spt="20" style="position:absolute;left:1701;top:4498;height:574;width:0;" filled="f" stroked="t" coordsize="21600,21600" o:gfxdata="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bkD&#10;3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5179;top:1438;height:1134;width:3402;" fillcolor="#FFFFFF" filled="t" stroked="t" coordsize="21600,21600" o:gfxdata="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i8g5K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rect id="_x0000_s1026" o:spid="_x0000_s1026" o:spt="1" style="position:absolute;left:0;top:3146;height:1352;width:3402;" fillcolor="#FFFFFF" filled="t" stroked="t" coordsize="21600,21600" o:gfxdata="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fwJgm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宋体" w:hAnsi="宋体"/>
                            <w:sz w:val="21"/>
                            <w:szCs w:val="21"/>
                          </w:rPr>
                        </w:pPr>
                        <w:r>
                          <w:rPr>
                            <w:rFonts w:hint="eastAsia" w:ascii="宋体" w:hAnsi="宋体"/>
                            <w:sz w:val="21"/>
                            <w:szCs w:val="21"/>
                          </w:rPr>
                          <w:t>组织林业有害生物调查监测</w:t>
                        </w:r>
                      </w:p>
                      <w:p>
                        <w:pPr>
                          <w:spacing w:line="320" w:lineRule="exact"/>
                          <w:jc w:val="center"/>
                          <w:rPr>
                            <w:rFonts w:hint="eastAsia" w:ascii="宋体" w:hAnsi="宋体"/>
                            <w:sz w:val="21"/>
                            <w:szCs w:val="21"/>
                          </w:rPr>
                        </w:pPr>
                        <w:r>
                          <w:rPr>
                            <w:rFonts w:hint="eastAsia" w:ascii="宋体" w:hAnsi="宋体"/>
                            <w:sz w:val="21"/>
                            <w:szCs w:val="21"/>
                          </w:rPr>
                          <w:t>编制防治预案</w:t>
                        </w:r>
                      </w:p>
                    </w:txbxContent>
                  </v:textbox>
                </v:rect>
              </v:group>
            </w:pict>
          </mc:Fallback>
        </mc:AlternateContent>
      </w:r>
    </w:p>
    <w:p>
      <w:pPr>
        <w:rPr>
          <w:rFonts w:hint="eastAsia"/>
          <w:highlight w:val="none"/>
        </w:rPr>
      </w:pPr>
    </w:p>
    <w:p>
      <w:pPr>
        <w:rPr>
          <w:highlight w:val="none"/>
        </w:rPr>
      </w:pPr>
    </w:p>
    <w:p>
      <w:pPr>
        <w:rPr>
          <w:rFonts w:hint="eastAsia"/>
          <w:highlight w:val="none"/>
        </w:rPr>
      </w:pPr>
    </w:p>
    <w:p>
      <w:pPr>
        <w:rPr>
          <w:highlight w:val="none"/>
        </w:rPr>
      </w:pPr>
    </w:p>
    <w:p>
      <w:pPr>
        <w:rPr>
          <w:rFonts w:hint="eastAsia"/>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rFonts w:hint="eastAsia"/>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highlight w:val="none"/>
        </w:rPr>
      </w:pPr>
    </w:p>
    <w:p>
      <w:pPr>
        <w:tabs>
          <w:tab w:val="center" w:pos="4153"/>
          <w:tab w:val="right" w:pos="8306"/>
        </w:tabs>
        <w:snapToGrid w:val="0"/>
        <w:jc w:val="left"/>
        <w:rPr>
          <w:rFonts w:hint="eastAsia"/>
          <w:highlight w:val="none"/>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jc w:val="left"/>
        <w:rPr>
          <w:rFonts w:hint="eastAsia" w:ascii="方正小标宋_GBK" w:hAnsi="方正小标宋_GBK" w:eastAsia="方正小标宋_GBK" w:cs="方正小标宋_GBK"/>
          <w:sz w:val="32"/>
          <w:szCs w:val="32"/>
          <w:highlight w:val="none"/>
          <w:lang w:eastAsia="zh-CN"/>
        </w:rPr>
      </w:pPr>
      <w:r>
        <w:rPr>
          <w:rFonts w:hint="eastAsia" w:ascii="方正小标宋_GBK" w:hAnsi="方正小标宋_GBK" w:eastAsia="方正小标宋_GBK" w:cs="方正小标宋_GBK"/>
          <w:sz w:val="32"/>
          <w:szCs w:val="32"/>
          <w:highlight w:val="none"/>
          <w:lang w:val="en-US" w:eastAsia="zh-CN"/>
        </w:rPr>
        <w:t>54</w:t>
      </w:r>
      <w:r>
        <w:rPr>
          <w:rFonts w:hint="eastAsia" w:ascii="方正小标宋_GBK" w:hAnsi="方正小标宋_GBK" w:eastAsia="方正小标宋_GBK" w:cs="方正小标宋_GBK"/>
          <w:sz w:val="32"/>
          <w:szCs w:val="32"/>
          <w:highlight w:val="none"/>
        </w:rPr>
        <w:t>、林木采伐的审批后监管</w:t>
      </w:r>
    </w:p>
    <w:p>
      <w:pPr>
        <w:tabs>
          <w:tab w:val="left" w:pos="1680"/>
        </w:tabs>
        <w:jc w:val="center"/>
        <w:rPr>
          <w:sz w:val="28"/>
          <w:szCs w:val="28"/>
          <w:highlight w:val="none"/>
        </w:rPr>
      </w:pPr>
      <w:r>
        <w:rPr>
          <w:sz w:val="28"/>
        </w:rPr>
        <mc:AlternateContent>
          <mc:Choice Requires="wpg">
            <w:drawing>
              <wp:anchor distT="0" distB="0" distL="114300" distR="114300" simplePos="0" relativeHeight="251922432" behindDoc="0" locked="0" layoutInCell="1" allowOverlap="1">
                <wp:simplePos x="0" y="0"/>
                <wp:positionH relativeFrom="column">
                  <wp:posOffset>252095</wp:posOffset>
                </wp:positionH>
                <wp:positionV relativeFrom="paragraph">
                  <wp:posOffset>344805</wp:posOffset>
                </wp:positionV>
                <wp:extent cx="5288915" cy="6285865"/>
                <wp:effectExtent l="4445" t="4445" r="21590" b="15240"/>
                <wp:wrapNone/>
                <wp:docPr id="599" name="组合 599"/>
                <wp:cNvGraphicFramePr/>
                <a:graphic xmlns:a="http://schemas.openxmlformats.org/drawingml/2006/main">
                  <a:graphicData uri="http://schemas.microsoft.com/office/word/2010/wordprocessingGroup">
                    <wpg:wgp>
                      <wpg:cNvGrpSpPr/>
                      <wpg:grpSpPr>
                        <a:xfrm>
                          <a:off x="0" y="0"/>
                          <a:ext cx="5288915" cy="6285865"/>
                          <a:chOff x="0" y="0"/>
                          <a:chExt cx="8329" cy="9900"/>
                        </a:xfrm>
                      </wpg:grpSpPr>
                      <wpg:grpSp>
                        <wpg:cNvPr id="600" name="组合 2519"/>
                        <wpg:cNvGrpSpPr/>
                        <wpg:grpSpPr>
                          <a:xfrm>
                            <a:off x="0" y="0"/>
                            <a:ext cx="8329" cy="9900"/>
                            <a:chOff x="0" y="0"/>
                            <a:chExt cx="8329" cy="9899"/>
                          </a:xfrm>
                        </wpg:grpSpPr>
                        <wpg:grpSp>
                          <wpg:cNvPr id="601" name="组合 2515"/>
                          <wpg:cNvGrpSpPr/>
                          <wpg:grpSpPr>
                            <a:xfrm>
                              <a:off x="0" y="0"/>
                              <a:ext cx="8329" cy="8211"/>
                              <a:chOff x="0" y="0"/>
                              <a:chExt cx="8329" cy="8211"/>
                            </a:xfrm>
                          </wpg:grpSpPr>
                          <wps:wsp>
                            <wps:cNvPr id="2499" name="矩形 2499"/>
                            <wps:cNvSpPr/>
                            <wps:spPr>
                              <a:xfrm>
                                <a:off x="0" y="0"/>
                                <a:ext cx="8329" cy="89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林木采伐的审批后监管</w:t>
                                  </w:r>
                                </w:p>
                              </w:txbxContent>
                            </wps:txbx>
                            <wps:bodyPr upright="1"/>
                          </wps:wsp>
                          <wps:wsp>
                            <wps:cNvPr id="2500" name="直接连接符 2500"/>
                            <wps:cNvCnPr/>
                            <wps:spPr>
                              <a:xfrm flipH="1">
                                <a:off x="1705" y="940"/>
                                <a:ext cx="0" cy="670"/>
                              </a:xfrm>
                              <a:prstGeom prst="line">
                                <a:avLst/>
                              </a:prstGeom>
                              <a:ln w="3175" cap="flat" cmpd="sng">
                                <a:solidFill>
                                  <a:srgbClr val="000000"/>
                                </a:solidFill>
                                <a:prstDash val="solid"/>
                                <a:headEnd type="none" w="med" len="med"/>
                                <a:tailEnd type="triangle" w="med" len="med"/>
                              </a:ln>
                            </wps:spPr>
                            <wps:bodyPr upright="1"/>
                          </wps:wsp>
                          <wps:wsp>
                            <wps:cNvPr id="2501" name="直接连接符 2501"/>
                            <wps:cNvCnPr/>
                            <wps:spPr>
                              <a:xfrm>
                                <a:off x="6551" y="899"/>
                                <a:ext cx="0" cy="744"/>
                              </a:xfrm>
                              <a:prstGeom prst="line">
                                <a:avLst/>
                              </a:prstGeom>
                              <a:ln w="9525" cap="flat" cmpd="sng">
                                <a:solidFill>
                                  <a:srgbClr val="000000"/>
                                </a:solidFill>
                                <a:prstDash val="solid"/>
                                <a:headEnd type="none" w="med" len="med"/>
                                <a:tailEnd type="triangle" w="med" len="med"/>
                              </a:ln>
                            </wps:spPr>
                            <wps:bodyPr upright="1"/>
                          </wps:wsp>
                          <wps:wsp>
                            <wps:cNvPr id="2502" name="矩形 2502"/>
                            <wps:cNvSpPr/>
                            <wps:spPr>
                              <a:xfrm>
                                <a:off x="25" y="1629"/>
                                <a:ext cx="3402" cy="146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林业部门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承办机构：淮南市自然资源和规划局八公山分局        </w:t>
                                  </w:r>
                                </w:p>
                                <w:p>
                                  <w:pPr>
                                    <w:spacing w:line="320" w:lineRule="exact"/>
                                    <w:jc w:val="center"/>
                                    <w:rPr>
                                      <w:rFonts w:hint="default" w:ascii="楷体" w:hAnsi="楷体" w:eastAsia="楷体" w:cs="楷体"/>
                                      <w:sz w:val="28"/>
                                      <w:szCs w:val="28"/>
                                      <w:lang w:val="en-US" w:eastAsia="zh-CN"/>
                                    </w:rPr>
                                  </w:pPr>
                                </w:p>
                              </w:txbxContent>
                            </wps:txbx>
                            <wps:bodyPr upright="1"/>
                          </wps:wsp>
                          <wps:wsp>
                            <wps:cNvPr id="2503" name="直接连接符 2503"/>
                            <wps:cNvCnPr/>
                            <wps:spPr>
                              <a:xfrm>
                                <a:off x="6561" y="4474"/>
                                <a:ext cx="0" cy="768"/>
                              </a:xfrm>
                              <a:prstGeom prst="line">
                                <a:avLst/>
                              </a:prstGeom>
                              <a:ln w="9525" cap="flat" cmpd="sng">
                                <a:solidFill>
                                  <a:srgbClr val="000000"/>
                                </a:solidFill>
                                <a:prstDash val="solid"/>
                                <a:headEnd type="none" w="med" len="med"/>
                                <a:tailEnd type="triangle" w="med" len="med"/>
                              </a:ln>
                            </wps:spPr>
                            <wps:bodyPr upright="1"/>
                          </wps:wsp>
                          <wps:wsp>
                            <wps:cNvPr id="2504" name="直接连接符 2504"/>
                            <wps:cNvCnPr/>
                            <wps:spPr>
                              <a:xfrm>
                                <a:off x="1726" y="4185"/>
                                <a:ext cx="0" cy="729"/>
                              </a:xfrm>
                              <a:prstGeom prst="line">
                                <a:avLst/>
                              </a:prstGeom>
                              <a:ln w="9525" cap="flat" cmpd="sng">
                                <a:solidFill>
                                  <a:srgbClr val="000000"/>
                                </a:solidFill>
                                <a:prstDash val="solid"/>
                                <a:headEnd type="none" w="med" len="med"/>
                                <a:tailEnd type="triangle" w="med" len="med"/>
                              </a:ln>
                            </wps:spPr>
                            <wps:bodyPr upright="1"/>
                          </wps:wsp>
                          <wps:wsp>
                            <wps:cNvPr id="2505" name="矩形 2505"/>
                            <wps:cNvSpPr/>
                            <wps:spPr>
                              <a:xfrm>
                                <a:off x="4860" y="1629"/>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s:wsp>
                            <wps:cNvPr id="2506" name="矩形 2506"/>
                            <wps:cNvSpPr/>
                            <wps:spPr>
                              <a:xfrm>
                                <a:off x="25" y="3491"/>
                                <a:ext cx="3402" cy="73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lang w:val="en-US" w:eastAsia="zh-CN"/>
                                    </w:rPr>
                                  </w:pPr>
                                  <w:r>
                                    <w:rPr>
                                      <w:rFonts w:hint="eastAsia"/>
                                      <w:lang w:val="en-US" w:eastAsia="zh-CN"/>
                                    </w:rPr>
                                    <w:t>指导街道林业采伐许可证审批工作（区属国有林场除外）</w:t>
                                  </w:r>
                                </w:p>
                              </w:txbxContent>
                            </wps:txbx>
                            <wps:bodyPr upright="1"/>
                          </wps:wsp>
                          <wps:wsp>
                            <wps:cNvPr id="2507" name="矩形 2507"/>
                            <wps:cNvSpPr/>
                            <wps:spPr>
                              <a:xfrm>
                                <a:off x="25" y="4914"/>
                                <a:ext cx="3402" cy="75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lang w:val="en-US" w:eastAsia="zh-CN"/>
                                    </w:rPr>
                                  </w:pPr>
                                  <w:r>
                                    <w:rPr>
                                      <w:rFonts w:hint="eastAsia"/>
                                      <w:lang w:eastAsia="zh-CN"/>
                                    </w:rPr>
                                    <w:t>加强日常</w:t>
                                  </w:r>
                                  <w:r>
                                    <w:rPr>
                                      <w:rFonts w:hint="eastAsia"/>
                                      <w:lang w:val="en-US" w:eastAsia="zh-CN"/>
                                    </w:rPr>
                                    <w:t>监督检查</w:t>
                                  </w:r>
                                </w:p>
                              </w:txbxContent>
                            </wps:txbx>
                            <wps:bodyPr upright="1"/>
                          </wps:wsp>
                          <wps:wsp>
                            <wps:cNvPr id="2508" name="直接连接符 2508"/>
                            <wps:cNvCnPr/>
                            <wps:spPr>
                              <a:xfrm>
                                <a:off x="1711" y="3078"/>
                                <a:ext cx="0" cy="501"/>
                              </a:xfrm>
                              <a:prstGeom prst="line">
                                <a:avLst/>
                              </a:prstGeom>
                              <a:ln w="9525" cap="flat" cmpd="sng">
                                <a:solidFill>
                                  <a:srgbClr val="000000"/>
                                </a:solidFill>
                                <a:prstDash val="solid"/>
                                <a:headEnd type="none" w="med" len="med"/>
                                <a:tailEnd type="triangle" w="med" len="med"/>
                              </a:ln>
                            </wps:spPr>
                            <wps:bodyPr upright="1"/>
                          </wps:wsp>
                          <wps:wsp>
                            <wps:cNvPr id="2509" name="直接连接符 2509"/>
                            <wps:cNvCnPr/>
                            <wps:spPr>
                              <a:xfrm>
                                <a:off x="6561" y="2763"/>
                                <a:ext cx="0" cy="768"/>
                              </a:xfrm>
                              <a:prstGeom prst="line">
                                <a:avLst/>
                              </a:prstGeom>
                              <a:ln w="9525" cap="flat" cmpd="sng">
                                <a:solidFill>
                                  <a:srgbClr val="000000"/>
                                </a:solidFill>
                                <a:prstDash val="solid"/>
                                <a:headEnd type="none" w="med" len="med"/>
                                <a:tailEnd type="triangle" w="med" len="med"/>
                              </a:ln>
                            </wps:spPr>
                            <wps:bodyPr upright="1"/>
                          </wps:wsp>
                          <wps:wsp>
                            <wps:cNvPr id="2510" name="矩形 2510"/>
                            <wps:cNvSpPr/>
                            <wps:spPr>
                              <a:xfrm>
                                <a:off x="4860" y="3531"/>
                                <a:ext cx="3402" cy="94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lang w:val="en-US" w:eastAsia="zh-CN"/>
                                    </w:rPr>
                                  </w:pPr>
                                  <w:r>
                                    <w:rPr>
                                      <w:rFonts w:hint="default" w:ascii="宋体" w:hAnsi="宋体" w:cs="宋体"/>
                                      <w:kern w:val="0"/>
                                      <w:sz w:val="21"/>
                                      <w:szCs w:val="21"/>
                                      <w:lang w:val="en-US" w:eastAsia="zh-CN"/>
                                    </w:rPr>
                                    <w:t>制定采伐管理网格管理图</w:t>
                                  </w:r>
                                </w:p>
                              </w:txbxContent>
                            </wps:txbx>
                            <wps:bodyPr upright="1"/>
                          </wps:wsp>
                          <wps:wsp>
                            <wps:cNvPr id="2511" name="矩形 2511"/>
                            <wps:cNvSpPr/>
                            <wps:spPr>
                              <a:xfrm>
                                <a:off x="4860" y="5242"/>
                                <a:ext cx="3402" cy="141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left"/>
                                    <w:rPr>
                                      <w:rFonts w:hint="default" w:eastAsia="宋体"/>
                                      <w:lang w:val="en-US" w:eastAsia="zh-CN"/>
                                    </w:rPr>
                                  </w:pPr>
                                  <w:r>
                                    <w:rPr>
                                      <w:rFonts w:hint="eastAsia"/>
                                    </w:rPr>
                                    <w:t>巡查发现未按采伐要求的违规行为</w:t>
                                  </w:r>
                                  <w:r>
                                    <w:rPr>
                                      <w:rFonts w:hint="eastAsia"/>
                                      <w:lang w:val="en-US" w:eastAsia="zh-CN"/>
                                    </w:rPr>
                                    <w:t>依职权予以处理</w:t>
                                  </w:r>
                                </w:p>
                              </w:txbxContent>
                            </wps:txbx>
                            <wps:bodyPr upright="1"/>
                          </wps:wsp>
                          <wps:wsp>
                            <wps:cNvPr id="2512" name="矩形 2512"/>
                            <wps:cNvSpPr/>
                            <wps:spPr>
                              <a:xfrm>
                                <a:off x="4860" y="7421"/>
                                <a:ext cx="3402" cy="79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lang w:val="en-US" w:eastAsia="zh-CN"/>
                                    </w:rPr>
                                    <w:t>开展或配合开展</w:t>
                                  </w:r>
                                  <w:r>
                                    <w:rPr>
                                      <w:rFonts w:hint="eastAsia"/>
                                    </w:rPr>
                                    <w:t>现场调查确认</w:t>
                                  </w:r>
                                </w:p>
                              </w:txbxContent>
                            </wps:txbx>
                            <wps:bodyPr upright="1"/>
                          </wps:wsp>
                          <wps:wsp>
                            <wps:cNvPr id="2513" name="直接连接符 2513"/>
                            <wps:cNvCnPr/>
                            <wps:spPr>
                              <a:xfrm>
                                <a:off x="6561" y="6652"/>
                                <a:ext cx="0" cy="769"/>
                              </a:xfrm>
                              <a:prstGeom prst="line">
                                <a:avLst/>
                              </a:prstGeom>
                              <a:ln w="9525" cap="flat" cmpd="sng">
                                <a:solidFill>
                                  <a:srgbClr val="000000"/>
                                </a:solidFill>
                                <a:prstDash val="solid"/>
                                <a:headEnd type="none" w="med" len="med"/>
                                <a:tailEnd type="triangle" w="med" len="med"/>
                              </a:ln>
                            </wps:spPr>
                            <wps:bodyPr upright="1"/>
                          </wps:wsp>
                          <wps:wsp>
                            <wps:cNvPr id="2514" name="直接连接符 2514"/>
                            <wps:cNvCnPr/>
                            <wps:spPr>
                              <a:xfrm>
                                <a:off x="1726" y="7154"/>
                                <a:ext cx="0" cy="727"/>
                              </a:xfrm>
                              <a:prstGeom prst="line">
                                <a:avLst/>
                              </a:prstGeom>
                              <a:ln w="9525" cap="flat" cmpd="sng">
                                <a:solidFill>
                                  <a:srgbClr val="000000"/>
                                </a:solidFill>
                                <a:prstDash val="solid"/>
                                <a:headEnd type="none" w="med" len="med"/>
                                <a:tailEnd type="triangle" w="med" len="med"/>
                              </a:ln>
                            </wps:spPr>
                            <wps:bodyPr upright="1"/>
                          </wps:wsp>
                        </wpg:grpSp>
                        <wps:wsp>
                          <wps:cNvPr id="2516" name="矩形 2516"/>
                          <wps:cNvSpPr/>
                          <wps:spPr>
                            <a:xfrm>
                              <a:off x="25" y="7881"/>
                              <a:ext cx="3402" cy="92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lang w:val="en-US" w:eastAsia="zh-CN"/>
                                  </w:rPr>
                                </w:pPr>
                                <w:r>
                                  <w:rPr>
                                    <w:rFonts w:hint="eastAsia"/>
                                    <w:lang w:val="en-US" w:eastAsia="zh-CN"/>
                                  </w:rPr>
                                  <w:t>案件执行、结案、归档</w:t>
                                </w:r>
                              </w:p>
                            </w:txbxContent>
                          </wps:txbx>
                          <wps:bodyPr upright="1"/>
                        </wps:wsp>
                        <wps:wsp>
                          <wps:cNvPr id="2517" name="矩形 2517"/>
                          <wps:cNvSpPr/>
                          <wps:spPr>
                            <a:xfrm>
                              <a:off x="4860" y="8980"/>
                              <a:ext cx="3402" cy="91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lang w:val="en-US" w:eastAsia="zh-CN"/>
                                  </w:rPr>
                                  <w:t>做好或</w:t>
                                </w:r>
                                <w:r>
                                  <w:rPr>
                                    <w:rFonts w:hint="eastAsia"/>
                                  </w:rPr>
                                  <w:t>配合做好乱砍滥伐林木的处理</w:t>
                                </w:r>
                              </w:p>
                            </w:txbxContent>
                          </wps:txbx>
                          <wps:bodyPr upright="1"/>
                        </wps:wsp>
                        <wps:wsp>
                          <wps:cNvPr id="2518" name="直接连接符 2518"/>
                          <wps:cNvCnPr/>
                          <wps:spPr>
                            <a:xfrm>
                              <a:off x="6561" y="8212"/>
                              <a:ext cx="0" cy="768"/>
                            </a:xfrm>
                            <a:prstGeom prst="line">
                              <a:avLst/>
                            </a:prstGeom>
                            <a:ln w="9525" cap="flat" cmpd="sng">
                              <a:solidFill>
                                <a:srgbClr val="000000"/>
                              </a:solidFill>
                              <a:prstDash val="solid"/>
                              <a:headEnd type="none" w="med" len="med"/>
                              <a:tailEnd type="triangle" w="med" len="med"/>
                            </a:ln>
                          </wps:spPr>
                          <wps:bodyPr upright="1"/>
                        </wps:wsp>
                      </wpg:grpSp>
                      <wps:wsp>
                        <wps:cNvPr id="2520" name="矩形 2520"/>
                        <wps:cNvSpPr/>
                        <wps:spPr>
                          <a:xfrm>
                            <a:off x="25" y="6399"/>
                            <a:ext cx="3402" cy="75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lang w:val="en-US" w:eastAsia="zh-CN"/>
                                </w:rPr>
                              </w:pPr>
                              <w:r>
                                <w:rPr>
                                  <w:rFonts w:hint="eastAsia"/>
                                  <w:lang w:val="en-US" w:eastAsia="zh-CN"/>
                                </w:rPr>
                                <w:t>对发现或街道上报的乱采滥伐问题及时依职权核查处理</w:t>
                              </w:r>
                            </w:p>
                          </w:txbxContent>
                        </wps:txbx>
                        <wps:bodyPr upright="1"/>
                      </wps:wsp>
                    </wpg:wgp>
                  </a:graphicData>
                </a:graphic>
              </wp:anchor>
            </w:drawing>
          </mc:Choice>
          <mc:Fallback>
            <w:pict>
              <v:group id="_x0000_s1026" o:spid="_x0000_s1026" o:spt="203" style="position:absolute;left:0pt;margin-left:19.85pt;margin-top:27.15pt;height:494.95pt;width:416.45pt;z-index:251922432;mso-width-relative:page;mso-height-relative:page;" coordsize="8329,9900" o:gfxdata="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">
                <o:lock v:ext="edit" aspectratio="f"/>
                <v:group id="组合 2519" o:spid="_x0000_s1026" o:spt="203" style="position:absolute;left:0;top:0;height:9900;width:8329;" coordsize="8329,9899" o:gfxdata="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NMFC0vAAAANwAAAAPAAAAAAAAAAEAIAAAACIAAABkcnMvZG93bnJldi54bWxQ&#10;SwECFAAUAAAACACHTuJAMy8FnjsAAAA5AAAAFQAAAAAAAAABACAAAAALAQAAZHJzL2dyb3Vwc2hh&#10;cGV4bWwueG1sUEsFBgAAAAAGAAYAYAEAAMgDAAAAAA==&#10;">
                  <o:lock v:ext="edit" aspectratio="f"/>
                  <v:group id="组合 2515" o:spid="_x0000_s1026" o:spt="203" style="position:absolute;left:0;top:0;height:8211;width:8329;" coordsize="8329,8211" o:gfxdata="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J89S++AAAA3AAAAA8AAAAAAAAAAQAgAAAAIgAAAGRycy9kb3ducmV2Lnht&#10;bFBLAQIUABQAAAAIAIdO4kAzLwWeOwAAADkAAAAVAAAAAAAAAAEAIAAAAA0BAABkcnMvZ3JvdXBz&#10;aGFwZXhtbC54bWxQSwUGAAAAAAYABgBgAQAAygMAAAAA&#10;">
                    <o:lock v:ext="edit" aspectratio="f"/>
                    <v:rect id="_x0000_s1026" o:spid="_x0000_s1026" o:spt="1" style="position:absolute;left:0;top:0;height:899;width:8329;" fillcolor="#FFFFFF" filled="t" stroked="t" coordsize="21600,21600" o:gfxdata="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kjF+C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林木采伐的审批后监管</w:t>
                            </w:r>
                          </w:p>
                        </w:txbxContent>
                      </v:textbox>
                    </v:rect>
                    <v:line id="_x0000_s1026" o:spid="_x0000_s1026" o:spt="20" style="position:absolute;left:1705;top:940;flip:x;height:670;width:0;" filled="f" stroked="t" coordsize="21600,21600" o:gfxdata="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hLN628AAAA&#10;3QAAAA8AAAAAAAAAAQAgAAAAIgAAAGRycy9kb3ducmV2LnhtbFBLAQIUABQAAAAIAIdO4kAzLwWe&#10;OwAAADkAAAAQAAAAAAAAAAEAIAAAAAsBAABkcnMvc2hhcGV4bWwueG1sUEsFBgAAAAAGAAYAWwEA&#10;ALUDAAAAAA==&#10;">
                      <v:fill on="f" focussize="0,0"/>
                      <v:stroke weight="0.25pt" color="#000000" joinstyle="round" endarrow="block"/>
                      <v:imagedata o:title=""/>
                      <o:lock v:ext="edit" aspectratio="f"/>
                    </v:line>
                    <v:line id="_x0000_s1026" o:spid="_x0000_s1026" o:spt="20" style="position:absolute;left:6551;top:899;height:744;width:0;" filled="f" stroked="t" coordsize="21600,21600" o:gfxdata="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aZ/F&#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25;top:1629;height:1465;width:3402;" fillcolor="#FFFFFF" filled="t" stroked="t" coordsize="21600,21600" o:gfxdata="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lsH4u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林业部门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承办机构：淮南市自然资源和规划局八公山分局        </w:t>
                            </w:r>
                          </w:p>
                          <w:p>
                            <w:pPr>
                              <w:spacing w:line="320" w:lineRule="exact"/>
                              <w:jc w:val="center"/>
                              <w:rPr>
                                <w:rFonts w:hint="default" w:ascii="楷体" w:hAnsi="楷体" w:eastAsia="楷体" w:cs="楷体"/>
                                <w:sz w:val="28"/>
                                <w:szCs w:val="28"/>
                                <w:lang w:val="en-US" w:eastAsia="zh-CN"/>
                              </w:rPr>
                            </w:pPr>
                          </w:p>
                        </w:txbxContent>
                      </v:textbox>
                    </v:rect>
                    <v:line id="_x0000_s1026" o:spid="_x0000_s1026" o:spt="20" style="position:absolute;left:6561;top:4474;height:768;width:0;" filled="f" stroked="t" coordsize="21600,21600" o:gfxdata="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96Qp&#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726;top:4185;height:729;width:0;" filled="f" stroked="t" coordsize="21600,21600" o:gfxdata="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Hjxd&#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4860;top:1629;height:1134;width:3402;" fillcolor="#FFFFFF" filled="t" stroked="t" coordsize="21600,21600" o:gfxdata="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hYf/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rect id="_x0000_s1026" o:spid="_x0000_s1026" o:spt="1" style="position:absolute;left:25;top:3491;height:737;width:3402;" fillcolor="#FFFFFF" filled="t" stroked="t" coordsize="21600,21600" o:gfxdata="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lcZiL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rPr>
                                <w:rFonts w:hint="default"/>
                                <w:lang w:val="en-US" w:eastAsia="zh-CN"/>
                              </w:rPr>
                            </w:pPr>
                            <w:r>
                              <w:rPr>
                                <w:rFonts w:hint="eastAsia"/>
                                <w:lang w:val="en-US" w:eastAsia="zh-CN"/>
                              </w:rPr>
                              <w:t>指导街道林业采伐许可证审批工作（区属国有林场除外）</w:t>
                            </w:r>
                          </w:p>
                        </w:txbxContent>
                      </v:textbox>
                    </v:rect>
                    <v:rect id="_x0000_s1026" o:spid="_x0000_s1026" o:spt="1" style="position:absolute;left:25;top:4914;height:757;width:3402;" fillcolor="#FFFFFF" filled="t" stroked="t" coordsize="21600,21600" o:gfxdata="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Ru8E7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center"/>
                              <w:rPr>
                                <w:rFonts w:hint="default"/>
                                <w:lang w:val="en-US" w:eastAsia="zh-CN"/>
                              </w:rPr>
                            </w:pPr>
                            <w:r>
                              <w:rPr>
                                <w:rFonts w:hint="eastAsia"/>
                                <w:lang w:eastAsia="zh-CN"/>
                              </w:rPr>
                              <w:t>加强日常</w:t>
                            </w:r>
                            <w:r>
                              <w:rPr>
                                <w:rFonts w:hint="eastAsia"/>
                                <w:lang w:val="en-US" w:eastAsia="zh-CN"/>
                              </w:rPr>
                              <w:t>监督检查</w:t>
                            </w:r>
                          </w:p>
                        </w:txbxContent>
                      </v:textbox>
                    </v:rect>
                    <v:line id="_x0000_s1026" o:spid="_x0000_s1026" o:spt="20" style="position:absolute;left:1711;top:3078;height:501;width:0;" filled="f" stroked="t" coordsize="21600,21600" o:gfxdata="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UzZY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6561;top:2763;height:768;width:0;" filled="f" stroked="t" coordsize="21600,21600" o:gfxdata="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h+T&#10;w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4860;top:3531;height:943;width:3402;" fillcolor="#FFFFFF" filled="t" stroked="t" coordsize="21600,21600" o:gfxdata="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K7K6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spacing w:line="320" w:lineRule="exact"/>
                              <w:jc w:val="center"/>
                              <w:rPr>
                                <w:rFonts w:hint="default"/>
                                <w:lang w:val="en-US" w:eastAsia="zh-CN"/>
                              </w:rPr>
                            </w:pPr>
                            <w:r>
                              <w:rPr>
                                <w:rFonts w:hint="default" w:ascii="宋体" w:hAnsi="宋体" w:cs="宋体"/>
                                <w:kern w:val="0"/>
                                <w:sz w:val="21"/>
                                <w:szCs w:val="21"/>
                                <w:lang w:val="en-US" w:eastAsia="zh-CN"/>
                              </w:rPr>
                              <w:t>制定采伐管理网格管理图</w:t>
                            </w:r>
                          </w:p>
                        </w:txbxContent>
                      </v:textbox>
                    </v:rect>
                    <v:rect id="_x0000_s1026" o:spid="_x0000_s1026" o:spt="1" style="position:absolute;left:4860;top:5242;height:1410;width:3402;" fillcolor="#FFFFFF" filled="t" stroked="t" coordsize="21600,21600" o:gfxdata="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GcXIb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left"/>
                              <w:rPr>
                                <w:rFonts w:hint="default" w:eastAsia="宋体"/>
                                <w:lang w:val="en-US" w:eastAsia="zh-CN"/>
                              </w:rPr>
                            </w:pPr>
                            <w:r>
                              <w:rPr>
                                <w:rFonts w:hint="eastAsia"/>
                              </w:rPr>
                              <w:t>巡查发现未按采伐要求的违规行为</w:t>
                            </w:r>
                            <w:r>
                              <w:rPr>
                                <w:rFonts w:hint="eastAsia"/>
                                <w:lang w:val="en-US" w:eastAsia="zh-CN"/>
                              </w:rPr>
                              <w:t>依职权予以处理</w:t>
                            </w:r>
                          </w:p>
                        </w:txbxContent>
                      </v:textbox>
                    </v:rect>
                    <v:rect id="_x0000_s1026" o:spid="_x0000_s1026" o:spt="1" style="position:absolute;left:4860;top:7421;height:790;width:3402;" fillcolor="#FFFFFF" filled="t" stroked="t" coordsize="21600,21600" o:gfxdata="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LWJVr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center"/>
                              <w:rPr>
                                <w:rFonts w:hint="eastAsia"/>
                                <w:lang w:val="en-US" w:eastAsia="zh-CN"/>
                              </w:rPr>
                            </w:pPr>
                            <w:r>
                              <w:rPr>
                                <w:rFonts w:hint="eastAsia"/>
                                <w:lang w:val="en-US" w:eastAsia="zh-CN"/>
                              </w:rPr>
                              <w:t>开展或配合开展</w:t>
                            </w:r>
                            <w:r>
                              <w:rPr>
                                <w:rFonts w:hint="eastAsia"/>
                              </w:rPr>
                              <w:t>现场调查确认</w:t>
                            </w:r>
                          </w:p>
                        </w:txbxContent>
                      </v:textbox>
                    </v:rect>
                    <v:line id="_x0000_s1026" o:spid="_x0000_s1026" o:spt="20" style="position:absolute;left:6561;top:6652;height:769;width:0;" filled="f" stroked="t" coordsize="21600,21600" o:gfxdata="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i4y&#10;9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1726;top:7154;height:727;width:0;" filled="f" stroked="t" coordsize="21600,21600" o:gfxdata="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ceq&#10;g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v:rect id="_x0000_s1026" o:spid="_x0000_s1026" o:spt="1" style="position:absolute;left:25;top:7881;height:923;width:3402;" fillcolor="#FFFFFF" filled="t" stroked="t" coordsize="21600,21600" o:gfxdata="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Oj1W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default"/>
                              <w:lang w:val="en-US" w:eastAsia="zh-CN"/>
                            </w:rPr>
                          </w:pPr>
                          <w:r>
                            <w:rPr>
                              <w:rFonts w:hint="eastAsia"/>
                              <w:lang w:val="en-US" w:eastAsia="zh-CN"/>
                            </w:rPr>
                            <w:t>案件执行、结案、归档</w:t>
                          </w:r>
                        </w:p>
                      </w:txbxContent>
                    </v:textbox>
                  </v:rect>
                  <v:rect id="_x0000_s1026" o:spid="_x0000_s1026" o:spt="1" style="position:absolute;left:4860;top:8980;height:919;width:3402;" fillcolor="#FFFFFF" filled="t" stroked="t" coordsize="21600,21600" o:gfxdata="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CKs6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lang w:val="en-US" w:eastAsia="zh-CN"/>
                            </w:rPr>
                          </w:pPr>
                          <w:r>
                            <w:rPr>
                              <w:rFonts w:hint="eastAsia"/>
                              <w:lang w:val="en-US" w:eastAsia="zh-CN"/>
                            </w:rPr>
                            <w:t>做好或</w:t>
                          </w:r>
                          <w:r>
                            <w:rPr>
                              <w:rFonts w:hint="eastAsia"/>
                            </w:rPr>
                            <w:t>配合做好乱砍滥伐林木的处理</w:t>
                          </w:r>
                        </w:p>
                      </w:txbxContent>
                    </v:textbox>
                  </v:rect>
                  <v:line id="_x0000_s1026" o:spid="_x0000_s1026" o:spt="20" style="position:absolute;left:6561;top:8212;height:768;width:0;" filled="f" stroked="t" coordsize="21600,21600" o:gfxdata="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Iqgh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v:rect id="_x0000_s1026" o:spid="_x0000_s1026" o:spt="1" style="position:absolute;left:25;top:6399;height:756;width:3402;" fillcolor="#FFFFFF" filled="t" stroked="t" coordsize="21600,21600" o:gfxdata="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9R3gH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jc w:val="center"/>
                          <w:rPr>
                            <w:rFonts w:hint="eastAsia"/>
                            <w:lang w:val="en-US" w:eastAsia="zh-CN"/>
                          </w:rPr>
                        </w:pPr>
                        <w:r>
                          <w:rPr>
                            <w:rFonts w:hint="eastAsia"/>
                            <w:lang w:val="en-US" w:eastAsia="zh-CN"/>
                          </w:rPr>
                          <w:t>对发现或街道上报的乱采滥伐问题及时依职权核查处理</w:t>
                        </w:r>
                      </w:p>
                    </w:txbxContent>
                  </v:textbox>
                </v:rect>
              </v:group>
            </w:pict>
          </mc:Fallback>
        </mc:AlternateContent>
      </w:r>
    </w:p>
    <w:p>
      <w:pPr>
        <w:tabs>
          <w:tab w:val="left" w:pos="1680"/>
        </w:tabs>
        <w:jc w:val="center"/>
        <w:rPr>
          <w:sz w:val="28"/>
          <w:szCs w:val="28"/>
          <w:highlight w:val="none"/>
        </w:rPr>
      </w:pPr>
    </w:p>
    <w:p>
      <w:pPr>
        <w:tabs>
          <w:tab w:val="left" w:pos="1680"/>
        </w:tabs>
        <w:jc w:val="center"/>
        <w:rPr>
          <w:sz w:val="28"/>
          <w:szCs w:val="28"/>
          <w:highlight w:val="none"/>
        </w:rPr>
      </w:pPr>
    </w:p>
    <w:p>
      <w:pPr>
        <w:tabs>
          <w:tab w:val="left" w:pos="1680"/>
        </w:tabs>
        <w:jc w:val="center"/>
        <w:rPr>
          <w:sz w:val="28"/>
          <w:szCs w:val="28"/>
          <w:highlight w:val="none"/>
        </w:rPr>
      </w:pPr>
    </w:p>
    <w:p>
      <w:pPr>
        <w:tabs>
          <w:tab w:val="left" w:pos="1680"/>
        </w:tabs>
        <w:jc w:val="center"/>
        <w:rPr>
          <w:sz w:val="28"/>
          <w:szCs w:val="28"/>
          <w:highlight w:val="none"/>
        </w:rPr>
      </w:pPr>
    </w:p>
    <w:p>
      <w:pPr>
        <w:tabs>
          <w:tab w:val="left" w:pos="1680"/>
        </w:tabs>
        <w:jc w:val="center"/>
        <w:rPr>
          <w:sz w:val="28"/>
          <w:szCs w:val="28"/>
          <w:highlight w:val="none"/>
        </w:rPr>
      </w:pPr>
    </w:p>
    <w:p>
      <w:pPr>
        <w:tabs>
          <w:tab w:val="left" w:pos="1680"/>
        </w:tabs>
        <w:jc w:val="center"/>
        <w:rPr>
          <w:sz w:val="28"/>
          <w:szCs w:val="28"/>
          <w:highlight w:val="none"/>
        </w:rPr>
      </w:pPr>
    </w:p>
    <w:p>
      <w:pPr>
        <w:tabs>
          <w:tab w:val="left" w:pos="1680"/>
        </w:tabs>
        <w:jc w:val="center"/>
        <w:rPr>
          <w:sz w:val="28"/>
          <w:szCs w:val="28"/>
          <w:highlight w:val="none"/>
        </w:rPr>
      </w:pPr>
    </w:p>
    <w:p>
      <w:pPr>
        <w:tabs>
          <w:tab w:val="left" w:pos="1680"/>
        </w:tabs>
        <w:jc w:val="center"/>
        <w:rPr>
          <w:sz w:val="28"/>
          <w:szCs w:val="28"/>
          <w:highlight w:val="none"/>
        </w:rPr>
      </w:pPr>
    </w:p>
    <w:p>
      <w:pPr>
        <w:tabs>
          <w:tab w:val="left" w:pos="1680"/>
        </w:tabs>
        <w:jc w:val="center"/>
        <w:rPr>
          <w:sz w:val="28"/>
          <w:szCs w:val="28"/>
          <w:highlight w:val="none"/>
        </w:rPr>
      </w:pPr>
      <w:r>
        <w:rPr>
          <w:highlight w:val="none"/>
        </w:rPr>
        <mc:AlternateContent>
          <mc:Choice Requires="wps">
            <w:drawing>
              <wp:anchor distT="0" distB="0" distL="114300" distR="114300" simplePos="0" relativeHeight="251921408" behindDoc="0" locked="0" layoutInCell="1" allowOverlap="1">
                <wp:simplePos x="0" y="0"/>
                <wp:positionH relativeFrom="column">
                  <wp:posOffset>1348105</wp:posOffset>
                </wp:positionH>
                <wp:positionV relativeFrom="paragraph">
                  <wp:posOffset>379730</wp:posOffset>
                </wp:positionV>
                <wp:extent cx="635" cy="461645"/>
                <wp:effectExtent l="37465" t="0" r="38100" b="14605"/>
                <wp:wrapNone/>
                <wp:docPr id="2472" name="直接连接符 2472"/>
                <wp:cNvGraphicFramePr/>
                <a:graphic xmlns:a="http://schemas.openxmlformats.org/drawingml/2006/main">
                  <a:graphicData uri="http://schemas.microsoft.com/office/word/2010/wordprocessingShape">
                    <wps:wsp>
                      <wps:cNvCnPr/>
                      <wps:spPr>
                        <a:xfrm>
                          <a:off x="0" y="0"/>
                          <a:ext cx="635" cy="4616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06.15pt;margin-top:29.9pt;height:36.35pt;width:0.05pt;z-index:251921408;mso-width-relative:page;mso-height-relative:page;" filled="f" stroked="t" coordsize="21600,21600" o:gfxdata="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6+9KP2QAAAAoBAAAPAAAAAAAAAAEAIAAAACIAAABkcnMvZG93&#10;bnJldi54bWxQSwECFAAUAAAACACHTuJABkNiXf8BAADvAwAADgAAAAAAAAABACAAAAAoAQAAZHJz&#10;L2Uyb0RvYy54bWxQSwUGAAAAAAYABgBZAQAAmQUAAAAA&#10;">
                <v:fill on="f" focussize="0,0"/>
                <v:stroke color="#000000" joinstyle="round" endarrow="block"/>
                <v:imagedata o:title=""/>
                <o:lock v:ext="edit" aspectratio="f"/>
              </v:line>
            </w:pict>
          </mc:Fallback>
        </mc:AlternateContent>
      </w:r>
    </w:p>
    <w:p>
      <w:pPr>
        <w:tabs>
          <w:tab w:val="left" w:pos="1680"/>
        </w:tabs>
        <w:jc w:val="center"/>
        <w:rPr>
          <w:sz w:val="28"/>
          <w:szCs w:val="28"/>
          <w:highlight w:val="none"/>
        </w:rPr>
      </w:pPr>
    </w:p>
    <w:p>
      <w:pPr>
        <w:tabs>
          <w:tab w:val="left" w:pos="1680"/>
        </w:tabs>
        <w:jc w:val="center"/>
        <w:rPr>
          <w:sz w:val="28"/>
          <w:szCs w:val="28"/>
          <w:highlight w:val="none"/>
        </w:rPr>
      </w:pPr>
    </w:p>
    <w:p>
      <w:pPr>
        <w:tabs>
          <w:tab w:val="left" w:pos="1680"/>
        </w:tabs>
        <w:jc w:val="center"/>
        <w:rPr>
          <w:sz w:val="28"/>
          <w:szCs w:val="28"/>
          <w:highlight w:val="none"/>
        </w:rPr>
      </w:pPr>
    </w:p>
    <w:p>
      <w:pPr>
        <w:tabs>
          <w:tab w:val="left" w:pos="1680"/>
        </w:tabs>
        <w:jc w:val="center"/>
        <w:rPr>
          <w:sz w:val="28"/>
          <w:szCs w:val="28"/>
          <w:highlight w:val="none"/>
        </w:rPr>
      </w:pPr>
    </w:p>
    <w:p>
      <w:pPr>
        <w:tabs>
          <w:tab w:val="left" w:pos="1680"/>
        </w:tabs>
        <w:jc w:val="center"/>
        <w:rPr>
          <w:sz w:val="28"/>
          <w:szCs w:val="28"/>
          <w:highlight w:val="none"/>
        </w:rPr>
      </w:pPr>
    </w:p>
    <w:p>
      <w:pPr>
        <w:tabs>
          <w:tab w:val="left" w:pos="1680"/>
        </w:tabs>
        <w:jc w:val="center"/>
        <w:rPr>
          <w:sz w:val="28"/>
          <w:szCs w:val="28"/>
          <w:highlight w:val="none"/>
        </w:rPr>
      </w:pPr>
    </w:p>
    <w:p>
      <w:pPr>
        <w:tabs>
          <w:tab w:val="left" w:pos="1680"/>
        </w:tabs>
        <w:jc w:val="center"/>
        <w:rPr>
          <w:sz w:val="28"/>
          <w:szCs w:val="28"/>
          <w:highlight w:val="none"/>
        </w:rPr>
      </w:pPr>
    </w:p>
    <w:p>
      <w:pPr>
        <w:tabs>
          <w:tab w:val="left" w:pos="1680"/>
        </w:tabs>
        <w:jc w:val="center"/>
        <w:rPr>
          <w:sz w:val="28"/>
          <w:szCs w:val="28"/>
          <w:highlight w:val="none"/>
        </w:rPr>
      </w:pPr>
    </w:p>
    <w:p>
      <w:pPr>
        <w:tabs>
          <w:tab w:val="left" w:pos="1680"/>
        </w:tabs>
        <w:jc w:val="both"/>
        <w:rPr>
          <w:sz w:val="28"/>
          <w:szCs w:val="28"/>
          <w:highlight w:val="none"/>
        </w:rPr>
      </w:pPr>
    </w:p>
    <w:p>
      <w:pPr>
        <w:numPr>
          <w:ilvl w:val="0"/>
          <w:numId w:val="0"/>
        </w:numPr>
        <w:jc w:val="left"/>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55、野生动物保护监管执法</w:t>
      </w:r>
    </w:p>
    <w:p>
      <w:pPr>
        <w:numPr>
          <w:ilvl w:val="0"/>
          <w:numId w:val="0"/>
        </w:numPr>
        <w:jc w:val="left"/>
        <w:rPr>
          <w:rFonts w:hint="default" w:ascii="方正小标宋_GBK" w:hAnsi="方正小标宋_GBK" w:eastAsia="方正小标宋_GBK" w:cs="方正小标宋_GBK"/>
          <w:sz w:val="32"/>
          <w:szCs w:val="32"/>
          <w:highlight w:val="none"/>
          <w:lang w:val="en-US" w:eastAsia="zh-CN"/>
        </w:rPr>
      </w:pPr>
      <w:r>
        <w:rPr>
          <w:sz w:val="28"/>
          <w:highlight w:val="none"/>
        </w:rPr>
        <mc:AlternateContent>
          <mc:Choice Requires="wpg">
            <w:drawing>
              <wp:anchor distT="0" distB="0" distL="114300" distR="114300" simplePos="0" relativeHeight="251920384" behindDoc="0" locked="0" layoutInCell="1" allowOverlap="1">
                <wp:simplePos x="0" y="0"/>
                <wp:positionH relativeFrom="column">
                  <wp:posOffset>184150</wp:posOffset>
                </wp:positionH>
                <wp:positionV relativeFrom="paragraph">
                  <wp:posOffset>83185</wp:posOffset>
                </wp:positionV>
                <wp:extent cx="5264785" cy="6543040"/>
                <wp:effectExtent l="4445" t="4445" r="7620" b="5715"/>
                <wp:wrapNone/>
                <wp:docPr id="602" name="组合 602"/>
                <wp:cNvGraphicFramePr/>
                <a:graphic xmlns:a="http://schemas.openxmlformats.org/drawingml/2006/main">
                  <a:graphicData uri="http://schemas.microsoft.com/office/word/2010/wordprocessingGroup">
                    <wpg:wgp>
                      <wpg:cNvGrpSpPr/>
                      <wpg:grpSpPr>
                        <a:xfrm>
                          <a:off x="0" y="0"/>
                          <a:ext cx="5264785" cy="6543040"/>
                          <a:chOff x="0" y="0"/>
                          <a:chExt cx="8291" cy="10304"/>
                        </a:xfrm>
                      </wpg:grpSpPr>
                      <wps:wsp>
                        <wps:cNvPr id="2452" name="直接箭头连接符 2452"/>
                        <wps:cNvCnPr/>
                        <wps:spPr>
                          <a:xfrm flipH="1">
                            <a:off x="1719" y="772"/>
                            <a:ext cx="1" cy="764"/>
                          </a:xfrm>
                          <a:prstGeom prst="straightConnector1">
                            <a:avLst/>
                          </a:prstGeom>
                          <a:ln w="9525" cap="flat" cmpd="sng">
                            <a:solidFill>
                              <a:srgbClr val="000000"/>
                            </a:solidFill>
                            <a:prstDash val="solid"/>
                            <a:headEnd type="none" w="med" len="med"/>
                            <a:tailEnd type="triangle" w="med" len="med"/>
                          </a:ln>
                        </wps:spPr>
                        <wps:bodyPr upright="0"/>
                      </wps:wsp>
                      <wps:wsp>
                        <wps:cNvPr id="2453" name="矩形 2453"/>
                        <wps:cNvSpPr/>
                        <wps:spPr>
                          <a:xfrm>
                            <a:off x="4867" y="1514"/>
                            <a:ext cx="3424"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g:grpSp>
                        <wpg:cNvPr id="606" name="组合 2468"/>
                        <wpg:cNvGrpSpPr/>
                        <wpg:grpSpPr>
                          <a:xfrm>
                            <a:off x="0" y="0"/>
                            <a:ext cx="8280" cy="10304"/>
                            <a:chOff x="0" y="0"/>
                            <a:chExt cx="8280" cy="10304"/>
                          </a:xfrm>
                        </wpg:grpSpPr>
                        <wps:wsp>
                          <wps:cNvPr id="2454" name="矩形 2454"/>
                          <wps:cNvSpPr/>
                          <wps:spPr>
                            <a:xfrm>
                              <a:off x="0" y="0"/>
                              <a:ext cx="8270" cy="75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野生动物保护监管执法</w:t>
                                </w:r>
                              </w:p>
                            </w:txbxContent>
                          </wps:txbx>
                          <wps:bodyPr upright="1"/>
                        </wps:wsp>
                        <wps:wsp>
                          <wps:cNvPr id="2455" name="直接连接符 2455"/>
                          <wps:cNvCnPr/>
                          <wps:spPr>
                            <a:xfrm>
                              <a:off x="6579" y="5155"/>
                              <a:ext cx="0" cy="547"/>
                            </a:xfrm>
                            <a:prstGeom prst="line">
                              <a:avLst/>
                            </a:prstGeom>
                            <a:ln w="9525" cap="flat" cmpd="sng">
                              <a:solidFill>
                                <a:srgbClr val="000000"/>
                              </a:solidFill>
                              <a:prstDash val="solid"/>
                              <a:headEnd type="none" w="med" len="med"/>
                              <a:tailEnd type="triangle" w="med" len="med"/>
                            </a:ln>
                          </wps:spPr>
                          <wps:bodyPr upright="1"/>
                        </wps:wsp>
                        <wps:wsp>
                          <wps:cNvPr id="2456" name="直接连接符 2456"/>
                          <wps:cNvCnPr/>
                          <wps:spPr>
                            <a:xfrm>
                              <a:off x="1736" y="4864"/>
                              <a:ext cx="10" cy="656"/>
                            </a:xfrm>
                            <a:prstGeom prst="line">
                              <a:avLst/>
                            </a:prstGeom>
                            <a:ln w="9525" cap="flat" cmpd="sng">
                              <a:solidFill>
                                <a:srgbClr val="000000"/>
                              </a:solidFill>
                              <a:prstDash val="solid"/>
                              <a:headEnd type="none" w="med" len="med"/>
                              <a:tailEnd type="triangle" w="med" len="med"/>
                            </a:ln>
                          </wps:spPr>
                          <wps:bodyPr upright="1"/>
                        </wps:wsp>
                        <wps:wsp>
                          <wps:cNvPr id="2457" name="矩形 2457"/>
                          <wps:cNvSpPr/>
                          <wps:spPr>
                            <a:xfrm>
                              <a:off x="35" y="3291"/>
                              <a:ext cx="3402" cy="157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left"/>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林业、农业农村、市场监管等部门根据职责分工负责辖区内野生动物保护工作，对违反野生动物保护等违法行为进行日常巡查。</w:t>
                                </w:r>
                              </w:p>
                            </w:txbxContent>
                          </wps:txbx>
                          <wps:bodyPr upright="1"/>
                        </wps:wsp>
                        <wps:wsp>
                          <wps:cNvPr id="2458" name="矩形 2458"/>
                          <wps:cNvSpPr/>
                          <wps:spPr>
                            <a:xfrm>
                              <a:off x="45" y="5520"/>
                              <a:ext cx="3402" cy="83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both"/>
                                  <w:rPr>
                                    <w:rFonts w:hint="default" w:ascii="宋体" w:hAnsi="宋体" w:cs="宋体"/>
                                    <w:kern w:val="0"/>
                                    <w:sz w:val="21"/>
                                    <w:szCs w:val="21"/>
                                    <w:lang w:val="en-US" w:eastAsia="zh-CN"/>
                                  </w:rPr>
                                </w:pPr>
                                <w:r>
                                  <w:rPr>
                                    <w:rFonts w:hint="eastAsia" w:ascii="宋体" w:hAnsi="宋体" w:cs="宋体"/>
                                    <w:kern w:val="0"/>
                                    <w:sz w:val="21"/>
                                    <w:szCs w:val="21"/>
                                    <w:lang w:val="en-US" w:eastAsia="zh-CN"/>
                                  </w:rPr>
                                  <w:t>根据职责分工及时查处违法行为</w:t>
                                </w:r>
                              </w:p>
                            </w:txbxContent>
                          </wps:txbx>
                          <wps:bodyPr upright="1"/>
                        </wps:wsp>
                        <wps:wsp>
                          <wps:cNvPr id="2459" name="矩形 2459"/>
                          <wps:cNvSpPr/>
                          <wps:spPr>
                            <a:xfrm>
                              <a:off x="4878" y="3195"/>
                              <a:ext cx="3402" cy="196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both"/>
                                  <w:rPr>
                                    <w:rFonts w:hint="default" w:ascii="宋体" w:hAnsi="宋体" w:eastAsia="宋体"/>
                                    <w:sz w:val="21"/>
                                    <w:szCs w:val="21"/>
                                    <w:lang w:val="en-US" w:eastAsia="zh-CN"/>
                                  </w:rPr>
                                </w:pPr>
                                <w:r>
                                  <w:rPr>
                                    <w:rFonts w:hint="eastAsia" w:ascii="宋体" w:hAnsi="宋体" w:cs="宋体"/>
                                    <w:kern w:val="0"/>
                                    <w:sz w:val="21"/>
                                    <w:szCs w:val="21"/>
                                    <w:lang w:val="en-US" w:eastAsia="zh-CN"/>
                                  </w:rPr>
                                  <w:t>统筹街道、社区统筹网格监管力量，</w:t>
                                </w:r>
                                <w:r>
                                  <w:rPr>
                                    <w:rFonts w:hint="eastAsia" w:ascii="宋体" w:hAnsi="宋体" w:cs="宋体"/>
                                    <w:kern w:val="0"/>
                                    <w:sz w:val="21"/>
                                    <w:szCs w:val="21"/>
                                  </w:rPr>
                                  <w:t>对辖区</w:t>
                                </w:r>
                                <w:r>
                                  <w:rPr>
                                    <w:rFonts w:hint="eastAsia" w:ascii="宋体" w:hAnsi="宋体" w:cs="宋体"/>
                                    <w:kern w:val="0"/>
                                    <w:sz w:val="21"/>
                                    <w:szCs w:val="21"/>
                                    <w:lang w:val="en-US" w:eastAsia="zh-CN"/>
                                  </w:rPr>
                                  <w:t>内违反野生动物保护法等违法行为进行日常巡查，普及野生动物保护相关科学知识。</w:t>
                                </w:r>
                              </w:p>
                            </w:txbxContent>
                          </wps:txbx>
                          <wps:bodyPr upright="1"/>
                        </wps:wsp>
                        <wps:wsp>
                          <wps:cNvPr id="2460" name="矩形 2460"/>
                          <wps:cNvSpPr/>
                          <wps:spPr>
                            <a:xfrm>
                              <a:off x="4878" y="5702"/>
                              <a:ext cx="3402" cy="84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eastAsia="宋体"/>
                                    <w:lang w:val="en-US" w:eastAsia="zh-CN"/>
                                  </w:rPr>
                                </w:pPr>
                                <w:r>
                                  <w:rPr>
                                    <w:rFonts w:hint="eastAsia" w:ascii="宋体" w:hAnsi="宋体" w:cs="宋体"/>
                                    <w:kern w:val="0"/>
                                    <w:sz w:val="21"/>
                                    <w:szCs w:val="21"/>
                                    <w:lang w:val="en-US" w:eastAsia="zh-CN"/>
                                  </w:rPr>
                                  <w:t>对发现的违法行为进行初步核实，上报区相关部门进行查处。</w:t>
                                </w:r>
                              </w:p>
                            </w:txbxContent>
                          </wps:txbx>
                          <wps:bodyPr upright="1"/>
                        </wps:wsp>
                        <wps:wsp>
                          <wps:cNvPr id="2461" name="矩形 2461"/>
                          <wps:cNvSpPr/>
                          <wps:spPr>
                            <a:xfrm>
                              <a:off x="35" y="7014"/>
                              <a:ext cx="3402" cy="124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实地核查、调查取证</w:t>
                                </w:r>
                              </w:p>
                            </w:txbxContent>
                          </wps:txbx>
                          <wps:bodyPr upright="1"/>
                        </wps:wsp>
                        <wps:wsp>
                          <wps:cNvPr id="2462" name="矩形 2462"/>
                          <wps:cNvSpPr/>
                          <wps:spPr>
                            <a:xfrm>
                              <a:off x="4878" y="7090"/>
                              <a:ext cx="3402" cy="142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eastAsia="宋体" w:cs="宋体"/>
                                    <w:kern w:val="0"/>
                                    <w:sz w:val="22"/>
                                    <w:szCs w:val="22"/>
                                    <w:lang w:val="en-US" w:eastAsia="zh-CN"/>
                                  </w:rPr>
                                </w:pPr>
                                <w:r>
                                  <w:rPr>
                                    <w:rFonts w:hint="eastAsia" w:ascii="宋体" w:hAnsi="宋体" w:cs="宋体"/>
                                    <w:kern w:val="0"/>
                                    <w:sz w:val="21"/>
                                    <w:szCs w:val="21"/>
                                    <w:lang w:val="en-US" w:eastAsia="zh-CN"/>
                                  </w:rPr>
                                  <w:t>配合区相关部门做好实地核查、调查取证、出具相关情况说明等</w:t>
                                </w:r>
                              </w:p>
                            </w:txbxContent>
                          </wps:txbx>
                          <wps:bodyPr upright="1"/>
                        </wps:wsp>
                        <wps:wsp>
                          <wps:cNvPr id="2463" name="直接连接符 2463"/>
                          <wps:cNvCnPr/>
                          <wps:spPr>
                            <a:xfrm>
                              <a:off x="6579" y="6543"/>
                              <a:ext cx="0" cy="547"/>
                            </a:xfrm>
                            <a:prstGeom prst="line">
                              <a:avLst/>
                            </a:prstGeom>
                            <a:ln w="9525" cap="flat" cmpd="sng">
                              <a:solidFill>
                                <a:srgbClr val="000000"/>
                              </a:solidFill>
                              <a:prstDash val="solid"/>
                              <a:headEnd type="none" w="med" len="med"/>
                              <a:tailEnd type="triangle" w="med" len="med"/>
                            </a:ln>
                          </wps:spPr>
                          <wps:bodyPr upright="1"/>
                        </wps:wsp>
                        <wps:wsp>
                          <wps:cNvPr id="2464" name="直接连接符 2464"/>
                          <wps:cNvCnPr/>
                          <wps:spPr>
                            <a:xfrm flipH="1">
                              <a:off x="1736" y="6358"/>
                              <a:ext cx="10" cy="656"/>
                            </a:xfrm>
                            <a:prstGeom prst="line">
                              <a:avLst/>
                            </a:prstGeom>
                            <a:ln w="9525" cap="flat" cmpd="sng">
                              <a:solidFill>
                                <a:srgbClr val="000000"/>
                              </a:solidFill>
                              <a:prstDash val="solid"/>
                              <a:headEnd type="none" w="med" len="med"/>
                              <a:tailEnd type="triangle" w="med" len="med"/>
                            </a:ln>
                          </wps:spPr>
                          <wps:bodyPr upright="1"/>
                        </wps:wsp>
                        <wps:wsp>
                          <wps:cNvPr id="2466" name="矩形 2466"/>
                          <wps:cNvSpPr/>
                          <wps:spPr>
                            <a:xfrm>
                              <a:off x="4878" y="9057"/>
                              <a:ext cx="3402" cy="124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color w:val="auto"/>
                                    <w:sz w:val="22"/>
                                    <w:szCs w:val="22"/>
                                    <w:lang w:val="en-US" w:eastAsia="zh-CN"/>
                                  </w:rPr>
                                </w:pPr>
                                <w:r>
                                  <w:rPr>
                                    <w:rFonts w:hint="eastAsia" w:ascii="宋体" w:hAnsi="宋体" w:cs="宋体"/>
                                    <w:color w:val="auto"/>
                                    <w:kern w:val="0"/>
                                    <w:sz w:val="22"/>
                                    <w:szCs w:val="22"/>
                                    <w:lang w:val="en-US" w:eastAsia="zh-CN"/>
                                  </w:rPr>
                                  <w:t>协助执行有关处理决定，加强日常巡查。</w:t>
                                </w:r>
                              </w:p>
                            </w:txbxContent>
                          </wps:txbx>
                          <wps:bodyPr upright="1"/>
                        </wps:wsp>
                        <wps:wsp>
                          <wps:cNvPr id="2467" name="矩形 2467"/>
                          <wps:cNvSpPr/>
                          <wps:spPr>
                            <a:xfrm>
                              <a:off x="60" y="8918"/>
                              <a:ext cx="3402" cy="125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lang w:val="en-US"/>
                                  </w:rPr>
                                </w:pPr>
                                <w:r>
                                  <w:rPr>
                                    <w:rFonts w:hint="eastAsia" w:ascii="宋体" w:hAnsi="宋体" w:cs="宋体"/>
                                    <w:kern w:val="0"/>
                                    <w:sz w:val="21"/>
                                    <w:szCs w:val="21"/>
                                    <w:lang w:val="en-US" w:eastAsia="zh-CN"/>
                                  </w:rPr>
                                  <w:t>依法实施处理，并通报街道相关情况。</w:t>
                                </w:r>
                              </w:p>
                            </w:txbxContent>
                          </wps:txbx>
                          <wps:bodyPr upright="1"/>
                        </wps:wsp>
                      </wpg:grpSp>
                      <wps:wsp>
                        <wps:cNvPr id="2469" name="直接连接符 2469"/>
                        <wps:cNvCnPr/>
                        <wps:spPr>
                          <a:xfrm>
                            <a:off x="6591" y="801"/>
                            <a:ext cx="1" cy="700"/>
                          </a:xfrm>
                          <a:prstGeom prst="line">
                            <a:avLst/>
                          </a:prstGeom>
                          <a:ln w="9525" cap="flat" cmpd="sng">
                            <a:solidFill>
                              <a:srgbClr val="000000"/>
                            </a:solidFill>
                            <a:prstDash val="solid"/>
                            <a:headEnd type="none" w="med" len="med"/>
                            <a:tailEnd type="triangle" w="med" len="med"/>
                          </a:ln>
                        </wps:spPr>
                        <wps:bodyPr upright="1"/>
                      </wps:wsp>
                      <wps:wsp>
                        <wps:cNvPr id="2470" name="矩形 2470"/>
                        <wps:cNvSpPr/>
                        <wps:spPr>
                          <a:xfrm>
                            <a:off x="45" y="1501"/>
                            <a:ext cx="3402" cy="142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林业部门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承办机构：淮南市自然资源和规划局八公山分局        </w:t>
                              </w:r>
                            </w:p>
                            <w:p>
                              <w:pPr>
                                <w:spacing w:line="320" w:lineRule="exact"/>
                                <w:jc w:val="center"/>
                                <w:rPr>
                                  <w:rFonts w:hint="default" w:ascii="楷体" w:hAnsi="楷体" w:eastAsia="楷体" w:cs="楷体"/>
                                  <w:sz w:val="28"/>
                                  <w:szCs w:val="28"/>
                                  <w:lang w:val="en-US" w:eastAsia="zh-CN"/>
                                </w:rPr>
                              </w:pPr>
                            </w:p>
                          </w:txbxContent>
                        </wps:txbx>
                        <wps:bodyPr upright="1"/>
                      </wps:wsp>
                    </wpg:wgp>
                  </a:graphicData>
                </a:graphic>
              </wp:anchor>
            </w:drawing>
          </mc:Choice>
          <mc:Fallback>
            <w:pict>
              <v:group id="_x0000_s1026" o:spid="_x0000_s1026" o:spt="203" style="position:absolute;left:0pt;margin-left:14.5pt;margin-top:6.55pt;height:515.2pt;width:414.55pt;z-index:251920384;mso-width-relative:page;mso-height-relative:page;" coordsize="8291,10304" o:gfxdata="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">
                <o:lock v:ext="edit" aspectratio="f"/>
                <v:shape id="_x0000_s1026" o:spid="_x0000_s1026" o:spt="32" type="#_x0000_t32" style="position:absolute;left:1719;top:772;flip:x;height:764;width:1;" filled="f" stroked="t" coordsize="21600,21600" o:gfxdata="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4SbzK/&#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ect id="_x0000_s1026" o:spid="_x0000_s1026" o:spt="1" style="position:absolute;left:4867;top:1514;height:1134;width:3424;" fillcolor="#FFFFFF" filled="t" stroked="t" coordsize="21600,21600" o:gfxdata="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ympC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group id="组合 2468" o:spid="_x0000_s1026" o:spt="203" style="position:absolute;left:0;top:0;height:10304;width:8280;" coordsize="8280,10304" o:gfxdata="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2VbVu+AAAA3AAAAA8AAAAAAAAAAQAgAAAAIgAAAGRycy9kb3ducmV2Lnht&#10;bFBLAQIUABQAAAAIAIdO4kAzLwWeOwAAADkAAAAVAAAAAAAAAAEAIAAAAA0BAABkcnMvZ3JvdXBz&#10;aGFwZXhtbC54bWxQSwUGAAAAAAYABgBgAQAAygMAAAAA&#10;">
                  <o:lock v:ext="edit" aspectratio="f"/>
                  <v:rect id="_x0000_s1026" o:spid="_x0000_s1026" o:spt="1" style="position:absolute;left:0;top:0;height:757;width:8270;" fillcolor="#FFFFFF" filled="t" stroked="t" coordsize="21600,21600" o:gfxdata="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ybAuS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野生动物保护监管执法</w:t>
                          </w:r>
                        </w:p>
                      </w:txbxContent>
                    </v:textbox>
                  </v:rect>
                  <v:line id="_x0000_s1026" o:spid="_x0000_s1026" o:spt="20" style="position:absolute;left:6579;top:5155;height:547;width:0;" filled="f" stroked="t" coordsize="21600,21600" o:gfxdata="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gC5&#10;R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1736;top:4864;height:656;width:10;" filled="f" stroked="t" coordsize="21600,21600" o:gfxdata="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0icx&#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35;top:3291;height:1573;width:3402;" fillcolor="#FFFFFF" filled="t" stroked="t" coordsize="21600,21600" o:gfxdata="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JnJO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left"/>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林业、农业农村、市场监管等部门根据职责分工负责辖区内野生动物保护工作，对违反野生动物保护等违法行为进行日常巡查。</w:t>
                          </w:r>
                        </w:p>
                      </w:txbxContent>
                    </v:textbox>
                  </v:rect>
                  <v:rect id="_x0000_s1026" o:spid="_x0000_s1026" o:spt="1" style="position:absolute;left:45;top:5520;height:838;width:3402;" fillcolor="#FFFFFF" filled="t" stroked="t" coordsize="21600,21600" o:gfxdata="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1gjh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spacing w:line="320" w:lineRule="exact"/>
                            <w:jc w:val="both"/>
                            <w:rPr>
                              <w:rFonts w:hint="default" w:ascii="宋体" w:hAnsi="宋体" w:cs="宋体"/>
                              <w:kern w:val="0"/>
                              <w:sz w:val="21"/>
                              <w:szCs w:val="21"/>
                              <w:lang w:val="en-US" w:eastAsia="zh-CN"/>
                            </w:rPr>
                          </w:pPr>
                          <w:r>
                            <w:rPr>
                              <w:rFonts w:hint="eastAsia" w:ascii="宋体" w:hAnsi="宋体" w:cs="宋体"/>
                              <w:kern w:val="0"/>
                              <w:sz w:val="21"/>
                              <w:szCs w:val="21"/>
                              <w:lang w:val="en-US" w:eastAsia="zh-CN"/>
                            </w:rPr>
                            <w:t>根据职责分工及时查处违法行为</w:t>
                          </w:r>
                        </w:p>
                      </w:txbxContent>
                    </v:textbox>
                  </v:rect>
                  <v:rect id="_x0000_s1026" o:spid="_x0000_s1026" o:spt="1" style="position:absolute;left:4878;top:3195;height:1960;width:3402;" fillcolor="#FFFFFF" filled="t" stroked="t" coordsize="21600,21600" o:gfxdata="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KarXq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both"/>
                            <w:rPr>
                              <w:rFonts w:hint="default" w:ascii="宋体" w:hAnsi="宋体" w:eastAsia="宋体"/>
                              <w:sz w:val="21"/>
                              <w:szCs w:val="21"/>
                              <w:lang w:val="en-US" w:eastAsia="zh-CN"/>
                            </w:rPr>
                          </w:pPr>
                          <w:r>
                            <w:rPr>
                              <w:rFonts w:hint="eastAsia" w:ascii="宋体" w:hAnsi="宋体" w:cs="宋体"/>
                              <w:kern w:val="0"/>
                              <w:sz w:val="21"/>
                              <w:szCs w:val="21"/>
                              <w:lang w:val="en-US" w:eastAsia="zh-CN"/>
                            </w:rPr>
                            <w:t>统筹街道、社区统筹网格监管力量，</w:t>
                          </w:r>
                          <w:r>
                            <w:rPr>
                              <w:rFonts w:hint="eastAsia" w:ascii="宋体" w:hAnsi="宋体" w:cs="宋体"/>
                              <w:kern w:val="0"/>
                              <w:sz w:val="21"/>
                              <w:szCs w:val="21"/>
                            </w:rPr>
                            <w:t>对辖区</w:t>
                          </w:r>
                          <w:r>
                            <w:rPr>
                              <w:rFonts w:hint="eastAsia" w:ascii="宋体" w:hAnsi="宋体" w:cs="宋体"/>
                              <w:kern w:val="0"/>
                              <w:sz w:val="21"/>
                              <w:szCs w:val="21"/>
                              <w:lang w:val="en-US" w:eastAsia="zh-CN"/>
                            </w:rPr>
                            <w:t>内违反野生动物保护法等违法行为进行日常巡查，普及野生动物保护相关科学知识。</w:t>
                          </w:r>
                        </w:p>
                      </w:txbxContent>
                    </v:textbox>
                  </v:rect>
                  <v:rect id="_x0000_s1026" o:spid="_x0000_s1026" o:spt="1" style="position:absolute;left:4878;top:5702;height:841;width:3402;" fillcolor="#FFFFFF" filled="t" stroked="t" coordsize="21600,21600" o:gfxdata="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zM5a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rPr>
                              <w:rFonts w:hint="default" w:eastAsia="宋体"/>
                              <w:lang w:val="en-US" w:eastAsia="zh-CN"/>
                            </w:rPr>
                          </w:pPr>
                          <w:r>
                            <w:rPr>
                              <w:rFonts w:hint="eastAsia" w:ascii="宋体" w:hAnsi="宋体" w:cs="宋体"/>
                              <w:kern w:val="0"/>
                              <w:sz w:val="21"/>
                              <w:szCs w:val="21"/>
                              <w:lang w:val="en-US" w:eastAsia="zh-CN"/>
                            </w:rPr>
                            <w:t>对发现的违法行为进行初步核实，上报区相关部门进行查处。</w:t>
                          </w:r>
                        </w:p>
                      </w:txbxContent>
                    </v:textbox>
                  </v:rect>
                  <v:rect id="_x0000_s1026" o:spid="_x0000_s1026" o:spt="1" style="position:absolute;left:35;top:7014;height:1248;width:3402;" fillcolor="#FFFFFF" filled="t" stroked="t" coordsize="21600,21600" o:gfxdata="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Aa8G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实地核查、调查取证</w:t>
                          </w:r>
                        </w:p>
                      </w:txbxContent>
                    </v:textbox>
                  </v:rect>
                  <v:rect id="_x0000_s1026" o:spid="_x0000_s1026" o:spt="1" style="position:absolute;left:4878;top:7090;height:1420;width:3402;" fillcolor="#FFFFFF" filled="t" stroked="t" coordsize="21600,21600" o:gfxdata="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S9ba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default" w:ascii="宋体" w:hAnsi="宋体" w:eastAsia="宋体" w:cs="宋体"/>
                              <w:kern w:val="0"/>
                              <w:sz w:val="22"/>
                              <w:szCs w:val="22"/>
                              <w:lang w:val="en-US" w:eastAsia="zh-CN"/>
                            </w:rPr>
                          </w:pPr>
                          <w:r>
                            <w:rPr>
                              <w:rFonts w:hint="eastAsia" w:ascii="宋体" w:hAnsi="宋体" w:cs="宋体"/>
                              <w:kern w:val="0"/>
                              <w:sz w:val="21"/>
                              <w:szCs w:val="21"/>
                              <w:lang w:val="en-US" w:eastAsia="zh-CN"/>
                            </w:rPr>
                            <w:t>配合区相关部门做好实地核查、调查取证、出具相关情况说明等</w:t>
                          </w:r>
                        </w:p>
                      </w:txbxContent>
                    </v:textbox>
                  </v:rect>
                  <v:line id="_x0000_s1026" o:spid="_x0000_s1026" o:spt="20" style="position:absolute;left:6579;top:6543;height:547;width:0;" filled="f" stroked="t" coordsize="21600,21600" o:gfxdata="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yU4U&#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736;top:6358;flip:x;height:656;width:10;" filled="f" stroked="t" coordsize="21600,21600" o:gfxdata="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Zgek&#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4878;top:9057;height:1247;width:3402;" fillcolor="#FFFFFF" filled="t" stroked="t" coordsize="21600,21600" o:gfxdata="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nztb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center"/>
                            <w:rPr>
                              <w:rFonts w:hint="default" w:ascii="宋体" w:hAnsi="宋体"/>
                              <w:color w:val="auto"/>
                              <w:sz w:val="22"/>
                              <w:szCs w:val="22"/>
                              <w:lang w:val="en-US" w:eastAsia="zh-CN"/>
                            </w:rPr>
                          </w:pPr>
                          <w:r>
                            <w:rPr>
                              <w:rFonts w:hint="eastAsia" w:ascii="宋体" w:hAnsi="宋体" w:cs="宋体"/>
                              <w:color w:val="auto"/>
                              <w:kern w:val="0"/>
                              <w:sz w:val="22"/>
                              <w:szCs w:val="22"/>
                              <w:lang w:val="en-US" w:eastAsia="zh-CN"/>
                            </w:rPr>
                            <w:t>协助执行有关处理决定，加强日常巡查。</w:t>
                          </w:r>
                        </w:p>
                      </w:txbxContent>
                    </v:textbox>
                  </v:rect>
                  <v:rect id="_x0000_s1026" o:spid="_x0000_s1026" o:spt="1" style="position:absolute;left:60;top:8918;height:1256;width:3402;" fillcolor="#FFFFFF" filled="t" stroked="t" coordsize="21600,21600" o:gfxdata="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IlVi6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default"/>
                              <w:lang w:val="en-US"/>
                            </w:rPr>
                          </w:pPr>
                          <w:r>
                            <w:rPr>
                              <w:rFonts w:hint="eastAsia" w:ascii="宋体" w:hAnsi="宋体" w:cs="宋体"/>
                              <w:kern w:val="0"/>
                              <w:sz w:val="21"/>
                              <w:szCs w:val="21"/>
                              <w:lang w:val="en-US" w:eastAsia="zh-CN"/>
                            </w:rPr>
                            <w:t>依法实施处理，并通报街道相关情况。</w:t>
                          </w:r>
                        </w:p>
                      </w:txbxContent>
                    </v:textbox>
                  </v:rect>
                </v:group>
                <v:line id="_x0000_s1026" o:spid="_x0000_s1026" o:spt="20" style="position:absolute;left:6591;top:801;height:700;width:1;" filled="f" stroked="t" coordsize="21600,21600" o:gfxdata="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SF5&#10;/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45;top:1501;height:1420;width:3402;" fillcolor="#FFFFFF" filled="t" stroked="t" coordsize="21600,21600" o:gfxdata="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FViH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林业部门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承办机构：淮南市自然资源和规划局八公山分局        </w:t>
                        </w:r>
                      </w:p>
                      <w:p>
                        <w:pPr>
                          <w:spacing w:line="320" w:lineRule="exact"/>
                          <w:jc w:val="center"/>
                          <w:rPr>
                            <w:rFonts w:hint="default" w:ascii="楷体" w:hAnsi="楷体" w:eastAsia="楷体" w:cs="楷体"/>
                            <w:sz w:val="28"/>
                            <w:szCs w:val="28"/>
                            <w:lang w:val="en-US" w:eastAsia="zh-CN"/>
                          </w:rPr>
                        </w:pPr>
                      </w:p>
                    </w:txbxContent>
                  </v:textbox>
                </v:rect>
              </v:group>
            </w:pict>
          </mc:Fallback>
        </mc:AlternateContent>
      </w:r>
    </w:p>
    <w:p>
      <w:pPr>
        <w:numPr>
          <w:ilvl w:val="0"/>
          <w:numId w:val="0"/>
        </w:numPr>
        <w:jc w:val="left"/>
        <w:rPr>
          <w:rFonts w:hint="default" w:ascii="方正小标宋_GBK" w:hAnsi="方正小标宋_GBK" w:eastAsia="方正小标宋_GBK" w:cs="方正小标宋_GBK"/>
          <w:sz w:val="32"/>
          <w:szCs w:val="32"/>
          <w:highlight w:val="none"/>
          <w:lang w:val="en-US" w:eastAsia="zh-CN"/>
        </w:rPr>
      </w:pPr>
    </w:p>
    <w:p>
      <w:pPr>
        <w:numPr>
          <w:ilvl w:val="0"/>
          <w:numId w:val="0"/>
        </w:numPr>
        <w:jc w:val="left"/>
        <w:rPr>
          <w:rFonts w:hint="default" w:ascii="方正小标宋_GBK" w:hAnsi="方正小标宋_GBK" w:eastAsia="方正小标宋_GBK" w:cs="方正小标宋_GBK"/>
          <w:sz w:val="32"/>
          <w:szCs w:val="32"/>
          <w:highlight w:val="none"/>
          <w:lang w:val="en-US" w:eastAsia="zh-CN"/>
        </w:rPr>
      </w:pPr>
    </w:p>
    <w:p>
      <w:pPr>
        <w:numPr>
          <w:ilvl w:val="0"/>
          <w:numId w:val="0"/>
        </w:numPr>
        <w:jc w:val="left"/>
        <w:rPr>
          <w:rFonts w:hint="default" w:ascii="方正小标宋_GBK" w:hAnsi="方正小标宋_GBK" w:eastAsia="方正小标宋_GBK" w:cs="方正小标宋_GBK"/>
          <w:sz w:val="32"/>
          <w:szCs w:val="32"/>
          <w:highlight w:val="none"/>
          <w:lang w:val="en-US" w:eastAsia="zh-CN"/>
        </w:rPr>
      </w:pPr>
      <w:r>
        <w:rPr>
          <w:highlight w:val="none"/>
        </w:rPr>
        <mc:AlternateContent>
          <mc:Choice Requires="wps">
            <w:drawing>
              <wp:anchor distT="0" distB="0" distL="114300" distR="114300" simplePos="0" relativeHeight="251929600" behindDoc="0" locked="0" layoutInCell="1" allowOverlap="1">
                <wp:simplePos x="0" y="0"/>
                <wp:positionH relativeFrom="column">
                  <wp:posOffset>4361815</wp:posOffset>
                </wp:positionH>
                <wp:positionV relativeFrom="paragraph">
                  <wp:posOffset>575945</wp:posOffset>
                </wp:positionV>
                <wp:extent cx="635" cy="347345"/>
                <wp:effectExtent l="37465" t="0" r="38100" b="14605"/>
                <wp:wrapNone/>
                <wp:docPr id="2451" name="直接箭头连接符 2451"/>
                <wp:cNvGraphicFramePr/>
                <a:graphic xmlns:a="http://schemas.openxmlformats.org/drawingml/2006/main">
                  <a:graphicData uri="http://schemas.microsoft.com/office/word/2010/wordprocessingShape">
                    <wps:wsp>
                      <wps:cNvCnPr/>
                      <wps:spPr>
                        <a:xfrm>
                          <a:off x="0" y="0"/>
                          <a:ext cx="635" cy="347345"/>
                        </a:xfrm>
                        <a:prstGeom prst="straightConnector1">
                          <a:avLst/>
                        </a:prstGeom>
                        <a:ln w="9525" cap="flat" cmpd="sng">
                          <a:solidFill>
                            <a:srgbClr val="000000"/>
                          </a:solidFill>
                          <a:prstDash val="solid"/>
                          <a:headEnd type="none" w="med" len="med"/>
                          <a:tailEnd type="triangle" w="med" len="med"/>
                        </a:ln>
                      </wps:spPr>
                      <wps:bodyPr upright="0"/>
                    </wps:wsp>
                  </a:graphicData>
                </a:graphic>
              </wp:anchor>
            </w:drawing>
          </mc:Choice>
          <mc:Fallback>
            <w:pict>
              <v:shape id="_x0000_s1026" o:spid="_x0000_s1026" o:spt="32" type="#_x0000_t32" style="position:absolute;left:0pt;margin-left:343.45pt;margin-top:45.35pt;height:27.35pt;width:0.05pt;z-index:251929600;mso-width-relative:page;mso-height-relative:page;" filled="f" stroked="t" coordsize="21600,21600" o:gfxdata="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vCu3O2gAAAAoBAAAPAAAAAAAAAAEA&#10;IAAAACIAAABkcnMvZG93bnJldi54bWxQSwECFAAUAAAACACHTuJABuXgsQ0CAAADBAAADgAAAAAA&#10;AAABACAAAAApAQAAZHJzL2Uyb0RvYy54bWxQSwUGAAAAAAYABgBZAQAAqAUAAAAA&#10;">
                <v:fill on="f" focussize="0,0"/>
                <v:stroke color="#000000" joinstyle="round" endarrow="block"/>
                <v:imagedata o:title=""/>
                <o:lock v:ext="edit" aspectratio="f"/>
              </v:shape>
            </w:pict>
          </mc:Fallback>
        </mc:AlternateContent>
      </w:r>
    </w:p>
    <w:p>
      <w:pPr>
        <w:numPr>
          <w:ilvl w:val="0"/>
          <w:numId w:val="0"/>
        </w:numPr>
        <w:jc w:val="left"/>
        <w:rPr>
          <w:rFonts w:hint="default" w:ascii="方正小标宋_GBK" w:hAnsi="方正小标宋_GBK" w:eastAsia="方正小标宋_GBK" w:cs="方正小标宋_GBK"/>
          <w:sz w:val="32"/>
          <w:szCs w:val="32"/>
          <w:highlight w:val="none"/>
          <w:lang w:val="en-US" w:eastAsia="zh-CN"/>
        </w:rPr>
      </w:pPr>
      <w:r>
        <w:rPr>
          <w:highlight w:val="none"/>
        </w:rPr>
        <mc:AlternateContent>
          <mc:Choice Requires="wps">
            <w:drawing>
              <wp:anchor distT="0" distB="0" distL="114300" distR="114300" simplePos="0" relativeHeight="251930624" behindDoc="0" locked="0" layoutInCell="1" allowOverlap="1">
                <wp:simplePos x="0" y="0"/>
                <wp:positionH relativeFrom="column">
                  <wp:posOffset>1267460</wp:posOffset>
                </wp:positionH>
                <wp:positionV relativeFrom="paragraph">
                  <wp:posOffset>304800</wp:posOffset>
                </wp:positionV>
                <wp:extent cx="6350" cy="308610"/>
                <wp:effectExtent l="36830" t="0" r="33020" b="15240"/>
                <wp:wrapNone/>
                <wp:docPr id="2450" name="直接箭头连接符 2450"/>
                <wp:cNvGraphicFramePr/>
                <a:graphic xmlns:a="http://schemas.openxmlformats.org/drawingml/2006/main">
                  <a:graphicData uri="http://schemas.microsoft.com/office/word/2010/wordprocessingShape">
                    <wps:wsp>
                      <wps:cNvCnPr/>
                      <wps:spPr>
                        <a:xfrm flipH="1">
                          <a:off x="0" y="0"/>
                          <a:ext cx="6350" cy="308610"/>
                        </a:xfrm>
                        <a:prstGeom prst="straightConnector1">
                          <a:avLst/>
                        </a:prstGeom>
                        <a:ln w="9525" cap="flat" cmpd="sng">
                          <a:solidFill>
                            <a:srgbClr val="000000"/>
                          </a:solidFill>
                          <a:prstDash val="solid"/>
                          <a:headEnd type="none" w="med" len="med"/>
                          <a:tailEnd type="triangle" w="med" len="med"/>
                        </a:ln>
                      </wps:spPr>
                      <wps:bodyPr upright="0"/>
                    </wps:wsp>
                  </a:graphicData>
                </a:graphic>
              </wp:anchor>
            </w:drawing>
          </mc:Choice>
          <mc:Fallback>
            <w:pict>
              <v:shape id="_x0000_s1026" o:spid="_x0000_s1026" o:spt="32" type="#_x0000_t32" style="position:absolute;left:0pt;flip:x;margin-left:99.8pt;margin-top:24pt;height:24.3pt;width:0.5pt;z-index:251930624;mso-width-relative:page;mso-height-relative:page;" filled="f" stroked="t" coordsize="21600,21600" o:gfxdata="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OHbC7dcAAAAJAQAADwAA&#10;AAAAAAABACAAAAAiAAAAZHJzL2Rvd25yZXYueG1sUEsBAhQAFAAAAAgAh07iQNL5NVIXAgAADgQA&#10;AA4AAAAAAAAAAQAgAAAAJgEAAGRycy9lMm9Eb2MueG1sUEsFBgAAAAAGAAYAWQEAAK8FAAAAAA==&#10;">
                <v:fill on="f" focussize="0,0"/>
                <v:stroke color="#000000" joinstyle="round" endarrow="block"/>
                <v:imagedata o:title=""/>
                <o:lock v:ext="edit" aspectratio="f"/>
              </v:shape>
            </w:pict>
          </mc:Fallback>
        </mc:AlternateContent>
      </w:r>
    </w:p>
    <w:p>
      <w:pPr>
        <w:numPr>
          <w:ilvl w:val="0"/>
          <w:numId w:val="0"/>
        </w:numPr>
        <w:jc w:val="left"/>
        <w:rPr>
          <w:rFonts w:hint="default" w:ascii="方正小标宋_GBK" w:hAnsi="方正小标宋_GBK" w:eastAsia="方正小标宋_GBK" w:cs="方正小标宋_GBK"/>
          <w:sz w:val="32"/>
          <w:szCs w:val="32"/>
          <w:highlight w:val="none"/>
          <w:lang w:val="en-US" w:eastAsia="zh-CN"/>
        </w:rPr>
      </w:pPr>
    </w:p>
    <w:p>
      <w:pPr>
        <w:numPr>
          <w:ilvl w:val="0"/>
          <w:numId w:val="0"/>
        </w:numPr>
        <w:jc w:val="left"/>
        <w:rPr>
          <w:rFonts w:hint="default" w:ascii="方正小标宋_GBK" w:hAnsi="方正小标宋_GBK" w:eastAsia="方正小标宋_GBK" w:cs="方正小标宋_GBK"/>
          <w:sz w:val="32"/>
          <w:szCs w:val="32"/>
          <w:highlight w:val="none"/>
          <w:lang w:val="en-US" w:eastAsia="zh-CN"/>
        </w:rPr>
      </w:pPr>
    </w:p>
    <w:p>
      <w:pPr>
        <w:numPr>
          <w:ilvl w:val="0"/>
          <w:numId w:val="0"/>
        </w:numPr>
        <w:jc w:val="left"/>
        <w:rPr>
          <w:rFonts w:hint="default" w:ascii="方正小标宋_GBK" w:hAnsi="方正小标宋_GBK" w:eastAsia="方正小标宋_GBK" w:cs="方正小标宋_GBK"/>
          <w:sz w:val="32"/>
          <w:szCs w:val="32"/>
          <w:highlight w:val="none"/>
          <w:lang w:val="en-US" w:eastAsia="zh-CN"/>
        </w:rPr>
      </w:pPr>
    </w:p>
    <w:p>
      <w:pPr>
        <w:numPr>
          <w:ilvl w:val="0"/>
          <w:numId w:val="0"/>
        </w:numPr>
        <w:jc w:val="left"/>
        <w:rPr>
          <w:rFonts w:hint="default" w:ascii="方正小标宋_GBK" w:hAnsi="方正小标宋_GBK" w:eastAsia="方正小标宋_GBK" w:cs="方正小标宋_GBK"/>
          <w:sz w:val="32"/>
          <w:szCs w:val="32"/>
          <w:highlight w:val="none"/>
          <w:lang w:val="en-US" w:eastAsia="zh-CN"/>
        </w:rPr>
      </w:pPr>
    </w:p>
    <w:p>
      <w:pPr>
        <w:numPr>
          <w:ilvl w:val="0"/>
          <w:numId w:val="0"/>
        </w:numPr>
        <w:jc w:val="left"/>
        <w:rPr>
          <w:rFonts w:hint="default" w:ascii="方正小标宋_GBK" w:hAnsi="方正小标宋_GBK" w:eastAsia="方正小标宋_GBK" w:cs="方正小标宋_GBK"/>
          <w:sz w:val="32"/>
          <w:szCs w:val="32"/>
          <w:highlight w:val="none"/>
          <w:lang w:val="en-US" w:eastAsia="zh-CN"/>
        </w:rPr>
      </w:pPr>
    </w:p>
    <w:p>
      <w:pPr>
        <w:numPr>
          <w:ilvl w:val="0"/>
          <w:numId w:val="0"/>
        </w:numPr>
        <w:jc w:val="left"/>
        <w:rPr>
          <w:rFonts w:hint="default" w:ascii="方正小标宋_GBK" w:hAnsi="方正小标宋_GBK" w:eastAsia="方正小标宋_GBK" w:cs="方正小标宋_GBK"/>
          <w:sz w:val="32"/>
          <w:szCs w:val="32"/>
          <w:highlight w:val="none"/>
          <w:lang w:val="en-US" w:eastAsia="zh-CN"/>
        </w:rPr>
      </w:pPr>
    </w:p>
    <w:p>
      <w:pPr>
        <w:numPr>
          <w:ilvl w:val="0"/>
          <w:numId w:val="0"/>
        </w:numPr>
        <w:jc w:val="left"/>
        <w:rPr>
          <w:rFonts w:hint="default" w:ascii="方正小标宋_GBK" w:hAnsi="方正小标宋_GBK" w:eastAsia="方正小标宋_GBK" w:cs="方正小标宋_GBK"/>
          <w:sz w:val="32"/>
          <w:szCs w:val="32"/>
          <w:highlight w:val="none"/>
          <w:lang w:val="en-US" w:eastAsia="zh-CN"/>
        </w:rPr>
      </w:pPr>
    </w:p>
    <w:p>
      <w:pPr>
        <w:numPr>
          <w:ilvl w:val="0"/>
          <w:numId w:val="0"/>
        </w:numPr>
        <w:jc w:val="left"/>
        <w:rPr>
          <w:rFonts w:hint="default" w:ascii="方正小标宋_GBK" w:hAnsi="方正小标宋_GBK" w:eastAsia="方正小标宋_GBK" w:cs="方正小标宋_GBK"/>
          <w:sz w:val="32"/>
          <w:szCs w:val="32"/>
          <w:highlight w:val="none"/>
          <w:lang w:val="en-US" w:eastAsia="zh-CN"/>
        </w:rPr>
      </w:pPr>
    </w:p>
    <w:p>
      <w:pPr>
        <w:numPr>
          <w:ilvl w:val="0"/>
          <w:numId w:val="0"/>
        </w:numPr>
        <w:jc w:val="left"/>
        <w:rPr>
          <w:rFonts w:hint="default" w:ascii="方正小标宋_GBK" w:hAnsi="方正小标宋_GBK" w:eastAsia="方正小标宋_GBK" w:cs="方正小标宋_GBK"/>
          <w:sz w:val="32"/>
          <w:szCs w:val="32"/>
          <w:highlight w:val="none"/>
          <w:lang w:val="en-US" w:eastAsia="zh-CN"/>
        </w:rPr>
      </w:pPr>
      <w:r>
        <w:rPr>
          <w:highlight w:val="none"/>
        </w:rPr>
        <mc:AlternateContent>
          <mc:Choice Requires="wps">
            <w:drawing>
              <wp:anchor distT="0" distB="0" distL="114300" distR="114300" simplePos="0" relativeHeight="251918336" behindDoc="0" locked="0" layoutInCell="1" allowOverlap="1">
                <wp:simplePos x="0" y="0"/>
                <wp:positionH relativeFrom="column">
                  <wp:posOffset>4361815</wp:posOffset>
                </wp:positionH>
                <wp:positionV relativeFrom="paragraph">
                  <wp:posOffset>335915</wp:posOffset>
                </wp:positionV>
                <wp:extent cx="635" cy="347345"/>
                <wp:effectExtent l="37465" t="0" r="38100" b="14605"/>
                <wp:wrapNone/>
                <wp:docPr id="2449" name="直接箭头连接符 2449"/>
                <wp:cNvGraphicFramePr/>
                <a:graphic xmlns:a="http://schemas.openxmlformats.org/drawingml/2006/main">
                  <a:graphicData uri="http://schemas.microsoft.com/office/word/2010/wordprocessingShape">
                    <wps:wsp>
                      <wps:cNvCnPr/>
                      <wps:spPr>
                        <a:xfrm>
                          <a:off x="0" y="0"/>
                          <a:ext cx="635" cy="347345"/>
                        </a:xfrm>
                        <a:prstGeom prst="straightConnector1">
                          <a:avLst/>
                        </a:prstGeom>
                        <a:ln w="9525" cap="flat" cmpd="sng">
                          <a:solidFill>
                            <a:srgbClr val="000000"/>
                          </a:solidFill>
                          <a:prstDash val="solid"/>
                          <a:headEnd type="none" w="med" len="med"/>
                          <a:tailEnd type="triangle" w="med" len="med"/>
                        </a:ln>
                      </wps:spPr>
                      <wps:bodyPr upright="0"/>
                    </wps:wsp>
                  </a:graphicData>
                </a:graphic>
              </wp:anchor>
            </w:drawing>
          </mc:Choice>
          <mc:Fallback>
            <w:pict>
              <v:shape id="_x0000_s1026" o:spid="_x0000_s1026" o:spt="32" type="#_x0000_t32" style="position:absolute;left:0pt;margin-left:343.45pt;margin-top:26.45pt;height:27.35pt;width:0.05pt;z-index:251918336;mso-width-relative:page;mso-height-relative:page;" filled="f" stroked="t" coordsize="21600,21600" o:gfxdata="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PC/kMtkAAAAKAQAADwAAAAAAAAAB&#10;ACAAAAAiAAAAZHJzL2Rvd25yZXYueG1sUEsBAhQAFAAAAAgAh07iQJXlmtkPAgAAAwQAAA4AAAAA&#10;AAAAAQAgAAAAKAEAAGRycy9lMm9Eb2MueG1sUEsFBgAAAAAGAAYAWQEAAKkFAAAAAA==&#10;">
                <v:fill on="f" focussize="0,0"/>
                <v:stroke color="#000000" joinstyle="round" endarrow="block"/>
                <v:imagedata o:title=""/>
                <o:lock v:ext="edit" aspectratio="f"/>
              </v:shape>
            </w:pict>
          </mc:Fallback>
        </mc:AlternateContent>
      </w:r>
      <w:r>
        <w:rPr>
          <w:highlight w:val="none"/>
        </w:rPr>
        <mc:AlternateContent>
          <mc:Choice Requires="wps">
            <w:drawing>
              <wp:anchor distT="0" distB="0" distL="114300" distR="114300" simplePos="0" relativeHeight="251919360" behindDoc="0" locked="0" layoutInCell="1" allowOverlap="1">
                <wp:simplePos x="0" y="0"/>
                <wp:positionH relativeFrom="column">
                  <wp:posOffset>1286510</wp:posOffset>
                </wp:positionH>
                <wp:positionV relativeFrom="paragraph">
                  <wp:posOffset>178435</wp:posOffset>
                </wp:positionV>
                <wp:extent cx="635" cy="416560"/>
                <wp:effectExtent l="37465" t="0" r="38100" b="2540"/>
                <wp:wrapNone/>
                <wp:docPr id="2448" name="直接箭头连接符 2448"/>
                <wp:cNvGraphicFramePr/>
                <a:graphic xmlns:a="http://schemas.openxmlformats.org/drawingml/2006/main">
                  <a:graphicData uri="http://schemas.microsoft.com/office/word/2010/wordprocessingShape">
                    <wps:wsp>
                      <wps:cNvCnPr/>
                      <wps:spPr>
                        <a:xfrm>
                          <a:off x="0" y="0"/>
                          <a:ext cx="635" cy="416560"/>
                        </a:xfrm>
                        <a:prstGeom prst="straightConnector1">
                          <a:avLst/>
                        </a:prstGeom>
                        <a:ln w="9525" cap="flat" cmpd="sng">
                          <a:solidFill>
                            <a:srgbClr val="000000"/>
                          </a:solidFill>
                          <a:prstDash val="solid"/>
                          <a:headEnd type="none" w="med" len="med"/>
                          <a:tailEnd type="triangle" w="med" len="med"/>
                        </a:ln>
                      </wps:spPr>
                      <wps:bodyPr upright="0"/>
                    </wps:wsp>
                  </a:graphicData>
                </a:graphic>
              </wp:anchor>
            </w:drawing>
          </mc:Choice>
          <mc:Fallback>
            <w:pict>
              <v:shape id="_x0000_s1026" o:spid="_x0000_s1026" o:spt="32" type="#_x0000_t32" style="position:absolute;left:0pt;margin-left:101.3pt;margin-top:14.05pt;height:32.8pt;width:0.05pt;z-index:251919360;mso-width-relative:page;mso-height-relative:page;" filled="f" stroked="t" coordsize="21600,21600" o:gfxdata="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vIe4z2AAAAAkBAAAPAAAAAAAAAAEA&#10;IAAAACIAAABkcnMvZG93bnJldi54bWxQSwECFAAUAAAACACHTuJA+rhf0Q8CAAADBAAADgAAAAAA&#10;AAABACAAAAAnAQAAZHJzL2Uyb0RvYy54bWxQSwUGAAAAAAYABgBZAQAAqAUAAAAA&#10;">
                <v:fill on="f" focussize="0,0"/>
                <v:stroke color="#000000" joinstyle="round" endarrow="block"/>
                <v:imagedata o:title=""/>
                <o:lock v:ext="edit" aspectratio="f"/>
              </v:shape>
            </w:pict>
          </mc:Fallback>
        </mc:AlternateContent>
      </w:r>
    </w:p>
    <w:p>
      <w:pPr>
        <w:numPr>
          <w:ilvl w:val="0"/>
          <w:numId w:val="0"/>
        </w:numPr>
        <w:jc w:val="left"/>
        <w:rPr>
          <w:rFonts w:hint="default" w:ascii="方正小标宋_GBK" w:hAnsi="方正小标宋_GBK" w:eastAsia="方正小标宋_GBK" w:cs="方正小标宋_GBK"/>
          <w:sz w:val="32"/>
          <w:szCs w:val="32"/>
          <w:highlight w:val="none"/>
          <w:lang w:val="en-US" w:eastAsia="zh-CN"/>
        </w:rPr>
      </w:pPr>
    </w:p>
    <w:p>
      <w:pPr>
        <w:numPr>
          <w:ilvl w:val="0"/>
          <w:numId w:val="0"/>
        </w:numPr>
        <w:jc w:val="left"/>
        <w:rPr>
          <w:rFonts w:hint="default" w:ascii="方正小标宋_GBK" w:hAnsi="方正小标宋_GBK" w:eastAsia="方正小标宋_GBK" w:cs="方正小标宋_GBK"/>
          <w:sz w:val="32"/>
          <w:szCs w:val="32"/>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left"/>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56、消防安全监管执法</w:t>
      </w: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r>
        <w:rPr>
          <w:sz w:val="28"/>
          <w:highlight w:val="none"/>
        </w:rPr>
        <mc:AlternateContent>
          <mc:Choice Requires="wpg">
            <w:drawing>
              <wp:anchor distT="0" distB="0" distL="114300" distR="114300" simplePos="0" relativeHeight="251924480" behindDoc="0" locked="0" layoutInCell="1" allowOverlap="1">
                <wp:simplePos x="0" y="0"/>
                <wp:positionH relativeFrom="column">
                  <wp:posOffset>121920</wp:posOffset>
                </wp:positionH>
                <wp:positionV relativeFrom="paragraph">
                  <wp:posOffset>133350</wp:posOffset>
                </wp:positionV>
                <wp:extent cx="5437505" cy="7435850"/>
                <wp:effectExtent l="4445" t="4445" r="6350" b="8255"/>
                <wp:wrapNone/>
                <wp:docPr id="607" name="组合 607"/>
                <wp:cNvGraphicFramePr/>
                <a:graphic xmlns:a="http://schemas.openxmlformats.org/drawingml/2006/main">
                  <a:graphicData uri="http://schemas.microsoft.com/office/word/2010/wordprocessingGroup">
                    <wpg:wgp>
                      <wpg:cNvGrpSpPr/>
                      <wpg:grpSpPr>
                        <a:xfrm>
                          <a:off x="0" y="0"/>
                          <a:ext cx="5437505" cy="7435850"/>
                          <a:chOff x="0" y="0"/>
                          <a:chExt cx="8563" cy="11710"/>
                        </a:xfrm>
                      </wpg:grpSpPr>
                      <wps:wsp>
                        <wps:cNvPr id="2423" name="直接连接符 2423"/>
                        <wps:cNvCnPr/>
                        <wps:spPr>
                          <a:xfrm>
                            <a:off x="1774" y="10372"/>
                            <a:ext cx="0" cy="561"/>
                          </a:xfrm>
                          <a:prstGeom prst="line">
                            <a:avLst/>
                          </a:prstGeom>
                          <a:ln w="9525" cap="flat" cmpd="sng">
                            <a:solidFill>
                              <a:srgbClr val="000000"/>
                            </a:solidFill>
                            <a:prstDash val="solid"/>
                            <a:headEnd type="none" w="med" len="med"/>
                            <a:tailEnd type="triangle" w="med" len="med"/>
                          </a:ln>
                        </wps:spPr>
                        <wps:bodyPr upright="1"/>
                      </wps:wsp>
                      <wpg:grpSp>
                        <wpg:cNvPr id="608" name="组合 2445"/>
                        <wpg:cNvGrpSpPr/>
                        <wpg:grpSpPr>
                          <a:xfrm>
                            <a:off x="0" y="0"/>
                            <a:ext cx="8563" cy="10371"/>
                            <a:chOff x="0" y="0"/>
                            <a:chExt cx="8563" cy="10371"/>
                          </a:xfrm>
                        </wpg:grpSpPr>
                        <wpg:grpSp>
                          <wpg:cNvPr id="610" name="组合 2443"/>
                          <wpg:cNvGrpSpPr/>
                          <wpg:grpSpPr>
                            <a:xfrm>
                              <a:off x="0" y="0"/>
                              <a:ext cx="8563" cy="10371"/>
                              <a:chOff x="0" y="0"/>
                              <a:chExt cx="8563" cy="10371"/>
                            </a:xfrm>
                          </wpg:grpSpPr>
                          <wpg:grpSp>
                            <wpg:cNvPr id="613" name="组合 2439"/>
                            <wpg:cNvGrpSpPr/>
                            <wpg:grpSpPr>
                              <a:xfrm>
                                <a:off x="0" y="0"/>
                                <a:ext cx="8563" cy="9116"/>
                                <a:chOff x="0" y="0"/>
                                <a:chExt cx="8563" cy="9116"/>
                              </a:xfrm>
                            </wpg:grpSpPr>
                            <wps:wsp>
                              <wps:cNvPr id="2424" name="矩形 2424"/>
                              <wps:cNvSpPr/>
                              <wps:spPr>
                                <a:xfrm>
                                  <a:off x="0" y="0"/>
                                  <a:ext cx="8563" cy="89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消防安全监管执法</w:t>
                                    </w:r>
                                  </w:p>
                                  <w:p>
                                    <w:pPr>
                                      <w:rPr>
                                        <w:rFonts w:hint="default"/>
                                        <w:lang w:val="en-US" w:eastAsia="zh-CN"/>
                                      </w:rPr>
                                    </w:pPr>
                                  </w:p>
                                </w:txbxContent>
                              </wps:txbx>
                              <wps:bodyPr upright="1"/>
                            </wps:wsp>
                            <wps:wsp>
                              <wps:cNvPr id="2425" name="直接连接符 2425"/>
                              <wps:cNvCnPr/>
                              <wps:spPr>
                                <a:xfrm>
                                  <a:off x="1733" y="888"/>
                                  <a:ext cx="0" cy="693"/>
                                </a:xfrm>
                                <a:prstGeom prst="line">
                                  <a:avLst/>
                                </a:prstGeom>
                                <a:ln w="3175" cap="flat" cmpd="sng">
                                  <a:solidFill>
                                    <a:srgbClr val="000000"/>
                                  </a:solidFill>
                                  <a:prstDash val="solid"/>
                                  <a:headEnd type="none" w="med" len="med"/>
                                  <a:tailEnd type="triangle" w="med" len="med"/>
                                </a:ln>
                              </wps:spPr>
                              <wps:bodyPr upright="1"/>
                            </wps:wsp>
                            <wps:wsp>
                              <wps:cNvPr id="2426" name="直接连接符 2426"/>
                              <wps:cNvCnPr/>
                              <wps:spPr>
                                <a:xfrm>
                                  <a:off x="6726" y="878"/>
                                  <a:ext cx="0" cy="680"/>
                                </a:xfrm>
                                <a:prstGeom prst="line">
                                  <a:avLst/>
                                </a:prstGeom>
                                <a:ln w="9525" cap="flat" cmpd="sng">
                                  <a:solidFill>
                                    <a:srgbClr val="000000"/>
                                  </a:solidFill>
                                  <a:prstDash val="solid"/>
                                  <a:headEnd type="none" w="med" len="med"/>
                                  <a:tailEnd type="triangle" w="med" len="med"/>
                                </a:ln>
                              </wps:spPr>
                              <wps:bodyPr upright="1"/>
                            </wps:wsp>
                            <wps:wsp>
                              <wps:cNvPr id="2427" name="矩形 2427"/>
                              <wps:cNvSpPr/>
                              <wps:spPr>
                                <a:xfrm>
                                  <a:off x="73" y="1576"/>
                                  <a:ext cx="3402" cy="113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消防救援部门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承办机构：区消防救援大队        </w:t>
                                    </w:r>
                                  </w:p>
                                  <w:p>
                                    <w:pPr>
                                      <w:spacing w:line="320" w:lineRule="exact"/>
                                      <w:jc w:val="center"/>
                                      <w:rPr>
                                        <w:rFonts w:hint="eastAsia" w:ascii="楷体" w:hAnsi="楷体" w:eastAsia="楷体" w:cs="楷体"/>
                                        <w:sz w:val="28"/>
                                        <w:szCs w:val="28"/>
                                        <w:lang w:val="en-US" w:eastAsia="zh-CN"/>
                                      </w:rPr>
                                    </w:pPr>
                                  </w:p>
                                </w:txbxContent>
                              </wps:txbx>
                              <wps:bodyPr upright="1"/>
                            </wps:wsp>
                            <wps:wsp>
                              <wps:cNvPr id="2428" name="直接连接符 2428"/>
                              <wps:cNvCnPr/>
                              <wps:spPr>
                                <a:xfrm>
                                  <a:off x="6746" y="4370"/>
                                  <a:ext cx="0" cy="716"/>
                                </a:xfrm>
                                <a:prstGeom prst="line">
                                  <a:avLst/>
                                </a:prstGeom>
                                <a:ln w="9525" cap="flat" cmpd="sng">
                                  <a:solidFill>
                                    <a:srgbClr val="000000"/>
                                  </a:solidFill>
                                  <a:prstDash val="solid"/>
                                  <a:headEnd type="none" w="med" len="med"/>
                                  <a:tailEnd type="triangle" w="med" len="med"/>
                                </a:ln>
                              </wps:spPr>
                              <wps:bodyPr upright="1"/>
                            </wps:wsp>
                            <wps:wsp>
                              <wps:cNvPr id="2429" name="矩形 2429"/>
                              <wps:cNvSpPr/>
                              <wps:spPr>
                                <a:xfrm>
                                  <a:off x="5045" y="1576"/>
                                  <a:ext cx="3402" cy="113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s:wsp>
                              <wps:cNvPr id="2430" name="矩形 2430"/>
                              <wps:cNvSpPr/>
                              <wps:spPr>
                                <a:xfrm>
                                  <a:off x="73" y="3273"/>
                                  <a:ext cx="3402" cy="3002"/>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lang w:val="en-US" w:eastAsia="zh-CN"/>
                                      </w:rPr>
                                    </w:pPr>
                                    <w:r>
                                      <w:rPr>
                                        <w:rFonts w:hint="eastAsia"/>
                                        <w:lang w:val="en-US" w:eastAsia="zh-CN"/>
                                      </w:rPr>
                                      <w:t xml:space="preserve">消防救援、公安等部门实施消防监督检查。消防救援部门负责公众聚集场所投入使用、营业前的消防安全检查；对专职消防队、志愿消防队等消防组织进行业务指导。 </w:t>
                                    </w:r>
                                  </w:p>
                                  <w:p>
                                    <w:pPr>
                                      <w:rPr>
                                        <w:rFonts w:hint="default"/>
                                        <w:lang w:val="en-US" w:eastAsia="zh-CN"/>
                                      </w:rPr>
                                    </w:pPr>
                                    <w:r>
                                      <w:rPr>
                                        <w:rFonts w:hint="eastAsia"/>
                                        <w:lang w:val="en-US" w:eastAsia="zh-CN"/>
                                      </w:rPr>
                                      <w:t>住房和城乡建设部门负责建设工程消防设计审查、消防验收、备案和抽查等工作。</w:t>
                                    </w:r>
                                  </w:p>
                                </w:txbxContent>
                              </wps:txbx>
                              <wps:bodyPr upright="1"/>
                            </wps:wsp>
                            <wps:wsp>
                              <wps:cNvPr id="2431" name="矩形 2431"/>
                              <wps:cNvSpPr/>
                              <wps:spPr>
                                <a:xfrm>
                                  <a:off x="73" y="6836"/>
                                  <a:ext cx="3402" cy="174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lang w:val="en-US" w:eastAsia="zh-CN"/>
                                      </w:rPr>
                                    </w:pPr>
                                    <w:r>
                                      <w:rPr>
                                        <w:rFonts w:hint="eastAsia"/>
                                        <w:lang w:val="en-US" w:eastAsia="zh-CN"/>
                                      </w:rPr>
                                      <w:t>消防救援、公安、住建等部门依职权对日常监督检查、其他机关移送、上级机关交办、投诉、申诉、举报等火灾隐患及违法行为予以查处。</w:t>
                                    </w:r>
                                  </w:p>
                                </w:txbxContent>
                              </wps:txbx>
                              <wps:bodyPr upright="1"/>
                            </wps:wsp>
                            <wps:wsp>
                              <wps:cNvPr id="2432" name="直接连接符 2432"/>
                              <wps:cNvCnPr/>
                              <wps:spPr>
                                <a:xfrm>
                                  <a:off x="1774" y="2712"/>
                                  <a:ext cx="0" cy="562"/>
                                </a:xfrm>
                                <a:prstGeom prst="line">
                                  <a:avLst/>
                                </a:prstGeom>
                                <a:ln w="9525" cap="flat" cmpd="sng">
                                  <a:solidFill>
                                    <a:srgbClr val="000000"/>
                                  </a:solidFill>
                                  <a:prstDash val="solid"/>
                                  <a:headEnd type="none" w="med" len="med"/>
                                  <a:tailEnd type="triangle" w="med" len="med"/>
                                </a:ln>
                              </wps:spPr>
                              <wps:bodyPr upright="1"/>
                            </wps:wsp>
                            <wps:wsp>
                              <wps:cNvPr id="2433" name="直接连接符 2433"/>
                              <wps:cNvCnPr/>
                              <wps:spPr>
                                <a:xfrm>
                                  <a:off x="6746" y="2712"/>
                                  <a:ext cx="0" cy="718"/>
                                </a:xfrm>
                                <a:prstGeom prst="line">
                                  <a:avLst/>
                                </a:prstGeom>
                                <a:ln w="9525" cap="flat" cmpd="sng">
                                  <a:solidFill>
                                    <a:srgbClr val="000000"/>
                                  </a:solidFill>
                                  <a:prstDash val="solid"/>
                                  <a:headEnd type="none" w="med" len="med"/>
                                  <a:tailEnd type="triangle" w="med" len="med"/>
                                </a:ln>
                              </wps:spPr>
                              <wps:bodyPr upright="1"/>
                            </wps:wsp>
                            <wps:wsp>
                              <wps:cNvPr id="2434" name="矩形 2434"/>
                              <wps:cNvSpPr/>
                              <wps:spPr>
                                <a:xfrm>
                                  <a:off x="5045" y="3429"/>
                                  <a:ext cx="3402" cy="94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lang w:val="en-US" w:eastAsia="zh-CN"/>
                                      </w:rPr>
                                    </w:pPr>
                                    <w:r>
                                      <w:rPr>
                                        <w:rFonts w:hint="eastAsia"/>
                                        <w:lang w:val="en-US" w:eastAsia="zh-CN"/>
                                      </w:rPr>
                                      <w:t>制定本辖区年度消防安全检查计划，并按照计划实施检查。</w:t>
                                    </w:r>
                                  </w:p>
                                </w:txbxContent>
                              </wps:txbx>
                              <wps:bodyPr upright="1"/>
                            </wps:wsp>
                            <wps:wsp>
                              <wps:cNvPr id="2435" name="矩形 2435"/>
                              <wps:cNvSpPr/>
                              <wps:spPr>
                                <a:xfrm>
                                  <a:off x="5045" y="5086"/>
                                  <a:ext cx="3458" cy="147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lang w:val="en-US" w:eastAsia="zh-CN"/>
                                      </w:rPr>
                                    </w:pPr>
                                    <w:r>
                                      <w:rPr>
                                        <w:rFonts w:hint="eastAsia"/>
                                        <w:lang w:val="en-US" w:eastAsia="zh-CN"/>
                                      </w:rPr>
                                      <w:t>发现火灾隐患及时督促隐患整改，认为违反《中华人民共和国消防法》的火灾隐患及违法行为，向消防救援、公安、住建等部门填写移交函。</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pacing w:val="0"/>
                                        <w:sz w:val="24"/>
                                        <w:szCs w:val="24"/>
                                        <w:lang w:eastAsia="zh-CN"/>
                                      </w:rPr>
                                    </w:pPr>
                                  </w:p>
                                  <w:p>
                                    <w:pPr>
                                      <w:rPr>
                                        <w:rFonts w:hint="default"/>
                                        <w:lang w:val="en-US" w:eastAsia="zh-CN"/>
                                      </w:rPr>
                                    </w:pPr>
                                  </w:p>
                                </w:txbxContent>
                              </wps:txbx>
                              <wps:bodyPr upright="1"/>
                            </wps:wsp>
                            <wps:wsp>
                              <wps:cNvPr id="2436" name="矩形 2436"/>
                              <wps:cNvSpPr/>
                              <wps:spPr>
                                <a:xfrm>
                                  <a:off x="5045" y="7232"/>
                                  <a:ext cx="3402" cy="78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lang w:val="en-US" w:eastAsia="zh-CN"/>
                                      </w:rPr>
                                    </w:pPr>
                                    <w:r>
                                      <w:rPr>
                                        <w:rFonts w:hint="eastAsia"/>
                                        <w:lang w:val="en-US" w:eastAsia="zh-CN"/>
                                      </w:rPr>
                                      <w:t>依职权查处或配合相关部门查处火灾隐患及违法行为</w:t>
                                    </w:r>
                                  </w:p>
                                  <w:p>
                                    <w:pPr>
                                      <w:rPr>
                                        <w:rFonts w:hint="eastAsia"/>
                                        <w:lang w:val="en-US" w:eastAsia="zh-CN"/>
                                      </w:rPr>
                                    </w:pPr>
                                  </w:p>
                                </w:txbxContent>
                              </wps:txbx>
                              <wps:bodyPr upright="1"/>
                            </wps:wsp>
                            <wps:wsp>
                              <wps:cNvPr id="2437" name="直接连接符 2437"/>
                              <wps:cNvCnPr/>
                              <wps:spPr>
                                <a:xfrm>
                                  <a:off x="6746" y="6513"/>
                                  <a:ext cx="0" cy="719"/>
                                </a:xfrm>
                                <a:prstGeom prst="line">
                                  <a:avLst/>
                                </a:prstGeom>
                                <a:ln w="9525" cap="flat" cmpd="sng">
                                  <a:solidFill>
                                    <a:srgbClr val="000000"/>
                                  </a:solidFill>
                                  <a:prstDash val="solid"/>
                                  <a:headEnd type="none" w="med" len="med"/>
                                  <a:tailEnd type="triangle" w="med" len="med"/>
                                </a:ln>
                              </wps:spPr>
                              <wps:bodyPr upright="1"/>
                            </wps:wsp>
                            <wps:wsp>
                              <wps:cNvPr id="2438" name="直接连接符 2438"/>
                              <wps:cNvCnPr/>
                              <wps:spPr>
                                <a:xfrm>
                                  <a:off x="1774" y="8557"/>
                                  <a:ext cx="0" cy="559"/>
                                </a:xfrm>
                                <a:prstGeom prst="line">
                                  <a:avLst/>
                                </a:prstGeom>
                                <a:ln w="9525" cap="flat" cmpd="sng">
                                  <a:solidFill>
                                    <a:srgbClr val="000000"/>
                                  </a:solidFill>
                                  <a:prstDash val="solid"/>
                                  <a:headEnd type="none" w="med" len="med"/>
                                  <a:tailEnd type="triangle" w="med" len="med"/>
                                </a:ln>
                              </wps:spPr>
                              <wps:bodyPr upright="1"/>
                            </wps:wsp>
                          </wpg:grpSp>
                          <wps:wsp>
                            <wps:cNvPr id="2440" name="矩形 2440"/>
                            <wps:cNvSpPr/>
                            <wps:spPr>
                              <a:xfrm>
                                <a:off x="73" y="9144"/>
                                <a:ext cx="3402" cy="122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lang w:val="en-US" w:eastAsia="zh-CN"/>
                                    </w:rPr>
                                    <w:t>火灾事故发生后，及时</w:t>
                                  </w:r>
                                  <w:r>
                                    <w:rPr>
                                      <w:rFonts w:hint="eastAsia" w:hAnsi="宋体" w:cs="宋体"/>
                                      <w:kern w:val="0"/>
                                    </w:rPr>
                                    <w:t>实施火灾扑救和相关应急救援，依法参加火灾事故调查，负责调查火灾原因</w:t>
                                  </w:r>
                                  <w:r>
                                    <w:rPr>
                                      <w:rFonts w:hint="eastAsia" w:hAnsi="宋体" w:cs="宋体"/>
                                      <w:kern w:val="0"/>
                                      <w:lang w:eastAsia="zh-CN"/>
                                    </w:rPr>
                                    <w:t>。</w:t>
                                  </w:r>
                                </w:p>
                              </w:txbxContent>
                            </wps:txbx>
                            <wps:bodyPr upright="1"/>
                          </wps:wsp>
                          <wps:wsp>
                            <wps:cNvPr id="2441" name="矩形 2441"/>
                            <wps:cNvSpPr/>
                            <wps:spPr>
                              <a:xfrm>
                                <a:off x="5045" y="8737"/>
                                <a:ext cx="3402" cy="91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eastAsia="宋体"/>
                                      <w:lang w:val="en-US" w:eastAsia="zh-CN"/>
                                    </w:rPr>
                                  </w:pPr>
                                  <w:r>
                                    <w:rPr>
                                      <w:rFonts w:hint="eastAsia"/>
                                      <w:lang w:val="en-US" w:eastAsia="zh-CN"/>
                                    </w:rPr>
                                    <w:t>执行或协助执行有关处理决定</w:t>
                                  </w:r>
                                </w:p>
                              </w:txbxContent>
                            </wps:txbx>
                            <wps:bodyPr upright="1"/>
                          </wps:wsp>
                          <wps:wsp>
                            <wps:cNvPr id="2442" name="直接连接符 2442"/>
                            <wps:cNvCnPr/>
                            <wps:spPr>
                              <a:xfrm>
                                <a:off x="6746" y="8021"/>
                                <a:ext cx="0" cy="716"/>
                              </a:xfrm>
                              <a:prstGeom prst="line">
                                <a:avLst/>
                              </a:prstGeom>
                              <a:ln w="9525" cap="flat" cmpd="sng">
                                <a:solidFill>
                                  <a:srgbClr val="000000"/>
                                </a:solidFill>
                                <a:prstDash val="solid"/>
                                <a:headEnd type="none" w="med" len="med"/>
                                <a:tailEnd type="triangle" w="med" len="med"/>
                              </a:ln>
                            </wps:spPr>
                            <wps:bodyPr upright="1"/>
                          </wps:wsp>
                        </wpg:grpSp>
                        <wps:wsp>
                          <wps:cNvPr id="2444" name="直接连接符 2444"/>
                          <wps:cNvCnPr/>
                          <wps:spPr>
                            <a:xfrm>
                              <a:off x="1774" y="6276"/>
                              <a:ext cx="0" cy="562"/>
                            </a:xfrm>
                            <a:prstGeom prst="line">
                              <a:avLst/>
                            </a:prstGeom>
                            <a:ln w="9525" cap="flat" cmpd="sng">
                              <a:solidFill>
                                <a:srgbClr val="000000"/>
                              </a:solidFill>
                              <a:prstDash val="solid"/>
                              <a:headEnd type="none" w="med" len="med"/>
                              <a:tailEnd type="triangle" w="med" len="med"/>
                            </a:ln>
                          </wps:spPr>
                          <wps:bodyPr upright="1"/>
                        </wps:wsp>
                      </wpg:grpSp>
                      <wps:wsp>
                        <wps:cNvPr id="2446" name="矩形 2446"/>
                        <wps:cNvSpPr/>
                        <wps:spPr>
                          <a:xfrm>
                            <a:off x="73" y="10933"/>
                            <a:ext cx="3402" cy="77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wps:txbx>
                        <wps:bodyPr upright="1"/>
                      </wps:wsp>
                    </wpg:wgp>
                  </a:graphicData>
                </a:graphic>
              </wp:anchor>
            </w:drawing>
          </mc:Choice>
          <mc:Fallback>
            <w:pict>
              <v:group id="_x0000_s1026" o:spid="_x0000_s1026" o:spt="203" style="position:absolute;left:0pt;margin-left:9.6pt;margin-top:10.5pt;height:585.5pt;width:428.15pt;z-index:251924480;mso-width-relative:page;mso-height-relative:page;" coordsize="8563,11710" o:gfxdata="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">
                <o:lock v:ext="edit" aspectratio="f"/>
                <v:line id="_x0000_s1026" o:spid="_x0000_s1026" o:spt="20" style="position:absolute;left:1774;top:10372;height:561;width:0;" filled="f" stroked="t" coordsize="21600,21600" o:gfxdata="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qP3&#10;1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id="组合 2445" o:spid="_x0000_s1026" o:spt="203" style="position:absolute;left:0;top:0;height:10371;width:8563;" coordsize="8563,10371" o:gfxdata="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zRlyyvAAAANwAAAAPAAAAAAAAAAEAIAAAACIAAABkcnMvZG93bnJldi54bWxQ&#10;SwECFAAUAAAACACHTuJAMy8FnjsAAAA5AAAAFQAAAAAAAAABACAAAAALAQAAZHJzL2dyb3Vwc2hh&#10;cGV4bWwueG1sUEsFBgAAAAAGAAYAYAEAAMgDAAAAAA==&#10;">
                  <o:lock v:ext="edit" aspectratio="f"/>
                  <v:group id="组合 2443" o:spid="_x0000_s1026" o:spt="203" style="position:absolute;left:0;top:0;height:10371;width:8563;" coordsize="8563,10371" o:gfxdata="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yOnGaboAAADcAAAADwAAAAAAAAABACAAAAAiAAAAZHJzL2Rvd25yZXYueG1sUEsB&#10;AhQAFAAAAAgAh07iQDMvBZ47AAAAOQAAABUAAAAAAAAAAQAgAAAACQEAAGRycy9ncm91cHNoYXBl&#10;eG1sLnhtbFBLBQYAAAAABgAGAGABAADGAwAAAAA=&#10;">
                    <o:lock v:ext="edit" aspectratio="f"/>
                    <v:group id="组合 2439" o:spid="_x0000_s1026" o:spt="203" style="position:absolute;left:0;top:0;height:9116;width:8563;" coordsize="8563,9116" o:gfxdata="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4O1gevwAAANwAAAAPAAAAAAAAAAEAIAAAACIAAABkcnMvZG93bnJldi54&#10;bWxQSwECFAAUAAAACACHTuJAMy8FnjsAAAA5AAAAFQAAAAAAAAABACAAAAAOAQAAZHJzL2dyb3Vw&#10;c2hhcGV4bWwueG1sUEsFBgAAAAAGAAYAYAEAAMsDAAAAAA==&#10;">
                      <o:lock v:ext="edit" aspectratio="f"/>
                      <v:rect id="_x0000_s1026" o:spid="_x0000_s1026" o:spt="1" style="position:absolute;left:0;top:0;height:894;width:8563;" fillcolor="#FFFFFF" filled="t" stroked="t" coordsize="21600,21600" o:gfxdata="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0nXGZ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消防安全监管执法</w:t>
                              </w:r>
                            </w:p>
                            <w:p>
                              <w:pPr>
                                <w:rPr>
                                  <w:rFonts w:hint="default"/>
                                  <w:lang w:val="en-US" w:eastAsia="zh-CN"/>
                                </w:rPr>
                              </w:pPr>
                            </w:p>
                          </w:txbxContent>
                        </v:textbox>
                      </v:rect>
                      <v:line id="_x0000_s1026" o:spid="_x0000_s1026" o:spt="20" style="position:absolute;left:1733;top:888;height:693;width:0;" filled="f" stroked="t" coordsize="21600,21600" o:gfxdata="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96Czv&#10;wAAAAN0AAAAPAAAAAAAAAAEAIAAAACIAAABkcnMvZG93bnJldi54bWxQSwECFAAUAAAACACHTuJA&#10;My8FnjsAAAA5AAAAEAAAAAAAAAABACAAAAAPAQAAZHJzL3NoYXBleG1sLnhtbFBLBQYAAAAABgAG&#10;AFsBAAC5AwAAAAA=&#10;">
                        <v:fill on="f" focussize="0,0"/>
                        <v:stroke weight="0.25pt" color="#000000" joinstyle="round" endarrow="block"/>
                        <v:imagedata o:title=""/>
                        <o:lock v:ext="edit" aspectratio="f"/>
                      </v:line>
                      <v:line id="_x0000_s1026" o:spid="_x0000_s1026" o:spt="20" style="position:absolute;left:6726;top:878;height:680;width:0;" filled="f" stroked="t" coordsize="21600,21600" o:gfxdata="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1FRM&#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73;top:1576;height:1135;width:3402;" fillcolor="#FFFFFF" filled="t" stroked="t" coordsize="21600,21600" o:gfxdata="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E/v7r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消防救援部门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承办机构：区消防救援大队        </w:t>
                              </w:r>
                            </w:p>
                            <w:p>
                              <w:pPr>
                                <w:spacing w:line="320" w:lineRule="exact"/>
                                <w:jc w:val="center"/>
                                <w:rPr>
                                  <w:rFonts w:hint="eastAsia" w:ascii="楷体" w:hAnsi="楷体" w:eastAsia="楷体" w:cs="楷体"/>
                                  <w:sz w:val="28"/>
                                  <w:szCs w:val="28"/>
                                  <w:lang w:val="en-US" w:eastAsia="zh-CN"/>
                                </w:rPr>
                              </w:pPr>
                            </w:p>
                          </w:txbxContent>
                        </v:textbox>
                      </v:rect>
                      <v:line id="_x0000_s1026" o:spid="_x0000_s1026" o:spt="20" style="position:absolute;left:6746;top:4370;height:716;width:0;" filled="f" stroked="t" coordsize="21600,21600" o:gfxdata="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B2Wl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5045;top:1576;height:1135;width:3402;" fillcolor="#FFFFFF" filled="t" stroked="t" coordsize="21600,21600" o:gfxdata="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pzeB7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rect id="_x0000_s1026" o:spid="_x0000_s1026" o:spt="1" style="position:absolute;left:73;top:3273;height:3002;width:3402;" fillcolor="#FFFFFF" filled="t" stroked="t" coordsize="21600,21600" o:gfxdata="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f+FH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rPr>
                                  <w:rFonts w:hint="eastAsia"/>
                                  <w:lang w:val="en-US" w:eastAsia="zh-CN"/>
                                </w:rPr>
                              </w:pPr>
                              <w:r>
                                <w:rPr>
                                  <w:rFonts w:hint="eastAsia"/>
                                  <w:lang w:val="en-US" w:eastAsia="zh-CN"/>
                                </w:rPr>
                                <w:t xml:space="preserve">消防救援、公安等部门实施消防监督检查。消防救援部门负责公众聚集场所投入使用、营业前的消防安全检查；对专职消防队、志愿消防队等消防组织进行业务指导。 </w:t>
                              </w:r>
                            </w:p>
                            <w:p>
                              <w:pPr>
                                <w:rPr>
                                  <w:rFonts w:hint="default"/>
                                  <w:lang w:val="en-US" w:eastAsia="zh-CN"/>
                                </w:rPr>
                              </w:pPr>
                              <w:r>
                                <w:rPr>
                                  <w:rFonts w:hint="eastAsia"/>
                                  <w:lang w:val="en-US" w:eastAsia="zh-CN"/>
                                </w:rPr>
                                <w:t>住房和城乡建设部门负责建设工程消防设计审查、消防验收、备案和抽查等工作。</w:t>
                              </w:r>
                            </w:p>
                          </w:txbxContent>
                        </v:textbox>
                      </v:rect>
                      <v:rect id="_x0000_s1026" o:spid="_x0000_s1026" o:spt="1" style="position:absolute;left:73;top:6836;height:1746;width:3402;" fillcolor="#FFFFFF" filled="t" stroked="t" coordsize="21600,21600" o:gfxdata="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EzRNy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default"/>
                                  <w:lang w:val="en-US" w:eastAsia="zh-CN"/>
                                </w:rPr>
                              </w:pPr>
                              <w:r>
                                <w:rPr>
                                  <w:rFonts w:hint="eastAsia"/>
                                  <w:lang w:val="en-US" w:eastAsia="zh-CN"/>
                                </w:rPr>
                                <w:t>消防救援、公安、住建等部门依职权对日常监督检查、其他机关移送、上级机关交办、投诉、申诉、举报等火灾隐患及违法行为予以查处。</w:t>
                              </w:r>
                            </w:p>
                          </w:txbxContent>
                        </v:textbox>
                      </v:rect>
                      <v:line id="_x0000_s1026" o:spid="_x0000_s1026" o:spt="20" style="position:absolute;left:1774;top:2712;height:562;width:0;" filled="f" stroked="t" coordsize="21600,21600" o:gfxdata="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DbE&#10;k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6746;top:2712;height:718;width:0;" filled="f" stroked="t" coordsize="21600,21600" o:gfxdata="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3ph&#10;C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5045;top:3429;height:940;width:3402;" fillcolor="#FFFFFF" filled="t" stroked="t" coordsize="21600,21600" o:gfxdata="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FE50S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default"/>
                                  <w:lang w:val="en-US" w:eastAsia="zh-CN"/>
                                </w:rPr>
                              </w:pPr>
                              <w:r>
                                <w:rPr>
                                  <w:rFonts w:hint="eastAsia"/>
                                  <w:lang w:val="en-US" w:eastAsia="zh-CN"/>
                                </w:rPr>
                                <w:t>制定本辖区年度消防安全检查计划，并按照计划实施检查。</w:t>
                              </w:r>
                            </w:p>
                          </w:txbxContent>
                        </v:textbox>
                      </v:rect>
                      <v:rect id="_x0000_s1026" o:spid="_x0000_s1026" o:spt="1" style="position:absolute;left:5045;top:5086;height:1474;width:3458;" fillcolor="#FFFFFF" filled="t" stroked="t" coordsize="21600,21600" o:gfxdata="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4IQt+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lang w:val="en-US" w:eastAsia="zh-CN"/>
                                </w:rPr>
                              </w:pPr>
                              <w:r>
                                <w:rPr>
                                  <w:rFonts w:hint="eastAsia"/>
                                  <w:lang w:val="en-US" w:eastAsia="zh-CN"/>
                                </w:rPr>
                                <w:t>发现火灾隐患及时督促隐患整改，认为违反《中华人民共和国消防法》的火灾隐患及违法行为，向消防救援、公安、住建等部门填写移交函。</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pacing w:val="0"/>
                                  <w:sz w:val="24"/>
                                  <w:szCs w:val="24"/>
                                  <w:lang w:eastAsia="zh-CN"/>
                                </w:rPr>
                              </w:pPr>
                            </w:p>
                            <w:p>
                              <w:pPr>
                                <w:rPr>
                                  <w:rFonts w:hint="default"/>
                                  <w:lang w:val="en-US" w:eastAsia="zh-CN"/>
                                </w:rPr>
                              </w:pPr>
                            </w:p>
                          </w:txbxContent>
                        </v:textbox>
                      </v:rect>
                      <v:rect id="_x0000_s1026" o:spid="_x0000_s1026" o:spt="1" style="position:absolute;left:5045;top:7232;height:788;width:3402;" fillcolor="#FFFFFF" filled="t" stroked="t" coordsize="21600,21600" o:gfxdata="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7a3Ki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lang w:val="en-US" w:eastAsia="zh-CN"/>
                                </w:rPr>
                              </w:pPr>
                              <w:r>
                                <w:rPr>
                                  <w:rFonts w:hint="eastAsia"/>
                                  <w:lang w:val="en-US" w:eastAsia="zh-CN"/>
                                </w:rPr>
                                <w:t>依职权查处或配合相关部门查处火灾隐患及违法行为</w:t>
                              </w:r>
                            </w:p>
                            <w:p>
                              <w:pPr>
                                <w:rPr>
                                  <w:rFonts w:hint="eastAsia"/>
                                  <w:lang w:val="en-US" w:eastAsia="zh-CN"/>
                                </w:rPr>
                              </w:pPr>
                            </w:p>
                          </w:txbxContent>
                        </v:textbox>
                      </v:rect>
                      <v:line id="_x0000_s1026" o:spid="_x0000_s1026" o:spt="20" style="position:absolute;left:6746;top:6513;height:719;width:0;" filled="f" stroked="t" coordsize="21600,21600" o:gfxdata="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EFn&#10;C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1774;top:8557;height:559;width:0;" filled="f" stroked="t" coordsize="21600,21600" o:gfxdata="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3vN4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v:rect id="_x0000_s1026" o:spid="_x0000_s1026" o:spt="1" style="position:absolute;left:73;top:9144;height:1227;width:3402;" fillcolor="#FFFFFF" filled="t" stroked="t" coordsize="21600,21600" o:gfxdata="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eZI6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lang w:val="en-US" w:eastAsia="zh-CN"/>
                              </w:rPr>
                              <w:t>火灾事故发生后，及时</w:t>
                            </w:r>
                            <w:r>
                              <w:rPr>
                                <w:rFonts w:hint="eastAsia" w:hAnsi="宋体" w:cs="宋体"/>
                                <w:kern w:val="0"/>
                              </w:rPr>
                              <w:t>实施火灾扑救和相关应急救援，依法参加火灾事故调查，负责调查火灾原因</w:t>
                            </w:r>
                            <w:r>
                              <w:rPr>
                                <w:rFonts w:hint="eastAsia" w:hAnsi="宋体" w:cs="宋体"/>
                                <w:kern w:val="0"/>
                                <w:lang w:eastAsia="zh-CN"/>
                              </w:rPr>
                              <w:t>。</w:t>
                            </w:r>
                          </w:p>
                        </w:txbxContent>
                      </v:textbox>
                    </v:rect>
                    <v:rect id="_x0000_s1026" o:spid="_x0000_s1026" o:spt="1" style="position:absolute;left:5045;top:8737;height:915;width:3402;" fillcolor="#FFFFFF" filled="t" stroked="t" coordsize="21600,21600" o:gfxdata="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k1N6G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default" w:eastAsia="宋体"/>
                                <w:lang w:val="en-US" w:eastAsia="zh-CN"/>
                              </w:rPr>
                            </w:pPr>
                            <w:r>
                              <w:rPr>
                                <w:rFonts w:hint="eastAsia"/>
                                <w:lang w:val="en-US" w:eastAsia="zh-CN"/>
                              </w:rPr>
                              <w:t>执行或协助执行有关处理决定</w:t>
                            </w:r>
                          </w:p>
                        </w:txbxContent>
                      </v:textbox>
                    </v:rect>
                    <v:line id="_x0000_s1026" o:spid="_x0000_s1026" o:spt="20" style="position:absolute;left:6746;top:8021;height:716;width:0;" filled="f" stroked="t" coordsize="21600,21600" o:gfxdata="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MLfv&#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line id="_x0000_s1026" o:spid="_x0000_s1026" o:spt="20" style="position:absolute;left:1774;top:6276;height:562;width:0;" filled="f" stroked="t" coordsize="21600,21600" o:gfxdata="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lYoA&#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rect id="_x0000_s1026" o:spid="_x0000_s1026" o:spt="1" style="position:absolute;left:73;top:10933;height:777;width:3402;" fillcolor="#FFFFFF" filled="t" stroked="t" coordsize="21600,21600" o:gfxdata="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tyv1b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center"/>
                          <w:rPr>
                            <w:rFonts w:hint="default"/>
                            <w:lang w:val="en-US" w:eastAsia="zh-CN"/>
                          </w:rPr>
                        </w:pPr>
                        <w:r>
                          <w:rPr>
                            <w:rFonts w:hint="eastAsia" w:ascii="宋体" w:hAnsi="宋体"/>
                            <w:szCs w:val="21"/>
                            <w:lang w:val="en-US" w:eastAsia="zh-CN"/>
                          </w:rPr>
                          <w:t>案件执行、结案、归档</w:t>
                        </w:r>
                      </w:p>
                    </w:txbxContent>
                  </v:textbox>
                </v:rect>
              </v:group>
            </w:pict>
          </mc:Fallback>
        </mc:AlternateContent>
      </w: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both"/>
        <w:rPr>
          <w:rFonts w:hint="eastAsia"/>
          <w:highlight w:val="none"/>
          <w:lang w:val="en-US" w:eastAsia="zh-CN"/>
        </w:rPr>
      </w:pPr>
    </w:p>
    <w:p>
      <w:pPr>
        <w:numPr>
          <w:ilvl w:val="0"/>
          <w:numId w:val="0"/>
        </w:numPr>
        <w:jc w:val="left"/>
        <w:rPr>
          <w:rFonts w:hint="eastAsia" w:ascii="方正小标宋_GBK" w:hAnsi="方正小标宋_GBK" w:eastAsia="方正小标宋_GBK" w:cs="方正小标宋_GBK"/>
          <w:sz w:val="32"/>
          <w:szCs w:val="32"/>
          <w:highlight w:val="none"/>
          <w:lang w:val="en-US" w:eastAsia="zh-CN"/>
        </w:rPr>
      </w:pPr>
    </w:p>
    <w:p>
      <w:pPr>
        <w:numPr>
          <w:ilvl w:val="0"/>
          <w:numId w:val="0"/>
        </w:numPr>
        <w:jc w:val="left"/>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57、电力设施和电能保护</w:t>
      </w:r>
    </w:p>
    <w:p>
      <w:pPr>
        <w:numPr>
          <w:ilvl w:val="0"/>
          <w:numId w:val="0"/>
        </w:numPr>
        <w:jc w:val="left"/>
        <w:rPr>
          <w:rFonts w:hint="default" w:ascii="方正小标宋_GBK" w:hAnsi="方正小标宋_GBK" w:eastAsia="方正小标宋_GBK" w:cs="方正小标宋_GBK"/>
          <w:sz w:val="32"/>
          <w:szCs w:val="32"/>
          <w:highlight w:val="none"/>
          <w:lang w:val="en-US" w:eastAsia="zh-CN"/>
        </w:rPr>
      </w:pPr>
      <w:r>
        <w:rPr>
          <w:sz w:val="28"/>
        </w:rPr>
        <mc:AlternateContent>
          <mc:Choice Requires="wpg">
            <w:drawing>
              <wp:anchor distT="0" distB="0" distL="114300" distR="114300" simplePos="0" relativeHeight="251928576" behindDoc="0" locked="0" layoutInCell="1" allowOverlap="1">
                <wp:simplePos x="0" y="0"/>
                <wp:positionH relativeFrom="column">
                  <wp:posOffset>-22225</wp:posOffset>
                </wp:positionH>
                <wp:positionV relativeFrom="paragraph">
                  <wp:posOffset>250190</wp:posOffset>
                </wp:positionV>
                <wp:extent cx="5629275" cy="6376670"/>
                <wp:effectExtent l="4445" t="4445" r="5080" b="19685"/>
                <wp:wrapNone/>
                <wp:docPr id="614" name="组合 614"/>
                <wp:cNvGraphicFramePr/>
                <a:graphic xmlns:a="http://schemas.openxmlformats.org/drawingml/2006/main">
                  <a:graphicData uri="http://schemas.microsoft.com/office/word/2010/wordprocessingGroup">
                    <wpg:wgp>
                      <wpg:cNvGrpSpPr/>
                      <wpg:grpSpPr>
                        <a:xfrm>
                          <a:off x="0" y="0"/>
                          <a:ext cx="5629275" cy="6376670"/>
                          <a:chOff x="0" y="0"/>
                          <a:chExt cx="8865" cy="10042"/>
                        </a:xfrm>
                      </wpg:grpSpPr>
                      <wpg:grpSp>
                        <wpg:cNvPr id="615" name="组合 2420"/>
                        <wpg:cNvGrpSpPr/>
                        <wpg:grpSpPr>
                          <a:xfrm>
                            <a:off x="0" y="0"/>
                            <a:ext cx="8865" cy="10042"/>
                            <a:chOff x="0" y="0"/>
                            <a:chExt cx="8865" cy="10042"/>
                          </a:xfrm>
                        </wpg:grpSpPr>
                        <wpg:grpSp>
                          <wpg:cNvPr id="616" name="组合 2418"/>
                          <wpg:cNvGrpSpPr/>
                          <wpg:grpSpPr>
                            <a:xfrm>
                              <a:off x="0" y="0"/>
                              <a:ext cx="8865" cy="10042"/>
                              <a:chOff x="0" y="0"/>
                              <a:chExt cx="8865" cy="10042"/>
                            </a:xfrm>
                          </wpg:grpSpPr>
                          <wps:wsp>
                            <wps:cNvPr id="2401" name="矩形 2401"/>
                            <wps:cNvSpPr/>
                            <wps:spPr>
                              <a:xfrm>
                                <a:off x="0" y="0"/>
                                <a:ext cx="8865" cy="75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电力设施和电能保护</w:t>
                                  </w:r>
                                </w:p>
                              </w:txbxContent>
                            </wps:txbx>
                            <wps:bodyPr upright="1"/>
                          </wps:wsp>
                          <wps:wsp>
                            <wps:cNvPr id="2402" name="直接连接符 2402"/>
                            <wps:cNvCnPr/>
                            <wps:spPr>
                              <a:xfrm>
                                <a:off x="6910" y="5177"/>
                                <a:ext cx="0" cy="493"/>
                              </a:xfrm>
                              <a:prstGeom prst="line">
                                <a:avLst/>
                              </a:prstGeom>
                              <a:ln w="9525" cap="flat" cmpd="sng">
                                <a:solidFill>
                                  <a:srgbClr val="000000"/>
                                </a:solidFill>
                                <a:prstDash val="solid"/>
                                <a:headEnd type="none" w="med" len="med"/>
                                <a:tailEnd type="triangle" w="med" len="med"/>
                              </a:ln>
                            </wps:spPr>
                            <wps:bodyPr upright="1"/>
                          </wps:wsp>
                          <wps:wsp>
                            <wps:cNvPr id="2403" name="直接连接符 2403"/>
                            <wps:cNvCnPr/>
                            <wps:spPr>
                              <a:xfrm>
                                <a:off x="1822" y="3984"/>
                                <a:ext cx="0" cy="624"/>
                              </a:xfrm>
                              <a:prstGeom prst="line">
                                <a:avLst/>
                              </a:prstGeom>
                              <a:ln w="9525" cap="flat" cmpd="sng">
                                <a:solidFill>
                                  <a:srgbClr val="000000"/>
                                </a:solidFill>
                                <a:prstDash val="solid"/>
                                <a:headEnd type="none" w="med" len="med"/>
                                <a:tailEnd type="triangle" w="med" len="med"/>
                              </a:ln>
                            </wps:spPr>
                            <wps:bodyPr upright="1"/>
                          </wps:wsp>
                          <wps:wsp>
                            <wps:cNvPr id="2404" name="矩形 2404"/>
                            <wps:cNvSpPr/>
                            <wps:spPr>
                              <a:xfrm>
                                <a:off x="135" y="3214"/>
                                <a:ext cx="3373" cy="77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left"/>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负责本行政区域内电力设施和电能保护的监督管理</w:t>
                                  </w:r>
                                </w:p>
                              </w:txbxContent>
                            </wps:txbx>
                            <wps:bodyPr upright="1"/>
                          </wps:wsp>
                          <wps:wsp>
                            <wps:cNvPr id="2405" name="矩形 2405"/>
                            <wps:cNvSpPr/>
                            <wps:spPr>
                              <a:xfrm>
                                <a:off x="115" y="4608"/>
                                <a:ext cx="3414" cy="140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left"/>
                                    <w:rPr>
                                      <w:rFonts w:hint="eastAsia" w:ascii="宋体" w:hAnsi="宋体" w:cs="宋体"/>
                                      <w:kern w:val="0"/>
                                      <w:sz w:val="21"/>
                                      <w:szCs w:val="21"/>
                                      <w:lang w:val="en-US" w:eastAsia="zh-CN"/>
                                    </w:rPr>
                                  </w:pPr>
                                  <w:r>
                                    <w:rPr>
                                      <w:rFonts w:hint="eastAsia" w:ascii="宋体" w:hAnsi="宋体" w:cs="宋体"/>
                                      <w:kern w:val="0"/>
                                      <w:sz w:val="21"/>
                                      <w:szCs w:val="21"/>
                                      <w:lang w:val="en-US" w:eastAsia="zh-CN"/>
                                    </w:rPr>
                                    <w:t>协调解决电力设施和电能保护工作中遇到的重大问题。</w:t>
                                  </w:r>
                                </w:p>
                                <w:p>
                                  <w:pPr>
                                    <w:spacing w:line="320" w:lineRule="exact"/>
                                    <w:jc w:val="left"/>
                                    <w:rPr>
                                      <w:rFonts w:hint="default" w:ascii="宋体" w:hAnsi="宋体" w:cs="宋体"/>
                                      <w:kern w:val="0"/>
                                      <w:sz w:val="21"/>
                                      <w:szCs w:val="21"/>
                                      <w:lang w:val="en-US" w:eastAsia="zh-CN"/>
                                    </w:rPr>
                                  </w:pPr>
                                  <w:r>
                                    <w:rPr>
                                      <w:rFonts w:hint="eastAsia" w:ascii="宋体" w:hAnsi="宋体" w:cs="宋体"/>
                                      <w:kern w:val="0"/>
                                      <w:sz w:val="21"/>
                                      <w:szCs w:val="21"/>
                                      <w:lang w:val="en-US" w:eastAsia="zh-CN"/>
                                    </w:rPr>
                                    <w:t>查处违法行为，涉及犯罪的，移交公安机关</w:t>
                                  </w:r>
                                </w:p>
                              </w:txbxContent>
                            </wps:txbx>
                            <wps:bodyPr upright="1"/>
                          </wps:wsp>
                          <wps:wsp>
                            <wps:cNvPr id="2406" name="直接连接符 2406"/>
                            <wps:cNvCnPr/>
                            <wps:spPr>
                              <a:xfrm flipH="1">
                                <a:off x="1734" y="764"/>
                                <a:ext cx="0" cy="680"/>
                              </a:xfrm>
                              <a:prstGeom prst="line">
                                <a:avLst/>
                              </a:prstGeom>
                              <a:ln w="9525" cap="flat" cmpd="sng">
                                <a:solidFill>
                                  <a:srgbClr val="000000"/>
                                </a:solidFill>
                                <a:prstDash val="solid"/>
                                <a:headEnd type="none" w="med" len="med"/>
                                <a:tailEnd type="triangle" w="med" len="med"/>
                              </a:ln>
                            </wps:spPr>
                            <wps:bodyPr upright="1"/>
                          </wps:wsp>
                          <wps:wsp>
                            <wps:cNvPr id="2407" name="直接连接符 2407"/>
                            <wps:cNvCnPr/>
                            <wps:spPr>
                              <a:xfrm flipH="1">
                                <a:off x="6882" y="764"/>
                                <a:ext cx="0" cy="680"/>
                              </a:xfrm>
                              <a:prstGeom prst="line">
                                <a:avLst/>
                              </a:prstGeom>
                              <a:ln w="9525" cap="flat" cmpd="sng">
                                <a:solidFill>
                                  <a:srgbClr val="000000"/>
                                </a:solidFill>
                                <a:prstDash val="solid"/>
                                <a:headEnd type="none" w="med" len="med"/>
                                <a:tailEnd type="triangle" w="med" len="med"/>
                              </a:ln>
                            </wps:spPr>
                            <wps:bodyPr upright="1"/>
                          </wps:wsp>
                          <wps:wsp>
                            <wps:cNvPr id="2409" name="矩形 2409"/>
                            <wps:cNvSpPr/>
                            <wps:spPr>
                              <a:xfrm>
                                <a:off x="5209" y="3083"/>
                                <a:ext cx="3402" cy="209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both"/>
                                    <w:rPr>
                                      <w:rFonts w:hint="default" w:ascii="宋体" w:hAnsi="宋体" w:eastAsia="宋体"/>
                                      <w:sz w:val="21"/>
                                      <w:szCs w:val="21"/>
                                      <w:lang w:val="en-US" w:eastAsia="zh-CN"/>
                                    </w:rPr>
                                  </w:pPr>
                                  <w:r>
                                    <w:rPr>
                                      <w:rFonts w:hint="eastAsia" w:ascii="宋体" w:hAnsi="宋体" w:cs="宋体"/>
                                      <w:kern w:val="0"/>
                                      <w:sz w:val="21"/>
                                      <w:szCs w:val="21"/>
                                      <w:lang w:val="en-US" w:eastAsia="zh-CN"/>
                                    </w:rPr>
                                    <w:t>统筹街道、社区统筹网格监管力量，</w:t>
                                  </w:r>
                                  <w:r>
                                    <w:rPr>
                                      <w:rFonts w:hint="eastAsia" w:ascii="宋体" w:hAnsi="宋体" w:cs="宋体"/>
                                      <w:kern w:val="0"/>
                                      <w:sz w:val="21"/>
                                      <w:szCs w:val="21"/>
                                    </w:rPr>
                                    <w:t>对辖区</w:t>
                                  </w:r>
                                  <w:r>
                                    <w:rPr>
                                      <w:rFonts w:hint="eastAsia" w:ascii="宋体" w:hAnsi="宋体" w:cs="宋体"/>
                                      <w:kern w:val="0"/>
                                      <w:sz w:val="21"/>
                                      <w:szCs w:val="21"/>
                                      <w:lang w:val="en-US" w:eastAsia="zh-CN"/>
                                    </w:rPr>
                                    <w:t>内违反电力设施和电能保护等法律法规的违法行为进行日常巡查，普及安全用电、电力设施和电能保护科学知识</w:t>
                                  </w:r>
                                </w:p>
                              </w:txbxContent>
                            </wps:txbx>
                            <wps:bodyPr upright="1"/>
                          </wps:wsp>
                          <wps:wsp>
                            <wps:cNvPr id="2410" name="矩形 2410"/>
                            <wps:cNvSpPr/>
                            <wps:spPr>
                              <a:xfrm>
                                <a:off x="5209" y="5670"/>
                                <a:ext cx="3402" cy="122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default" w:eastAsia="宋体"/>
                                      <w:lang w:val="en-US" w:eastAsia="zh-CN"/>
                                    </w:rPr>
                                  </w:pPr>
                                  <w:r>
                                    <w:rPr>
                                      <w:rFonts w:hint="eastAsia" w:ascii="宋体" w:hAnsi="宋体" w:cs="宋体"/>
                                      <w:kern w:val="0"/>
                                      <w:sz w:val="21"/>
                                      <w:szCs w:val="21"/>
                                      <w:lang w:val="en-US" w:eastAsia="zh-CN"/>
                                    </w:rPr>
                                    <w:t>对发现的违法行为</w:t>
                                  </w:r>
                                  <w:r>
                                    <w:rPr>
                                      <w:rFonts w:hint="eastAsia" w:ascii="宋体" w:hAnsi="宋体" w:cs="宋体"/>
                                      <w:kern w:val="0"/>
                                      <w:sz w:val="21"/>
                                      <w:szCs w:val="21"/>
                                    </w:rPr>
                                    <w:t>及时劝告制止</w:t>
                                  </w:r>
                                  <w:r>
                                    <w:rPr>
                                      <w:rFonts w:hint="eastAsia" w:ascii="宋体" w:hAnsi="宋体" w:cs="宋体"/>
                                      <w:kern w:val="0"/>
                                      <w:sz w:val="21"/>
                                      <w:szCs w:val="21"/>
                                      <w:lang w:val="en-US" w:eastAsia="zh-CN"/>
                                    </w:rPr>
                                    <w:t>，上报电力行政主管部门和辖区内电网公司</w:t>
                                  </w:r>
                                </w:p>
                              </w:txbxContent>
                            </wps:txbx>
                            <wps:bodyPr upright="1"/>
                          </wps:wsp>
                          <wps:wsp>
                            <wps:cNvPr id="2411" name="矩形 2411"/>
                            <wps:cNvSpPr/>
                            <wps:spPr>
                              <a:xfrm>
                                <a:off x="100" y="6633"/>
                                <a:ext cx="3443" cy="81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实地核查、调查取证</w:t>
                                  </w:r>
                                </w:p>
                              </w:txbxContent>
                            </wps:txbx>
                            <wps:bodyPr upright="1"/>
                          </wps:wsp>
                          <wps:wsp>
                            <wps:cNvPr id="2412" name="矩形 2412"/>
                            <wps:cNvSpPr/>
                            <wps:spPr>
                              <a:xfrm>
                                <a:off x="5209" y="7390"/>
                                <a:ext cx="3402" cy="110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left"/>
                                    <w:rPr>
                                      <w:rFonts w:hint="default" w:ascii="宋体" w:hAnsi="宋体" w:cs="宋体"/>
                                      <w:kern w:val="0"/>
                                      <w:sz w:val="21"/>
                                      <w:szCs w:val="21"/>
                                      <w:lang w:val="en-US" w:eastAsia="zh-CN"/>
                                    </w:rPr>
                                  </w:pPr>
                                  <w:r>
                                    <w:rPr>
                                      <w:rFonts w:hint="eastAsia" w:ascii="宋体" w:hAnsi="宋体" w:cs="宋体"/>
                                      <w:kern w:val="0"/>
                                      <w:sz w:val="21"/>
                                      <w:szCs w:val="21"/>
                                      <w:lang w:val="en-US" w:eastAsia="zh-CN"/>
                                    </w:rPr>
                                    <w:t>配合电力行政主管部门和公安机关做好实地核查、调查取证、出具相关情况说明等。</w:t>
                                  </w:r>
                                </w:p>
                                <w:p>
                                  <w:pPr>
                                    <w:spacing w:line="320" w:lineRule="exact"/>
                                    <w:jc w:val="center"/>
                                    <w:rPr>
                                      <w:rFonts w:hint="default" w:ascii="宋体" w:hAnsi="宋体" w:eastAsia="宋体" w:cs="宋体"/>
                                      <w:kern w:val="0"/>
                                      <w:sz w:val="22"/>
                                      <w:szCs w:val="22"/>
                                      <w:lang w:val="en-US" w:eastAsia="zh-CN"/>
                                    </w:rPr>
                                  </w:pPr>
                                </w:p>
                              </w:txbxContent>
                            </wps:txbx>
                            <wps:bodyPr upright="1"/>
                          </wps:wsp>
                          <wps:wsp>
                            <wps:cNvPr id="2413" name="直接连接符 2413"/>
                            <wps:cNvCnPr/>
                            <wps:spPr>
                              <a:xfrm>
                                <a:off x="6910" y="6897"/>
                                <a:ext cx="0" cy="493"/>
                              </a:xfrm>
                              <a:prstGeom prst="line">
                                <a:avLst/>
                              </a:prstGeom>
                              <a:ln w="9525" cap="flat" cmpd="sng">
                                <a:solidFill>
                                  <a:srgbClr val="000000"/>
                                </a:solidFill>
                                <a:prstDash val="solid"/>
                                <a:headEnd type="none" w="med" len="med"/>
                                <a:tailEnd type="triangle" w="med" len="med"/>
                              </a:ln>
                            </wps:spPr>
                            <wps:bodyPr upright="1"/>
                          </wps:wsp>
                          <wps:wsp>
                            <wps:cNvPr id="2414" name="直接连接符 2414"/>
                            <wps:cNvCnPr/>
                            <wps:spPr>
                              <a:xfrm>
                                <a:off x="6910" y="8499"/>
                                <a:ext cx="0" cy="493"/>
                              </a:xfrm>
                              <a:prstGeom prst="line">
                                <a:avLst/>
                              </a:prstGeom>
                              <a:ln w="9525" cap="flat" cmpd="sng">
                                <a:solidFill>
                                  <a:srgbClr val="000000"/>
                                </a:solidFill>
                                <a:prstDash val="solid"/>
                                <a:headEnd type="none" w="med" len="med"/>
                                <a:tailEnd type="triangle" w="med" len="med"/>
                              </a:ln>
                            </wps:spPr>
                            <wps:bodyPr upright="1"/>
                          </wps:wsp>
                          <wps:wsp>
                            <wps:cNvPr id="2415" name="直接连接符 2415"/>
                            <wps:cNvCnPr/>
                            <wps:spPr>
                              <a:xfrm>
                                <a:off x="1822" y="6009"/>
                                <a:ext cx="0" cy="624"/>
                              </a:xfrm>
                              <a:prstGeom prst="line">
                                <a:avLst/>
                              </a:prstGeom>
                              <a:ln w="9525" cap="flat" cmpd="sng">
                                <a:solidFill>
                                  <a:srgbClr val="000000"/>
                                </a:solidFill>
                                <a:prstDash val="solid"/>
                                <a:headEnd type="none" w="med" len="med"/>
                                <a:tailEnd type="triangle" w="med" len="med"/>
                              </a:ln>
                            </wps:spPr>
                            <wps:bodyPr upright="1"/>
                          </wps:wsp>
                          <wps:wsp>
                            <wps:cNvPr id="2416" name="矩形 2416"/>
                            <wps:cNvSpPr/>
                            <wps:spPr>
                              <a:xfrm>
                                <a:off x="5209" y="8992"/>
                                <a:ext cx="3402" cy="1050"/>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both"/>
                                    <w:rPr>
                                      <w:rFonts w:hint="default" w:ascii="宋体" w:hAnsi="宋体"/>
                                      <w:color w:val="auto"/>
                                      <w:sz w:val="22"/>
                                      <w:szCs w:val="22"/>
                                      <w:lang w:val="en-US" w:eastAsia="zh-CN"/>
                                    </w:rPr>
                                  </w:pPr>
                                  <w:r>
                                    <w:rPr>
                                      <w:rFonts w:hint="eastAsia" w:ascii="宋体" w:hAnsi="宋体" w:cs="宋体"/>
                                      <w:color w:val="auto"/>
                                      <w:kern w:val="0"/>
                                      <w:sz w:val="22"/>
                                      <w:szCs w:val="22"/>
                                      <w:lang w:val="en-US" w:eastAsia="zh-CN"/>
                                    </w:rPr>
                                    <w:t>协助执行有关处理决定，加强日常巡查。</w:t>
                                  </w:r>
                                </w:p>
                              </w:txbxContent>
                            </wps:txbx>
                            <wps:bodyPr upright="1"/>
                          </wps:wsp>
                          <wps:wsp>
                            <wps:cNvPr id="2417" name="矩形 2417"/>
                            <wps:cNvSpPr/>
                            <wps:spPr>
                              <a:xfrm>
                                <a:off x="120" y="7957"/>
                                <a:ext cx="3403" cy="76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default"/>
                                      <w:lang w:val="en-US"/>
                                    </w:rPr>
                                  </w:pPr>
                                  <w:r>
                                    <w:rPr>
                                      <w:rFonts w:hint="eastAsia" w:ascii="宋体" w:hAnsi="宋体" w:cs="宋体"/>
                                      <w:kern w:val="0"/>
                                      <w:sz w:val="21"/>
                                      <w:szCs w:val="21"/>
                                      <w:lang w:val="en-US" w:eastAsia="zh-CN"/>
                                    </w:rPr>
                                    <w:t>依法实施处理，并通报有关情况。</w:t>
                                  </w:r>
                                </w:p>
                              </w:txbxContent>
                            </wps:txbx>
                            <wps:bodyPr upright="1"/>
                          </wps:wsp>
                        </wpg:grpSp>
                        <wps:wsp>
                          <wps:cNvPr id="2419" name="矩形 2419"/>
                          <wps:cNvSpPr/>
                          <wps:spPr>
                            <a:xfrm>
                              <a:off x="121" y="1456"/>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电力行政主管部门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承办机构：区发展和改革委员会       </w:t>
                                </w:r>
                              </w:p>
                              <w:p>
                                <w:pPr>
                                  <w:spacing w:line="320" w:lineRule="exact"/>
                                  <w:jc w:val="center"/>
                                  <w:rPr>
                                    <w:rFonts w:hint="default" w:ascii="楷体" w:hAnsi="楷体" w:eastAsia="楷体" w:cs="楷体"/>
                                    <w:sz w:val="28"/>
                                    <w:szCs w:val="28"/>
                                    <w:lang w:val="en-US" w:eastAsia="zh-CN"/>
                                  </w:rPr>
                                </w:pPr>
                              </w:p>
                            </w:txbxContent>
                          </wps:txbx>
                          <wps:bodyPr upright="1"/>
                        </wps:wsp>
                      </wpg:grpSp>
                      <wps:wsp>
                        <wps:cNvPr id="2421" name="矩形 2421"/>
                        <wps:cNvSpPr/>
                        <wps:spPr>
                          <a:xfrm>
                            <a:off x="5209" y="1456"/>
                            <a:ext cx="3402" cy="113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g:wgp>
                  </a:graphicData>
                </a:graphic>
              </wp:anchor>
            </w:drawing>
          </mc:Choice>
          <mc:Fallback>
            <w:pict>
              <v:group id="_x0000_s1026" o:spid="_x0000_s1026" o:spt="203" style="position:absolute;left:0pt;margin-left:-1.75pt;margin-top:19.7pt;height:502.1pt;width:443.25pt;z-index:251928576;mso-width-relative:page;mso-height-relative:page;" coordsize="8865,10042" o:gfxdata="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">
                <o:lock v:ext="edit" aspectratio="f"/>
                <v:group id="组合 2420" o:spid="_x0000_s1026" o:spt="203" style="position:absolute;left:0;top:0;height:10042;width:8865;" coordsize="8865,10042" o:gfxdata="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YnmXxvwAAANwAAAAPAAAAAAAAAAEAIAAAACIAAABkcnMvZG93bnJldi54&#10;bWxQSwECFAAUAAAACACHTuJAMy8FnjsAAAA5AAAAFQAAAAAAAAABACAAAAAOAQAAZHJzL2dyb3Vw&#10;c2hhcGV4bWwueG1sUEsFBgAAAAAGAAYAYAEAAMsDAAAAAA==&#10;">
                  <o:lock v:ext="edit" aspectratio="f"/>
                  <v:group id="组合 2418" o:spid="_x0000_s1026" o:spt="203" style="position:absolute;left:0;top:0;height:10042;width:8865;" coordsize="8865,10042" o:gfxdata="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hM+4a+AAAA3AAAAA8AAAAAAAAAAQAgAAAAIgAAAGRycy9kb3ducmV2Lnht&#10;bFBLAQIUABQAAAAIAIdO4kAzLwWeOwAAADkAAAAVAAAAAAAAAAEAIAAAAA0BAABkcnMvZ3JvdXBz&#10;aGFwZXhtbC54bWxQSwUGAAAAAAYABgBgAQAAygMAAAAA&#10;">
                    <o:lock v:ext="edit" aspectratio="f"/>
                    <v:rect id="_x0000_s1026" o:spid="_x0000_s1026" o:spt="1" style="position:absolute;left:0;top:0;height:757;width:8865;" fillcolor="#FFFFFF" filled="t" stroked="t" coordsize="21600,21600" o:gfxdata="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1+OYb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jc w:val="center"/>
                              <w:rPr>
                                <w:rFonts w:hint="default"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电力设施和电能保护</w:t>
                            </w:r>
                          </w:p>
                        </w:txbxContent>
                      </v:textbox>
                    </v:rect>
                    <v:line id="_x0000_s1026" o:spid="_x0000_s1026" o:spt="20" style="position:absolute;left:6910;top:5177;height:493;width:0;" filled="f" stroked="t" coordsize="21600,21600" o:gfxdata="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loO&#10;L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1822;top:3984;height:624;width:0;" filled="f" stroked="t" coordsize="21600,21600" o:gfxdata="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Fqu0&#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135;top:3214;height:770;width:3373;" fillcolor="#FFFFFF" filled="t" stroked="t" coordsize="21600,21600" o:gfxdata="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C35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spacing w:line="320" w:lineRule="exact"/>
                              <w:jc w:val="left"/>
                              <w:rPr>
                                <w:rFonts w:hint="default" w:ascii="宋体" w:hAnsi="宋体" w:eastAsia="宋体" w:cs="宋体"/>
                                <w:kern w:val="0"/>
                                <w:sz w:val="21"/>
                                <w:szCs w:val="21"/>
                                <w:lang w:val="en-US" w:eastAsia="zh-CN"/>
                              </w:rPr>
                            </w:pPr>
                            <w:r>
                              <w:rPr>
                                <w:rFonts w:hint="eastAsia" w:ascii="宋体" w:hAnsi="宋体" w:cs="宋体"/>
                                <w:kern w:val="0"/>
                                <w:sz w:val="21"/>
                                <w:szCs w:val="21"/>
                                <w:lang w:val="en-US" w:eastAsia="zh-CN"/>
                              </w:rPr>
                              <w:t>负责本行政区域内电力设施和电能保护的监督管理</w:t>
                            </w:r>
                          </w:p>
                        </w:txbxContent>
                      </v:textbox>
                    </v:rect>
                    <v:rect id="_x0000_s1026" o:spid="_x0000_s1026" o:spt="1" style="position:absolute;left:115;top:4608;height:1401;width:3414;" fillcolor="#FFFFFF" filled="t" stroked="t" coordsize="21600,21600" o:gfxdata="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GSIYr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left"/>
                              <w:rPr>
                                <w:rFonts w:hint="eastAsia" w:ascii="宋体" w:hAnsi="宋体" w:cs="宋体"/>
                                <w:kern w:val="0"/>
                                <w:sz w:val="21"/>
                                <w:szCs w:val="21"/>
                                <w:lang w:val="en-US" w:eastAsia="zh-CN"/>
                              </w:rPr>
                            </w:pPr>
                            <w:r>
                              <w:rPr>
                                <w:rFonts w:hint="eastAsia" w:ascii="宋体" w:hAnsi="宋体" w:cs="宋体"/>
                                <w:kern w:val="0"/>
                                <w:sz w:val="21"/>
                                <w:szCs w:val="21"/>
                                <w:lang w:val="en-US" w:eastAsia="zh-CN"/>
                              </w:rPr>
                              <w:t>协调解决电力设施和电能保护工作中遇到的重大问题。</w:t>
                            </w:r>
                          </w:p>
                          <w:p>
                            <w:pPr>
                              <w:spacing w:line="320" w:lineRule="exact"/>
                              <w:jc w:val="left"/>
                              <w:rPr>
                                <w:rFonts w:hint="default" w:ascii="宋体" w:hAnsi="宋体" w:cs="宋体"/>
                                <w:kern w:val="0"/>
                                <w:sz w:val="21"/>
                                <w:szCs w:val="21"/>
                                <w:lang w:val="en-US" w:eastAsia="zh-CN"/>
                              </w:rPr>
                            </w:pPr>
                            <w:r>
                              <w:rPr>
                                <w:rFonts w:hint="eastAsia" w:ascii="宋体" w:hAnsi="宋体" w:cs="宋体"/>
                                <w:kern w:val="0"/>
                                <w:sz w:val="21"/>
                                <w:szCs w:val="21"/>
                                <w:lang w:val="en-US" w:eastAsia="zh-CN"/>
                              </w:rPr>
                              <w:t>查处违法行为，涉及犯罪的，移交公安机关</w:t>
                            </w:r>
                          </w:p>
                        </w:txbxContent>
                      </v:textbox>
                    </v:rect>
                    <v:line id="_x0000_s1026" o:spid="_x0000_s1026" o:spt="20" style="position:absolute;left:1734;top:764;flip:x;height:680;width:0;" filled="f" stroked="t" coordsize="21600,21600" o:gfxdata="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J9no&#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6882;top:764;flip:x;height:680;width:0;" filled="f" stroked="t" coordsize="21600,21600" o:gfxdata="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Gt8&#10;c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5209;top:3083;height:2094;width:3402;" fillcolor="#FFFFFF" filled="t" stroked="t" coordsize="21600,21600" o:gfxdata="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SmCZ7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both"/>
                              <w:rPr>
                                <w:rFonts w:hint="default" w:ascii="宋体" w:hAnsi="宋体" w:eastAsia="宋体"/>
                                <w:sz w:val="21"/>
                                <w:szCs w:val="21"/>
                                <w:lang w:val="en-US" w:eastAsia="zh-CN"/>
                              </w:rPr>
                            </w:pPr>
                            <w:r>
                              <w:rPr>
                                <w:rFonts w:hint="eastAsia" w:ascii="宋体" w:hAnsi="宋体" w:cs="宋体"/>
                                <w:kern w:val="0"/>
                                <w:sz w:val="21"/>
                                <w:szCs w:val="21"/>
                                <w:lang w:val="en-US" w:eastAsia="zh-CN"/>
                              </w:rPr>
                              <w:t>统筹街道、社区统筹网格监管力量，</w:t>
                            </w:r>
                            <w:r>
                              <w:rPr>
                                <w:rFonts w:hint="eastAsia" w:ascii="宋体" w:hAnsi="宋体" w:cs="宋体"/>
                                <w:kern w:val="0"/>
                                <w:sz w:val="21"/>
                                <w:szCs w:val="21"/>
                              </w:rPr>
                              <w:t>对辖区</w:t>
                            </w:r>
                            <w:r>
                              <w:rPr>
                                <w:rFonts w:hint="eastAsia" w:ascii="宋体" w:hAnsi="宋体" w:cs="宋体"/>
                                <w:kern w:val="0"/>
                                <w:sz w:val="21"/>
                                <w:szCs w:val="21"/>
                                <w:lang w:val="en-US" w:eastAsia="zh-CN"/>
                              </w:rPr>
                              <w:t>内违反电力设施和电能保护等法律法规的违法行为进行日常巡查，普及安全用电、电力设施和电能保护科学知识</w:t>
                            </w:r>
                          </w:p>
                        </w:txbxContent>
                      </v:textbox>
                    </v:rect>
                    <v:rect id="_x0000_s1026" o:spid="_x0000_s1026" o:spt="1" style="position:absolute;left:5209;top:5670;height:1227;width:3402;" fillcolor="#FFFFFF" filled="t" stroked="t" coordsize="21600,21600" o:gfxdata="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yr0n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rPr>
                                <w:rFonts w:hint="default" w:eastAsia="宋体"/>
                                <w:lang w:val="en-US" w:eastAsia="zh-CN"/>
                              </w:rPr>
                            </w:pPr>
                            <w:r>
                              <w:rPr>
                                <w:rFonts w:hint="eastAsia" w:ascii="宋体" w:hAnsi="宋体" w:cs="宋体"/>
                                <w:kern w:val="0"/>
                                <w:sz w:val="21"/>
                                <w:szCs w:val="21"/>
                                <w:lang w:val="en-US" w:eastAsia="zh-CN"/>
                              </w:rPr>
                              <w:t>对发现的违法行为</w:t>
                            </w:r>
                            <w:r>
                              <w:rPr>
                                <w:rFonts w:hint="eastAsia" w:ascii="宋体" w:hAnsi="宋体" w:cs="宋体"/>
                                <w:kern w:val="0"/>
                                <w:sz w:val="21"/>
                                <w:szCs w:val="21"/>
                              </w:rPr>
                              <w:t>及时劝告制止</w:t>
                            </w:r>
                            <w:r>
                              <w:rPr>
                                <w:rFonts w:hint="eastAsia" w:ascii="宋体" w:hAnsi="宋体" w:cs="宋体"/>
                                <w:kern w:val="0"/>
                                <w:sz w:val="21"/>
                                <w:szCs w:val="21"/>
                                <w:lang w:val="en-US" w:eastAsia="zh-CN"/>
                              </w:rPr>
                              <w:t>，上报电力行政主管部门和辖区内电网公司</w:t>
                            </w:r>
                          </w:p>
                        </w:txbxContent>
                      </v:textbox>
                    </v:rect>
                    <v:rect id="_x0000_s1026" o:spid="_x0000_s1026" o:spt="1" style="position:absolute;left:100;top:6633;height:816;width:3443;" fillcolor="#FFFFFF" filled="t" stroked="t" coordsize="21600,21600" o:gfxdata="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oYYvL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center"/>
                              <w:rPr>
                                <w:rFonts w:hint="default" w:ascii="宋体" w:hAnsi="宋体" w:cs="宋体"/>
                                <w:kern w:val="0"/>
                                <w:sz w:val="21"/>
                                <w:szCs w:val="21"/>
                                <w:lang w:val="en-US" w:eastAsia="zh-CN"/>
                              </w:rPr>
                            </w:pPr>
                            <w:r>
                              <w:rPr>
                                <w:rFonts w:hint="eastAsia" w:ascii="宋体" w:hAnsi="宋体" w:cs="宋体"/>
                                <w:kern w:val="0"/>
                                <w:sz w:val="21"/>
                                <w:szCs w:val="21"/>
                                <w:lang w:val="en-US" w:eastAsia="zh-CN"/>
                              </w:rPr>
                              <w:t>实地核查、调查取证</w:t>
                            </w:r>
                          </w:p>
                        </w:txbxContent>
                      </v:textbox>
                    </v:rect>
                    <v:rect id="_x0000_s1026" o:spid="_x0000_s1026" o:spt="1" style="position:absolute;left:5209;top:7390;height:1109;width:3402;" fillcolor="#FFFFFF" filled="t" stroked="t" coordsize="21600,21600" o:gfxdata="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lSGy7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left"/>
                              <w:rPr>
                                <w:rFonts w:hint="default" w:ascii="宋体" w:hAnsi="宋体" w:cs="宋体"/>
                                <w:kern w:val="0"/>
                                <w:sz w:val="21"/>
                                <w:szCs w:val="21"/>
                                <w:lang w:val="en-US" w:eastAsia="zh-CN"/>
                              </w:rPr>
                            </w:pPr>
                            <w:r>
                              <w:rPr>
                                <w:rFonts w:hint="eastAsia" w:ascii="宋体" w:hAnsi="宋体" w:cs="宋体"/>
                                <w:kern w:val="0"/>
                                <w:sz w:val="21"/>
                                <w:szCs w:val="21"/>
                                <w:lang w:val="en-US" w:eastAsia="zh-CN"/>
                              </w:rPr>
                              <w:t>配合电力行政主管部门和公安机关做好实地核查、调查取证、出具相关情况说明等。</w:t>
                            </w:r>
                          </w:p>
                          <w:p>
                            <w:pPr>
                              <w:spacing w:line="320" w:lineRule="exact"/>
                              <w:jc w:val="center"/>
                              <w:rPr>
                                <w:rFonts w:hint="default" w:ascii="宋体" w:hAnsi="宋体" w:eastAsia="宋体" w:cs="宋体"/>
                                <w:kern w:val="0"/>
                                <w:sz w:val="22"/>
                                <w:szCs w:val="22"/>
                                <w:lang w:val="en-US" w:eastAsia="zh-CN"/>
                              </w:rPr>
                            </w:pPr>
                          </w:p>
                        </w:txbxContent>
                      </v:textbox>
                    </v:rect>
                    <v:line id="_x0000_s1026" o:spid="_x0000_s1026" o:spt="20" style="position:absolute;left:6910;top:6897;height:493;width:0;" filled="f" stroked="t" coordsize="21600,21600" o:gfxdata="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M89&#10;a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6910;top:8499;height:493;width:0;" filled="f" stroked="t" coordsize="21600,21600" o:gfxdata="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JqUd&#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822;top:6009;height:624;width:0;" filled="f" stroked="t" coordsize="21600,21600" o:gfxdata="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GoA&#10;h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5209;top:8992;height:1050;width:3402;" fillcolor="#FFFFFF" filled="t" stroked="t" coordsize="21600,21600" o:gfxdata="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VvgMi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both"/>
                              <w:rPr>
                                <w:rFonts w:hint="default" w:ascii="宋体" w:hAnsi="宋体"/>
                                <w:color w:val="auto"/>
                                <w:sz w:val="22"/>
                                <w:szCs w:val="22"/>
                                <w:lang w:val="en-US" w:eastAsia="zh-CN"/>
                              </w:rPr>
                            </w:pPr>
                            <w:r>
                              <w:rPr>
                                <w:rFonts w:hint="eastAsia" w:ascii="宋体" w:hAnsi="宋体" w:cs="宋体"/>
                                <w:color w:val="auto"/>
                                <w:kern w:val="0"/>
                                <w:sz w:val="22"/>
                                <w:szCs w:val="22"/>
                                <w:lang w:val="en-US" w:eastAsia="zh-CN"/>
                              </w:rPr>
                              <w:t>协助执行有关处理决定，加强日常巡查。</w:t>
                            </w:r>
                          </w:p>
                        </w:txbxContent>
                      </v:textbox>
                    </v:rect>
                    <v:rect id="_x0000_s1026" o:spid="_x0000_s1026" o:spt="1" style="position:absolute;left:120;top:7957;height:767;width:3403;" fillcolor="#FFFFFF" filled="t" stroked="t" coordsize="21600,21600" o:gfxdata="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ojJVO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default"/>
                                <w:lang w:val="en-US"/>
                              </w:rPr>
                            </w:pPr>
                            <w:r>
                              <w:rPr>
                                <w:rFonts w:hint="eastAsia" w:ascii="宋体" w:hAnsi="宋体" w:cs="宋体"/>
                                <w:kern w:val="0"/>
                                <w:sz w:val="21"/>
                                <w:szCs w:val="21"/>
                                <w:lang w:val="en-US" w:eastAsia="zh-CN"/>
                              </w:rPr>
                              <w:t>依法实施处理，并通报有关情况。</w:t>
                            </w:r>
                          </w:p>
                        </w:txbxContent>
                      </v:textbox>
                    </v:rect>
                  </v:group>
                  <v:rect id="_x0000_s1026" o:spid="_x0000_s1026" o:spt="1" style="position:absolute;left:121;top:1456;height:1134;width:3402;" fillcolor="#FFFFFF" filled="t" stroked="t" coordsize="21600,21600" o:gfxdata="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wFLq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电力行政主管部门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承办机构：区发展和改革委员会       </w:t>
                          </w:r>
                        </w:p>
                        <w:p>
                          <w:pPr>
                            <w:spacing w:line="320" w:lineRule="exact"/>
                            <w:jc w:val="center"/>
                            <w:rPr>
                              <w:rFonts w:hint="default" w:ascii="楷体" w:hAnsi="楷体" w:eastAsia="楷体" w:cs="楷体"/>
                              <w:sz w:val="28"/>
                              <w:szCs w:val="28"/>
                              <w:lang w:val="en-US" w:eastAsia="zh-CN"/>
                            </w:rPr>
                          </w:pPr>
                        </w:p>
                      </w:txbxContent>
                    </v:textbox>
                  </v:rect>
                </v:group>
                <v:rect id="_x0000_s1026" o:spid="_x0000_s1026" o:spt="1" style="position:absolute;left:5209;top:1456;height:1134;width:3402;" fillcolor="#FFFFFF" filled="t" stroked="t" coordsize="21600,21600" o:gfxdata="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OrSAb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group>
            </w:pict>
          </mc:Fallback>
        </mc:AlternateContent>
      </w: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r>
        <w:rPr>
          <w:highlight w:val="none"/>
        </w:rPr>
        <mc:AlternateContent>
          <mc:Choice Requires="wps">
            <w:drawing>
              <wp:anchor distT="0" distB="0" distL="114300" distR="114300" simplePos="0" relativeHeight="251926528" behindDoc="0" locked="0" layoutInCell="1" allowOverlap="1">
                <wp:simplePos x="0" y="0"/>
                <wp:positionH relativeFrom="column">
                  <wp:posOffset>4365625</wp:posOffset>
                </wp:positionH>
                <wp:positionV relativeFrom="paragraph">
                  <wp:posOffset>309880</wp:posOffset>
                </wp:positionV>
                <wp:extent cx="635" cy="313055"/>
                <wp:effectExtent l="37465" t="0" r="38100" b="10795"/>
                <wp:wrapNone/>
                <wp:docPr id="2400" name="直接连接符 2400"/>
                <wp:cNvGraphicFramePr/>
                <a:graphic xmlns:a="http://schemas.openxmlformats.org/drawingml/2006/main">
                  <a:graphicData uri="http://schemas.microsoft.com/office/word/2010/wordprocessingShape">
                    <wps:wsp>
                      <wps:cNvCnPr/>
                      <wps:spPr>
                        <a:xfrm>
                          <a:off x="0" y="0"/>
                          <a:ext cx="635" cy="31305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43.75pt;margin-top:24.4pt;height:24.65pt;width:0.05pt;z-index:251926528;mso-width-relative:page;mso-height-relative:page;" filled="f" stroked="t" coordsize="21600,21600" o:gfxdata="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UcvkR2QAAAAkBAAAPAAAAAAAAAAEAIAAAACIAAABkcnMvZG93&#10;bnJldi54bWxQSwECFAAUAAAACACHTuJAFdQg6P8BAADvAwAADgAAAAAAAAABACAAAAAoAQAAZHJz&#10;L2Uyb0RvYy54bWxQSwUGAAAAAAYABgBZAQAAm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1925504" behindDoc="0" locked="0" layoutInCell="1" allowOverlap="1">
                <wp:simplePos x="0" y="0"/>
                <wp:positionH relativeFrom="column">
                  <wp:posOffset>1134745</wp:posOffset>
                </wp:positionH>
                <wp:positionV relativeFrom="paragraph">
                  <wp:posOffset>309880</wp:posOffset>
                </wp:positionV>
                <wp:extent cx="635" cy="396240"/>
                <wp:effectExtent l="37465" t="0" r="38100" b="3810"/>
                <wp:wrapNone/>
                <wp:docPr id="2399" name="直接连接符 2399"/>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89.35pt;margin-top:24.4pt;height:31.2pt;width:0.05pt;z-index:251925504;mso-width-relative:page;mso-height-relative:page;" filled="f" stroked="t" coordsize="21600,21600" o:gfxdata="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yWAgrYAAAACgEAAA8AAAAAAAAAAQAgAAAAIgAAAGRycy9k&#10;b3ducmV2LnhtbFBLAQIUABQAAAAIAIdO4kArKAbdAgIAAO8DAAAOAAAAAAAAAAEAIAAAACcBAABk&#10;cnMvZTJvRG9jLnhtbFBLBQYAAAAABgAGAFkBAACbBQAAAAA=&#10;">
                <v:fill on="f" focussize="0,0"/>
                <v:stroke color="#000000" joinstyle="round" endarrow="block"/>
                <v:imagedata o:title=""/>
                <o:lock v:ext="edit" aspectratio="f"/>
              </v:line>
            </w:pict>
          </mc:Fallback>
        </mc:AlternateContent>
      </w: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r>
        <w:rPr>
          <w:highlight w:val="none"/>
        </w:rPr>
        <mc:AlternateContent>
          <mc:Choice Requires="wps">
            <w:drawing>
              <wp:anchor distT="0" distB="0" distL="114300" distR="114300" simplePos="0" relativeHeight="251923456" behindDoc="0" locked="0" layoutInCell="1" allowOverlap="1">
                <wp:simplePos x="0" y="0"/>
                <wp:positionH relativeFrom="column">
                  <wp:posOffset>1134745</wp:posOffset>
                </wp:positionH>
                <wp:positionV relativeFrom="paragraph">
                  <wp:posOffset>-170815</wp:posOffset>
                </wp:positionV>
                <wp:extent cx="635" cy="322580"/>
                <wp:effectExtent l="37465" t="0" r="38100" b="1270"/>
                <wp:wrapNone/>
                <wp:docPr id="2398" name="直接连接符 2398"/>
                <wp:cNvGraphicFramePr/>
                <a:graphic xmlns:a="http://schemas.openxmlformats.org/drawingml/2006/main">
                  <a:graphicData uri="http://schemas.microsoft.com/office/word/2010/wordprocessingShape">
                    <wps:wsp>
                      <wps:cNvCnPr/>
                      <wps:spPr>
                        <a:xfrm>
                          <a:off x="0" y="0"/>
                          <a:ext cx="635" cy="3225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89.35pt;margin-top:-13.45pt;height:25.4pt;width:0.05pt;z-index:251923456;mso-width-relative:page;mso-height-relative:page;" filled="f" stroked="t" coordsize="21600,21600" o:gfxdata="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9ACyUNoAAAAKAQAADwAAAAAAAAABACAAAAAiAAAAZHJz&#10;L2Rvd25yZXYueG1sUEsBAhQAFAAAAAgAh07iQFkmk6kCAgAA7wMAAA4AAAAAAAAAAQAgAAAAKQEA&#10;AGRycy9lMm9Eb2MueG1sUEsFBgAAAAAGAAYAWQEAAJ0FAAAAAA==&#10;">
                <v:fill on="f" focussize="0,0"/>
                <v:stroke color="#000000" joinstyle="round" endarrow="block"/>
                <v:imagedata o:title=""/>
                <o:lock v:ext="edit" aspectratio="f"/>
              </v:line>
            </w:pict>
          </mc:Fallback>
        </mc:AlternateContent>
      </w: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jc w:val="left"/>
        <w:rPr>
          <w:rFonts w:hint="eastAsia" w:ascii="方正小标宋_GBK" w:hAnsi="方正小标宋_GBK" w:eastAsia="方正小标宋_GBK" w:cs="方正小标宋_GBK"/>
          <w:sz w:val="32"/>
          <w:szCs w:val="32"/>
          <w:highlight w:val="none"/>
          <w:lang w:val="en-US" w:eastAsia="zh-CN"/>
        </w:rPr>
      </w:pPr>
    </w:p>
    <w:p>
      <w:pPr>
        <w:numPr>
          <w:ilvl w:val="0"/>
          <w:numId w:val="0"/>
        </w:numPr>
        <w:ind w:leftChars="0"/>
        <w:jc w:val="left"/>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58、非煤矿山安全生产监管</w:t>
      </w:r>
    </w:p>
    <w:p>
      <w:pPr>
        <w:numPr>
          <w:ilvl w:val="0"/>
          <w:numId w:val="0"/>
        </w:numPr>
        <w:ind w:leftChars="0"/>
        <w:jc w:val="left"/>
        <w:rPr>
          <w:rFonts w:hint="default" w:ascii="方正小标宋_GBK" w:hAnsi="方正小标宋_GBK" w:eastAsia="方正小标宋_GBK" w:cs="方正小标宋_GBK"/>
          <w:sz w:val="32"/>
          <w:szCs w:val="32"/>
          <w:highlight w:val="none"/>
          <w:lang w:val="en-US" w:eastAsia="zh-CN"/>
        </w:rPr>
      </w:pPr>
      <w:r>
        <w:rPr>
          <w:sz w:val="21"/>
        </w:rPr>
        <mc:AlternateContent>
          <mc:Choice Requires="wpg">
            <w:drawing>
              <wp:anchor distT="0" distB="0" distL="114300" distR="114300" simplePos="0" relativeHeight="251931648" behindDoc="0" locked="0" layoutInCell="1" allowOverlap="1">
                <wp:simplePos x="0" y="0"/>
                <wp:positionH relativeFrom="column">
                  <wp:posOffset>128270</wp:posOffset>
                </wp:positionH>
                <wp:positionV relativeFrom="paragraph">
                  <wp:posOffset>467995</wp:posOffset>
                </wp:positionV>
                <wp:extent cx="5612130" cy="6713220"/>
                <wp:effectExtent l="5080" t="4445" r="21590" b="6985"/>
                <wp:wrapNone/>
                <wp:docPr id="617" name="组合 617"/>
                <wp:cNvGraphicFramePr/>
                <a:graphic xmlns:a="http://schemas.openxmlformats.org/drawingml/2006/main">
                  <a:graphicData uri="http://schemas.microsoft.com/office/word/2010/wordprocessingGroup">
                    <wpg:wgp>
                      <wpg:cNvGrpSpPr/>
                      <wpg:grpSpPr>
                        <a:xfrm>
                          <a:off x="0" y="0"/>
                          <a:ext cx="5612130" cy="6713220"/>
                          <a:chOff x="0" y="0"/>
                          <a:chExt cx="8838" cy="10572"/>
                        </a:xfrm>
                      </wpg:grpSpPr>
                      <wpg:grpSp>
                        <wpg:cNvPr id="618" name="组合 2394"/>
                        <wpg:cNvGrpSpPr/>
                        <wpg:grpSpPr>
                          <a:xfrm>
                            <a:off x="0" y="0"/>
                            <a:ext cx="8838" cy="9089"/>
                            <a:chOff x="0" y="0"/>
                            <a:chExt cx="8838" cy="9089"/>
                          </a:xfrm>
                        </wpg:grpSpPr>
                        <wpg:grpSp>
                          <wpg:cNvPr id="619" name="组合 2391"/>
                          <wpg:cNvGrpSpPr/>
                          <wpg:grpSpPr>
                            <a:xfrm>
                              <a:off x="0" y="0"/>
                              <a:ext cx="8838" cy="8699"/>
                              <a:chOff x="0" y="0"/>
                              <a:chExt cx="8838" cy="8699"/>
                            </a:xfrm>
                          </wpg:grpSpPr>
                          <wpg:grpSp>
                            <wpg:cNvPr id="620" name="组合 2389"/>
                            <wpg:cNvGrpSpPr/>
                            <wpg:grpSpPr>
                              <a:xfrm>
                                <a:off x="0" y="0"/>
                                <a:ext cx="8838" cy="8699"/>
                                <a:chOff x="0" y="0"/>
                                <a:chExt cx="8838" cy="8699"/>
                              </a:xfrm>
                            </wpg:grpSpPr>
                            <wps:wsp>
                              <wps:cNvPr id="2376" name="矩形 2376"/>
                              <wps:cNvSpPr/>
                              <wps:spPr>
                                <a:xfrm>
                                  <a:off x="0" y="0"/>
                                  <a:ext cx="8838" cy="77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非煤矿山安全生产监管</w:t>
                                    </w:r>
                                  </w:p>
                                  <w:p>
                                    <w:pPr>
                                      <w:rPr>
                                        <w:rFonts w:hint="default"/>
                                        <w:lang w:val="en-US" w:eastAsia="zh-CN"/>
                                      </w:rPr>
                                    </w:pPr>
                                  </w:p>
                                </w:txbxContent>
                              </wps:txbx>
                              <wps:bodyPr upright="1"/>
                            </wps:wsp>
                            <wps:wsp>
                              <wps:cNvPr id="2377" name="直接连接符 2377"/>
                              <wps:cNvCnPr/>
                              <wps:spPr>
                                <a:xfrm>
                                  <a:off x="1791" y="2610"/>
                                  <a:ext cx="0" cy="758"/>
                                </a:xfrm>
                                <a:prstGeom prst="line">
                                  <a:avLst/>
                                </a:prstGeom>
                                <a:ln w="9525" cap="flat" cmpd="sng">
                                  <a:solidFill>
                                    <a:srgbClr val="000000"/>
                                  </a:solidFill>
                                  <a:prstDash val="solid"/>
                                  <a:headEnd type="none" w="med" len="med"/>
                                  <a:tailEnd type="triangle" w="med" len="med"/>
                                </a:ln>
                              </wps:spPr>
                              <wps:bodyPr upright="1"/>
                            </wps:wsp>
                            <wps:wsp>
                              <wps:cNvPr id="2378" name="矩形 2378"/>
                              <wps:cNvSpPr/>
                              <wps:spPr>
                                <a:xfrm>
                                  <a:off x="89" y="1479"/>
                                  <a:ext cx="3404" cy="113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非煤矿山行业主管部门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承办机构：区科技经济信息化局        </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txbxContent>
                              </wps:txbx>
                              <wps:bodyPr upright="1"/>
                            </wps:wsp>
                            <wps:wsp>
                              <wps:cNvPr id="2379" name="矩形 2379"/>
                              <wps:cNvSpPr/>
                              <wps:spPr>
                                <a:xfrm>
                                  <a:off x="89" y="3369"/>
                                  <a:ext cx="3403" cy="906"/>
                                </a:xfrm>
                                <a:prstGeom prst="rect">
                                  <a:avLst/>
                                </a:prstGeom>
                                <a:solidFill>
                                  <a:srgbClr val="FFFFFF"/>
                                </a:solidFill>
                                <a:ln w="9525" cap="flat" cmpd="sng">
                                  <a:solidFill>
                                    <a:srgbClr val="000000"/>
                                  </a:solidFill>
                                  <a:prstDash val="solid"/>
                                  <a:bevel/>
                                  <a:headEnd type="none" w="med" len="med"/>
                                  <a:tailEnd type="none" w="med" len="med"/>
                                </a:ln>
                              </wps:spPr>
                              <wps:txbx>
                                <w:txbxContent>
                                  <w:p>
                                    <w:pPr>
                                      <w:ind w:firstLine="210" w:firstLineChars="100"/>
                                      <w:jc w:val="center"/>
                                      <w:rPr>
                                        <w:rFonts w:hint="default"/>
                                        <w:lang w:val="en-US" w:eastAsia="zh-CN"/>
                                      </w:rPr>
                                    </w:pPr>
                                    <w:r>
                                      <w:rPr>
                                        <w:rFonts w:hint="eastAsia" w:hAnsi="宋体" w:cs="宋体"/>
                                        <w:kern w:val="0"/>
                                      </w:rPr>
                                      <w:t>建立健全安全生产工作协调机制</w:t>
                                    </w:r>
                                  </w:p>
                                </w:txbxContent>
                              </wps:txbx>
                              <wps:bodyPr upright="1"/>
                            </wps:wsp>
                            <wps:wsp>
                              <wps:cNvPr id="2380" name="直接连接符 2380"/>
                              <wps:cNvCnPr/>
                              <wps:spPr>
                                <a:xfrm flipH="1">
                                  <a:off x="1763" y="768"/>
                                  <a:ext cx="0" cy="682"/>
                                </a:xfrm>
                                <a:prstGeom prst="line">
                                  <a:avLst/>
                                </a:prstGeom>
                                <a:ln w="9525" cap="flat" cmpd="sng">
                                  <a:solidFill>
                                    <a:srgbClr val="000000"/>
                                  </a:solidFill>
                                  <a:prstDash val="solid"/>
                                  <a:headEnd type="none" w="med" len="med"/>
                                  <a:tailEnd type="triangle" w="med" len="med"/>
                                </a:ln>
                              </wps:spPr>
                              <wps:bodyPr upright="1"/>
                            </wps:wsp>
                            <wps:wsp>
                              <wps:cNvPr id="2381" name="直接连接符 2381"/>
                              <wps:cNvCnPr/>
                              <wps:spPr>
                                <a:xfrm>
                                  <a:off x="7023" y="780"/>
                                  <a:ext cx="0" cy="681"/>
                                </a:xfrm>
                                <a:prstGeom prst="line">
                                  <a:avLst/>
                                </a:prstGeom>
                                <a:ln w="9525" cap="flat" cmpd="sng">
                                  <a:solidFill>
                                    <a:srgbClr val="000000"/>
                                  </a:solidFill>
                                  <a:prstDash val="solid"/>
                                  <a:headEnd type="none" w="med" len="med"/>
                                  <a:tailEnd type="triangle" w="med" len="med"/>
                                </a:ln>
                              </wps:spPr>
                              <wps:bodyPr upright="1"/>
                            </wps:wsp>
                            <wps:wsp>
                              <wps:cNvPr id="2382" name="矩形 2382"/>
                              <wps:cNvSpPr/>
                              <wps:spPr>
                                <a:xfrm>
                                  <a:off x="5422" y="3589"/>
                                  <a:ext cx="3403" cy="1463"/>
                                </a:xfrm>
                                <a:prstGeom prst="rect">
                                  <a:avLst/>
                                </a:prstGeom>
                                <a:solidFill>
                                  <a:srgbClr val="FFFFFF"/>
                                </a:solidFill>
                                <a:ln w="9525" cap="flat" cmpd="sng">
                                  <a:solidFill>
                                    <a:srgbClr val="000000"/>
                                  </a:solidFill>
                                  <a:prstDash val="solid"/>
                                  <a:bevel/>
                                  <a:headEnd type="none" w="med" len="med"/>
                                  <a:tailEnd type="none" w="med" len="med"/>
                                </a:ln>
                              </wps:spPr>
                              <wps:txbx>
                                <w:txbxContent>
                                  <w:p>
                                    <w:pPr>
                                      <w:rPr>
                                        <w:rFonts w:hint="eastAsia" w:eastAsia="宋体"/>
                                        <w:lang w:val="en-US" w:eastAsia="zh-CN"/>
                                      </w:rPr>
                                    </w:pPr>
                                    <w:r>
                                      <w:rPr>
                                        <w:rFonts w:hint="eastAsia" w:hAnsi="宋体" w:cs="宋体"/>
                                        <w:kern w:val="0"/>
                                        <w:lang w:eastAsia="zh-CN"/>
                                      </w:rPr>
                                      <w:t>做好</w:t>
                                    </w:r>
                                    <w:r>
                                      <w:rPr>
                                        <w:rFonts w:hint="eastAsia" w:hAnsi="宋体" w:cs="宋体"/>
                                        <w:kern w:val="0"/>
                                      </w:rPr>
                                      <w:t>日常巡查记录</w:t>
                                    </w:r>
                                    <w:r>
                                      <w:rPr>
                                        <w:rFonts w:hint="eastAsia" w:hAnsi="宋体" w:cs="宋体"/>
                                        <w:kern w:val="0"/>
                                        <w:lang w:eastAsia="zh-CN"/>
                                      </w:rPr>
                                      <w:t>，</w:t>
                                    </w:r>
                                    <w:r>
                                      <w:rPr>
                                        <w:rFonts w:hint="eastAsia" w:hAnsi="宋体" w:cs="宋体"/>
                                        <w:kern w:val="0"/>
                                      </w:rPr>
                                      <w:t>督促村</w:t>
                                    </w:r>
                                    <w:r>
                                      <w:rPr>
                                        <w:rFonts w:hint="eastAsia" w:hAnsi="宋体" w:cs="宋体"/>
                                        <w:bCs/>
                                        <w:kern w:val="0"/>
                                      </w:rPr>
                                      <w:t>居</w:t>
                                    </w:r>
                                    <w:r>
                                      <w:rPr>
                                        <w:rFonts w:hint="eastAsia" w:hAnsi="宋体" w:cs="宋体"/>
                                        <w:kern w:val="0"/>
                                      </w:rPr>
                                      <w:t>监管员协助做好非煤矿山安全生产及非法违法开采行为的排查和情况上报</w:t>
                                    </w:r>
                                    <w:r>
                                      <w:rPr>
                                        <w:rFonts w:hint="eastAsia" w:hAnsi="宋体" w:cs="宋体"/>
                                        <w:kern w:val="0"/>
                                        <w:lang w:eastAsia="zh-CN"/>
                                      </w:rPr>
                                      <w:t>。</w:t>
                                    </w:r>
                                  </w:p>
                                </w:txbxContent>
                              </wps:txbx>
                              <wps:bodyPr upright="1"/>
                            </wps:wsp>
                            <wps:wsp>
                              <wps:cNvPr id="2383" name="矩形 2383"/>
                              <wps:cNvSpPr/>
                              <wps:spPr>
                                <a:xfrm>
                                  <a:off x="89" y="5069"/>
                                  <a:ext cx="3403" cy="2445"/>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both"/>
                                      <w:rPr>
                                        <w:rFonts w:hint="default" w:ascii="宋体" w:hAnsi="宋体" w:cs="宋体"/>
                                        <w:kern w:val="0"/>
                                        <w:sz w:val="21"/>
                                        <w:szCs w:val="21"/>
                                        <w:lang w:val="en-US" w:eastAsia="zh-CN"/>
                                      </w:rPr>
                                    </w:pPr>
                                    <w:r>
                                      <w:rPr>
                                        <w:rFonts w:hint="eastAsia" w:ascii="Times New Roman" w:hAnsi="宋体" w:eastAsia="宋体" w:cs="宋体"/>
                                        <w:kern w:val="0"/>
                                        <w:lang w:val="en-US" w:eastAsia="zh-CN"/>
                                      </w:rPr>
                                      <w:t>区</w:t>
                                    </w:r>
                                    <w:r>
                                      <w:rPr>
                                        <w:rFonts w:hint="eastAsia" w:ascii="Times New Roman" w:hAnsi="宋体" w:eastAsia="宋体" w:cs="宋体"/>
                                        <w:kern w:val="0"/>
                                      </w:rPr>
                                      <w:t>级以上人民政府确定的非煤矿山行业主管部门负责本行政区域内非煤矿山的监督管理工作</w:t>
                                    </w:r>
                                    <w:r>
                                      <w:rPr>
                                        <w:rFonts w:hint="eastAsia" w:ascii="Times New Roman" w:hAnsi="宋体" w:eastAsia="宋体" w:cs="宋体"/>
                                        <w:kern w:val="0"/>
                                        <w:lang w:eastAsia="zh-CN"/>
                                      </w:rPr>
                                      <w:t>。</w:t>
                                    </w:r>
                                    <w:r>
                                      <w:rPr>
                                        <w:rFonts w:hint="eastAsia" w:ascii="Times New Roman" w:hAnsi="宋体" w:eastAsia="宋体" w:cs="宋体"/>
                                        <w:kern w:val="0"/>
                                      </w:rPr>
                                      <w:t>公安</w:t>
                                    </w:r>
                                    <w:r>
                                      <w:rPr>
                                        <w:rFonts w:hint="eastAsia" w:ascii="Times New Roman" w:hAnsi="宋体" w:eastAsia="宋体" w:cs="宋体"/>
                                        <w:kern w:val="0"/>
                                        <w:lang w:val="en-US" w:eastAsia="zh-CN"/>
                                      </w:rPr>
                                      <w:t>部门</w:t>
                                    </w:r>
                                    <w:r>
                                      <w:rPr>
                                        <w:rFonts w:hint="eastAsia" w:ascii="Times New Roman" w:hAnsi="宋体" w:eastAsia="宋体" w:cs="宋体"/>
                                        <w:kern w:val="0"/>
                                      </w:rPr>
                                      <w:t>、生态环</w:t>
                                    </w:r>
                                    <w:r>
                                      <w:rPr>
                                        <w:rFonts w:hint="eastAsia" w:ascii="Times New Roman" w:hAnsi="宋体" w:eastAsia="宋体" w:cs="宋体"/>
                                        <w:kern w:val="0"/>
                                        <w:lang w:eastAsia="zh-CN"/>
                                      </w:rPr>
                                      <w:t>保</w:t>
                                    </w:r>
                                    <w:r>
                                      <w:rPr>
                                        <w:rFonts w:hint="eastAsia" w:ascii="Times New Roman" w:hAnsi="宋体" w:eastAsia="宋体" w:cs="宋体"/>
                                        <w:kern w:val="0"/>
                                        <w:lang w:val="en-US" w:eastAsia="zh-CN"/>
                                      </w:rPr>
                                      <w:t>部门</w:t>
                                    </w:r>
                                    <w:r>
                                      <w:rPr>
                                        <w:rFonts w:hint="eastAsia" w:ascii="Times New Roman" w:hAnsi="宋体" w:eastAsia="宋体" w:cs="宋体"/>
                                        <w:kern w:val="0"/>
                                      </w:rPr>
                                      <w:t>、</w:t>
                                    </w:r>
                                    <w:r>
                                      <w:rPr>
                                        <w:rFonts w:hint="eastAsia" w:ascii="Times New Roman" w:hAnsi="宋体" w:eastAsia="宋体" w:cs="宋体"/>
                                        <w:kern w:val="0"/>
                                        <w:lang w:val="en-US" w:eastAsia="zh-CN"/>
                                      </w:rPr>
                                      <w:t>应急管理部门</w:t>
                                    </w:r>
                                    <w:r>
                                      <w:rPr>
                                        <w:rFonts w:hint="eastAsia" w:ascii="Times New Roman" w:hAnsi="宋体" w:eastAsia="宋体" w:cs="宋体"/>
                                        <w:kern w:val="0"/>
                                      </w:rPr>
                                      <w:t>、</w:t>
                                    </w:r>
                                    <w:r>
                                      <w:rPr>
                                        <w:rFonts w:hint="eastAsia" w:ascii="Times New Roman" w:hAnsi="宋体" w:eastAsia="宋体" w:cs="宋体"/>
                                        <w:strike w:val="0"/>
                                        <w:dstrike w:val="0"/>
                                        <w:kern w:val="0"/>
                                        <w:lang w:val="en-US" w:eastAsia="zh-CN"/>
                                      </w:rPr>
                                      <w:t>市场监管</w:t>
                                    </w:r>
                                    <w:r>
                                      <w:rPr>
                                        <w:rFonts w:hint="eastAsia" w:ascii="Times New Roman" w:hAnsi="宋体" w:eastAsia="宋体" w:cs="宋体"/>
                                        <w:strike w:val="0"/>
                                        <w:kern w:val="0"/>
                                      </w:rPr>
                                      <w:t>等</w:t>
                                    </w:r>
                                    <w:r>
                                      <w:rPr>
                                        <w:rFonts w:hint="eastAsia" w:ascii="Times New Roman" w:hAnsi="宋体" w:eastAsia="宋体" w:cs="宋体"/>
                                        <w:kern w:val="0"/>
                                      </w:rPr>
                                      <w:t>部门按照各自职责，做好非煤矿山监督管理的相关工作。</w:t>
                                    </w:r>
                                    <w:r>
                                      <w:rPr>
                                        <w:rFonts w:cs="宋体"/>
                                        <w:kern w:val="0"/>
                                      </w:rPr>
                                      <w:br w:type="textWrapping"/>
                                    </w:r>
                                  </w:p>
                                </w:txbxContent>
                              </wps:txbx>
                              <wps:bodyPr upright="1"/>
                            </wps:wsp>
                            <wps:wsp>
                              <wps:cNvPr id="2384" name="矩形 2384"/>
                              <wps:cNvSpPr/>
                              <wps:spPr>
                                <a:xfrm>
                                  <a:off x="5423" y="5639"/>
                                  <a:ext cx="3402" cy="1254"/>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eastAsia="宋体" w:cs="宋体"/>
                                        <w:kern w:val="0"/>
                                        <w:sz w:val="22"/>
                                        <w:szCs w:val="22"/>
                                        <w:lang w:val="en-US" w:eastAsia="zh-CN"/>
                                      </w:rPr>
                                    </w:pPr>
                                    <w:r>
                                      <w:rPr>
                                        <w:rFonts w:hint="eastAsia" w:hAnsi="宋体" w:cs="宋体"/>
                                        <w:kern w:val="0"/>
                                      </w:rPr>
                                      <w:t>发现存在安全生产违法违规行为或安全隐患，</w:t>
                                    </w:r>
                                    <w:r>
                                      <w:rPr>
                                        <w:rFonts w:hint="eastAsia" w:hAnsi="宋体" w:cs="宋体"/>
                                        <w:kern w:val="0"/>
                                        <w:lang w:val="en-US" w:eastAsia="zh-CN"/>
                                      </w:rPr>
                                      <w:t>依职权予以处理</w:t>
                                    </w:r>
                                  </w:p>
                                </w:txbxContent>
                              </wps:txbx>
                              <wps:bodyPr upright="1"/>
                            </wps:wsp>
                            <wps:wsp>
                              <wps:cNvPr id="2385" name="直接连接符 2385"/>
                              <wps:cNvCnPr/>
                              <wps:spPr>
                                <a:xfrm>
                                  <a:off x="7123" y="5052"/>
                                  <a:ext cx="1" cy="587"/>
                                </a:xfrm>
                                <a:prstGeom prst="line">
                                  <a:avLst/>
                                </a:prstGeom>
                                <a:ln w="9525" cap="flat" cmpd="sng">
                                  <a:solidFill>
                                    <a:srgbClr val="000000"/>
                                  </a:solidFill>
                                  <a:prstDash val="solid"/>
                                  <a:headEnd type="none" w="med" len="med"/>
                                  <a:tailEnd type="triangle" w="med" len="med"/>
                                </a:ln>
                              </wps:spPr>
                              <wps:bodyPr upright="1"/>
                            </wps:wsp>
                            <wps:wsp>
                              <wps:cNvPr id="2386" name="直接连接符 2386"/>
                              <wps:cNvCnPr/>
                              <wps:spPr>
                                <a:xfrm>
                                  <a:off x="7124" y="6893"/>
                                  <a:ext cx="0" cy="587"/>
                                </a:xfrm>
                                <a:prstGeom prst="line">
                                  <a:avLst/>
                                </a:prstGeom>
                                <a:ln w="9525" cap="flat" cmpd="sng">
                                  <a:solidFill>
                                    <a:srgbClr val="000000"/>
                                  </a:solidFill>
                                  <a:prstDash val="solid"/>
                                  <a:headEnd type="none" w="med" len="med"/>
                                  <a:tailEnd type="triangle" w="med" len="med"/>
                                </a:ln>
                              </wps:spPr>
                              <wps:bodyPr upright="1"/>
                            </wps:wsp>
                            <wps:wsp>
                              <wps:cNvPr id="2387" name="直接连接符 2387"/>
                              <wps:cNvCnPr/>
                              <wps:spPr>
                                <a:xfrm>
                                  <a:off x="1791" y="4275"/>
                                  <a:ext cx="0" cy="795"/>
                                </a:xfrm>
                                <a:prstGeom prst="line">
                                  <a:avLst/>
                                </a:prstGeom>
                                <a:ln w="9525" cap="flat" cmpd="sng">
                                  <a:solidFill>
                                    <a:srgbClr val="000000"/>
                                  </a:solidFill>
                                  <a:prstDash val="solid"/>
                                  <a:headEnd type="none" w="med" len="med"/>
                                  <a:tailEnd type="triangle" w="med" len="med"/>
                                </a:ln>
                              </wps:spPr>
                              <wps:bodyPr upright="1"/>
                            </wps:wsp>
                            <wps:wsp>
                              <wps:cNvPr id="2388" name="矩形 2388"/>
                              <wps:cNvSpPr/>
                              <wps:spPr>
                                <a:xfrm>
                                  <a:off x="5423" y="7480"/>
                                  <a:ext cx="3402" cy="1219"/>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color w:val="auto"/>
                                        <w:sz w:val="22"/>
                                        <w:szCs w:val="22"/>
                                        <w:lang w:val="en-US" w:eastAsia="zh-CN"/>
                                      </w:rPr>
                                    </w:pPr>
                                    <w:r>
                                      <w:rPr>
                                        <w:rFonts w:hint="eastAsia" w:hAnsi="宋体" w:cs="宋体"/>
                                        <w:kern w:val="0"/>
                                        <w:lang w:val="en-US" w:eastAsia="zh-CN"/>
                                      </w:rPr>
                                      <w:t>做好或协助</w:t>
                                    </w:r>
                                    <w:r>
                                      <w:rPr>
                                        <w:rFonts w:hint="eastAsia" w:hAnsi="宋体" w:cs="宋体"/>
                                        <w:kern w:val="0"/>
                                      </w:rPr>
                                      <w:t>做好执法相关工作</w:t>
                                    </w:r>
                                  </w:p>
                                </w:txbxContent>
                              </wps:txbx>
                              <wps:bodyPr upright="1"/>
                            </wps:wsp>
                          </wpg:grpSp>
                          <wps:wsp>
                            <wps:cNvPr id="2390" name="矩形 2390"/>
                            <wps:cNvSpPr/>
                            <wps:spPr>
                              <a:xfrm>
                                <a:off x="5423" y="1453"/>
                                <a:ext cx="3402" cy="1548"/>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wps:txbx>
                            <wps:bodyPr upright="1"/>
                          </wps:wsp>
                        </wpg:grpSp>
                        <wps:wsp>
                          <wps:cNvPr id="2392" name="矩形 2392"/>
                          <wps:cNvSpPr/>
                          <wps:spPr>
                            <a:xfrm>
                              <a:off x="89" y="8322"/>
                              <a:ext cx="3403" cy="767"/>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cs="宋体"/>
                                    <w:kern w:val="0"/>
                                    <w:sz w:val="21"/>
                                    <w:szCs w:val="21"/>
                                    <w:lang w:val="en-US" w:eastAsia="zh-CN"/>
                                  </w:rPr>
                                </w:pPr>
                                <w:r>
                                  <w:rPr>
                                    <w:rFonts w:hint="eastAsia" w:cs="宋体"/>
                                    <w:kern w:val="0"/>
                                    <w:lang w:eastAsia="zh-CN"/>
                                  </w:rPr>
                                  <w:t>加强监管，对违法行为</w:t>
                                </w:r>
                                <w:r>
                                  <w:rPr>
                                    <w:rFonts w:hint="eastAsia" w:cs="宋体"/>
                                    <w:kern w:val="0"/>
                                    <w:lang w:val="en-US" w:eastAsia="zh-CN"/>
                                  </w:rPr>
                                  <w:t>依职权予以</w:t>
                                </w:r>
                                <w:r>
                                  <w:rPr>
                                    <w:rFonts w:hint="eastAsia" w:cs="宋体"/>
                                    <w:kern w:val="0"/>
                                    <w:lang w:eastAsia="zh-CN"/>
                                  </w:rPr>
                                  <w:t>查处</w:t>
                                </w:r>
                              </w:p>
                            </w:txbxContent>
                          </wps:txbx>
                          <wps:bodyPr upright="1"/>
                        </wps:wsp>
                        <wps:wsp>
                          <wps:cNvPr id="2393" name="直接连接符 2393"/>
                          <wps:cNvCnPr/>
                          <wps:spPr>
                            <a:xfrm>
                              <a:off x="1790" y="7514"/>
                              <a:ext cx="1" cy="808"/>
                            </a:xfrm>
                            <a:prstGeom prst="line">
                              <a:avLst/>
                            </a:prstGeom>
                            <a:ln w="9525" cap="flat" cmpd="sng">
                              <a:solidFill>
                                <a:srgbClr val="000000"/>
                              </a:solidFill>
                              <a:prstDash val="solid"/>
                              <a:headEnd type="none" w="med" len="med"/>
                              <a:tailEnd type="triangle" w="med" len="med"/>
                            </a:ln>
                          </wps:spPr>
                          <wps:bodyPr upright="1"/>
                        </wps:wsp>
                      </wpg:grpSp>
                      <wps:wsp>
                        <wps:cNvPr id="2395" name="矩形 2395"/>
                        <wps:cNvSpPr/>
                        <wps:spPr>
                          <a:xfrm>
                            <a:off x="89" y="9831"/>
                            <a:ext cx="3403" cy="741"/>
                          </a:xfrm>
                          <a:prstGeom prst="rect">
                            <a:avLst/>
                          </a:prstGeom>
                          <a:solidFill>
                            <a:srgbClr val="FFFFFF"/>
                          </a:solidFill>
                          <a:ln w="9525" cap="flat" cmpd="sng">
                            <a:solidFill>
                              <a:srgbClr val="000000"/>
                            </a:solidFill>
                            <a:prstDash val="solid"/>
                            <a:bevel/>
                            <a:headEnd type="none" w="med" len="med"/>
                            <a:tailEnd type="none" w="med" len="med"/>
                          </a:ln>
                        </wps:spPr>
                        <wps:txbx>
                          <w:txbxContent>
                            <w:p>
                              <w:pPr>
                                <w:spacing w:line="320" w:lineRule="exact"/>
                                <w:jc w:val="center"/>
                                <w:rPr>
                                  <w:rFonts w:hint="default" w:ascii="宋体" w:hAnsi="宋体" w:cs="宋体"/>
                                  <w:kern w:val="0"/>
                                  <w:sz w:val="21"/>
                                  <w:szCs w:val="21"/>
                                  <w:lang w:val="en-US" w:eastAsia="zh-CN"/>
                                </w:rPr>
                              </w:pPr>
                              <w:r>
                                <w:rPr>
                                  <w:rFonts w:hint="eastAsia" w:cs="宋体"/>
                                  <w:kern w:val="0"/>
                                  <w:lang w:eastAsia="zh-CN"/>
                                </w:rPr>
                                <w:t>案件执行、结案、归档</w:t>
                              </w:r>
                            </w:p>
                          </w:txbxContent>
                        </wps:txbx>
                        <wps:bodyPr upright="1"/>
                      </wps:wsp>
                      <wps:wsp>
                        <wps:cNvPr id="2396" name="直接连接符 2396"/>
                        <wps:cNvCnPr/>
                        <wps:spPr>
                          <a:xfrm>
                            <a:off x="1791" y="9089"/>
                            <a:ext cx="0" cy="742"/>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10.1pt;margin-top:36.85pt;height:528.6pt;width:441.9pt;z-index:251931648;mso-width-relative:page;mso-height-relative:page;" coordsize="8838,10572" o:gfxdata="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">
                <o:lock v:ext="edit" aspectratio="f"/>
                <v:group id="组合 2394" o:spid="_x0000_s1026" o:spt="203" style="position:absolute;left:0;top:0;height:9089;width:8838;" coordsize="8838,9089" o:gfxdata="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Np/Kb7oAAADcAAAADwAAAAAAAAABACAAAAAiAAAAZHJzL2Rvd25yZXYueG1sUEsB&#10;AhQAFAAAAAgAh07iQDMvBZ47AAAAOQAAABUAAAAAAAAAAQAgAAAACQEAAGRycy9ncm91cHNoYXBl&#10;eG1sLnhtbFBLBQYAAAAABgAGAGABAADGAwAAAAA=&#10;">
                  <o:lock v:ext="edit" aspectratio="f"/>
                  <v:group id="组合 2391" o:spid="_x0000_s1026" o:spt="203" style="position:absolute;left:0;top:0;height:8699;width:8838;" coordsize="8838,8699" o:gfxdata="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Z02/0vwAAANwAAAAPAAAAAAAAAAEAIAAAACIAAABkcnMvZG93bnJldi54&#10;bWxQSwECFAAUAAAACACHTuJAMy8FnjsAAAA5AAAAFQAAAAAAAAABACAAAAAOAQAAZHJzL2dyb3Vw&#10;c2hhcGV4bWwueG1sUEsFBgAAAAAGAAYAYAEAAMsDAAAAAA==&#10;">
                    <o:lock v:ext="edit" aspectratio="f"/>
                    <v:group id="组合 2389" o:spid="_x0000_s1026" o:spt="203" style="position:absolute;left:0;top:0;height:8699;width:8838;" coordsize="8838,8699" o:gfxdata="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GhQzUvAAAANwAAAAPAAAAAAAAAAEAIAAAACIAAABkcnMvZG93bnJldi54bWxQ&#10;SwECFAAUAAAACACHTuJAMy8FnjsAAAA5AAAAFQAAAAAAAAABACAAAAALAQAAZHJzL2dyb3Vwc2hh&#10;cGV4bWwueG1sUEsFBgAAAAAGAAYAYAEAAMgDAAAAAA==&#10;">
                      <o:lock v:ext="edit" aspectratio="f"/>
                      <v:rect id="_x0000_s1026" o:spid="_x0000_s1026" o:spt="1" style="position:absolute;left:0;top:0;height:779;width:8838;" fillcolor="#FFFFFF" filled="t" stroked="t" coordsize="21600,21600" o:gfxdata="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gaqA2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jc w:val="center"/>
                                <w:rPr>
                                  <w:rFonts w:hint="eastAsia" w:ascii="方正小标宋_GBK" w:hAnsi="方正小标宋_GBK" w:eastAsia="方正小标宋_GBK" w:cs="方正小标宋_GBK"/>
                                  <w:sz w:val="32"/>
                                  <w:szCs w:val="32"/>
                                  <w:highlight w:val="none"/>
                                  <w:lang w:val="en-US" w:eastAsia="zh-CN"/>
                                </w:rPr>
                              </w:pPr>
                              <w:r>
                                <w:rPr>
                                  <w:rFonts w:hint="eastAsia" w:ascii="方正小标宋_GBK" w:hAnsi="方正小标宋_GBK" w:eastAsia="方正小标宋_GBK" w:cs="方正小标宋_GBK"/>
                                  <w:sz w:val="32"/>
                                  <w:szCs w:val="32"/>
                                  <w:highlight w:val="none"/>
                                  <w:lang w:val="en-US" w:eastAsia="zh-CN"/>
                                </w:rPr>
                                <w:t>非煤矿山安全生产监管</w:t>
                              </w:r>
                            </w:p>
                            <w:p>
                              <w:pPr>
                                <w:rPr>
                                  <w:rFonts w:hint="default"/>
                                  <w:lang w:val="en-US" w:eastAsia="zh-CN"/>
                                </w:rPr>
                              </w:pPr>
                            </w:p>
                          </w:txbxContent>
                        </v:textbox>
                      </v:rect>
                      <v:line id="_x0000_s1026" o:spid="_x0000_s1026" o:spt="20" style="position:absolute;left:1791;top:2610;height:758;width:0;" filled="f" stroked="t" coordsize="21600,21600" o:gfxdata="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2gROv&#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89;top:1479;height:1131;width:3404;" fillcolor="#FFFFFF" filled="t" stroked="t" coordsize="21600,21600" o:gfxdata="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yZnk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spacing w:line="320" w:lineRule="exact"/>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非煤矿山行业主管部门</w:t>
                              </w:r>
                            </w:p>
                            <w:p>
                              <w:pPr>
                                <w:spacing w:line="320" w:lineRule="exact"/>
                                <w:jc w:val="both"/>
                                <w:rPr>
                                  <w:rFonts w:hint="eastAsia" w:ascii="楷体" w:hAnsi="楷体" w:eastAsia="楷体" w:cs="楷体"/>
                                  <w:sz w:val="22"/>
                                  <w:szCs w:val="22"/>
                                  <w:lang w:val="en-US" w:eastAsia="zh-CN"/>
                                </w:rPr>
                              </w:pPr>
                              <w:r>
                                <w:rPr>
                                  <w:rFonts w:hint="eastAsia" w:ascii="楷体" w:hAnsi="楷体" w:eastAsia="楷体" w:cs="楷体"/>
                                  <w:sz w:val="22"/>
                                  <w:szCs w:val="22"/>
                                  <w:lang w:val="en-US" w:eastAsia="zh-CN"/>
                                </w:rPr>
                                <w:t xml:space="preserve">承办机构：区科技经济信息化局        </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楷体" w:hAnsi="楷体" w:eastAsia="楷体" w:cs="楷体"/>
                                  <w:sz w:val="22"/>
                                  <w:szCs w:val="22"/>
                                  <w:lang w:val="en-US" w:eastAsia="zh-CN"/>
                                </w:rPr>
                              </w:pPr>
                            </w:p>
                          </w:txbxContent>
                        </v:textbox>
                      </v:rect>
                      <v:rect id="_x0000_s1026" o:spid="_x0000_s1026" o:spt="1" style="position:absolute;left:89;top:3369;height:906;width:3403;" fillcolor="#FFFFFF" filled="t" stroked="t" coordsize="21600,21600" o:gfxdata="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mFPH+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ind w:firstLine="210" w:firstLineChars="100"/>
                                <w:jc w:val="center"/>
                                <w:rPr>
                                  <w:rFonts w:hint="default"/>
                                  <w:lang w:val="en-US" w:eastAsia="zh-CN"/>
                                </w:rPr>
                              </w:pPr>
                              <w:r>
                                <w:rPr>
                                  <w:rFonts w:hint="eastAsia" w:hAnsi="宋体" w:cs="宋体"/>
                                  <w:kern w:val="0"/>
                                </w:rPr>
                                <w:t>建立健全安全生产工作协调机制</w:t>
                              </w:r>
                            </w:p>
                          </w:txbxContent>
                        </v:textbox>
                      </v:rect>
                      <v:line id="_x0000_s1026" o:spid="_x0000_s1026" o:spt="20" style="position:absolute;left:1763;top:768;flip:x;height:682;width:0;" filled="f" stroked="t" coordsize="21600,21600" o:gfxdata="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yo4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7023;top:780;height:681;width:0;" filled="f" stroked="t" coordsize="21600,21600" o:gfxdata="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8V5n&#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5422;top:3589;height:1463;width:3403;" fillcolor="#FFFFFF" filled="t" stroked="t" coordsize="21600,21600" o:gfxdata="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03im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rPr>
                                  <w:rFonts w:hint="eastAsia" w:eastAsia="宋体"/>
                                  <w:lang w:val="en-US" w:eastAsia="zh-CN"/>
                                </w:rPr>
                              </w:pPr>
                              <w:r>
                                <w:rPr>
                                  <w:rFonts w:hint="eastAsia" w:hAnsi="宋体" w:cs="宋体"/>
                                  <w:kern w:val="0"/>
                                  <w:lang w:eastAsia="zh-CN"/>
                                </w:rPr>
                                <w:t>做好</w:t>
                              </w:r>
                              <w:r>
                                <w:rPr>
                                  <w:rFonts w:hint="eastAsia" w:hAnsi="宋体" w:cs="宋体"/>
                                  <w:kern w:val="0"/>
                                </w:rPr>
                                <w:t>日常巡查记录</w:t>
                              </w:r>
                              <w:r>
                                <w:rPr>
                                  <w:rFonts w:hint="eastAsia" w:hAnsi="宋体" w:cs="宋体"/>
                                  <w:kern w:val="0"/>
                                  <w:lang w:eastAsia="zh-CN"/>
                                </w:rPr>
                                <w:t>，</w:t>
                              </w:r>
                              <w:r>
                                <w:rPr>
                                  <w:rFonts w:hint="eastAsia" w:hAnsi="宋体" w:cs="宋体"/>
                                  <w:kern w:val="0"/>
                                </w:rPr>
                                <w:t>督促村</w:t>
                              </w:r>
                              <w:r>
                                <w:rPr>
                                  <w:rFonts w:hint="eastAsia" w:hAnsi="宋体" w:cs="宋体"/>
                                  <w:bCs/>
                                  <w:kern w:val="0"/>
                                </w:rPr>
                                <w:t>居</w:t>
                              </w:r>
                              <w:r>
                                <w:rPr>
                                  <w:rFonts w:hint="eastAsia" w:hAnsi="宋体" w:cs="宋体"/>
                                  <w:kern w:val="0"/>
                                </w:rPr>
                                <w:t>监管员协助做好非煤矿山安全生产及非法违法开采行为的排查和情况上报</w:t>
                              </w:r>
                              <w:r>
                                <w:rPr>
                                  <w:rFonts w:hint="eastAsia" w:hAnsi="宋体" w:cs="宋体"/>
                                  <w:kern w:val="0"/>
                                  <w:lang w:eastAsia="zh-CN"/>
                                </w:rPr>
                                <w:t>。</w:t>
                              </w:r>
                            </w:p>
                          </w:txbxContent>
                        </v:textbox>
                      </v:rect>
                      <v:rect id="_x0000_s1026" o:spid="_x0000_s1026" o:spt="1" style="position:absolute;left:89;top:5069;height:2445;width:3403;" fillcolor="#FFFFFF" filled="t" stroked="t" coordsize="21600,21600" o:gfxdata="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bh7sr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both"/>
                                <w:rPr>
                                  <w:rFonts w:hint="default" w:ascii="宋体" w:hAnsi="宋体" w:cs="宋体"/>
                                  <w:kern w:val="0"/>
                                  <w:sz w:val="21"/>
                                  <w:szCs w:val="21"/>
                                  <w:lang w:val="en-US" w:eastAsia="zh-CN"/>
                                </w:rPr>
                              </w:pPr>
                              <w:r>
                                <w:rPr>
                                  <w:rFonts w:hint="eastAsia" w:ascii="Times New Roman" w:hAnsi="宋体" w:eastAsia="宋体" w:cs="宋体"/>
                                  <w:kern w:val="0"/>
                                  <w:lang w:val="en-US" w:eastAsia="zh-CN"/>
                                </w:rPr>
                                <w:t>区</w:t>
                              </w:r>
                              <w:r>
                                <w:rPr>
                                  <w:rFonts w:hint="eastAsia" w:ascii="Times New Roman" w:hAnsi="宋体" w:eastAsia="宋体" w:cs="宋体"/>
                                  <w:kern w:val="0"/>
                                </w:rPr>
                                <w:t>级以上人民政府确定的非煤矿山行业主管部门负责本行政区域内非煤矿山的监督管理工作</w:t>
                              </w:r>
                              <w:r>
                                <w:rPr>
                                  <w:rFonts w:hint="eastAsia" w:ascii="Times New Roman" w:hAnsi="宋体" w:eastAsia="宋体" w:cs="宋体"/>
                                  <w:kern w:val="0"/>
                                  <w:lang w:eastAsia="zh-CN"/>
                                </w:rPr>
                                <w:t>。</w:t>
                              </w:r>
                              <w:r>
                                <w:rPr>
                                  <w:rFonts w:hint="eastAsia" w:ascii="Times New Roman" w:hAnsi="宋体" w:eastAsia="宋体" w:cs="宋体"/>
                                  <w:kern w:val="0"/>
                                </w:rPr>
                                <w:t>公安</w:t>
                              </w:r>
                              <w:r>
                                <w:rPr>
                                  <w:rFonts w:hint="eastAsia" w:ascii="Times New Roman" w:hAnsi="宋体" w:eastAsia="宋体" w:cs="宋体"/>
                                  <w:kern w:val="0"/>
                                  <w:lang w:val="en-US" w:eastAsia="zh-CN"/>
                                </w:rPr>
                                <w:t>部门</w:t>
                              </w:r>
                              <w:r>
                                <w:rPr>
                                  <w:rFonts w:hint="eastAsia" w:ascii="Times New Roman" w:hAnsi="宋体" w:eastAsia="宋体" w:cs="宋体"/>
                                  <w:kern w:val="0"/>
                                </w:rPr>
                                <w:t>、生态环</w:t>
                              </w:r>
                              <w:r>
                                <w:rPr>
                                  <w:rFonts w:hint="eastAsia" w:ascii="Times New Roman" w:hAnsi="宋体" w:eastAsia="宋体" w:cs="宋体"/>
                                  <w:kern w:val="0"/>
                                  <w:lang w:eastAsia="zh-CN"/>
                                </w:rPr>
                                <w:t>保</w:t>
                              </w:r>
                              <w:r>
                                <w:rPr>
                                  <w:rFonts w:hint="eastAsia" w:ascii="Times New Roman" w:hAnsi="宋体" w:eastAsia="宋体" w:cs="宋体"/>
                                  <w:kern w:val="0"/>
                                  <w:lang w:val="en-US" w:eastAsia="zh-CN"/>
                                </w:rPr>
                                <w:t>部门</w:t>
                              </w:r>
                              <w:r>
                                <w:rPr>
                                  <w:rFonts w:hint="eastAsia" w:ascii="Times New Roman" w:hAnsi="宋体" w:eastAsia="宋体" w:cs="宋体"/>
                                  <w:kern w:val="0"/>
                                </w:rPr>
                                <w:t>、</w:t>
                              </w:r>
                              <w:r>
                                <w:rPr>
                                  <w:rFonts w:hint="eastAsia" w:ascii="Times New Roman" w:hAnsi="宋体" w:eastAsia="宋体" w:cs="宋体"/>
                                  <w:kern w:val="0"/>
                                  <w:lang w:val="en-US" w:eastAsia="zh-CN"/>
                                </w:rPr>
                                <w:t>应急管理部门</w:t>
                              </w:r>
                              <w:r>
                                <w:rPr>
                                  <w:rFonts w:hint="eastAsia" w:ascii="Times New Roman" w:hAnsi="宋体" w:eastAsia="宋体" w:cs="宋体"/>
                                  <w:kern w:val="0"/>
                                </w:rPr>
                                <w:t>、</w:t>
                              </w:r>
                              <w:r>
                                <w:rPr>
                                  <w:rFonts w:hint="eastAsia" w:ascii="Times New Roman" w:hAnsi="宋体" w:eastAsia="宋体" w:cs="宋体"/>
                                  <w:strike w:val="0"/>
                                  <w:dstrike w:val="0"/>
                                  <w:kern w:val="0"/>
                                  <w:lang w:val="en-US" w:eastAsia="zh-CN"/>
                                </w:rPr>
                                <w:t>市场监管</w:t>
                              </w:r>
                              <w:r>
                                <w:rPr>
                                  <w:rFonts w:hint="eastAsia" w:ascii="Times New Roman" w:hAnsi="宋体" w:eastAsia="宋体" w:cs="宋体"/>
                                  <w:strike w:val="0"/>
                                  <w:kern w:val="0"/>
                                </w:rPr>
                                <w:t>等</w:t>
                              </w:r>
                              <w:r>
                                <w:rPr>
                                  <w:rFonts w:hint="eastAsia" w:ascii="Times New Roman" w:hAnsi="宋体" w:eastAsia="宋体" w:cs="宋体"/>
                                  <w:kern w:val="0"/>
                                </w:rPr>
                                <w:t>部门按照各自职责，做好非煤矿山监督管理的相关工作。</w:t>
                              </w:r>
                              <w:r>
                                <w:rPr>
                                  <w:rFonts w:cs="宋体"/>
                                  <w:kern w:val="0"/>
                                </w:rPr>
                                <w:br w:type="textWrapping"/>
                              </w:r>
                            </w:p>
                          </w:txbxContent>
                        </v:textbox>
                      </v:rect>
                      <v:rect id="_x0000_s1026" o:spid="_x0000_s1026" o:spt="1" style="position:absolute;left:5423;top:5639;height:1254;width:3402;" fillcolor="#FFFFFF" filled="t" stroked="t" coordsize="21600,21600" o:gfxdata="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JR48a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default" w:ascii="宋体" w:hAnsi="宋体" w:eastAsia="宋体" w:cs="宋体"/>
                                  <w:kern w:val="0"/>
                                  <w:sz w:val="22"/>
                                  <w:szCs w:val="22"/>
                                  <w:lang w:val="en-US" w:eastAsia="zh-CN"/>
                                </w:rPr>
                              </w:pPr>
                              <w:r>
                                <w:rPr>
                                  <w:rFonts w:hint="eastAsia" w:hAnsi="宋体" w:cs="宋体"/>
                                  <w:kern w:val="0"/>
                                </w:rPr>
                                <w:t>发现存在安全生产违法违规行为或安全隐患，</w:t>
                              </w:r>
                              <w:r>
                                <w:rPr>
                                  <w:rFonts w:hint="eastAsia" w:hAnsi="宋体" w:cs="宋体"/>
                                  <w:kern w:val="0"/>
                                  <w:lang w:val="en-US" w:eastAsia="zh-CN"/>
                                </w:rPr>
                                <w:t>依职权予以处理</w:t>
                              </w:r>
                            </w:p>
                          </w:txbxContent>
                        </v:textbox>
                      </v:rect>
                      <v:line id="_x0000_s1026" o:spid="_x0000_s1026" o:spt="20" style="position:absolute;left:7123;top:5052;height:587;width:1;" filled="f" stroked="t" coordsize="21600,21600" o:gfxdata="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MpY&#10;Z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7124;top:6893;height:587;width:0;" filled="f" stroked="t" coordsize="21600,21600" o:gfxdata="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GMYT&#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791;top:4275;height:795;width:0;" filled="f" stroked="t" coordsize="21600,21600" o:gfxdata="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1Rj&#10;i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5423;top:7480;height:1219;width:3402;" fillcolor="#FFFFFF" filled="t" stroked="t" coordsize="21600,21600" o:gfxdata="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HOnD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spacing w:line="320" w:lineRule="exact"/>
                                <w:jc w:val="center"/>
                                <w:rPr>
                                  <w:rFonts w:hint="default" w:ascii="宋体" w:hAnsi="宋体"/>
                                  <w:color w:val="auto"/>
                                  <w:sz w:val="22"/>
                                  <w:szCs w:val="22"/>
                                  <w:lang w:val="en-US" w:eastAsia="zh-CN"/>
                                </w:rPr>
                              </w:pPr>
                              <w:r>
                                <w:rPr>
                                  <w:rFonts w:hint="eastAsia" w:hAnsi="宋体" w:cs="宋体"/>
                                  <w:kern w:val="0"/>
                                  <w:lang w:val="en-US" w:eastAsia="zh-CN"/>
                                </w:rPr>
                                <w:t>做好或协助</w:t>
                              </w:r>
                              <w:r>
                                <w:rPr>
                                  <w:rFonts w:hint="eastAsia" w:hAnsi="宋体" w:cs="宋体"/>
                                  <w:kern w:val="0"/>
                                </w:rPr>
                                <w:t>做好执法相关工作</w:t>
                              </w:r>
                            </w:p>
                          </w:txbxContent>
                        </v:textbox>
                      </v:rect>
                    </v:group>
                    <v:rect id="_x0000_s1026" o:spid="_x0000_s1026" o:spt="1" style="position:absolute;left:5423;top:1453;height:1548;width:3402;" fillcolor="#FFFFFF" filled="t" stroked="t" coordsize="21600,21600" o:gfxdata="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s3MYugAAAN0A&#10;AAAPAAAAAAAAAAEAIAAAACIAAABkcnMvZG93bnJldi54bWxQSwECFAAUAAAACACHTuJAMy8FnjsA&#10;AAA5AAAAEAAAAAAAAAABACAAAAAJAQAAZHJzL3NoYXBleG1sLnhtbFBLBQYAAAAABgAGAFsBAACz&#10;AwAAAAA=&#10;">
                      <v:fill on="t" focussize="0,0"/>
                      <v:stroke color="#000000" joinstyle="bevel"/>
                      <v:imagedata o:title=""/>
                      <o:lock v:ext="edit" aspectratio="f"/>
                      <v:textbox>
                        <w:txbxContent>
                          <w:p>
                            <w:pPr>
                              <w:spacing w:line="320" w:lineRule="exact"/>
                              <w:jc w:val="center"/>
                              <w:rPr>
                                <w:rFonts w:hint="default" w:ascii="楷体" w:hAnsi="楷体" w:eastAsia="楷体" w:cs="楷体"/>
                                <w:sz w:val="28"/>
                                <w:szCs w:val="28"/>
                                <w:lang w:val="en-US" w:eastAsia="zh-CN"/>
                              </w:rPr>
                            </w:pPr>
                            <w:r>
                              <w:rPr>
                                <w:rFonts w:hint="eastAsia" w:ascii="楷体" w:hAnsi="楷体" w:eastAsia="楷体" w:cs="楷体"/>
                                <w:sz w:val="28"/>
                                <w:szCs w:val="28"/>
                                <w:lang w:val="en-US" w:eastAsia="zh-CN"/>
                              </w:rPr>
                              <w:t>街道</w:t>
                            </w:r>
                          </w:p>
                        </w:txbxContent>
                      </v:textbox>
                    </v:rect>
                  </v:group>
                  <v:rect id="_x0000_s1026" o:spid="_x0000_s1026" o:spt="1" style="position:absolute;left:89;top:8322;height:767;width:3403;" fillcolor="#FFFFFF" filled="t" stroked="t" coordsize="21600,21600" o:gfxdata="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y1I9LsAAADd&#10;AAAADwAAAAAAAAABACAAAAAiAAAAZHJzL2Rvd25yZXYueG1sUEsBAhQAFAAAAAgAh07iQDMvBZ47&#10;AAAAOQAAABAAAAAAAAAAAQAgAAAACgEAAGRycy9zaGFwZXhtbC54bWxQSwUGAAAAAAYABgBbAQAA&#10;tAMAAAAA&#10;">
                    <v:fill on="t" focussize="0,0"/>
                    <v:stroke color="#000000" joinstyle="bevel"/>
                    <v:imagedata o:title=""/>
                    <o:lock v:ext="edit" aspectratio="f"/>
                    <v:textbox>
                      <w:txbxContent>
                        <w:p>
                          <w:pPr>
                            <w:spacing w:line="320" w:lineRule="exact"/>
                            <w:jc w:val="center"/>
                            <w:rPr>
                              <w:rFonts w:hint="default" w:ascii="宋体" w:hAnsi="宋体" w:cs="宋体"/>
                              <w:kern w:val="0"/>
                              <w:sz w:val="21"/>
                              <w:szCs w:val="21"/>
                              <w:lang w:val="en-US" w:eastAsia="zh-CN"/>
                            </w:rPr>
                          </w:pPr>
                          <w:r>
                            <w:rPr>
                              <w:rFonts w:hint="eastAsia" w:cs="宋体"/>
                              <w:kern w:val="0"/>
                              <w:lang w:eastAsia="zh-CN"/>
                            </w:rPr>
                            <w:t>加强监管，对违法行为</w:t>
                          </w:r>
                          <w:r>
                            <w:rPr>
                              <w:rFonts w:hint="eastAsia" w:cs="宋体"/>
                              <w:kern w:val="0"/>
                              <w:lang w:val="en-US" w:eastAsia="zh-CN"/>
                            </w:rPr>
                            <w:t>依职权予以</w:t>
                          </w:r>
                          <w:r>
                            <w:rPr>
                              <w:rFonts w:hint="eastAsia" w:cs="宋体"/>
                              <w:kern w:val="0"/>
                              <w:lang w:eastAsia="zh-CN"/>
                            </w:rPr>
                            <w:t>查处</w:t>
                          </w:r>
                        </w:p>
                      </w:txbxContent>
                    </v:textbox>
                  </v:rect>
                  <v:line id="_x0000_s1026" o:spid="_x0000_s1026" o:spt="20" style="position:absolute;left:1790;top:7514;height:808;width:1;" filled="f" stroked="t" coordsize="21600,21600" o:gfxdata="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bz&#10;V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v:rect id="_x0000_s1026" o:spid="_x0000_s1026" o:spt="1" style="position:absolute;left:89;top:9831;height:741;width:3403;" fillcolor="#FFFFFF" filled="t" stroked="t" coordsize="21600,21600" o:gfxdata="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E0IC8AAAA&#10;3QAAAA8AAAAAAAAAAQAgAAAAIgAAAGRycy9kb3ducmV2LnhtbFBLAQIUABQAAAAIAIdO4kAzLwWe&#10;OwAAADkAAAAQAAAAAAAAAAEAIAAAAAsBAABkcnMvc2hhcGV4bWwueG1sUEsFBgAAAAAGAAYAWwEA&#10;ALUDAAAAAA==&#10;">
                  <v:fill on="t" focussize="0,0"/>
                  <v:stroke color="#000000" joinstyle="bevel"/>
                  <v:imagedata o:title=""/>
                  <o:lock v:ext="edit" aspectratio="f"/>
                  <v:textbox>
                    <w:txbxContent>
                      <w:p>
                        <w:pPr>
                          <w:spacing w:line="320" w:lineRule="exact"/>
                          <w:jc w:val="center"/>
                          <w:rPr>
                            <w:rFonts w:hint="default" w:ascii="宋体" w:hAnsi="宋体" w:cs="宋体"/>
                            <w:kern w:val="0"/>
                            <w:sz w:val="21"/>
                            <w:szCs w:val="21"/>
                            <w:lang w:val="en-US" w:eastAsia="zh-CN"/>
                          </w:rPr>
                        </w:pPr>
                        <w:r>
                          <w:rPr>
                            <w:rFonts w:hint="eastAsia" w:cs="宋体"/>
                            <w:kern w:val="0"/>
                            <w:lang w:eastAsia="zh-CN"/>
                          </w:rPr>
                          <w:t>案件执行、结案、归档</w:t>
                        </w:r>
                      </w:p>
                    </w:txbxContent>
                  </v:textbox>
                </v:rect>
                <v:line id="_x0000_s1026" o:spid="_x0000_s1026" o:spt="20" style="position:absolute;left:1791;top:9089;height:742;width:0;" filled="f" stroked="t" coordsize="21600,21600" o:gfxdata="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cFQ&#10;z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w:pict>
          </mc:Fallback>
        </mc:AlternateContent>
      </w:r>
      <w:r>
        <w:rPr>
          <w:highlight w:val="none"/>
        </w:rPr>
        <mc:AlternateContent>
          <mc:Choice Requires="wps">
            <w:drawing>
              <wp:anchor distT="0" distB="0" distL="114300" distR="114300" simplePos="0" relativeHeight="251927552" behindDoc="0" locked="0" layoutInCell="1" allowOverlap="1">
                <wp:simplePos x="0" y="0"/>
                <wp:positionH relativeFrom="column">
                  <wp:posOffset>4652010</wp:posOffset>
                </wp:positionH>
                <wp:positionV relativeFrom="paragraph">
                  <wp:posOffset>2373630</wp:posOffset>
                </wp:positionV>
                <wp:extent cx="635" cy="372745"/>
                <wp:effectExtent l="37465" t="0" r="38100" b="8255"/>
                <wp:wrapNone/>
                <wp:docPr id="2375" name="直接连接符 2375"/>
                <wp:cNvGraphicFramePr/>
                <a:graphic xmlns:a="http://schemas.openxmlformats.org/drawingml/2006/main">
                  <a:graphicData uri="http://schemas.microsoft.com/office/word/2010/wordprocessingShape">
                    <wps:wsp>
                      <wps:cNvCnPr/>
                      <wps:spPr>
                        <a:xfrm>
                          <a:off x="0" y="0"/>
                          <a:ext cx="635" cy="3727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66.3pt;margin-top:186.9pt;height:29.35pt;width:0.05pt;z-index:251927552;mso-width-relative:page;mso-height-relative:page;" filled="f" stroked="t" coordsize="21600,21600" o:gfxdata="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S+G172wAAAAsBAAAPAAAAAAAAAAEAIAAAACIAAABkcnMv&#10;ZG93bnJldi54bWxQSwECFAAUAAAACACHTuJA5hpFiAACAADvAwAADgAAAAAAAAABACAAAAAqAQAA&#10;ZHJzL2Uyb0RvYy54bWxQSwUGAAAAAAYABgBZAQAAnAUAAAAA&#10;">
                <v:fill on="f" focussize="0,0"/>
                <v:stroke color="#000000" joinstyle="round" endarrow="block"/>
                <v:imagedata o:title=""/>
                <o:lock v:ext="edit" aspectratio="f"/>
              </v:line>
            </w:pict>
          </mc:Fallback>
        </mc:AlternateContent>
      </w:r>
      <w:r>
        <w:rPr>
          <w:rFonts w:hint="eastAsia" w:ascii="方正小标宋_GBK" w:hAnsi="方正小标宋_GBK" w:eastAsia="方正小标宋_GBK" w:cs="方正小标宋_GBK"/>
          <w:sz w:val="32"/>
          <w:szCs w:val="32"/>
          <w:highlight w:val="none"/>
          <w:lang w:val="en-US" w:eastAsia="zh-CN"/>
        </w:rPr>
        <w:t xml:space="preserve"> </w:t>
      </w:r>
    </w:p>
    <w:p>
      <w:pPr>
        <w:pStyle w:val="4"/>
        <w:ind w:left="0" w:leftChars="0" w:firstLine="0" w:firstLineChars="0"/>
        <w:rPr>
          <w:rFonts w:hint="eastAsia"/>
          <w:lang w:eastAsia="zh-CN"/>
        </w:rPr>
      </w:pPr>
    </w:p>
    <w:p>
      <w:pPr>
        <w:pStyle w:val="4"/>
        <w:ind w:left="0" w:leftChars="0" w:firstLine="0" w:firstLineChars="0"/>
        <w:rPr>
          <w:rFonts w:hint="eastAsia"/>
          <w:lang w:eastAsia="zh-CN"/>
        </w:rPr>
      </w:pPr>
    </w:p>
    <w:p>
      <w:pPr>
        <w:pStyle w:val="4"/>
        <w:ind w:left="0" w:leftChars="0" w:firstLine="0" w:firstLineChars="0"/>
        <w:rPr>
          <w:rFonts w:hint="eastAsia"/>
          <w:lang w:eastAsia="zh-CN"/>
        </w:rPr>
      </w:pPr>
    </w:p>
    <w:p>
      <w:pPr>
        <w:tabs>
          <w:tab w:val="left" w:pos="636"/>
        </w:tabs>
        <w:bidi w:val="0"/>
        <w:jc w:val="left"/>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方正小标宋_GBK" w:hAnsi="方正小标宋_GBK" w:eastAsia="方正小标宋_GBK" w:cs="方正小标宋_GBK"/>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方正小标宋_GBK" w:hAnsi="方正小标宋_GBK" w:eastAsia="方正小标宋_GBK" w:cs="方正小标宋_GBK"/>
          <w:sz w:val="32"/>
          <w:szCs w:val="32"/>
          <w:highlight w:val="none"/>
          <w:lang w:val="en-US" w:eastAsia="zh-CN"/>
        </w:rPr>
      </w:pPr>
    </w:p>
    <w:p>
      <w:pPr>
        <w:bidi w:val="0"/>
        <w:rPr>
          <w:lang w:val="en-US" w:eastAsia="zh-CN"/>
        </w:rPr>
      </w:pPr>
    </w:p>
    <w:p>
      <w:pPr>
        <w:bidi w:val="0"/>
        <w:rPr>
          <w:lang w:val="en-US" w:eastAsia="zh-CN"/>
        </w:rPr>
      </w:pPr>
    </w:p>
    <w:p>
      <w:pPr>
        <w:bidi w:val="0"/>
        <w:rPr>
          <w:lang w:val="en-US" w:eastAsia="zh-CN"/>
        </w:rPr>
      </w:pPr>
    </w:p>
    <w:p>
      <w:pPr>
        <w:tabs>
          <w:tab w:val="left" w:pos="2430"/>
        </w:tabs>
        <w:spacing w:line="300" w:lineRule="exact"/>
        <w:rPr>
          <w:rFonts w:hint="eastAsia"/>
          <w:color w:val="auto"/>
          <w:szCs w:val="21"/>
          <w:lang w:val="en-US" w:eastAsia="zh-CN"/>
        </w:rPr>
      </w:pPr>
    </w:p>
    <w:sectPr>
      <w:footerReference r:id="rId4" w:type="default"/>
      <w:pgSz w:w="11906" w:h="16838"/>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
    <w:panose1 w:val="02010609060101010101"/>
    <w:charset w:val="86"/>
    <w:family w:val="auto"/>
    <w:pitch w:val="default"/>
    <w:sig w:usb0="800002BF" w:usb1="38CF7CFA" w:usb2="00000016" w:usb3="00000000" w:csb0="00040001" w:csb1="00000000"/>
  </w:font>
  <w:font w:name="方正小标宋简体">
    <w:panose1 w:val="02000000000000000000"/>
    <w:charset w:val="86"/>
    <w:family w:val="auto"/>
    <w:pitch w:val="default"/>
    <w:sig w:usb0="00000001" w:usb1="0800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outside" w:y="1"/>
      <w:ind w:left="315" w:leftChars="150" w:right="315" w:rightChars="150"/>
      <w:rPr>
        <w:rStyle w:val="12"/>
        <w:rFonts w:ascii="宋体" w:hAnsi="宋体"/>
        <w:sz w:val="28"/>
        <w:szCs w:val="28"/>
      </w:rPr>
    </w:pPr>
    <w:r>
      <w:rPr>
        <w:rStyle w:val="12"/>
        <w:rFonts w:ascii="宋体" w:hAnsi="宋体"/>
        <w:sz w:val="28"/>
        <w:szCs w:val="28"/>
      </w:rPr>
      <w:t xml:space="preserve">— </w:t>
    </w:r>
    <w:r>
      <w:rPr>
        <w:sz w:val="28"/>
        <w:szCs w:val="28"/>
      </w:rPr>
      <w:fldChar w:fldCharType="begin"/>
    </w:r>
    <w:r>
      <w:rPr>
        <w:rStyle w:val="12"/>
        <w:sz w:val="28"/>
        <w:szCs w:val="28"/>
      </w:rPr>
      <w:instrText xml:space="preserve">PAGE  </w:instrText>
    </w:r>
    <w:r>
      <w:rPr>
        <w:sz w:val="28"/>
        <w:szCs w:val="28"/>
      </w:rPr>
      <w:fldChar w:fldCharType="separate"/>
    </w:r>
    <w:r>
      <w:rPr>
        <w:rStyle w:val="12"/>
        <w:sz w:val="28"/>
        <w:szCs w:val="28"/>
      </w:rPr>
      <w:t>1</w:t>
    </w:r>
    <w:r>
      <w:rPr>
        <w:sz w:val="28"/>
        <w:szCs w:val="28"/>
      </w:rPr>
      <w:fldChar w:fldCharType="end"/>
    </w:r>
    <w:r>
      <w:rPr>
        <w:rStyle w:val="12"/>
        <w:rFonts w:ascii="宋体" w:hAnsi="宋体"/>
        <w:sz w:val="28"/>
        <w:szCs w:val="28"/>
      </w:rPr>
      <w:t xml:space="preserve"> —</w:t>
    </w:r>
  </w:p>
  <w:p>
    <w:pPr>
      <w:pStyle w:val="5"/>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outside" w:y="1"/>
      <w:rPr>
        <w:rStyle w:val="12"/>
        <w:rFonts w:ascii="Times New Roman" w:hAnsi="Times New Roman" w:cs="Times New Roman"/>
        <w:sz w:val="28"/>
        <w:szCs w:val="28"/>
      </w:rPr>
    </w:pPr>
    <w:r>
      <w:rPr>
        <w:rStyle w:val="12"/>
        <w:rFonts w:hint="eastAsia" w:ascii="Times New Roman" w:hAnsi="Times New Roman" w:cs="宋体"/>
        <w:sz w:val="28"/>
        <w:szCs w:val="28"/>
      </w:rPr>
      <w:t>－</w:t>
    </w:r>
    <w:r>
      <w:rPr>
        <w:rStyle w:val="12"/>
        <w:rFonts w:hint="eastAsia" w:ascii="Times New Roman" w:hAnsi="Times New Roman" w:cs="宋体"/>
        <w:sz w:val="28"/>
        <w:szCs w:val="28"/>
        <w:lang w:val="en-US" w:eastAsia="zh-CN"/>
      </w:rPr>
      <w:t xml:space="preserve"> </w:t>
    </w:r>
    <w:r>
      <w:rPr>
        <w:rStyle w:val="12"/>
        <w:rFonts w:ascii="Times New Roman" w:hAnsi="Times New Roman" w:cs="Times New Roman"/>
        <w:sz w:val="28"/>
        <w:szCs w:val="28"/>
      </w:rPr>
      <w:fldChar w:fldCharType="begin"/>
    </w:r>
    <w:r>
      <w:rPr>
        <w:rStyle w:val="12"/>
        <w:rFonts w:ascii="Times New Roman" w:hAnsi="Times New Roman" w:cs="Times New Roman"/>
        <w:sz w:val="28"/>
        <w:szCs w:val="28"/>
      </w:rPr>
      <w:instrText xml:space="preserve">PAGE  </w:instrText>
    </w:r>
    <w:r>
      <w:rPr>
        <w:rStyle w:val="12"/>
        <w:rFonts w:ascii="Times New Roman" w:hAnsi="Times New Roman" w:cs="Times New Roman"/>
        <w:sz w:val="28"/>
        <w:szCs w:val="28"/>
      </w:rPr>
      <w:fldChar w:fldCharType="separate"/>
    </w:r>
    <w:r>
      <w:rPr>
        <w:rStyle w:val="12"/>
        <w:rFonts w:ascii="Times New Roman" w:hAnsi="Times New Roman" w:cs="Times New Roman"/>
        <w:sz w:val="28"/>
        <w:szCs w:val="28"/>
      </w:rPr>
      <w:t>12</w:t>
    </w:r>
    <w:r>
      <w:rPr>
        <w:rStyle w:val="12"/>
        <w:rFonts w:ascii="Times New Roman" w:hAnsi="Times New Roman" w:cs="Times New Roman"/>
        <w:sz w:val="28"/>
        <w:szCs w:val="28"/>
      </w:rPr>
      <w:fldChar w:fldCharType="end"/>
    </w:r>
    <w:r>
      <w:rPr>
        <w:rStyle w:val="12"/>
        <w:rFonts w:hint="eastAsia" w:ascii="Times New Roman" w:hAnsi="Times New Roman" w:cs="Times New Roman"/>
        <w:sz w:val="28"/>
        <w:szCs w:val="28"/>
        <w:lang w:val="en-US" w:eastAsia="zh-CN"/>
      </w:rPr>
      <w:t xml:space="preserve"> </w:t>
    </w:r>
    <w:r>
      <w:rPr>
        <w:rStyle w:val="12"/>
        <w:rFonts w:hint="eastAsia" w:ascii="Times New Roman" w:hAnsi="Times New Roman" w:cs="宋体"/>
        <w:sz w:val="28"/>
        <w:szCs w:val="28"/>
      </w:rPr>
      <w:t>－</w:t>
    </w:r>
  </w:p>
  <w:p>
    <w:pPr>
      <w:pStyle w:val="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739AD30"/>
    <w:multiLevelType w:val="singleLevel"/>
    <w:tmpl w:val="B739AD30"/>
    <w:lvl w:ilvl="0" w:tentative="0">
      <w:start w:val="5"/>
      <w:numFmt w:val="decimal"/>
      <w:suff w:val="nothing"/>
      <w:lvlText w:val="%1、"/>
      <w:lvlJc w:val="left"/>
    </w:lvl>
  </w:abstractNum>
  <w:abstractNum w:abstractNumId="1">
    <w:nsid w:val="F7A5C893"/>
    <w:multiLevelType w:val="singleLevel"/>
    <w:tmpl w:val="F7A5C893"/>
    <w:lvl w:ilvl="0" w:tentative="0">
      <w:start w:val="2"/>
      <w:numFmt w:val="decimal"/>
      <w:suff w:val="nothing"/>
      <w:lvlText w:val="%1、"/>
      <w:lvlJc w:val="left"/>
    </w:lvl>
  </w:abstractNum>
  <w:abstractNum w:abstractNumId="2">
    <w:nsid w:val="0000000A"/>
    <w:multiLevelType w:val="multilevel"/>
    <w:tmpl w:val="0000000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0EF6569C"/>
    <w:multiLevelType w:val="singleLevel"/>
    <w:tmpl w:val="0EF6569C"/>
    <w:lvl w:ilvl="0" w:tentative="0">
      <w:start w:val="22"/>
      <w:numFmt w:val="decimal"/>
      <w:suff w:val="nothing"/>
      <w:lvlText w:val="%1、"/>
      <w:lvlJc w:val="left"/>
    </w:lvl>
  </w:abstractNum>
  <w:abstractNum w:abstractNumId="4">
    <w:nsid w:val="4C709C7A"/>
    <w:multiLevelType w:val="singleLevel"/>
    <w:tmpl w:val="4C709C7A"/>
    <w:lvl w:ilvl="0" w:tentative="0">
      <w:start w:val="1"/>
      <w:numFmt w:val="bullet"/>
      <w:lvlText w:val=""/>
      <w:lvlJc w:val="left"/>
      <w:pPr>
        <w:ind w:left="420" w:hanging="420"/>
      </w:pPr>
      <w:rPr>
        <w:rFonts w:hint="default" w:ascii="Wingdings" w:hAnsi="Wingdings"/>
      </w:r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81"/>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YwZTE0NDViMDgwNzY5MTdmNTFmMTUzNzhkZGY2MjkifQ=="/>
  </w:docVars>
  <w:rsids>
    <w:rsidRoot w:val="00172A27"/>
    <w:rsid w:val="01C93685"/>
    <w:rsid w:val="03087B13"/>
    <w:rsid w:val="033F3993"/>
    <w:rsid w:val="0385634A"/>
    <w:rsid w:val="054954E9"/>
    <w:rsid w:val="05D3590A"/>
    <w:rsid w:val="08615E1C"/>
    <w:rsid w:val="0A2D5C8A"/>
    <w:rsid w:val="0CF261C8"/>
    <w:rsid w:val="0E6D4223"/>
    <w:rsid w:val="0F0A714A"/>
    <w:rsid w:val="0FE1226B"/>
    <w:rsid w:val="10133C0D"/>
    <w:rsid w:val="11DC1A86"/>
    <w:rsid w:val="13D236C6"/>
    <w:rsid w:val="1413464C"/>
    <w:rsid w:val="141C1DF5"/>
    <w:rsid w:val="1457239D"/>
    <w:rsid w:val="150F7B70"/>
    <w:rsid w:val="161949FB"/>
    <w:rsid w:val="1676316B"/>
    <w:rsid w:val="17764288"/>
    <w:rsid w:val="1AD26D37"/>
    <w:rsid w:val="1B171B26"/>
    <w:rsid w:val="1CD514D6"/>
    <w:rsid w:val="1EFC4C0E"/>
    <w:rsid w:val="1F994585"/>
    <w:rsid w:val="209E1E7D"/>
    <w:rsid w:val="215B5AB8"/>
    <w:rsid w:val="215D5C95"/>
    <w:rsid w:val="22731B81"/>
    <w:rsid w:val="228119C8"/>
    <w:rsid w:val="22A74473"/>
    <w:rsid w:val="241077DB"/>
    <w:rsid w:val="262475DA"/>
    <w:rsid w:val="276A4A66"/>
    <w:rsid w:val="278B6D1E"/>
    <w:rsid w:val="29467A6C"/>
    <w:rsid w:val="29DA6FF2"/>
    <w:rsid w:val="2AA17124"/>
    <w:rsid w:val="2B38571B"/>
    <w:rsid w:val="2B5524B6"/>
    <w:rsid w:val="2BE47B35"/>
    <w:rsid w:val="2C462D13"/>
    <w:rsid w:val="2D464650"/>
    <w:rsid w:val="2DAC530D"/>
    <w:rsid w:val="2E071037"/>
    <w:rsid w:val="2EDA4EED"/>
    <w:rsid w:val="31610DC9"/>
    <w:rsid w:val="32F31C8D"/>
    <w:rsid w:val="3322673C"/>
    <w:rsid w:val="33781C55"/>
    <w:rsid w:val="33CD5020"/>
    <w:rsid w:val="36300B78"/>
    <w:rsid w:val="36447A81"/>
    <w:rsid w:val="36DA5234"/>
    <w:rsid w:val="3732332F"/>
    <w:rsid w:val="381E1BB4"/>
    <w:rsid w:val="388600FE"/>
    <w:rsid w:val="3A92122B"/>
    <w:rsid w:val="3B6F12F9"/>
    <w:rsid w:val="3CC04B90"/>
    <w:rsid w:val="3DC46430"/>
    <w:rsid w:val="3DEC2ACF"/>
    <w:rsid w:val="3E08609C"/>
    <w:rsid w:val="3F6B2ECD"/>
    <w:rsid w:val="41292C7D"/>
    <w:rsid w:val="417475C6"/>
    <w:rsid w:val="41C13E9F"/>
    <w:rsid w:val="428439F7"/>
    <w:rsid w:val="42972DAC"/>
    <w:rsid w:val="430205E9"/>
    <w:rsid w:val="43EA558C"/>
    <w:rsid w:val="496B29F1"/>
    <w:rsid w:val="4A7D6761"/>
    <w:rsid w:val="4B4F4AC0"/>
    <w:rsid w:val="4B8874A2"/>
    <w:rsid w:val="4B9D1856"/>
    <w:rsid w:val="4BE33B56"/>
    <w:rsid w:val="4C192C29"/>
    <w:rsid w:val="4C5A3BDF"/>
    <w:rsid w:val="4C9202CE"/>
    <w:rsid w:val="4D703A7E"/>
    <w:rsid w:val="4E885290"/>
    <w:rsid w:val="4EDB7224"/>
    <w:rsid w:val="4FA87DE2"/>
    <w:rsid w:val="50E066D4"/>
    <w:rsid w:val="52DB7CB5"/>
    <w:rsid w:val="53490AC5"/>
    <w:rsid w:val="538F09EA"/>
    <w:rsid w:val="545F1A17"/>
    <w:rsid w:val="549117BA"/>
    <w:rsid w:val="55046788"/>
    <w:rsid w:val="566A3857"/>
    <w:rsid w:val="566C16FA"/>
    <w:rsid w:val="57B512F7"/>
    <w:rsid w:val="58461F9D"/>
    <w:rsid w:val="590C45AA"/>
    <w:rsid w:val="593C3F2A"/>
    <w:rsid w:val="59654E77"/>
    <w:rsid w:val="5D8B020C"/>
    <w:rsid w:val="5DE74429"/>
    <w:rsid w:val="5E3E61BE"/>
    <w:rsid w:val="5FF63D29"/>
    <w:rsid w:val="603430AB"/>
    <w:rsid w:val="613D1187"/>
    <w:rsid w:val="62116CB5"/>
    <w:rsid w:val="625B6C51"/>
    <w:rsid w:val="62B618E2"/>
    <w:rsid w:val="63D12F38"/>
    <w:rsid w:val="652A68B3"/>
    <w:rsid w:val="67B47218"/>
    <w:rsid w:val="684D12B7"/>
    <w:rsid w:val="689D3AC4"/>
    <w:rsid w:val="69C53AC8"/>
    <w:rsid w:val="69E624A0"/>
    <w:rsid w:val="6A7E4BDF"/>
    <w:rsid w:val="6AA560DB"/>
    <w:rsid w:val="6B37737E"/>
    <w:rsid w:val="6D2B1C62"/>
    <w:rsid w:val="6ED02D03"/>
    <w:rsid w:val="6F1E741F"/>
    <w:rsid w:val="6FEFE8A5"/>
    <w:rsid w:val="71CA0210"/>
    <w:rsid w:val="72246413"/>
    <w:rsid w:val="73822E5E"/>
    <w:rsid w:val="73FB5CCA"/>
    <w:rsid w:val="7474125C"/>
    <w:rsid w:val="76B255A9"/>
    <w:rsid w:val="7711534B"/>
    <w:rsid w:val="773A73E4"/>
    <w:rsid w:val="775011D6"/>
    <w:rsid w:val="779400AD"/>
    <w:rsid w:val="781A76D8"/>
    <w:rsid w:val="7A0C1A6C"/>
    <w:rsid w:val="7A712323"/>
    <w:rsid w:val="7A853EA9"/>
    <w:rsid w:val="7E524689"/>
    <w:rsid w:val="7FFD597C"/>
    <w:rsid w:val="AF87DC0E"/>
    <w:rsid w:val="B56F460A"/>
    <w:rsid w:val="C9DFED35"/>
    <w:rsid w:val="CFCB6253"/>
    <w:rsid w:val="DF55D9D6"/>
    <w:rsid w:val="F7FF4FAF"/>
    <w:rsid w:val="FFD37D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link w:val="13"/>
    <w:qFormat/>
    <w:uiPriority w:val="0"/>
    <w:pPr>
      <w:keepNext/>
      <w:keepLines/>
      <w:spacing w:before="260" w:after="260" w:line="416" w:lineRule="auto"/>
      <w:outlineLvl w:val="2"/>
    </w:pPr>
    <w:rPr>
      <w:rFonts w:ascii="Times New Roman" w:hAnsi="Times New Roman" w:eastAsia="宋体" w:cs="Times New Roman"/>
      <w:bCs/>
      <w:sz w:val="30"/>
      <w:szCs w:val="32"/>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0"/>
    <w:pPr>
      <w:jc w:val="center"/>
    </w:pPr>
    <w:rPr>
      <w:sz w:val="28"/>
    </w:rPr>
  </w:style>
  <w:style w:type="paragraph" w:styleId="4">
    <w:name w:val="Body Text Indent 2"/>
    <w:basedOn w:val="1"/>
    <w:qFormat/>
    <w:uiPriority w:val="0"/>
    <w:pPr>
      <w:spacing w:after="120" w:line="480" w:lineRule="auto"/>
      <w:ind w:left="420" w:leftChars="200"/>
    </w:pPr>
    <w:rPr>
      <w:szCs w:val="20"/>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Body Text 2"/>
    <w:basedOn w:val="1"/>
    <w:qFormat/>
    <w:uiPriority w:val="0"/>
    <w:rPr>
      <w:sz w:val="28"/>
    </w:rPr>
  </w:style>
  <w:style w:type="paragraph" w:styleId="8">
    <w:name w:val="Normal (Web)"/>
    <w:basedOn w:val="1"/>
    <w:qFormat/>
    <w:uiPriority w:val="99"/>
    <w:pPr>
      <w:spacing w:beforeAutospacing="1" w:afterAutospacing="1"/>
      <w:jc w:val="left"/>
    </w:pPr>
    <w:rPr>
      <w:kern w:val="0"/>
      <w:sz w:val="24"/>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page number"/>
    <w:basedOn w:val="11"/>
    <w:qFormat/>
    <w:uiPriority w:val="0"/>
  </w:style>
  <w:style w:type="character" w:customStyle="1" w:styleId="13">
    <w:name w:val="标题 3 Char"/>
    <w:basedOn w:val="11"/>
    <w:link w:val="2"/>
    <w:qFormat/>
    <w:uiPriority w:val="0"/>
    <w:rPr>
      <w:rFonts w:ascii="Times New Roman" w:hAnsi="Times New Roman" w:eastAsia="宋体" w:cs="Times New Roman"/>
      <w:bCs/>
      <w:sz w:val="30"/>
      <w:szCs w:val="32"/>
    </w:rPr>
  </w:style>
  <w:style w:type="paragraph" w:styleId="14">
    <w:name w:val="No Spacing"/>
    <w:qFormat/>
    <w:uiPriority w:val="1"/>
    <w:pPr>
      <w:widowControl w:val="0"/>
      <w:jc w:val="both"/>
    </w:pPr>
    <w:rPr>
      <w:rFonts w:ascii="Calibri" w:hAnsi="Calibri" w:eastAsia="宋体" w:cs="Times New Roman"/>
      <w:kern w:val="2"/>
      <w:sz w:val="21"/>
      <w:szCs w:val="22"/>
      <w:lang w:val="en-US" w:eastAsia="zh-CN" w:bidi="ar-SA"/>
    </w:rPr>
  </w:style>
  <w:style w:type="character" w:customStyle="1" w:styleId="15">
    <w:name w:val="NormalCharacter"/>
    <w:qFormat/>
    <w:uiPriority w:val="0"/>
  </w:style>
  <w:style w:type="paragraph" w:customStyle="1" w:styleId="16">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89</Pages>
  <Words>2610</Words>
  <Characters>2805</Characters>
  <Lines>0</Lines>
  <Paragraphs>0</Paragraphs>
  <TotalTime>1064</TotalTime>
  <ScaleCrop>false</ScaleCrop>
  <LinksUpToDate>false</LinksUpToDate>
  <CharactersWithSpaces>2889</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2021-04-02T16:09:00Z</dcterms:created>
  <dc:creator>开心coffee</dc:creator>
  <cp:lastModifiedBy>Administrator</cp:lastModifiedBy>
  <cp:lastPrinted>2023-06-01T09:25:00Z</cp:lastPrinted>
  <dcterms:modified xsi:type="dcterms:W3CDTF">2023-07-06T01:38:33Z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4099EFB371E44BA1B53C1DF1FF1897CA_13</vt:lpwstr>
  </property>
  <property fmtid="{D5CDD505-2E9C-101B-9397-08002B2CF9AE}" pid="4" name="KSOSaveFontToCloudKey">
    <vt:lpwstr>307893834_cloud</vt:lpwstr>
  </property>
</Properties>
</file>