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八公山区</w:t>
      </w:r>
      <w:r>
        <w:rPr>
          <w:rFonts w:hint="eastAsia" w:ascii="方正小标宋_GBK" w:hAnsi="方正小标宋_GBK" w:eastAsia="方正小标宋_GBK" w:cs="方正小标宋_GBK"/>
          <w:sz w:val="44"/>
          <w:szCs w:val="44"/>
          <w:lang w:val="en-US" w:eastAsia="zh-CN"/>
        </w:rPr>
        <w:t>教育体育</w:t>
      </w:r>
      <w:r>
        <w:rPr>
          <w:rFonts w:hint="eastAsia" w:ascii="方正小标宋_GBK" w:hAnsi="方正小标宋_GBK" w:eastAsia="方正小标宋_GBK" w:cs="方正小标宋_GBK"/>
          <w:sz w:val="44"/>
          <w:szCs w:val="44"/>
          <w:lang w:eastAsia="zh-CN"/>
        </w:rPr>
        <w:t>局</w:t>
      </w:r>
      <w:r>
        <w:rPr>
          <w:rFonts w:hint="eastAsia" w:ascii="方正小标宋_GBK" w:hAnsi="方正小标宋_GBK" w:eastAsia="方正小标宋_GBK" w:cs="方正小标宋_GBK"/>
          <w:sz w:val="44"/>
          <w:szCs w:val="44"/>
        </w:rPr>
        <w:t>2022年政府信息</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公开工作年度报告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本报告依据《中华人民共和国政府信息公开条例》（国务院令第</w:t>
      </w:r>
      <w:r>
        <w:rPr>
          <w:rFonts w:hint="default" w:ascii="Times New Roman" w:hAnsi="Times New Roman" w:eastAsia="方正仿宋_GBK" w:cs="Times New Roman"/>
          <w:sz w:val="32"/>
          <w:szCs w:val="32"/>
        </w:rPr>
        <w:t>711</w:t>
      </w:r>
      <w:r>
        <w:rPr>
          <w:rFonts w:hint="eastAsia" w:ascii="方正仿宋_GBK" w:hAnsi="方正仿宋_GBK" w:eastAsia="方正仿宋_GBK" w:cs="方正仿宋_GBK"/>
          <w:sz w:val="32"/>
          <w:szCs w:val="32"/>
        </w:rPr>
        <w:t>号，以下简称《条例》）、《国务院办公厅政府信息与政务公开办公室关于印发〈中华人民共和国政府信息公开工作年度报告格式〉的通知》（国办公开办函</w:t>
      </w:r>
      <w:r>
        <w:rPr>
          <w:rFonts w:hint="default" w:ascii="Times New Roman" w:hAnsi="Times New Roman" w:eastAsia="方正仿宋_GBK" w:cs="Times New Roman"/>
          <w:sz w:val="32"/>
          <w:szCs w:val="32"/>
        </w:rPr>
        <w:t>〔2021〕30</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及</w:t>
      </w:r>
      <w:r>
        <w:rPr>
          <w:rFonts w:hint="eastAsia" w:ascii="方正仿宋_GBK" w:hAnsi="方正仿宋_GBK" w:eastAsia="方正仿宋_GBK" w:cs="方正仿宋_GBK"/>
          <w:sz w:val="32"/>
          <w:szCs w:val="32"/>
        </w:rPr>
        <w:t>《安徽省政务公开办公室关于做好</w:t>
      </w:r>
      <w:r>
        <w:rPr>
          <w:rFonts w:hint="eastAsia"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年度政府信息公开工作年度报告编制和数据报送工作的通知》（皖政务办秘〔</w:t>
      </w:r>
      <w:r>
        <w:rPr>
          <w:rFonts w:hint="eastAsia"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w:t>
      </w:r>
      <w:r>
        <w:rPr>
          <w:rFonts w:hint="eastAsia" w:ascii="Times New Roman" w:hAnsi="Times New Roman" w:eastAsia="方正仿宋_GBK" w:cs="Times New Roman"/>
          <w:sz w:val="32"/>
          <w:szCs w:val="32"/>
        </w:rPr>
        <w:t>2022年1月1日至12月31日</w:t>
      </w:r>
      <w:r>
        <w:rPr>
          <w:rFonts w:hint="eastAsia" w:ascii="方正仿宋_GBK" w:hAnsi="方正仿宋_GBK" w:eastAsia="方正仿宋_GBK" w:cs="方正仿宋_GBK"/>
          <w:sz w:val="32"/>
          <w:szCs w:val="32"/>
        </w:rPr>
        <w:t>。报告的电子版可在淮南市八公山区政府信息公开网“政府信息公开年报”栏目中下载（</w:t>
      </w:r>
      <w:r>
        <w:rPr>
          <w:rFonts w:hint="eastAsia" w:ascii="Times New Roman" w:hAnsi="Times New Roman" w:eastAsia="方正仿宋_GBK" w:cs="Times New Roman"/>
          <w:sz w:val="32"/>
          <w:szCs w:val="32"/>
        </w:rPr>
        <w:t>http://www.bagongshan.gov.cn</w:t>
      </w:r>
      <w:r>
        <w:rPr>
          <w:rFonts w:hint="eastAsia" w:ascii="方正仿宋_GBK" w:hAnsi="方正仿宋_GBK" w:eastAsia="方正仿宋_GBK" w:cs="方正仿宋_GBK"/>
          <w:sz w:val="32"/>
          <w:szCs w:val="32"/>
        </w:rPr>
        <w:t>）。如对本报告有任何疑问，请与淮南市八公山区</w:t>
      </w:r>
      <w:r>
        <w:rPr>
          <w:rFonts w:hint="eastAsia" w:ascii="方正仿宋_GBK" w:hAnsi="方正仿宋_GBK" w:eastAsia="方正仿宋_GBK" w:cs="方正仿宋_GBK"/>
          <w:sz w:val="32"/>
          <w:szCs w:val="32"/>
          <w:lang w:eastAsia="zh-CN"/>
        </w:rPr>
        <w:t>教体局</w:t>
      </w:r>
      <w:r>
        <w:rPr>
          <w:rFonts w:hint="eastAsia" w:ascii="方正仿宋_GBK" w:hAnsi="方正仿宋_GBK" w:eastAsia="方正仿宋_GBK" w:cs="方正仿宋_GBK"/>
          <w:sz w:val="32"/>
          <w:szCs w:val="32"/>
        </w:rPr>
        <w:t>办公室联系（地址：</w:t>
      </w:r>
      <w:r>
        <w:rPr>
          <w:rFonts w:hint="eastAsia" w:ascii="方正仿宋_GBK" w:hAnsi="方正仿宋_GBK" w:eastAsia="方正仿宋_GBK" w:cs="方正仿宋_GBK"/>
          <w:color w:val="000000" w:themeColor="text1"/>
          <w:sz w:val="32"/>
          <w:szCs w:val="32"/>
          <w14:textFill>
            <w14:solidFill>
              <w14:schemeClr w14:val="tx1"/>
            </w14:solidFill>
          </w14:textFill>
        </w:rPr>
        <w:t>淮南市八公</w:t>
      </w:r>
      <w:r>
        <w:rPr>
          <w:rFonts w:hint="eastAsia" w:ascii="方正仿宋_GBK" w:hAnsi="方正仿宋_GBK" w:eastAsia="方正仿宋_GBK" w:cs="方正仿宋_GBK"/>
          <w:color w:val="auto"/>
          <w:sz w:val="32"/>
          <w:szCs w:val="32"/>
          <w:highlight w:val="none"/>
          <w:lang w:eastAsia="zh-CN"/>
        </w:rPr>
        <w:t>山区蔡新路八</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公山宾馆对面</w:t>
      </w:r>
      <w:r>
        <w:rPr>
          <w:rFonts w:hint="eastAsia" w:ascii="方正仿宋_GBK" w:hAnsi="方正仿宋_GBK" w:eastAsia="方正仿宋_GBK" w:cs="方正仿宋_GBK"/>
          <w:sz w:val="32"/>
          <w:szCs w:val="32"/>
        </w:rPr>
        <w:t>，电话：</w:t>
      </w:r>
      <w:bookmarkStart w:id="0" w:name="_GoBack"/>
      <w:bookmarkEnd w:id="0"/>
      <w:r>
        <w:rPr>
          <w:rFonts w:hint="eastAsia" w:ascii="Times New Roman" w:hAnsi="Times New Roman" w:eastAsia="方正仿宋_GBK" w:cs="Times New Roman"/>
          <w:sz w:val="32"/>
          <w:szCs w:val="32"/>
        </w:rPr>
        <w:t>0554-</w:t>
      </w:r>
      <w:r>
        <w:rPr>
          <w:rFonts w:hint="eastAsia" w:ascii="Times New Roman" w:hAnsi="Times New Roman" w:eastAsia="方正仿宋_GBK" w:cs="Times New Roman"/>
          <w:sz w:val="32"/>
          <w:szCs w:val="32"/>
          <w:lang w:val="en-US" w:eastAsia="zh-CN"/>
        </w:rPr>
        <w:t>5617290</w:t>
      </w:r>
      <w:r>
        <w:rPr>
          <w:rFonts w:hint="eastAsia" w:ascii="Times New Roman" w:hAnsi="Times New Roman" w:eastAsia="方正仿宋_GBK" w:cs="Times New Roman"/>
          <w:sz w:val="32"/>
          <w:szCs w:val="32"/>
        </w:rPr>
        <w:t>，邮编：232072）。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kern w:val="0"/>
          <w:sz w:val="32"/>
          <w:szCs w:val="32"/>
          <w:shd w:val="clear" w:color="auto" w:fill="FFFFFF"/>
          <w:lang w:val="en-US" w:eastAsia="zh-CN" w:bidi="ar-SA"/>
        </w:rPr>
        <w:t>一、总体情况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kern w:val="2"/>
          <w:sz w:val="32"/>
          <w:szCs w:val="32"/>
          <w:lang w:val="en-US" w:eastAsia="zh-CN" w:bidi="ar-SA"/>
        </w:rPr>
        <w:t>年，区教体局信息公开工作在政务公开主管部门的指导下，全面贯彻落实《中华人民共和国政府信息公开条例》、《八公山区教体局办公室</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kern w:val="2"/>
          <w:sz w:val="32"/>
          <w:szCs w:val="32"/>
          <w:lang w:val="en-US" w:eastAsia="zh-CN" w:bidi="ar-SA"/>
        </w:rPr>
        <w:t>年政务公开重点工作任务分工》，依法保障群众知情权、参与权、监督权，坚持应公开尽公开原则，推动我区教育事业健康发展。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（一）主动公开情况。</w:t>
      </w:r>
      <w:r>
        <w:rPr>
          <w:rFonts w:hint="eastAsia" w:ascii="方正仿宋_GBK" w:hAnsi="方正仿宋_GBK" w:eastAsia="方正仿宋_GBK" w:cs="方正仿宋_GBK"/>
          <w:kern w:val="2"/>
          <w:sz w:val="32"/>
          <w:szCs w:val="32"/>
          <w:lang w:val="en-US" w:eastAsia="zh-CN" w:bidi="ar-SA"/>
        </w:rPr>
        <w:t>根据《淮南市人民政府办公室关于印发全市基层政务公开提升行动实施方案的通知》要求，结合我局实际，制定《八公山区教体局基层政务公开提升行动实施方案》，并开展提升行动。</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kern w:val="2"/>
          <w:sz w:val="32"/>
          <w:szCs w:val="32"/>
          <w:lang w:val="en-US" w:eastAsia="zh-CN" w:bidi="ar-SA"/>
        </w:rPr>
        <w:t>年年底，区教体局政务公开办公室对上级管理部门反馈的重点工作任务完成情况存在的问题，及时做好整改、提升工作。主动公开政府信息数</w:t>
      </w:r>
      <w:r>
        <w:rPr>
          <w:rFonts w:hint="eastAsia" w:ascii="Times New Roman" w:hAnsi="Times New Roman" w:eastAsia="方正仿宋_GBK" w:cs="Times New Roman"/>
          <w:kern w:val="2"/>
          <w:sz w:val="32"/>
          <w:szCs w:val="32"/>
          <w:lang w:val="en-US" w:eastAsia="zh-CN" w:bidi="ar-SA"/>
        </w:rPr>
        <w:t>708</w:t>
      </w:r>
      <w:r>
        <w:rPr>
          <w:rFonts w:hint="eastAsia" w:ascii="方正仿宋_GBK" w:hAnsi="方正仿宋_GBK" w:eastAsia="方正仿宋_GBK" w:cs="方正仿宋_GBK"/>
          <w:kern w:val="2"/>
          <w:sz w:val="32"/>
          <w:szCs w:val="32"/>
          <w:lang w:val="en-US" w:eastAsia="zh-CN" w:bidi="ar-SA"/>
        </w:rPr>
        <w:t>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（二）依申请公开情况。</w:t>
      </w:r>
      <w:r>
        <w:rPr>
          <w:rFonts w:hint="eastAsia" w:ascii="Times New Roman" w:hAnsi="Times New Roman" w:eastAsia="方正仿宋_GBK" w:cs="Times New Roman"/>
          <w:kern w:val="2"/>
          <w:sz w:val="32"/>
          <w:szCs w:val="32"/>
          <w:lang w:val="en-US" w:eastAsia="zh-CN" w:bidi="ar-SA"/>
        </w:rPr>
        <w:t>2022年，区教体局收到政府信息依申请公开0件，予以公开0件，部分公开0件，不予公开0件，无法提供0件，不予处理0件，其他处理0件，总计按时办结0件，结转下一年办理0件。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（三）政府信息管理情况。</w:t>
      </w:r>
      <w:r>
        <w:rPr>
          <w:rFonts w:hint="eastAsia" w:ascii="方正仿宋_GBK" w:hAnsi="方正仿宋_GBK" w:eastAsia="方正仿宋_GBK" w:cs="方正仿宋_GBK"/>
          <w:kern w:val="2"/>
          <w:sz w:val="32"/>
          <w:szCs w:val="32"/>
          <w:lang w:val="en-US" w:eastAsia="zh-CN" w:bidi="ar-SA"/>
        </w:rPr>
        <w:t>一是严格落实保密审查机制，遵守国家秘密法、信息公开条例以及其他法律法规和国家有关规定，确保公开信息依法、及时、全面、准确和合理。二是严格落实信息公开程序。按照区政务公开办受理依申请公开的流程要求，严格把关，统一答复文书，并按照申请人要求寄送答复书。三是加强区属学校及幼儿园线下公开工作。规范管理信息公开栏，保证信息及时更新，并要求区属学校及幼儿园留存纸质文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（四）政府信息公开平台建设。</w:t>
      </w:r>
      <w:r>
        <w:rPr>
          <w:rFonts w:hint="eastAsia" w:ascii="Times New Roman" w:hAnsi="Times New Roman" w:eastAsia="方正仿宋_GBK" w:cs="Times New Roman"/>
          <w:kern w:val="2"/>
          <w:sz w:val="32"/>
          <w:szCs w:val="32"/>
          <w:lang w:val="en-US" w:eastAsia="zh-CN" w:bidi="ar-SA"/>
        </w:rPr>
        <w:t>日常维护区级政务公开专区，更新政务公开工作书籍，供群众线下查阅。线上建立专题栏目，按照市政务公开办公室要求，对规范性文件的格式进行更改，并及时调整基层政务公开部分栏目。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（五）监督保障。</w:t>
      </w:r>
      <w:r>
        <w:rPr>
          <w:rFonts w:hint="eastAsia" w:ascii="方正仿宋_GBK" w:hAnsi="方正仿宋_GBK" w:eastAsia="方正仿宋_GBK" w:cs="方正仿宋_GBK"/>
          <w:kern w:val="2"/>
          <w:sz w:val="32"/>
          <w:szCs w:val="32"/>
          <w:lang w:val="en-US" w:eastAsia="zh-CN" w:bidi="ar-SA"/>
        </w:rPr>
        <w:t>一是坚持政务公开工作通报。对政府信息公开智能监测，及时处理敏感，错字等信息。二是完善社会评议制度。坚持面向社会开展意见征集，根据反馈意见进行探讨并答复群众，提高群众满意度。三是加强责任落实追究。如我局在政务公开工作过程中排名靠后，将采取约谈相关人员、积极参加上级组织培训等方式，提高工作人员业务能力。2022年区教体局未发生政务公开责任追究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二、主动公开政府信息情况</w:t>
      </w:r>
    </w:p>
    <w:tbl>
      <w:tblPr>
        <w:tblStyle w:val="5"/>
        <w:tblpPr w:leftFromText="180" w:rightFromText="180" w:vertAnchor="text" w:horzAnchor="page" w:tblpX="2100" w:tblpY="256"/>
        <w:tblOverlap w:val="never"/>
        <w:tblW w:w="8100" w:type="dxa"/>
        <w:tblInd w:w="0" w:type="dxa"/>
        <w:tblLayout w:type="autofit"/>
        <w:tblCellMar>
          <w:top w:w="0" w:type="dxa"/>
          <w:left w:w="0" w:type="dxa"/>
          <w:bottom w:w="0" w:type="dxa"/>
          <w:right w:w="0" w:type="dxa"/>
        </w:tblCellMar>
      </w:tblPr>
      <w:tblGrid>
        <w:gridCol w:w="2025"/>
        <w:gridCol w:w="2025"/>
        <w:gridCol w:w="2025"/>
        <w:gridCol w:w="2025"/>
      </w:tblGrid>
      <w:tr>
        <w:tblPrEx>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w:t>
            </w:r>
            <w:r>
              <w:rPr>
                <w:rFonts w:hint="eastAsia" w:ascii="宋体" w:hAnsi="宋体" w:cs="宋体"/>
                <w:kern w:val="0"/>
                <w:sz w:val="20"/>
                <w:szCs w:val="20"/>
                <w:lang w:bidi="ar"/>
              </w:rPr>
              <w:t>制发件数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sz w:val="24"/>
              </w:rPr>
            </w:pPr>
            <w:r>
              <w:rPr>
                <w:rFonts w:hint="eastAsia" w:ascii="宋体" w:hAnsi="宋体" w:cs="宋体"/>
                <w:color w:val="000000"/>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收到和处理政府信息公开申请情况</w:t>
      </w:r>
    </w:p>
    <w:tbl>
      <w:tblPr>
        <w:tblStyle w:val="5"/>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rPr>
            </w:pPr>
          </w:p>
        </w:tc>
        <w:tc>
          <w:tcPr>
            <w:tcW w:w="591"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2957"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592"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rPr>
            </w:pPr>
          </w:p>
        </w:tc>
        <w:tc>
          <w:tcPr>
            <w:tcW w:w="591"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rPr>
                <w:rFonts w:hint="eastAsia" w:ascii="宋体"/>
                <w:sz w:val="24"/>
              </w:rPr>
            </w:pPr>
          </w:p>
        </w:tc>
        <w:tc>
          <w:tcPr>
            <w:tcW w:w="591"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591"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591"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591"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593"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592"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2769" w:type="dxa"/>
            <w:tcBorders>
              <w:top w:val="nil"/>
              <w:left w:val="nil"/>
              <w:bottom w:val="single" w:color="auto" w:sz="8" w:space="0"/>
              <w:right w:val="single" w:color="auto" w:sz="8" w:space="0"/>
            </w:tcBorders>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810"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sz w:val="24"/>
              </w:rPr>
            </w:pPr>
            <w:r>
              <w:rPr>
                <w:rFonts w:hint="eastAsia" w:ascii="Calibri" w:hAnsi="Calibri" w:cs="Calibri"/>
                <w:kern w:val="0"/>
                <w:sz w:val="20"/>
                <w:szCs w:val="20"/>
                <w:lang w:bidi="ar"/>
              </w:rPr>
              <w:t>0</w:t>
            </w:r>
            <w:r>
              <w:commentReference w:id="0"/>
            </w: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leftChars="200" w:right="0" w:rightChars="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政府信息公开行政复议、行政诉讼情况</w:t>
      </w:r>
    </w:p>
    <w:tbl>
      <w:tblPr>
        <w:tblStyle w:val="5"/>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pPr>
            <w:r>
              <w:rPr>
                <w:rFonts w:hint="eastAsia" w:ascii="宋体" w:hAnsi="宋体" w:cs="宋体"/>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kern w:val="0"/>
                <w:sz w:val="20"/>
                <w:szCs w:val="20"/>
                <w:lang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52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sz w:val="24"/>
              </w:rPr>
            </w:pPr>
            <w:r>
              <w:rPr>
                <w:rFonts w:hint="eastAsia" w:ascii="Calibri" w:hAnsi="Calibri" w:cs="Calibri"/>
                <w:kern w:val="0"/>
                <w:sz w:val="20"/>
                <w:szCs w:val="20"/>
                <w:lang w:bidi="ar"/>
              </w:rPr>
              <w:t>0</w:t>
            </w: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leftChars="200" w:right="0" w:rightChars="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五、存在的主要问题及改进情况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一是部分年更栏目更新不及时，信息存在差异；二是政务公开管理办法还不完善，落实不到位。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下一步，打算从以下方面改进工作。一是加强信息公开的更新频率，定期进行栏目检查。二是加强与区政务公开负责人联系，听取指导意见，对检测出的问题要及时反馈，防止出现遗漏。三是进一步完善相关管理办法。严格按照政府要求公开相关文件要求，将政务公开工作纳入局重要工作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六、其他需要报告的事项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年度贯彻执行《八公山区2022年政务公开重点工作任务分工》。一、加强“双减”领域公开。建立“双减工作推进情况”专题。二、深化基层政务公开。积极参加区基层政务公开专项整改会议，明确管理的领域，认真学习基层政务公开经验做法，优化基层公开效果；</w:t>
      </w:r>
      <w:r>
        <w:rPr>
          <w:rFonts w:hint="eastAsia" w:eastAsia="方正仿宋_GBK" w:cs="Times New Roman"/>
          <w:kern w:val="2"/>
          <w:sz w:val="32"/>
          <w:szCs w:val="32"/>
          <w:lang w:val="en-US" w:eastAsia="zh-CN" w:bidi="ar-SA"/>
        </w:rPr>
        <w:t>三</w:t>
      </w:r>
      <w:r>
        <w:rPr>
          <w:rFonts w:hint="eastAsia" w:ascii="Times New Roman" w:hAnsi="Times New Roman" w:eastAsia="方正仿宋_GBK" w:cs="Times New Roman"/>
          <w:kern w:val="2"/>
          <w:sz w:val="32"/>
          <w:szCs w:val="32"/>
          <w:lang w:val="en-US" w:eastAsia="zh-CN" w:bidi="ar-SA"/>
        </w:rPr>
        <w:t>、积极做好我局政务公开整改工作，使我区教育系统政务公开工作较往年有了较大进步。</w:t>
      </w:r>
    </w:p>
    <w:sectPr>
      <w:pgSz w:w="11906" w:h="16838"/>
      <w:pgMar w:top="1440" w:right="1701" w:bottom="1440" w:left="1701" w:header="851" w:footer="992" w:gutter="0"/>
      <w:cols w:space="72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南方的树" w:date="2023-01-17T10:03:00Z" w:initials="">
    <w:p w14:paraId="3BC841E9">
      <w:pPr>
        <w:pStyle w:val="3"/>
        <w:rPr>
          <w:rFonts w:hint="eastAsia" w:eastAsia="宋体"/>
          <w:lang w:val="en-US" w:eastAsia="zh-CN"/>
        </w:rPr>
      </w:pPr>
      <w:r>
        <w:rPr>
          <w:rFonts w:hint="eastAsia"/>
          <w:lang w:val="en-US" w:eastAsia="zh-CN"/>
        </w:rPr>
        <w:t>表格格式不要动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C841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058CA"/>
    <w:multiLevelType w:val="singleLevel"/>
    <w:tmpl w:val="7F1058CA"/>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方的树">
    <w15:presenceInfo w15:providerId="None" w15:userId="南方的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NzU0ZGZmMTJkNjRhMzBiNDAzZDAxODNjODYyMDMifQ=="/>
  </w:docVars>
  <w:rsids>
    <w:rsidRoot w:val="23D90039"/>
    <w:rsid w:val="0DD71CED"/>
    <w:rsid w:val="0E6D6AA4"/>
    <w:rsid w:val="17DA1C7A"/>
    <w:rsid w:val="23D90039"/>
    <w:rsid w:val="3759444C"/>
    <w:rsid w:val="41BD42B8"/>
    <w:rsid w:val="45C8663F"/>
    <w:rsid w:val="4B356AC3"/>
    <w:rsid w:val="63C61514"/>
    <w:rsid w:val="72402106"/>
    <w:rsid w:val="7F53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2568</Words>
  <Characters>2675</Characters>
  <Lines>0</Lines>
  <Paragraphs>0</Paragraphs>
  <TotalTime>1</TotalTime>
  <ScaleCrop>false</ScaleCrop>
  <LinksUpToDate>false</LinksUpToDate>
  <CharactersWithSpaces>2675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2023-01-17T01:27:00Z</dcterms:created>
  <dc:creator>言午</dc:creator>
  <cp:lastModifiedBy>言午</cp:lastModifiedBy>
  <dcterms:modified xsi:type="dcterms:W3CDTF">2023-05-15T00:54:18Z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B0FF25FC715843248171AC174D1BF958</vt:lpwstr>
  </property>
</Properties>
</file>