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F9" w:rsidRPr="007E57F9" w:rsidRDefault="007E57F9" w:rsidP="007E57F9">
      <w:pPr>
        <w:widowControl/>
        <w:shd w:val="clear" w:color="auto" w:fill="FFFFFF"/>
        <w:spacing w:line="720" w:lineRule="atLeast"/>
        <w:jc w:val="center"/>
        <w:outlineLvl w:val="0"/>
        <w:rPr>
          <w:rFonts w:ascii="黑体" w:eastAsia="黑体" w:hAnsi="黑体" w:cs="宋体"/>
          <w:b w:val="0"/>
          <w:bCs w:val="0"/>
          <w:color w:val="333333"/>
          <w:kern w:val="36"/>
          <w:sz w:val="44"/>
          <w:szCs w:val="44"/>
        </w:rPr>
      </w:pPr>
      <w:bookmarkStart w:id="0" w:name="_GoBack"/>
      <w:r w:rsidRPr="007E57F9">
        <w:rPr>
          <w:rFonts w:ascii="黑体" w:eastAsia="黑体" w:hAnsi="黑体" w:cs="宋体" w:hint="eastAsia"/>
          <w:b w:val="0"/>
          <w:bCs w:val="0"/>
          <w:color w:val="333333"/>
          <w:kern w:val="36"/>
          <w:sz w:val="44"/>
          <w:szCs w:val="44"/>
        </w:rPr>
        <w:t>八公山区人民政府2022年政府信息公开工作年度报告</w:t>
      </w:r>
      <w:r>
        <w:rPr>
          <w:rFonts w:ascii="黑体" w:eastAsia="黑体" w:hAnsi="黑体" w:cs="宋体" w:hint="eastAsia"/>
          <w:b w:val="0"/>
          <w:bCs w:val="0"/>
          <w:color w:val="333333"/>
          <w:kern w:val="36"/>
          <w:sz w:val="44"/>
          <w:szCs w:val="44"/>
        </w:rPr>
        <w:t>（征求意见稿）</w:t>
      </w:r>
    </w:p>
    <w:bookmarkEnd w:id="0"/>
    <w:p w:rsidR="00A33CE9" w:rsidRDefault="00A33CE9">
      <w:pPr>
        <w:rPr>
          <w:rFonts w:hint="eastAsia"/>
        </w:rPr>
      </w:pPr>
    </w:p>
    <w:p w:rsidR="007E57F9" w:rsidRPr="007E57F9" w:rsidRDefault="007E57F9" w:rsidP="007E57F9">
      <w:pPr>
        <w:widowControl/>
        <w:shd w:val="clear" w:color="auto" w:fill="FFFFFF"/>
        <w:spacing w:line="590" w:lineRule="atLeast"/>
        <w:ind w:firstLine="640"/>
        <w:rPr>
          <w:rFonts w:ascii="微软雅黑" w:eastAsia="微软雅黑" w:hAnsi="微软雅黑" w:cs="宋体"/>
          <w:b w:val="0"/>
          <w:bCs w:val="0"/>
          <w:color w:val="000000"/>
          <w:kern w:val="0"/>
          <w:sz w:val="24"/>
          <w:szCs w:val="24"/>
        </w:rPr>
      </w:pPr>
      <w:r w:rsidRPr="007E57F9">
        <w:rPr>
          <w:rFonts w:ascii="方正仿宋_GBK" w:eastAsia="方正仿宋_GBK" w:hAnsi="微软雅黑" w:cs="宋体" w:hint="eastAsia"/>
          <w:b w:val="0"/>
          <w:bCs w:val="0"/>
          <w:color w:val="000000"/>
          <w:kern w:val="0"/>
          <w:szCs w:val="32"/>
        </w:rPr>
        <w:t>本报告依据《中华人民共和国政府信息公开条例》（国务院令第</w:t>
      </w:r>
      <w:r w:rsidRPr="007E57F9">
        <w:rPr>
          <w:rFonts w:ascii="Times New Roman" w:eastAsia="方正仿宋_GBK" w:hAnsi="Times New Roman" w:cs="Times New Roman" w:hint="eastAsia"/>
          <w:b w:val="0"/>
          <w:bCs w:val="0"/>
          <w:color w:val="000000"/>
          <w:kern w:val="0"/>
          <w:szCs w:val="32"/>
        </w:rPr>
        <w:t>711</w:t>
      </w:r>
      <w:r w:rsidRPr="007E57F9">
        <w:rPr>
          <w:rFonts w:ascii="方正仿宋_GBK" w:eastAsia="方正仿宋_GBK" w:hAnsi="微软雅黑" w:cs="宋体" w:hint="eastAsia"/>
          <w:b w:val="0"/>
          <w:bCs w:val="0"/>
          <w:color w:val="000000"/>
          <w:kern w:val="0"/>
          <w:szCs w:val="32"/>
        </w:rPr>
        <w:t>号，以下简称《条例》）、《国务院办公厅政府信息与政务公开办公室关于印发〈中华人民共和国政府信息公开工作年度报告格式〉的通知》（国办公开办函〔</w:t>
      </w:r>
      <w:r w:rsidRPr="007E57F9">
        <w:rPr>
          <w:rFonts w:ascii="Times New Roman" w:eastAsia="方正仿宋_GBK" w:hAnsi="Times New Roman" w:cs="Times New Roman" w:hint="eastAsia"/>
          <w:b w:val="0"/>
          <w:bCs w:val="0"/>
          <w:color w:val="000000"/>
          <w:kern w:val="0"/>
          <w:szCs w:val="32"/>
        </w:rPr>
        <w:t>2021</w:t>
      </w:r>
      <w:r w:rsidRPr="007E57F9">
        <w:rPr>
          <w:rFonts w:ascii="方正仿宋_GBK" w:eastAsia="方正仿宋_GBK" w:hAnsi="微软雅黑" w:cs="宋体" w:hint="eastAsia"/>
          <w:b w:val="0"/>
          <w:bCs w:val="0"/>
          <w:color w:val="000000"/>
          <w:kern w:val="0"/>
          <w:szCs w:val="32"/>
        </w:rPr>
        <w:t>〕</w:t>
      </w:r>
      <w:r w:rsidRPr="007E57F9">
        <w:rPr>
          <w:rFonts w:ascii="Times New Roman" w:eastAsia="方正仿宋_GBK" w:hAnsi="Times New Roman" w:cs="Times New Roman" w:hint="eastAsia"/>
          <w:b w:val="0"/>
          <w:bCs w:val="0"/>
          <w:color w:val="000000"/>
          <w:kern w:val="0"/>
          <w:szCs w:val="32"/>
        </w:rPr>
        <w:t>30</w:t>
      </w:r>
      <w:r w:rsidRPr="007E57F9">
        <w:rPr>
          <w:rFonts w:ascii="方正仿宋_GBK" w:eastAsia="方正仿宋_GBK" w:hAnsi="微软雅黑" w:cs="宋体" w:hint="eastAsia"/>
          <w:b w:val="0"/>
          <w:bCs w:val="0"/>
          <w:color w:val="000000"/>
          <w:kern w:val="0"/>
          <w:szCs w:val="32"/>
        </w:rPr>
        <w:t>号）及《安徽省政务公开办公室关于做好</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年度政府信息公开工作年度报告编制和数据报送工作的通知》（皖</w:t>
      </w:r>
      <w:proofErr w:type="gramStart"/>
      <w:r w:rsidRPr="007E57F9">
        <w:rPr>
          <w:rFonts w:ascii="方正仿宋_GBK" w:eastAsia="方正仿宋_GBK" w:hAnsi="微软雅黑" w:cs="宋体" w:hint="eastAsia"/>
          <w:b w:val="0"/>
          <w:bCs w:val="0"/>
          <w:color w:val="000000"/>
          <w:kern w:val="0"/>
          <w:szCs w:val="32"/>
        </w:rPr>
        <w:t>政务办秘〔</w:t>
      </w:r>
      <w:r w:rsidRPr="007E57F9">
        <w:rPr>
          <w:rFonts w:ascii="Times New Roman" w:eastAsia="微软雅黑" w:hAnsi="Times New Roman" w:cs="Times New Roman"/>
          <w:b w:val="0"/>
          <w:bCs w:val="0"/>
          <w:color w:val="000000"/>
          <w:kern w:val="0"/>
          <w:szCs w:val="32"/>
        </w:rPr>
        <w:t>2023</w:t>
      </w:r>
      <w:r w:rsidRPr="007E57F9">
        <w:rPr>
          <w:rFonts w:ascii="方正仿宋_GBK" w:eastAsia="方正仿宋_GBK" w:hAnsi="微软雅黑" w:cs="宋体" w:hint="eastAsia"/>
          <w:b w:val="0"/>
          <w:bCs w:val="0"/>
          <w:color w:val="000000"/>
          <w:kern w:val="0"/>
          <w:szCs w:val="32"/>
        </w:rPr>
        <w:t>〕</w:t>
      </w:r>
      <w:proofErr w:type="gramEnd"/>
      <w:r w:rsidRPr="007E57F9">
        <w:rPr>
          <w:rFonts w:ascii="Times New Roman" w:eastAsia="方正仿宋_GBK" w:hAnsi="Times New Roman" w:cs="Times New Roman" w:hint="eastAsia"/>
          <w:b w:val="0"/>
          <w:bCs w:val="0"/>
          <w:color w:val="000000"/>
          <w:kern w:val="0"/>
          <w:szCs w:val="32"/>
        </w:rPr>
        <w:t>1</w:t>
      </w:r>
      <w:r w:rsidRPr="007E57F9">
        <w:rPr>
          <w:rFonts w:ascii="方正仿宋_GBK" w:eastAsia="方正仿宋_GBK" w:hAnsi="微软雅黑" w:cs="宋体" w:hint="eastAsia"/>
          <w:b w:val="0"/>
          <w:bCs w:val="0"/>
          <w:color w:val="000000"/>
          <w:kern w:val="0"/>
          <w:szCs w:val="32"/>
        </w:rPr>
        <w:t>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w:t>
      </w:r>
      <w:r w:rsidRPr="007E57F9">
        <w:rPr>
          <w:rFonts w:ascii="Times New Roman" w:eastAsia="方正仿宋_GBK" w:hAnsi="Times New Roman" w:cs="Times New Roman" w:hint="eastAsia"/>
          <w:b w:val="0"/>
          <w:bCs w:val="0"/>
          <w:color w:val="000000"/>
          <w:kern w:val="0"/>
          <w:szCs w:val="32"/>
        </w:rPr>
        <w:t>1</w:t>
      </w:r>
      <w:r w:rsidRPr="007E57F9">
        <w:rPr>
          <w:rFonts w:ascii="方正仿宋_GBK" w:eastAsia="方正仿宋_GBK" w:hAnsi="微软雅黑" w:cs="宋体" w:hint="eastAsia"/>
          <w:b w:val="0"/>
          <w:bCs w:val="0"/>
          <w:color w:val="000000"/>
          <w:kern w:val="0"/>
          <w:szCs w:val="32"/>
        </w:rPr>
        <w:t>月</w:t>
      </w:r>
      <w:r w:rsidRPr="007E57F9">
        <w:rPr>
          <w:rFonts w:ascii="Times New Roman" w:eastAsia="方正仿宋_GBK" w:hAnsi="Times New Roman" w:cs="Times New Roman" w:hint="eastAsia"/>
          <w:b w:val="0"/>
          <w:bCs w:val="0"/>
          <w:color w:val="000000"/>
          <w:kern w:val="0"/>
          <w:szCs w:val="32"/>
        </w:rPr>
        <w:t>1</w:t>
      </w:r>
      <w:r w:rsidRPr="007E57F9">
        <w:rPr>
          <w:rFonts w:ascii="方正仿宋_GBK" w:eastAsia="方正仿宋_GBK" w:hAnsi="微软雅黑" w:cs="宋体" w:hint="eastAsia"/>
          <w:b w:val="0"/>
          <w:bCs w:val="0"/>
          <w:color w:val="000000"/>
          <w:kern w:val="0"/>
          <w:szCs w:val="32"/>
        </w:rPr>
        <w:t>日至</w:t>
      </w:r>
      <w:r w:rsidRPr="007E57F9">
        <w:rPr>
          <w:rFonts w:ascii="Times New Roman" w:eastAsia="方正仿宋_GBK" w:hAnsi="Times New Roman" w:cs="Times New Roman" w:hint="eastAsia"/>
          <w:b w:val="0"/>
          <w:bCs w:val="0"/>
          <w:color w:val="000000"/>
          <w:kern w:val="0"/>
          <w:szCs w:val="32"/>
        </w:rPr>
        <w:t>12</w:t>
      </w:r>
      <w:r w:rsidRPr="007E57F9">
        <w:rPr>
          <w:rFonts w:ascii="方正仿宋_GBK" w:eastAsia="方正仿宋_GBK" w:hAnsi="微软雅黑" w:cs="宋体" w:hint="eastAsia"/>
          <w:b w:val="0"/>
          <w:bCs w:val="0"/>
          <w:color w:val="000000"/>
          <w:kern w:val="0"/>
          <w:szCs w:val="32"/>
        </w:rPr>
        <w:t>月</w:t>
      </w:r>
      <w:r w:rsidRPr="007E57F9">
        <w:rPr>
          <w:rFonts w:ascii="Times New Roman" w:eastAsia="方正仿宋_GBK" w:hAnsi="Times New Roman" w:cs="Times New Roman" w:hint="eastAsia"/>
          <w:b w:val="0"/>
          <w:bCs w:val="0"/>
          <w:color w:val="000000"/>
          <w:kern w:val="0"/>
          <w:szCs w:val="32"/>
        </w:rPr>
        <w:t>31</w:t>
      </w:r>
      <w:r w:rsidRPr="007E57F9">
        <w:rPr>
          <w:rFonts w:ascii="方正仿宋_GBK" w:eastAsia="方正仿宋_GBK" w:hAnsi="微软雅黑" w:cs="宋体" w:hint="eastAsia"/>
          <w:b w:val="0"/>
          <w:bCs w:val="0"/>
          <w:color w:val="000000"/>
          <w:kern w:val="0"/>
          <w:szCs w:val="32"/>
        </w:rPr>
        <w:t>日。报告的电子版可在淮南市八公山区政府信息公开网“政府信息公开年报”栏目中下载（</w:t>
      </w:r>
      <w:r w:rsidRPr="007E57F9">
        <w:rPr>
          <w:rFonts w:ascii="Times New Roman" w:eastAsia="方正仿宋_GBK" w:hAnsi="Times New Roman" w:cs="Times New Roman" w:hint="eastAsia"/>
          <w:b w:val="0"/>
          <w:bCs w:val="0"/>
          <w:color w:val="000000"/>
          <w:kern w:val="0"/>
          <w:szCs w:val="32"/>
        </w:rPr>
        <w:t>http://www.bagongshan.gov.cn</w:t>
      </w:r>
      <w:r w:rsidRPr="007E57F9">
        <w:rPr>
          <w:rFonts w:ascii="方正仿宋_GBK" w:eastAsia="方正仿宋_GBK" w:hAnsi="微软雅黑" w:cs="宋体" w:hint="eastAsia"/>
          <w:b w:val="0"/>
          <w:bCs w:val="0"/>
          <w:color w:val="000000"/>
          <w:kern w:val="0"/>
          <w:szCs w:val="32"/>
        </w:rPr>
        <w:t>）。如对本报告有任何疑问，请与淮南市八公山区人民政府办公室联系（地址：淮南市八公山区丁山路</w:t>
      </w:r>
      <w:r w:rsidRPr="007E57F9">
        <w:rPr>
          <w:rFonts w:ascii="Times New Roman" w:eastAsia="方正仿宋_GBK" w:hAnsi="Times New Roman" w:cs="Times New Roman" w:hint="eastAsia"/>
          <w:b w:val="0"/>
          <w:bCs w:val="0"/>
          <w:color w:val="000000"/>
          <w:kern w:val="0"/>
          <w:szCs w:val="32"/>
        </w:rPr>
        <w:t>1</w:t>
      </w:r>
      <w:r w:rsidRPr="007E57F9">
        <w:rPr>
          <w:rFonts w:ascii="方正仿宋_GBK" w:eastAsia="方正仿宋_GBK" w:hAnsi="微软雅黑" w:cs="宋体" w:hint="eastAsia"/>
          <w:b w:val="0"/>
          <w:bCs w:val="0"/>
          <w:color w:val="000000"/>
          <w:kern w:val="0"/>
          <w:szCs w:val="32"/>
        </w:rPr>
        <w:t>号区政府大院</w:t>
      </w:r>
      <w:r w:rsidRPr="007E57F9">
        <w:rPr>
          <w:rFonts w:ascii="Times New Roman" w:eastAsia="方正仿宋_GBK" w:hAnsi="Times New Roman" w:cs="Times New Roman" w:hint="eastAsia"/>
          <w:b w:val="0"/>
          <w:bCs w:val="0"/>
          <w:color w:val="000000"/>
          <w:kern w:val="0"/>
          <w:szCs w:val="32"/>
        </w:rPr>
        <w:t>307</w:t>
      </w:r>
      <w:r w:rsidRPr="007E57F9">
        <w:rPr>
          <w:rFonts w:ascii="方正仿宋_GBK" w:eastAsia="方正仿宋_GBK" w:hAnsi="微软雅黑" w:cs="宋体" w:hint="eastAsia"/>
          <w:b w:val="0"/>
          <w:bCs w:val="0"/>
          <w:color w:val="000000"/>
          <w:kern w:val="0"/>
          <w:szCs w:val="32"/>
        </w:rPr>
        <w:t>房间，电话：</w:t>
      </w:r>
      <w:r w:rsidRPr="007E57F9">
        <w:rPr>
          <w:rFonts w:ascii="Times New Roman" w:eastAsia="方正仿宋_GBK" w:hAnsi="Times New Roman" w:cs="Times New Roman" w:hint="eastAsia"/>
          <w:b w:val="0"/>
          <w:bCs w:val="0"/>
          <w:color w:val="000000"/>
          <w:kern w:val="0"/>
          <w:szCs w:val="32"/>
        </w:rPr>
        <w:t>0554-2199081</w:t>
      </w:r>
      <w:r w:rsidRPr="007E57F9">
        <w:rPr>
          <w:rFonts w:ascii="方正仿宋_GBK" w:eastAsia="方正仿宋_GBK" w:hAnsi="微软雅黑" w:cs="宋体" w:hint="eastAsia"/>
          <w:b w:val="0"/>
          <w:bCs w:val="0"/>
          <w:color w:val="000000"/>
          <w:kern w:val="0"/>
          <w:szCs w:val="32"/>
        </w:rPr>
        <w:t>，邮编：</w:t>
      </w:r>
      <w:r w:rsidRPr="007E57F9">
        <w:rPr>
          <w:rFonts w:ascii="Times New Roman" w:eastAsia="方正仿宋_GBK" w:hAnsi="Times New Roman" w:cs="Times New Roman" w:hint="eastAsia"/>
          <w:b w:val="0"/>
          <w:bCs w:val="0"/>
          <w:color w:val="000000"/>
          <w:kern w:val="0"/>
          <w:szCs w:val="32"/>
        </w:rPr>
        <w:t>232072</w:t>
      </w:r>
      <w:r w:rsidRPr="007E57F9">
        <w:rPr>
          <w:rFonts w:ascii="方正仿宋_GBK" w:eastAsia="方正仿宋_GBK" w:hAnsi="微软雅黑" w:cs="宋体" w:hint="eastAsia"/>
          <w:b w:val="0"/>
          <w:bCs w:val="0"/>
          <w:color w:val="000000"/>
          <w:kern w:val="0"/>
          <w:szCs w:val="32"/>
        </w:rPr>
        <w:t>）。</w:t>
      </w:r>
    </w:p>
    <w:p w:rsidR="007E57F9" w:rsidRPr="007E57F9" w:rsidRDefault="007E57F9" w:rsidP="007E57F9">
      <w:pPr>
        <w:widowControl/>
        <w:shd w:val="clear" w:color="auto" w:fill="FFFFFF"/>
        <w:spacing w:line="590" w:lineRule="atLeast"/>
        <w:ind w:firstLine="640"/>
        <w:jc w:val="left"/>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一、总体情况</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Times New Roman" w:eastAsia="方正仿宋_GBK" w:hAnsi="Times New Roman" w:cs="Times New Roman" w:hint="eastAsia"/>
          <w:b w:val="0"/>
          <w:bCs w:val="0"/>
          <w:color w:val="000000"/>
          <w:kern w:val="0"/>
          <w:szCs w:val="32"/>
        </w:rPr>
        <w:lastRenderedPageBreak/>
        <w:t>2022</w:t>
      </w:r>
      <w:r w:rsidRPr="007E57F9">
        <w:rPr>
          <w:rFonts w:ascii="方正仿宋_GBK" w:eastAsia="方正仿宋_GBK" w:hAnsi="微软雅黑" w:cs="宋体" w:hint="eastAsia"/>
          <w:b w:val="0"/>
          <w:bCs w:val="0"/>
          <w:color w:val="000000"/>
          <w:kern w:val="0"/>
          <w:szCs w:val="32"/>
        </w:rPr>
        <w:t>年，我区信息公开工作在市政务公开主管部门的指导下，根据《中华人民共和国政府信息公开条例》、《淮南市人民政府办公室</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年政务公开重点工作任务分工》，制定《八公山区人民政府办公室</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年政务公开重点工作任务分工》。从加强经济领域公开、强化民生领域公开、规范政策集中公开、深化基层政务公开、夯实公开工作基础及严格落实主体责任</w:t>
      </w:r>
      <w:r w:rsidRPr="007E57F9">
        <w:rPr>
          <w:rFonts w:ascii="Times New Roman" w:eastAsia="方正仿宋_GBK" w:hAnsi="Times New Roman" w:cs="Times New Roman" w:hint="eastAsia"/>
          <w:b w:val="0"/>
          <w:bCs w:val="0"/>
          <w:color w:val="000000"/>
          <w:kern w:val="0"/>
          <w:szCs w:val="32"/>
        </w:rPr>
        <w:t>6</w:t>
      </w:r>
      <w:r w:rsidRPr="007E57F9">
        <w:rPr>
          <w:rFonts w:ascii="方正仿宋_GBK" w:eastAsia="方正仿宋_GBK" w:hAnsi="微软雅黑" w:cs="宋体" w:hint="eastAsia"/>
          <w:b w:val="0"/>
          <w:bCs w:val="0"/>
          <w:color w:val="000000"/>
          <w:kern w:val="0"/>
          <w:szCs w:val="32"/>
        </w:rPr>
        <w:t>个方面对八公山区政务公开重点工作进行责任分解，推动我区政务公开工作。</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楷体_GBK" w:eastAsia="方正楷体_GBK" w:hAnsi="微软雅黑" w:cs="宋体" w:hint="eastAsia"/>
          <w:b w:val="0"/>
          <w:bCs w:val="0"/>
          <w:color w:val="000000"/>
          <w:kern w:val="0"/>
          <w:szCs w:val="32"/>
        </w:rPr>
        <w:t>（一）主动公开情况。</w:t>
      </w:r>
      <w:r w:rsidRPr="007E57F9">
        <w:rPr>
          <w:rFonts w:ascii="方正仿宋_GBK" w:eastAsia="方正仿宋_GBK" w:hAnsi="微软雅黑" w:cs="宋体" w:hint="eastAsia"/>
          <w:b w:val="0"/>
          <w:bCs w:val="0"/>
          <w:color w:val="000000"/>
          <w:kern w:val="0"/>
          <w:szCs w:val="32"/>
        </w:rPr>
        <w:t>根据《淮南市人民政府办公室关于印发全市基层政务公开提升行动实施方案的通知》要求，结合我区实际，制定《八公山区基层政务公开提升行动实施方案》，并开展提升行动。</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年年底，区政务公开办对重点工作任务完成情况开展评估，形成评估报告，反馈存在的问题，及时做好整改、提升工作。主动公开政府信息数</w:t>
      </w:r>
      <w:r w:rsidRPr="007E57F9">
        <w:rPr>
          <w:rFonts w:ascii="Times New Roman" w:eastAsia="方正仿宋_GBK" w:hAnsi="Times New Roman" w:cs="Times New Roman" w:hint="eastAsia"/>
          <w:b w:val="0"/>
          <w:bCs w:val="0"/>
          <w:color w:val="000000"/>
          <w:kern w:val="0"/>
          <w:szCs w:val="32"/>
        </w:rPr>
        <w:t>8896</w:t>
      </w:r>
      <w:r w:rsidRPr="007E57F9">
        <w:rPr>
          <w:rFonts w:ascii="方正仿宋_GBK" w:eastAsia="方正仿宋_GBK" w:hAnsi="微软雅黑" w:cs="宋体" w:hint="eastAsia"/>
          <w:b w:val="0"/>
          <w:bCs w:val="0"/>
          <w:color w:val="000000"/>
          <w:kern w:val="0"/>
          <w:szCs w:val="32"/>
        </w:rPr>
        <w:t>篇，其中公开政策文件</w:t>
      </w:r>
      <w:r w:rsidRPr="007E57F9">
        <w:rPr>
          <w:rFonts w:ascii="Times New Roman" w:eastAsia="方正仿宋_GBK" w:hAnsi="Times New Roman" w:cs="Times New Roman" w:hint="eastAsia"/>
          <w:b w:val="0"/>
          <w:bCs w:val="0"/>
          <w:color w:val="000000"/>
          <w:kern w:val="0"/>
          <w:szCs w:val="32"/>
        </w:rPr>
        <w:t>8</w:t>
      </w:r>
      <w:r w:rsidRPr="007E57F9">
        <w:rPr>
          <w:rFonts w:ascii="方正仿宋_GBK" w:eastAsia="方正仿宋_GBK" w:hAnsi="微软雅黑" w:cs="宋体" w:hint="eastAsia"/>
          <w:b w:val="0"/>
          <w:bCs w:val="0"/>
          <w:color w:val="000000"/>
          <w:kern w:val="0"/>
          <w:szCs w:val="32"/>
        </w:rPr>
        <w:t>篇、图片解读</w:t>
      </w:r>
      <w:r w:rsidRPr="007E57F9">
        <w:rPr>
          <w:rFonts w:ascii="Times New Roman" w:eastAsia="方正仿宋_GBK" w:hAnsi="Times New Roman" w:cs="Times New Roman" w:hint="eastAsia"/>
          <w:b w:val="0"/>
          <w:bCs w:val="0"/>
          <w:color w:val="000000"/>
          <w:kern w:val="0"/>
          <w:szCs w:val="32"/>
        </w:rPr>
        <w:t>5</w:t>
      </w:r>
      <w:r w:rsidRPr="007E57F9">
        <w:rPr>
          <w:rFonts w:ascii="方正仿宋_GBK" w:eastAsia="方正仿宋_GBK" w:hAnsi="微软雅黑" w:cs="宋体" w:hint="eastAsia"/>
          <w:b w:val="0"/>
          <w:bCs w:val="0"/>
          <w:color w:val="000000"/>
          <w:kern w:val="0"/>
          <w:szCs w:val="32"/>
        </w:rPr>
        <w:t>篇，主动回应并发布热点信息</w:t>
      </w:r>
      <w:r w:rsidRPr="007E57F9">
        <w:rPr>
          <w:rFonts w:ascii="Times New Roman" w:eastAsia="方正仿宋_GBK" w:hAnsi="Times New Roman" w:cs="Times New Roman" w:hint="eastAsia"/>
          <w:b w:val="0"/>
          <w:bCs w:val="0"/>
          <w:color w:val="000000"/>
          <w:kern w:val="0"/>
          <w:szCs w:val="32"/>
        </w:rPr>
        <w:t>78</w:t>
      </w:r>
      <w:r w:rsidRPr="007E57F9">
        <w:rPr>
          <w:rFonts w:ascii="方正仿宋_GBK" w:eastAsia="方正仿宋_GBK" w:hAnsi="微软雅黑" w:cs="宋体" w:hint="eastAsia"/>
          <w:b w:val="0"/>
          <w:bCs w:val="0"/>
          <w:color w:val="000000"/>
          <w:kern w:val="0"/>
          <w:szCs w:val="32"/>
        </w:rPr>
        <w:t>篇。</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楷体_GBK" w:eastAsia="方正楷体_GBK" w:hAnsi="微软雅黑" w:cs="宋体" w:hint="eastAsia"/>
          <w:b w:val="0"/>
          <w:bCs w:val="0"/>
          <w:color w:val="000000"/>
          <w:kern w:val="0"/>
          <w:szCs w:val="32"/>
        </w:rPr>
        <w:t>（二）依申请公开情况。</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年，全区收到政府信息依申请公开</w:t>
      </w:r>
      <w:r w:rsidRPr="007E57F9">
        <w:rPr>
          <w:rFonts w:ascii="Times New Roman" w:eastAsia="方正仿宋_GBK" w:hAnsi="Times New Roman" w:cs="Times New Roman" w:hint="eastAsia"/>
          <w:b w:val="0"/>
          <w:bCs w:val="0"/>
          <w:color w:val="000000"/>
          <w:kern w:val="0"/>
          <w:szCs w:val="32"/>
        </w:rPr>
        <w:t>14</w:t>
      </w:r>
      <w:r w:rsidRPr="007E57F9">
        <w:rPr>
          <w:rFonts w:ascii="方正仿宋_GBK" w:eastAsia="方正仿宋_GBK" w:hAnsi="微软雅黑" w:cs="宋体" w:hint="eastAsia"/>
          <w:b w:val="0"/>
          <w:bCs w:val="0"/>
          <w:color w:val="000000"/>
          <w:kern w:val="0"/>
          <w:szCs w:val="32"/>
        </w:rPr>
        <w:t>件，予以公开</w:t>
      </w:r>
      <w:r w:rsidRPr="007E57F9">
        <w:rPr>
          <w:rFonts w:ascii="Times New Roman" w:eastAsia="方正仿宋_GBK" w:hAnsi="Times New Roman" w:cs="Times New Roman" w:hint="eastAsia"/>
          <w:b w:val="0"/>
          <w:bCs w:val="0"/>
          <w:color w:val="000000"/>
          <w:kern w:val="0"/>
          <w:szCs w:val="32"/>
        </w:rPr>
        <w:t>8</w:t>
      </w:r>
      <w:r w:rsidRPr="007E57F9">
        <w:rPr>
          <w:rFonts w:ascii="方正仿宋_GBK" w:eastAsia="方正仿宋_GBK" w:hAnsi="微软雅黑" w:cs="宋体" w:hint="eastAsia"/>
          <w:b w:val="0"/>
          <w:bCs w:val="0"/>
          <w:color w:val="000000"/>
          <w:kern w:val="0"/>
          <w:szCs w:val="32"/>
        </w:rPr>
        <w:t>件，部分公开</w:t>
      </w:r>
      <w:r w:rsidRPr="007E57F9">
        <w:rPr>
          <w:rFonts w:ascii="Times New Roman" w:eastAsia="方正仿宋_GBK" w:hAnsi="Times New Roman" w:cs="Times New Roman" w:hint="eastAsia"/>
          <w:b w:val="0"/>
          <w:bCs w:val="0"/>
          <w:color w:val="000000"/>
          <w:kern w:val="0"/>
          <w:szCs w:val="32"/>
        </w:rPr>
        <w:t>0</w:t>
      </w:r>
      <w:r w:rsidRPr="007E57F9">
        <w:rPr>
          <w:rFonts w:ascii="方正仿宋_GBK" w:eastAsia="方正仿宋_GBK" w:hAnsi="微软雅黑" w:cs="宋体" w:hint="eastAsia"/>
          <w:b w:val="0"/>
          <w:bCs w:val="0"/>
          <w:color w:val="000000"/>
          <w:kern w:val="0"/>
          <w:szCs w:val="32"/>
        </w:rPr>
        <w:t>件，不予公开</w:t>
      </w:r>
      <w:r w:rsidRPr="007E57F9">
        <w:rPr>
          <w:rFonts w:ascii="Times New Roman" w:eastAsia="方正仿宋_GBK" w:hAnsi="Times New Roman" w:cs="Times New Roman" w:hint="eastAsia"/>
          <w:b w:val="0"/>
          <w:bCs w:val="0"/>
          <w:color w:val="000000"/>
          <w:kern w:val="0"/>
          <w:szCs w:val="32"/>
        </w:rPr>
        <w:t>0</w:t>
      </w:r>
      <w:r w:rsidRPr="007E57F9">
        <w:rPr>
          <w:rFonts w:ascii="方正仿宋_GBK" w:eastAsia="方正仿宋_GBK" w:hAnsi="微软雅黑" w:cs="宋体" w:hint="eastAsia"/>
          <w:b w:val="0"/>
          <w:bCs w:val="0"/>
          <w:color w:val="000000"/>
          <w:kern w:val="0"/>
          <w:szCs w:val="32"/>
        </w:rPr>
        <w:t>件，无法提供</w:t>
      </w:r>
      <w:r w:rsidRPr="007E57F9">
        <w:rPr>
          <w:rFonts w:ascii="Times New Roman" w:eastAsia="方正仿宋_GBK" w:hAnsi="Times New Roman" w:cs="Times New Roman" w:hint="eastAsia"/>
          <w:b w:val="0"/>
          <w:bCs w:val="0"/>
          <w:color w:val="000000"/>
          <w:kern w:val="0"/>
          <w:szCs w:val="32"/>
        </w:rPr>
        <w:t>5</w:t>
      </w:r>
      <w:r w:rsidRPr="007E57F9">
        <w:rPr>
          <w:rFonts w:ascii="方正仿宋_GBK" w:eastAsia="方正仿宋_GBK" w:hAnsi="微软雅黑" w:cs="宋体" w:hint="eastAsia"/>
          <w:b w:val="0"/>
          <w:bCs w:val="0"/>
          <w:color w:val="000000"/>
          <w:kern w:val="0"/>
          <w:szCs w:val="32"/>
        </w:rPr>
        <w:t>件，</w:t>
      </w:r>
      <w:proofErr w:type="gramStart"/>
      <w:r w:rsidRPr="007E57F9">
        <w:rPr>
          <w:rFonts w:ascii="方正仿宋_GBK" w:eastAsia="方正仿宋_GBK" w:hAnsi="微软雅黑" w:cs="宋体" w:hint="eastAsia"/>
          <w:b w:val="0"/>
          <w:bCs w:val="0"/>
          <w:color w:val="000000"/>
          <w:kern w:val="0"/>
          <w:szCs w:val="32"/>
        </w:rPr>
        <w:t>不予处理</w:t>
      </w:r>
      <w:proofErr w:type="gramEnd"/>
      <w:r w:rsidRPr="007E57F9">
        <w:rPr>
          <w:rFonts w:ascii="Times New Roman" w:eastAsia="方正仿宋_GBK" w:hAnsi="Times New Roman" w:cs="Times New Roman" w:hint="eastAsia"/>
          <w:b w:val="0"/>
          <w:bCs w:val="0"/>
          <w:color w:val="000000"/>
          <w:kern w:val="0"/>
          <w:szCs w:val="32"/>
        </w:rPr>
        <w:t>0</w:t>
      </w:r>
      <w:r w:rsidRPr="007E57F9">
        <w:rPr>
          <w:rFonts w:ascii="方正仿宋_GBK" w:eastAsia="方正仿宋_GBK" w:hAnsi="微软雅黑" w:cs="宋体" w:hint="eastAsia"/>
          <w:b w:val="0"/>
          <w:bCs w:val="0"/>
          <w:color w:val="000000"/>
          <w:kern w:val="0"/>
          <w:szCs w:val="32"/>
        </w:rPr>
        <w:t>件，其他处理</w:t>
      </w:r>
      <w:r w:rsidRPr="007E57F9">
        <w:rPr>
          <w:rFonts w:ascii="Times New Roman" w:eastAsia="方正仿宋_GBK" w:hAnsi="Times New Roman" w:cs="Times New Roman" w:hint="eastAsia"/>
          <w:b w:val="0"/>
          <w:bCs w:val="0"/>
          <w:color w:val="000000"/>
          <w:kern w:val="0"/>
          <w:szCs w:val="32"/>
        </w:rPr>
        <w:t>1</w:t>
      </w:r>
      <w:r w:rsidRPr="007E57F9">
        <w:rPr>
          <w:rFonts w:ascii="方正仿宋_GBK" w:eastAsia="方正仿宋_GBK" w:hAnsi="微软雅黑" w:cs="宋体" w:hint="eastAsia"/>
          <w:b w:val="0"/>
          <w:bCs w:val="0"/>
          <w:color w:val="000000"/>
          <w:kern w:val="0"/>
          <w:szCs w:val="32"/>
        </w:rPr>
        <w:t>件，总计按时办结</w:t>
      </w:r>
      <w:r w:rsidRPr="007E57F9">
        <w:rPr>
          <w:rFonts w:ascii="Times New Roman" w:eastAsia="方正仿宋_GBK" w:hAnsi="Times New Roman" w:cs="Times New Roman" w:hint="eastAsia"/>
          <w:b w:val="0"/>
          <w:bCs w:val="0"/>
          <w:color w:val="000000"/>
          <w:kern w:val="0"/>
          <w:szCs w:val="32"/>
        </w:rPr>
        <w:t>14</w:t>
      </w:r>
      <w:r w:rsidRPr="007E57F9">
        <w:rPr>
          <w:rFonts w:ascii="方正仿宋_GBK" w:eastAsia="方正仿宋_GBK" w:hAnsi="微软雅黑" w:cs="宋体" w:hint="eastAsia"/>
          <w:b w:val="0"/>
          <w:bCs w:val="0"/>
          <w:color w:val="000000"/>
          <w:kern w:val="0"/>
          <w:szCs w:val="32"/>
        </w:rPr>
        <w:t>件，结转下一年办理</w:t>
      </w:r>
      <w:r w:rsidRPr="007E57F9">
        <w:rPr>
          <w:rFonts w:ascii="Times New Roman" w:eastAsia="方正仿宋_GBK" w:hAnsi="Times New Roman" w:cs="Times New Roman" w:hint="eastAsia"/>
          <w:b w:val="0"/>
          <w:bCs w:val="0"/>
          <w:color w:val="000000"/>
          <w:kern w:val="0"/>
          <w:szCs w:val="32"/>
        </w:rPr>
        <w:t>0</w:t>
      </w:r>
      <w:r w:rsidRPr="007E57F9">
        <w:rPr>
          <w:rFonts w:ascii="方正仿宋_GBK" w:eastAsia="方正仿宋_GBK" w:hAnsi="微软雅黑" w:cs="宋体" w:hint="eastAsia"/>
          <w:b w:val="0"/>
          <w:bCs w:val="0"/>
          <w:color w:val="000000"/>
          <w:kern w:val="0"/>
          <w:szCs w:val="32"/>
        </w:rPr>
        <w:t>件。</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楷体_GBK" w:eastAsia="方正楷体_GBK" w:hAnsi="微软雅黑" w:cs="宋体" w:hint="eastAsia"/>
          <w:b w:val="0"/>
          <w:bCs w:val="0"/>
          <w:color w:val="000000"/>
          <w:kern w:val="0"/>
          <w:szCs w:val="32"/>
        </w:rPr>
        <w:t>（三）政府信息管理情况。</w:t>
      </w:r>
      <w:r w:rsidRPr="007E57F9">
        <w:rPr>
          <w:rFonts w:ascii="方正仿宋_GBK" w:eastAsia="方正仿宋_GBK" w:hAnsi="微软雅黑" w:cs="宋体" w:hint="eastAsia"/>
          <w:b w:val="0"/>
          <w:bCs w:val="0"/>
          <w:color w:val="000000"/>
          <w:kern w:val="0"/>
          <w:szCs w:val="32"/>
        </w:rPr>
        <w:t>一是严格落实保密审查机制。遵守国家秘密法、信息公开条例以及其他法律法规和国家有</w:t>
      </w:r>
      <w:r w:rsidRPr="007E57F9">
        <w:rPr>
          <w:rFonts w:ascii="方正仿宋_GBK" w:eastAsia="方正仿宋_GBK" w:hAnsi="微软雅黑" w:cs="宋体" w:hint="eastAsia"/>
          <w:b w:val="0"/>
          <w:bCs w:val="0"/>
          <w:color w:val="000000"/>
          <w:kern w:val="0"/>
          <w:szCs w:val="32"/>
        </w:rPr>
        <w:lastRenderedPageBreak/>
        <w:t>关规定，定期处理敏感信息排查工作。二是加强问题信息整改工作。对问题信息整改情况进行复核，确保每条问题信息整改到位。三是通报信息发布情况。按月通报各单位信息发布数量，点名发布数量少的单位。八公山区政府本年制作规范性文件</w:t>
      </w:r>
      <w:r w:rsidRPr="007E57F9">
        <w:rPr>
          <w:rFonts w:ascii="Times New Roman" w:eastAsia="方正仿宋_GBK" w:hAnsi="Times New Roman" w:cs="Times New Roman" w:hint="eastAsia"/>
          <w:b w:val="0"/>
          <w:bCs w:val="0"/>
          <w:color w:val="000000"/>
          <w:kern w:val="0"/>
          <w:szCs w:val="32"/>
        </w:rPr>
        <w:t>8</w:t>
      </w:r>
      <w:r w:rsidRPr="007E57F9">
        <w:rPr>
          <w:rFonts w:ascii="方正仿宋_GBK" w:eastAsia="方正仿宋_GBK" w:hAnsi="微软雅黑" w:cs="宋体" w:hint="eastAsia"/>
          <w:b w:val="0"/>
          <w:bCs w:val="0"/>
          <w:color w:val="000000"/>
          <w:kern w:val="0"/>
          <w:szCs w:val="32"/>
        </w:rPr>
        <w:t>件，废止</w:t>
      </w:r>
      <w:r w:rsidRPr="007E57F9">
        <w:rPr>
          <w:rFonts w:ascii="Times New Roman" w:eastAsia="方正仿宋_GBK" w:hAnsi="Times New Roman" w:cs="Times New Roman" w:hint="eastAsia"/>
          <w:b w:val="0"/>
          <w:bCs w:val="0"/>
          <w:color w:val="000000"/>
          <w:kern w:val="0"/>
          <w:szCs w:val="32"/>
        </w:rPr>
        <w:t>22</w:t>
      </w:r>
      <w:r w:rsidRPr="007E57F9">
        <w:rPr>
          <w:rFonts w:ascii="方正仿宋_GBK" w:eastAsia="方正仿宋_GBK" w:hAnsi="微软雅黑" w:cs="宋体" w:hint="eastAsia"/>
          <w:b w:val="0"/>
          <w:bCs w:val="0"/>
          <w:color w:val="000000"/>
          <w:kern w:val="0"/>
          <w:szCs w:val="32"/>
        </w:rPr>
        <w:t>件，现行有效文件</w:t>
      </w:r>
      <w:r w:rsidRPr="007E57F9">
        <w:rPr>
          <w:rFonts w:ascii="Times New Roman" w:eastAsia="方正仿宋_GBK" w:hAnsi="Times New Roman" w:cs="Times New Roman" w:hint="eastAsia"/>
          <w:b w:val="0"/>
          <w:bCs w:val="0"/>
          <w:color w:val="000000"/>
          <w:kern w:val="0"/>
          <w:szCs w:val="32"/>
        </w:rPr>
        <w:t>73</w:t>
      </w:r>
      <w:r w:rsidRPr="007E57F9">
        <w:rPr>
          <w:rFonts w:ascii="方正仿宋_GBK" w:eastAsia="方正仿宋_GBK" w:hAnsi="微软雅黑" w:cs="宋体" w:hint="eastAsia"/>
          <w:b w:val="0"/>
          <w:bCs w:val="0"/>
          <w:color w:val="000000"/>
          <w:kern w:val="0"/>
          <w:szCs w:val="32"/>
        </w:rPr>
        <w:t>件。</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楷体_GBK" w:eastAsia="方正楷体_GBK" w:hAnsi="微软雅黑" w:cs="宋体" w:hint="eastAsia"/>
          <w:b w:val="0"/>
          <w:bCs w:val="0"/>
          <w:color w:val="000000"/>
          <w:kern w:val="0"/>
          <w:szCs w:val="32"/>
        </w:rPr>
        <w:t>（四）政府信息公开平台建设。2022年</w:t>
      </w:r>
      <w:r w:rsidRPr="007E57F9">
        <w:rPr>
          <w:rFonts w:ascii="方正仿宋_GBK" w:eastAsia="方正仿宋_GBK" w:hAnsi="微软雅黑" w:cs="宋体" w:hint="eastAsia"/>
          <w:b w:val="0"/>
          <w:bCs w:val="0"/>
          <w:color w:val="000000"/>
          <w:kern w:val="0"/>
          <w:szCs w:val="32"/>
        </w:rPr>
        <w:t>建立“稳经济和市场主体</w:t>
      </w:r>
      <w:proofErr w:type="gramStart"/>
      <w:r w:rsidRPr="007E57F9">
        <w:rPr>
          <w:rFonts w:ascii="方正仿宋_GBK" w:eastAsia="方正仿宋_GBK" w:hAnsi="微软雅黑" w:cs="宋体" w:hint="eastAsia"/>
          <w:b w:val="0"/>
          <w:bCs w:val="0"/>
          <w:color w:val="000000"/>
          <w:kern w:val="0"/>
          <w:szCs w:val="32"/>
        </w:rPr>
        <w:t>纾</w:t>
      </w:r>
      <w:proofErr w:type="gramEnd"/>
      <w:r w:rsidRPr="007E57F9">
        <w:rPr>
          <w:rFonts w:ascii="方正仿宋_GBK" w:eastAsia="方正仿宋_GBK" w:hAnsi="微软雅黑" w:cs="宋体" w:hint="eastAsia"/>
          <w:b w:val="0"/>
          <w:bCs w:val="0"/>
          <w:color w:val="000000"/>
          <w:kern w:val="0"/>
          <w:szCs w:val="32"/>
        </w:rPr>
        <w:t>困”“企事业单位政务公开”专题栏目。</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年新增</w:t>
      </w:r>
      <w:r w:rsidRPr="007E57F9">
        <w:rPr>
          <w:rFonts w:ascii="Times New Roman" w:eastAsia="方正仿宋_GBK" w:hAnsi="Times New Roman" w:cs="Times New Roman" w:hint="eastAsia"/>
          <w:b w:val="0"/>
          <w:bCs w:val="0"/>
          <w:color w:val="000000"/>
          <w:kern w:val="0"/>
          <w:szCs w:val="32"/>
        </w:rPr>
        <w:t>7</w:t>
      </w:r>
      <w:r w:rsidRPr="007E57F9">
        <w:rPr>
          <w:rFonts w:ascii="方正仿宋_GBK" w:eastAsia="方正仿宋_GBK" w:hAnsi="微软雅黑" w:cs="宋体" w:hint="eastAsia"/>
          <w:b w:val="0"/>
          <w:bCs w:val="0"/>
          <w:color w:val="000000"/>
          <w:kern w:val="0"/>
          <w:szCs w:val="32"/>
        </w:rPr>
        <w:t>个基层政务公开领域，及时调整医疗卫生和自然资源领域部分栏目。</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年八公山区人民政府</w:t>
      </w:r>
      <w:proofErr w:type="gramStart"/>
      <w:r w:rsidRPr="007E57F9">
        <w:rPr>
          <w:rFonts w:ascii="方正仿宋_GBK" w:eastAsia="方正仿宋_GBK" w:hAnsi="微软雅黑" w:cs="宋体" w:hint="eastAsia"/>
          <w:b w:val="0"/>
          <w:bCs w:val="0"/>
          <w:color w:val="000000"/>
          <w:kern w:val="0"/>
          <w:szCs w:val="32"/>
        </w:rPr>
        <w:t>发布微博</w:t>
      </w:r>
      <w:r w:rsidRPr="007E57F9">
        <w:rPr>
          <w:rFonts w:ascii="Times New Roman" w:eastAsia="方正仿宋_GBK" w:hAnsi="Times New Roman" w:cs="Times New Roman" w:hint="eastAsia"/>
          <w:b w:val="0"/>
          <w:bCs w:val="0"/>
          <w:color w:val="000000"/>
          <w:kern w:val="0"/>
          <w:szCs w:val="32"/>
        </w:rPr>
        <w:t>2658</w:t>
      </w:r>
      <w:r w:rsidRPr="007E57F9">
        <w:rPr>
          <w:rFonts w:ascii="方正仿宋_GBK" w:eastAsia="方正仿宋_GBK" w:hAnsi="微软雅黑" w:cs="宋体" w:hint="eastAsia"/>
          <w:b w:val="0"/>
          <w:bCs w:val="0"/>
          <w:color w:val="000000"/>
          <w:kern w:val="0"/>
          <w:szCs w:val="32"/>
        </w:rPr>
        <w:t>条</w:t>
      </w:r>
      <w:proofErr w:type="gramEnd"/>
      <w:r w:rsidRPr="007E57F9">
        <w:rPr>
          <w:rFonts w:ascii="方正仿宋_GBK" w:eastAsia="方正仿宋_GBK" w:hAnsi="微软雅黑" w:cs="宋体" w:hint="eastAsia"/>
          <w:b w:val="0"/>
          <w:bCs w:val="0"/>
          <w:color w:val="000000"/>
          <w:kern w:val="0"/>
          <w:szCs w:val="32"/>
        </w:rPr>
        <w:t>，</w:t>
      </w:r>
      <w:proofErr w:type="gramStart"/>
      <w:r w:rsidRPr="007E57F9">
        <w:rPr>
          <w:rFonts w:ascii="方正仿宋_GBK" w:eastAsia="方正仿宋_GBK" w:hAnsi="微软雅黑" w:cs="宋体" w:hint="eastAsia"/>
          <w:b w:val="0"/>
          <w:bCs w:val="0"/>
          <w:color w:val="000000"/>
          <w:kern w:val="0"/>
          <w:szCs w:val="32"/>
        </w:rPr>
        <w:t>微信发布</w:t>
      </w:r>
      <w:proofErr w:type="gramEnd"/>
      <w:r w:rsidRPr="007E57F9">
        <w:rPr>
          <w:rFonts w:ascii="Times New Roman" w:eastAsia="方正仿宋_GBK" w:hAnsi="Times New Roman" w:cs="Times New Roman" w:hint="eastAsia"/>
          <w:b w:val="0"/>
          <w:bCs w:val="0"/>
          <w:color w:val="000000"/>
          <w:kern w:val="0"/>
          <w:szCs w:val="32"/>
        </w:rPr>
        <w:t>1168</w:t>
      </w:r>
      <w:r w:rsidRPr="007E57F9">
        <w:rPr>
          <w:rFonts w:ascii="方正仿宋_GBK" w:eastAsia="方正仿宋_GBK" w:hAnsi="微软雅黑" w:cs="宋体" w:hint="eastAsia"/>
          <w:b w:val="0"/>
          <w:bCs w:val="0"/>
          <w:color w:val="000000"/>
          <w:kern w:val="0"/>
          <w:szCs w:val="32"/>
        </w:rPr>
        <w:t>条信息，新增</w:t>
      </w:r>
      <w:r w:rsidRPr="007E57F9">
        <w:rPr>
          <w:rFonts w:ascii="Times New Roman" w:eastAsia="方正仿宋_GBK" w:hAnsi="Times New Roman" w:cs="Times New Roman" w:hint="eastAsia"/>
          <w:b w:val="0"/>
          <w:bCs w:val="0"/>
          <w:color w:val="000000"/>
          <w:kern w:val="0"/>
          <w:szCs w:val="32"/>
        </w:rPr>
        <w:t>5308</w:t>
      </w:r>
      <w:r w:rsidRPr="007E57F9">
        <w:rPr>
          <w:rFonts w:ascii="方正仿宋_GBK" w:eastAsia="方正仿宋_GBK" w:hAnsi="微软雅黑" w:cs="宋体" w:hint="eastAsia"/>
          <w:b w:val="0"/>
          <w:bCs w:val="0"/>
          <w:color w:val="000000"/>
          <w:kern w:val="0"/>
          <w:szCs w:val="32"/>
        </w:rPr>
        <w:t>个订阅号。</w:t>
      </w:r>
    </w:p>
    <w:p w:rsidR="007E57F9" w:rsidRPr="007E57F9" w:rsidRDefault="007E57F9" w:rsidP="007E57F9">
      <w:pPr>
        <w:widowControl/>
        <w:shd w:val="clear" w:color="auto" w:fill="FFFFFF"/>
        <w:spacing w:line="620" w:lineRule="atLeast"/>
        <w:ind w:firstLine="640"/>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二、主动公开政府信息情况</w:t>
      </w:r>
    </w:p>
    <w:tbl>
      <w:tblPr>
        <w:tblW w:w="8100"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2025"/>
        <w:gridCol w:w="2025"/>
        <w:gridCol w:w="2025"/>
        <w:gridCol w:w="2025"/>
      </w:tblGrid>
      <w:tr w:rsidR="007E57F9" w:rsidRPr="007E57F9" w:rsidTr="007E57F9">
        <w:trPr>
          <w:trHeight w:val="377"/>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第二十条第（一）项</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信息内容</w:t>
            </w:r>
          </w:p>
        </w:tc>
        <w:tc>
          <w:tcPr>
            <w:tcW w:w="202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本年制发件数</w:t>
            </w:r>
          </w:p>
        </w:tc>
        <w:tc>
          <w:tcPr>
            <w:tcW w:w="202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本年废止件数</w:t>
            </w:r>
          </w:p>
        </w:tc>
        <w:tc>
          <w:tcPr>
            <w:tcW w:w="202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现行有效件数</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规章</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0</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0</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0</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行政规范性文件</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8</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22</w:t>
            </w:r>
          </w:p>
        </w:tc>
        <w:tc>
          <w:tcPr>
            <w:tcW w:w="202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73</w:t>
            </w:r>
          </w:p>
        </w:tc>
      </w:tr>
      <w:tr w:rsidR="007E57F9" w:rsidRPr="007E57F9" w:rsidTr="007E57F9">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第二十条第（五）项</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信息内容</w:t>
            </w:r>
          </w:p>
        </w:tc>
        <w:tc>
          <w:tcPr>
            <w:tcW w:w="6075" w:type="dxa"/>
            <w:gridSpan w:val="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本年处理决定数量</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行政许可</w:t>
            </w:r>
          </w:p>
        </w:tc>
        <w:tc>
          <w:tcPr>
            <w:tcW w:w="607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95</w:t>
            </w:r>
          </w:p>
        </w:tc>
      </w:tr>
      <w:tr w:rsidR="007E57F9" w:rsidRPr="007E57F9" w:rsidTr="007E57F9">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第二十条第（六）项</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信息内容</w:t>
            </w:r>
          </w:p>
        </w:tc>
        <w:tc>
          <w:tcPr>
            <w:tcW w:w="6075" w:type="dxa"/>
            <w:gridSpan w:val="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本年处理决定数量</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行政处罚</w:t>
            </w:r>
          </w:p>
        </w:tc>
        <w:tc>
          <w:tcPr>
            <w:tcW w:w="607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63</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行政强制</w:t>
            </w:r>
          </w:p>
        </w:tc>
        <w:tc>
          <w:tcPr>
            <w:tcW w:w="607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0</w:t>
            </w:r>
          </w:p>
        </w:tc>
      </w:tr>
      <w:tr w:rsidR="007E57F9" w:rsidRPr="007E57F9" w:rsidTr="007E57F9">
        <w:trPr>
          <w:trHeight w:val="377"/>
        </w:trPr>
        <w:tc>
          <w:tcPr>
            <w:tcW w:w="810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第二十条第（八）项</w:t>
            </w:r>
          </w:p>
        </w:tc>
      </w:tr>
      <w:tr w:rsidR="007E57F9" w:rsidRPr="007E57F9" w:rsidTr="007E57F9">
        <w:trPr>
          <w:trHeight w:val="377"/>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信息内容</w:t>
            </w:r>
          </w:p>
        </w:tc>
        <w:tc>
          <w:tcPr>
            <w:tcW w:w="6075" w:type="dxa"/>
            <w:gridSpan w:val="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本年收费金额（单位：万元）</w:t>
            </w:r>
          </w:p>
        </w:tc>
      </w:tr>
      <w:tr w:rsidR="007E57F9" w:rsidRPr="007E57F9" w:rsidTr="007E57F9">
        <w:trPr>
          <w:trHeight w:val="415"/>
        </w:trPr>
        <w:tc>
          <w:tcPr>
            <w:tcW w:w="202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行政事业性收费</w:t>
            </w:r>
          </w:p>
        </w:tc>
        <w:tc>
          <w:tcPr>
            <w:tcW w:w="6075" w:type="dxa"/>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color w:val="000000"/>
                <w:kern w:val="0"/>
                <w:sz w:val="24"/>
                <w:szCs w:val="24"/>
              </w:rPr>
            </w:pPr>
            <w:r w:rsidRPr="007E57F9">
              <w:rPr>
                <w:rFonts w:ascii="宋体" w:hAnsi="宋体" w:cs="宋体" w:hint="eastAsia"/>
                <w:b w:val="0"/>
                <w:bCs w:val="0"/>
                <w:color w:val="000000"/>
                <w:kern w:val="0"/>
                <w:sz w:val="20"/>
                <w:szCs w:val="20"/>
              </w:rPr>
              <w:t>30</w:t>
            </w:r>
          </w:p>
        </w:tc>
      </w:tr>
    </w:tbl>
    <w:p w:rsidR="007E57F9" w:rsidRPr="007E57F9" w:rsidRDefault="007E57F9" w:rsidP="007E57F9">
      <w:pPr>
        <w:widowControl/>
        <w:shd w:val="clear" w:color="auto" w:fill="FFFFFF"/>
        <w:spacing w:line="620" w:lineRule="atLeast"/>
        <w:ind w:firstLine="420"/>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三、收到和处理政府信息公开申请情况</w:t>
      </w:r>
    </w:p>
    <w:tbl>
      <w:tblPr>
        <w:tblW w:w="8379" w:type="dxa"/>
        <w:jc w:val="center"/>
        <w:tblCellMar>
          <w:top w:w="15" w:type="dxa"/>
          <w:left w:w="15" w:type="dxa"/>
          <w:bottom w:w="15" w:type="dxa"/>
          <w:right w:w="15" w:type="dxa"/>
        </w:tblCellMar>
        <w:tblLook w:val="04A0" w:firstRow="1" w:lastRow="0" w:firstColumn="1" w:lastColumn="0" w:noHBand="0" w:noVBand="1"/>
      </w:tblPr>
      <w:tblGrid>
        <w:gridCol w:w="660"/>
        <w:gridCol w:w="810"/>
        <w:gridCol w:w="2769"/>
        <w:gridCol w:w="591"/>
        <w:gridCol w:w="591"/>
        <w:gridCol w:w="591"/>
        <w:gridCol w:w="591"/>
        <w:gridCol w:w="591"/>
        <w:gridCol w:w="593"/>
        <w:gridCol w:w="592"/>
      </w:tblGrid>
      <w:tr w:rsidR="007E57F9" w:rsidRPr="007E57F9" w:rsidTr="007E57F9">
        <w:trPr>
          <w:trHeight w:val="332"/>
          <w:jc w:val="center"/>
        </w:trPr>
        <w:tc>
          <w:tcPr>
            <w:tcW w:w="423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楷体" w:eastAsia="楷体" w:hAnsi="楷体" w:cs="宋体" w:hint="eastAsia"/>
                <w:b w:val="0"/>
                <w:bCs w:val="0"/>
                <w:kern w:val="0"/>
                <w:sz w:val="20"/>
                <w:szCs w:val="20"/>
              </w:rPr>
              <w:t>（本列数据的勾</w:t>
            </w:r>
            <w:proofErr w:type="gramStart"/>
            <w:r w:rsidRPr="007E57F9">
              <w:rPr>
                <w:rFonts w:ascii="楷体" w:eastAsia="楷体" w:hAnsi="楷体" w:cs="宋体" w:hint="eastAsia"/>
                <w:b w:val="0"/>
                <w:bCs w:val="0"/>
                <w:kern w:val="0"/>
                <w:sz w:val="20"/>
                <w:szCs w:val="20"/>
              </w:rPr>
              <w:t>稽</w:t>
            </w:r>
            <w:proofErr w:type="gramEnd"/>
            <w:r w:rsidRPr="007E57F9">
              <w:rPr>
                <w:rFonts w:ascii="楷体" w:eastAsia="楷体" w:hAnsi="楷体" w:cs="宋体" w:hint="eastAsia"/>
                <w:b w:val="0"/>
                <w:bCs w:val="0"/>
                <w:kern w:val="0"/>
                <w:sz w:val="20"/>
                <w:szCs w:val="20"/>
              </w:rPr>
              <w:t>关系为：第一项加第二项之和，等于第三项加第四项之和）</w:t>
            </w:r>
          </w:p>
        </w:tc>
        <w:tc>
          <w:tcPr>
            <w:tcW w:w="4140"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申请人情况</w:t>
            </w:r>
          </w:p>
        </w:tc>
      </w:tr>
      <w:tr w:rsidR="007E57F9" w:rsidRPr="007E57F9" w:rsidTr="007E57F9">
        <w:trPr>
          <w:trHeight w:val="332"/>
          <w:jc w:val="center"/>
        </w:trPr>
        <w:tc>
          <w:tcPr>
            <w:tcW w:w="0" w:type="auto"/>
            <w:gridSpan w:val="3"/>
            <w:vMerge/>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591"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自然</w:t>
            </w:r>
            <w:r w:rsidRPr="007E57F9">
              <w:rPr>
                <w:rFonts w:ascii="宋体" w:hAnsi="宋体" w:cs="宋体" w:hint="eastAsia"/>
                <w:b w:val="0"/>
                <w:bCs w:val="0"/>
                <w:kern w:val="0"/>
                <w:sz w:val="20"/>
                <w:szCs w:val="20"/>
              </w:rPr>
              <w:lastRenderedPageBreak/>
              <w:t>人</w:t>
            </w:r>
          </w:p>
        </w:tc>
        <w:tc>
          <w:tcPr>
            <w:tcW w:w="2957"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法人或其他组织</w:t>
            </w:r>
          </w:p>
        </w:tc>
        <w:tc>
          <w:tcPr>
            <w:tcW w:w="592" w:type="dxa"/>
            <w:vMerge w:val="restar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总计</w:t>
            </w:r>
          </w:p>
        </w:tc>
      </w:tr>
      <w:tr w:rsidR="007E57F9" w:rsidRPr="007E57F9" w:rsidTr="007E57F9">
        <w:trPr>
          <w:trHeight w:val="955"/>
          <w:jc w:val="center"/>
        </w:trPr>
        <w:tc>
          <w:tcPr>
            <w:tcW w:w="0" w:type="auto"/>
            <w:gridSpan w:val="3"/>
            <w:vMerge/>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商业</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企业</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科研</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机构</w:t>
            </w:r>
          </w:p>
        </w:tc>
        <w:tc>
          <w:tcPr>
            <w:tcW w:w="59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社会公益组织</w:t>
            </w:r>
          </w:p>
        </w:tc>
        <w:tc>
          <w:tcPr>
            <w:tcW w:w="59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法律服务机构</w:t>
            </w:r>
          </w:p>
        </w:tc>
        <w:tc>
          <w:tcPr>
            <w:tcW w:w="59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其他</w:t>
            </w:r>
          </w:p>
        </w:tc>
        <w:tc>
          <w:tcPr>
            <w:tcW w:w="0" w:type="auto"/>
            <w:vMerge/>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r>
      <w:tr w:rsidR="007E57F9" w:rsidRPr="007E57F9" w:rsidTr="007E57F9">
        <w:trPr>
          <w:trHeight w:val="332"/>
          <w:jc w:val="center"/>
        </w:trPr>
        <w:tc>
          <w:tcPr>
            <w:tcW w:w="423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一、本年新收政府信息公开申请数量</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14</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14</w:t>
            </w:r>
          </w:p>
        </w:tc>
      </w:tr>
      <w:tr w:rsidR="007E57F9" w:rsidRPr="007E57F9" w:rsidTr="007E57F9">
        <w:trPr>
          <w:trHeight w:val="332"/>
          <w:jc w:val="center"/>
        </w:trPr>
        <w:tc>
          <w:tcPr>
            <w:tcW w:w="423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二、上年结转政府信息公开申请数量</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660" w:type="dxa"/>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三、本年度办理结果</w:t>
            </w:r>
          </w:p>
        </w:tc>
        <w:tc>
          <w:tcPr>
            <w:tcW w:w="357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（一）予以公开</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8</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8</w:t>
            </w:r>
          </w:p>
        </w:tc>
      </w:tr>
      <w:tr w:rsidR="007E57F9" w:rsidRPr="007E57F9" w:rsidTr="007E57F9">
        <w:trPr>
          <w:trHeight w:val="644"/>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357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（二）部分公开</w:t>
            </w:r>
            <w:r w:rsidRPr="007E57F9">
              <w:rPr>
                <w:rFonts w:ascii="楷体" w:eastAsia="楷体" w:hAnsi="楷体" w:cs="宋体" w:hint="eastAsia"/>
                <w:b w:val="0"/>
                <w:bCs w:val="0"/>
                <w:kern w:val="0"/>
                <w:sz w:val="20"/>
                <w:szCs w:val="20"/>
              </w:rPr>
              <w:t>（区分处理的，只计这一情形，不计其他情形）</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81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（三）不予公开</w:t>
            </w: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1.属于国家秘密</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2.其他法律行政法规禁止公开</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3.危及“三安全</w:t>
            </w:r>
            <w:proofErr w:type="gramStart"/>
            <w:r w:rsidRPr="007E57F9">
              <w:rPr>
                <w:rFonts w:ascii="宋体" w:hAnsi="宋体" w:cs="宋体" w:hint="eastAsia"/>
                <w:b w:val="0"/>
                <w:bCs w:val="0"/>
                <w:kern w:val="0"/>
                <w:sz w:val="20"/>
                <w:szCs w:val="20"/>
              </w:rPr>
              <w:t>一</w:t>
            </w:r>
            <w:proofErr w:type="gramEnd"/>
            <w:r w:rsidRPr="007E57F9">
              <w:rPr>
                <w:rFonts w:ascii="宋体" w:hAnsi="宋体" w:cs="宋体" w:hint="eastAsia"/>
                <w:b w:val="0"/>
                <w:bCs w:val="0"/>
                <w:kern w:val="0"/>
                <w:sz w:val="20"/>
                <w:szCs w:val="20"/>
              </w:rPr>
              <w:t>稳定”</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4.保护第三方合法权益</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5.属于三类内部事务信息</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6.属于四类过程性信息</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7.属于行政执法案卷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8.属于行政查询事项</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81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（四）无法提供</w:t>
            </w: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1.本机关不掌握相关政府信息</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5</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5</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2.没有现成信息需要另行制作</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3.补正后申请内容仍不明确</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81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（五）</w:t>
            </w:r>
            <w:proofErr w:type="gramStart"/>
            <w:r w:rsidRPr="007E57F9">
              <w:rPr>
                <w:rFonts w:ascii="宋体" w:hAnsi="宋体" w:cs="宋体" w:hint="eastAsia"/>
                <w:b w:val="0"/>
                <w:bCs w:val="0"/>
                <w:kern w:val="0"/>
                <w:sz w:val="20"/>
                <w:szCs w:val="20"/>
              </w:rPr>
              <w:t>不予处理</w:t>
            </w:r>
            <w:proofErr w:type="gramEnd"/>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1.信访举报投诉类申请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2.重复申请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3.要求提供公开出版物</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4.无正当理由大量反复申请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799"/>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5.要求行政机关确认或重新出具已获取信息</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955"/>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810"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（六）其他处理</w:t>
            </w: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1.申请人无正当理由逾期</w:t>
            </w:r>
            <w:proofErr w:type="gramStart"/>
            <w:r w:rsidRPr="007E57F9">
              <w:rPr>
                <w:rFonts w:ascii="宋体" w:hAnsi="宋体" w:cs="宋体" w:hint="eastAsia"/>
                <w:b w:val="0"/>
                <w:bCs w:val="0"/>
                <w:kern w:val="0"/>
                <w:sz w:val="20"/>
                <w:szCs w:val="20"/>
              </w:rPr>
              <w:t>不</w:t>
            </w:r>
            <w:proofErr w:type="gramEnd"/>
            <w:r w:rsidRPr="007E57F9">
              <w:rPr>
                <w:rFonts w:ascii="宋体" w:hAnsi="宋体" w:cs="宋体" w:hint="eastAsia"/>
                <w:b w:val="0"/>
                <w:bCs w:val="0"/>
                <w:kern w:val="0"/>
                <w:sz w:val="20"/>
                <w:szCs w:val="20"/>
              </w:rPr>
              <w:t>补正、行政机关</w:t>
            </w:r>
            <w:proofErr w:type="gramStart"/>
            <w:r w:rsidRPr="007E57F9">
              <w:rPr>
                <w:rFonts w:ascii="宋体" w:hAnsi="宋体" w:cs="宋体" w:hint="eastAsia"/>
                <w:b w:val="0"/>
                <w:bCs w:val="0"/>
                <w:kern w:val="0"/>
                <w:sz w:val="20"/>
                <w:szCs w:val="20"/>
              </w:rPr>
              <w:t>不</w:t>
            </w:r>
            <w:proofErr w:type="gramEnd"/>
            <w:r w:rsidRPr="007E57F9">
              <w:rPr>
                <w:rFonts w:ascii="宋体" w:hAnsi="宋体" w:cs="宋体" w:hint="eastAsia"/>
                <w:b w:val="0"/>
                <w:bCs w:val="0"/>
                <w:kern w:val="0"/>
                <w:sz w:val="20"/>
                <w:szCs w:val="20"/>
              </w:rPr>
              <w:t>再处理其政府信息公开申请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955"/>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2.申请人逾期未按收费通知要求缴纳费用、行政机关</w:t>
            </w:r>
            <w:proofErr w:type="gramStart"/>
            <w:r w:rsidRPr="007E57F9">
              <w:rPr>
                <w:rFonts w:ascii="宋体" w:hAnsi="宋体" w:cs="宋体" w:hint="eastAsia"/>
                <w:b w:val="0"/>
                <w:bCs w:val="0"/>
                <w:kern w:val="0"/>
                <w:sz w:val="20"/>
                <w:szCs w:val="20"/>
              </w:rPr>
              <w:t>不</w:t>
            </w:r>
            <w:proofErr w:type="gramEnd"/>
            <w:r w:rsidRPr="007E57F9">
              <w:rPr>
                <w:rFonts w:ascii="宋体" w:hAnsi="宋体" w:cs="宋体" w:hint="eastAsia"/>
                <w:b w:val="0"/>
                <w:bCs w:val="0"/>
                <w:kern w:val="0"/>
                <w:sz w:val="20"/>
                <w:szCs w:val="20"/>
              </w:rPr>
              <w:t>再处理其政府信息公开申请</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276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3.其他</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Times New Roman" w:hAnsi="Times New Roman" w:cs="Times New Roman" w:hint="eastAsia"/>
                <w:b w:val="0"/>
                <w:bCs w:val="0"/>
                <w:kern w:val="0"/>
                <w:sz w:val="21"/>
                <w:szCs w:val="21"/>
              </w:rPr>
              <w:t>1</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1</w:t>
            </w:r>
          </w:p>
        </w:tc>
      </w:tr>
      <w:tr w:rsidR="007E57F9" w:rsidRPr="007E57F9" w:rsidTr="007E57F9">
        <w:trPr>
          <w:trHeight w:val="332"/>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3579"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（七）总计</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14</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14</w:t>
            </w:r>
          </w:p>
        </w:tc>
      </w:tr>
      <w:tr w:rsidR="007E57F9" w:rsidRPr="007E57F9" w:rsidTr="007E57F9">
        <w:trPr>
          <w:trHeight w:val="352"/>
          <w:jc w:val="center"/>
        </w:trPr>
        <w:tc>
          <w:tcPr>
            <w:tcW w:w="423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left"/>
              <w:rPr>
                <w:rFonts w:ascii="宋体" w:hAnsi="宋体" w:cs="宋体"/>
                <w:b w:val="0"/>
                <w:bCs w:val="0"/>
                <w:kern w:val="0"/>
                <w:sz w:val="24"/>
                <w:szCs w:val="24"/>
              </w:rPr>
            </w:pPr>
            <w:r w:rsidRPr="007E57F9">
              <w:rPr>
                <w:rFonts w:ascii="宋体" w:hAnsi="宋体" w:cs="宋体" w:hint="eastAsia"/>
                <w:b w:val="0"/>
                <w:bCs w:val="0"/>
                <w:kern w:val="0"/>
                <w:sz w:val="20"/>
                <w:szCs w:val="20"/>
              </w:rPr>
              <w:t>四、结转下年度继续办理</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9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bl>
    <w:p w:rsidR="007E57F9" w:rsidRPr="007E57F9" w:rsidRDefault="007E57F9" w:rsidP="007E57F9">
      <w:pPr>
        <w:widowControl/>
        <w:shd w:val="clear" w:color="auto" w:fill="FFFFFF"/>
        <w:spacing w:line="620" w:lineRule="atLeast"/>
        <w:ind w:firstLine="420"/>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四、政府信息公开行政复议、行政诉讼情况</w:t>
      </w:r>
    </w:p>
    <w:tbl>
      <w:tblPr>
        <w:tblW w:w="7799" w:type="dxa"/>
        <w:jc w:val="center"/>
        <w:tblCellMar>
          <w:top w:w="15" w:type="dxa"/>
          <w:left w:w="15" w:type="dxa"/>
          <w:bottom w:w="15" w:type="dxa"/>
          <w:right w:w="15" w:type="dxa"/>
        </w:tblCellMar>
        <w:tblLook w:val="04A0" w:firstRow="1" w:lastRow="0" w:firstColumn="1" w:lastColumn="0" w:noHBand="0" w:noVBand="1"/>
      </w:tblPr>
      <w:tblGrid>
        <w:gridCol w:w="519"/>
        <w:gridCol w:w="519"/>
        <w:gridCol w:w="519"/>
        <w:gridCol w:w="519"/>
        <w:gridCol w:w="520"/>
        <w:gridCol w:w="519"/>
        <w:gridCol w:w="519"/>
        <w:gridCol w:w="520"/>
        <w:gridCol w:w="520"/>
        <w:gridCol w:w="520"/>
        <w:gridCol w:w="520"/>
        <w:gridCol w:w="520"/>
        <w:gridCol w:w="520"/>
        <w:gridCol w:w="520"/>
        <w:gridCol w:w="525"/>
      </w:tblGrid>
      <w:tr w:rsidR="007E57F9" w:rsidRPr="007E57F9" w:rsidTr="007E57F9">
        <w:trPr>
          <w:trHeight w:val="330"/>
          <w:jc w:val="center"/>
        </w:trPr>
        <w:tc>
          <w:tcPr>
            <w:tcW w:w="259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行政复议</w:t>
            </w:r>
          </w:p>
        </w:tc>
        <w:tc>
          <w:tcPr>
            <w:tcW w:w="5203"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行政诉讼</w:t>
            </w:r>
          </w:p>
        </w:tc>
      </w:tr>
      <w:tr w:rsidR="007E57F9" w:rsidRPr="007E57F9" w:rsidTr="007E57F9">
        <w:trPr>
          <w:trHeight w:val="330"/>
          <w:jc w:val="center"/>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w:t>
            </w:r>
            <w:r w:rsidRPr="007E57F9">
              <w:rPr>
                <w:rFonts w:ascii="宋体" w:hAnsi="宋体" w:cs="宋体" w:hint="eastAsia"/>
                <w:b w:val="0"/>
                <w:bCs w:val="0"/>
                <w:kern w:val="0"/>
                <w:sz w:val="20"/>
                <w:szCs w:val="20"/>
              </w:rPr>
              <w:lastRenderedPageBreak/>
              <w:t>果维持</w:t>
            </w:r>
          </w:p>
        </w:tc>
        <w:tc>
          <w:tcPr>
            <w:tcW w:w="5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结</w:t>
            </w:r>
            <w:r w:rsidRPr="007E57F9">
              <w:rPr>
                <w:rFonts w:ascii="宋体" w:hAnsi="宋体" w:cs="宋体" w:hint="eastAsia"/>
                <w:b w:val="0"/>
                <w:bCs w:val="0"/>
                <w:kern w:val="0"/>
                <w:sz w:val="20"/>
                <w:szCs w:val="20"/>
              </w:rPr>
              <w:lastRenderedPageBreak/>
              <w:t>果</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纠正</w:t>
            </w:r>
          </w:p>
        </w:tc>
        <w:tc>
          <w:tcPr>
            <w:tcW w:w="5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其</w:t>
            </w:r>
            <w:r w:rsidRPr="007E57F9">
              <w:rPr>
                <w:rFonts w:ascii="宋体" w:hAnsi="宋体" w:cs="宋体" w:hint="eastAsia"/>
                <w:b w:val="0"/>
                <w:bCs w:val="0"/>
                <w:kern w:val="0"/>
                <w:sz w:val="20"/>
                <w:szCs w:val="20"/>
              </w:rPr>
              <w:lastRenderedPageBreak/>
              <w:t>他</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tc>
        <w:tc>
          <w:tcPr>
            <w:tcW w:w="5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尚</w:t>
            </w:r>
            <w:r w:rsidRPr="007E57F9">
              <w:rPr>
                <w:rFonts w:ascii="宋体" w:hAnsi="宋体" w:cs="宋体" w:hint="eastAsia"/>
                <w:b w:val="0"/>
                <w:bCs w:val="0"/>
                <w:kern w:val="0"/>
                <w:sz w:val="20"/>
                <w:szCs w:val="20"/>
              </w:rPr>
              <w:lastRenderedPageBreak/>
              <w:t>未</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审结</w:t>
            </w:r>
          </w:p>
        </w:tc>
        <w:tc>
          <w:tcPr>
            <w:tcW w:w="5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总</w:t>
            </w:r>
            <w:r w:rsidRPr="007E57F9">
              <w:rPr>
                <w:rFonts w:ascii="宋体" w:hAnsi="宋体" w:cs="宋体" w:hint="eastAsia"/>
                <w:b w:val="0"/>
                <w:bCs w:val="0"/>
                <w:kern w:val="0"/>
                <w:sz w:val="20"/>
                <w:szCs w:val="20"/>
              </w:rPr>
              <w:lastRenderedPageBreak/>
              <w:t>计</w:t>
            </w:r>
          </w:p>
        </w:tc>
        <w:tc>
          <w:tcPr>
            <w:tcW w:w="259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lastRenderedPageBreak/>
              <w:t>未经复议直接起诉</w:t>
            </w:r>
          </w:p>
        </w:tc>
        <w:tc>
          <w:tcPr>
            <w:tcW w:w="260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复议后起诉</w:t>
            </w:r>
          </w:p>
        </w:tc>
      </w:tr>
      <w:tr w:rsidR="007E57F9" w:rsidRPr="007E57F9" w:rsidTr="007E57F9">
        <w:trPr>
          <w:trHeight w:val="640"/>
          <w:jc w:val="center"/>
        </w:trPr>
        <w:tc>
          <w:tcPr>
            <w:tcW w:w="0" w:type="auto"/>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nil"/>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0" w:type="auto"/>
            <w:vMerge/>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7E57F9" w:rsidRPr="007E57F9" w:rsidRDefault="007E57F9" w:rsidP="007E57F9">
            <w:pPr>
              <w:widowControl/>
              <w:jc w:val="left"/>
              <w:rPr>
                <w:rFonts w:ascii="宋体" w:hAnsi="宋体" w:cs="宋体"/>
                <w:b w:val="0"/>
                <w:bCs w:val="0"/>
                <w:kern w:val="0"/>
                <w:sz w:val="24"/>
                <w:szCs w:val="24"/>
              </w:rPr>
            </w:pP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维持</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纠正</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其他</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尚未</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审结</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color w:val="000000"/>
                <w:kern w:val="0"/>
                <w:sz w:val="20"/>
                <w:szCs w:val="20"/>
              </w:rPr>
              <w:t>总计</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维持</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结果</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纠正</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color w:val="000000"/>
                <w:kern w:val="0"/>
                <w:sz w:val="20"/>
                <w:szCs w:val="20"/>
              </w:rPr>
              <w:t>其他</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color w:val="000000"/>
                <w:kern w:val="0"/>
                <w:sz w:val="20"/>
                <w:szCs w:val="20"/>
              </w:rPr>
              <w:t>结果</w:t>
            </w:r>
          </w:p>
        </w:tc>
        <w:tc>
          <w:tcPr>
            <w:tcW w:w="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尚未</w:t>
            </w:r>
          </w:p>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kern w:val="0"/>
                <w:sz w:val="20"/>
                <w:szCs w:val="20"/>
              </w:rPr>
              <w:t>审结</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ascii="宋体" w:hAnsi="宋体" w:cs="宋体" w:hint="eastAsia"/>
                <w:b w:val="0"/>
                <w:bCs w:val="0"/>
                <w:color w:val="000000"/>
                <w:kern w:val="0"/>
                <w:sz w:val="20"/>
                <w:szCs w:val="20"/>
              </w:rPr>
              <w:t>总计</w:t>
            </w:r>
          </w:p>
        </w:tc>
      </w:tr>
      <w:tr w:rsidR="007E57F9" w:rsidRPr="007E57F9" w:rsidTr="007E57F9">
        <w:trPr>
          <w:trHeight w:val="708"/>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lastRenderedPageBreak/>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57F9" w:rsidRPr="007E57F9" w:rsidRDefault="007E57F9" w:rsidP="007E57F9">
            <w:pPr>
              <w:widowControl/>
              <w:spacing w:line="330" w:lineRule="atLeast"/>
              <w:jc w:val="center"/>
              <w:rPr>
                <w:rFonts w:ascii="宋体" w:hAnsi="宋体" w:cs="宋体"/>
                <w:b w:val="0"/>
                <w:bCs w:val="0"/>
                <w:kern w:val="0"/>
                <w:sz w:val="24"/>
                <w:szCs w:val="24"/>
              </w:rPr>
            </w:pPr>
            <w:r w:rsidRPr="007E57F9">
              <w:rPr>
                <w:rFonts w:cs="Calibri" w:hint="eastAsia"/>
                <w:b w:val="0"/>
                <w:bCs w:val="0"/>
                <w:kern w:val="0"/>
                <w:sz w:val="20"/>
                <w:szCs w:val="20"/>
              </w:rPr>
              <w:t>0</w:t>
            </w:r>
          </w:p>
        </w:tc>
      </w:tr>
    </w:tbl>
    <w:p w:rsidR="007E57F9" w:rsidRPr="007E57F9" w:rsidRDefault="007E57F9" w:rsidP="007E57F9">
      <w:pPr>
        <w:widowControl/>
        <w:shd w:val="clear" w:color="auto" w:fill="FFFFFF"/>
        <w:spacing w:line="620" w:lineRule="atLeast"/>
        <w:ind w:firstLine="420"/>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五、存在的主要问题及改进情况</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仿宋_GBK" w:eastAsia="方正仿宋_GBK" w:hAnsi="微软雅黑" w:cs="宋体" w:hint="eastAsia"/>
          <w:b w:val="0"/>
          <w:bCs w:val="0"/>
          <w:color w:val="000000"/>
          <w:kern w:val="0"/>
          <w:szCs w:val="32"/>
        </w:rPr>
        <w:t>一是规范性文件备案清理不及时，信息存在差异；二是问题整改监督不到位，基层工作人员态度不端正；三是政务公开管理办法落实不到位，导致基层领导及办事人员不重视政务公开工作。</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仿宋_GBK" w:eastAsia="方正仿宋_GBK" w:hAnsi="微软雅黑" w:cs="宋体" w:hint="eastAsia"/>
          <w:b w:val="0"/>
          <w:bCs w:val="0"/>
          <w:color w:val="000000"/>
          <w:kern w:val="0"/>
          <w:szCs w:val="32"/>
        </w:rPr>
        <w:t>下一步，打算从以下方面改进工作。一是严格按季度对规范性文件进行备案及清理，确保规范性文件数量与政策文件</w:t>
      </w:r>
      <w:proofErr w:type="gramStart"/>
      <w:r w:rsidRPr="007E57F9">
        <w:rPr>
          <w:rFonts w:ascii="方正仿宋_GBK" w:eastAsia="方正仿宋_GBK" w:hAnsi="微软雅黑" w:cs="宋体" w:hint="eastAsia"/>
          <w:b w:val="0"/>
          <w:bCs w:val="0"/>
          <w:color w:val="000000"/>
          <w:kern w:val="0"/>
          <w:szCs w:val="32"/>
        </w:rPr>
        <w:t>库数量</w:t>
      </w:r>
      <w:proofErr w:type="gramEnd"/>
      <w:r w:rsidRPr="007E57F9">
        <w:rPr>
          <w:rFonts w:ascii="方正仿宋_GBK" w:eastAsia="方正仿宋_GBK" w:hAnsi="微软雅黑" w:cs="宋体" w:hint="eastAsia"/>
          <w:b w:val="0"/>
          <w:bCs w:val="0"/>
          <w:color w:val="000000"/>
          <w:kern w:val="0"/>
          <w:szCs w:val="32"/>
        </w:rPr>
        <w:t>一致。二是加强与基层政务公开负责人联系，指导监督完成问题整改，必要时进行一对一现场整改。三是进一步完善相关管理办法。严格按照政府要求公开相关文件要求，将政务公开工作纳入区重要工作项目，对测评排名靠后的单位进行通报，并进行追责处理。</w:t>
      </w:r>
    </w:p>
    <w:p w:rsidR="007E57F9" w:rsidRPr="007E57F9" w:rsidRDefault="007E57F9" w:rsidP="007E57F9">
      <w:pPr>
        <w:widowControl/>
        <w:shd w:val="clear" w:color="auto" w:fill="FFFFFF"/>
        <w:spacing w:line="620" w:lineRule="atLeast"/>
        <w:ind w:firstLine="640"/>
        <w:rPr>
          <w:rFonts w:ascii="微软雅黑" w:eastAsia="微软雅黑" w:hAnsi="微软雅黑" w:cs="宋体" w:hint="eastAsia"/>
          <w:b w:val="0"/>
          <w:bCs w:val="0"/>
          <w:color w:val="000000"/>
          <w:kern w:val="0"/>
          <w:sz w:val="24"/>
          <w:szCs w:val="24"/>
        </w:rPr>
      </w:pPr>
      <w:r w:rsidRPr="007E57F9">
        <w:rPr>
          <w:rFonts w:ascii="方正黑体_GBK" w:eastAsia="方正黑体_GBK" w:hAnsi="微软雅黑" w:cs="宋体" w:hint="eastAsia"/>
          <w:b w:val="0"/>
          <w:bCs w:val="0"/>
          <w:color w:val="000000"/>
          <w:kern w:val="0"/>
          <w:szCs w:val="32"/>
          <w:shd w:val="clear" w:color="auto" w:fill="FFFFFF"/>
        </w:rPr>
        <w:t>六、其他需要报告的事项</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仿宋_GBK" w:eastAsia="方正仿宋_GBK" w:hAnsi="微软雅黑" w:cs="宋体" w:hint="eastAsia"/>
          <w:b w:val="0"/>
          <w:bCs w:val="0"/>
          <w:color w:val="000000"/>
          <w:kern w:val="0"/>
          <w:szCs w:val="32"/>
        </w:rPr>
        <w:t>按照《国务院办公厅关于印发〈政府信息公开信息处理费管理办法〉的通知》（国办函〔</w:t>
      </w:r>
      <w:r w:rsidRPr="007E57F9">
        <w:rPr>
          <w:rFonts w:ascii="Times New Roman" w:eastAsia="方正仿宋_GBK" w:hAnsi="Times New Roman" w:cs="Times New Roman" w:hint="eastAsia"/>
          <w:b w:val="0"/>
          <w:bCs w:val="0"/>
          <w:color w:val="000000"/>
          <w:kern w:val="0"/>
          <w:szCs w:val="32"/>
        </w:rPr>
        <w:t>2020</w:t>
      </w:r>
      <w:r w:rsidRPr="007E57F9">
        <w:rPr>
          <w:rFonts w:ascii="方正仿宋_GBK" w:eastAsia="方正仿宋_GBK" w:hAnsi="微软雅黑" w:cs="宋体" w:hint="eastAsia"/>
          <w:b w:val="0"/>
          <w:bCs w:val="0"/>
          <w:color w:val="000000"/>
          <w:kern w:val="0"/>
          <w:szCs w:val="32"/>
        </w:rPr>
        <w:t>〕</w:t>
      </w:r>
      <w:r w:rsidRPr="007E57F9">
        <w:rPr>
          <w:rFonts w:ascii="Times New Roman" w:eastAsia="方正仿宋_GBK" w:hAnsi="Times New Roman" w:cs="Times New Roman" w:hint="eastAsia"/>
          <w:b w:val="0"/>
          <w:bCs w:val="0"/>
          <w:color w:val="000000"/>
          <w:kern w:val="0"/>
          <w:szCs w:val="32"/>
        </w:rPr>
        <w:t>109</w:t>
      </w:r>
      <w:r w:rsidRPr="007E57F9">
        <w:rPr>
          <w:rFonts w:ascii="方正仿宋_GBK" w:eastAsia="方正仿宋_GBK" w:hAnsi="微软雅黑" w:cs="宋体" w:hint="eastAsia"/>
          <w:b w:val="0"/>
          <w:bCs w:val="0"/>
          <w:color w:val="000000"/>
          <w:kern w:val="0"/>
          <w:szCs w:val="32"/>
        </w:rPr>
        <w:t>号）规定的按件、按量收费标准，本年度没有产生信息公开处理费。</w:t>
      </w:r>
    </w:p>
    <w:p w:rsidR="007E57F9" w:rsidRPr="007E57F9" w:rsidRDefault="007E57F9" w:rsidP="007E57F9">
      <w:pPr>
        <w:widowControl/>
        <w:shd w:val="clear" w:color="auto" w:fill="FFFFFF"/>
        <w:spacing w:line="590" w:lineRule="atLeast"/>
        <w:ind w:firstLine="640"/>
        <w:rPr>
          <w:rFonts w:ascii="微软雅黑" w:eastAsia="微软雅黑" w:hAnsi="微软雅黑" w:cs="宋体" w:hint="eastAsia"/>
          <w:b w:val="0"/>
          <w:bCs w:val="0"/>
          <w:color w:val="000000"/>
          <w:kern w:val="0"/>
          <w:sz w:val="24"/>
          <w:szCs w:val="24"/>
        </w:rPr>
      </w:pPr>
      <w:r w:rsidRPr="007E57F9">
        <w:rPr>
          <w:rFonts w:ascii="方正仿宋_GBK" w:eastAsia="方正仿宋_GBK" w:hAnsi="微软雅黑" w:cs="宋体" w:hint="eastAsia"/>
          <w:b w:val="0"/>
          <w:bCs w:val="0"/>
          <w:color w:val="000000"/>
          <w:kern w:val="0"/>
          <w:szCs w:val="32"/>
        </w:rPr>
        <w:t>我区贯彻执行《八公山区</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年政务公开重点工作任务分工》。加强各公开领域规范化建设，建立“稳经济和市场主体</w:t>
      </w:r>
      <w:proofErr w:type="gramStart"/>
      <w:r w:rsidRPr="007E57F9">
        <w:rPr>
          <w:rFonts w:ascii="方正仿宋_GBK" w:eastAsia="方正仿宋_GBK" w:hAnsi="微软雅黑" w:cs="宋体" w:hint="eastAsia"/>
          <w:b w:val="0"/>
          <w:bCs w:val="0"/>
          <w:color w:val="000000"/>
          <w:kern w:val="0"/>
          <w:szCs w:val="32"/>
        </w:rPr>
        <w:t>纾</w:t>
      </w:r>
      <w:proofErr w:type="gramEnd"/>
      <w:r w:rsidRPr="007E57F9">
        <w:rPr>
          <w:rFonts w:ascii="方正仿宋_GBK" w:eastAsia="方正仿宋_GBK" w:hAnsi="微软雅黑" w:cs="宋体" w:hint="eastAsia"/>
          <w:b w:val="0"/>
          <w:bCs w:val="0"/>
          <w:color w:val="000000"/>
          <w:kern w:val="0"/>
          <w:szCs w:val="32"/>
        </w:rPr>
        <w:t>困”专题栏目；新增</w:t>
      </w:r>
      <w:r w:rsidRPr="007E57F9">
        <w:rPr>
          <w:rFonts w:ascii="Times New Roman" w:eastAsia="方正仿宋_GBK" w:hAnsi="Times New Roman" w:cs="Times New Roman" w:hint="eastAsia"/>
          <w:b w:val="0"/>
          <w:bCs w:val="0"/>
          <w:color w:val="000000"/>
          <w:kern w:val="0"/>
          <w:szCs w:val="32"/>
        </w:rPr>
        <w:t>4</w:t>
      </w:r>
      <w:r w:rsidRPr="007E57F9">
        <w:rPr>
          <w:rFonts w:ascii="方正仿宋_GBK" w:eastAsia="方正仿宋_GBK" w:hAnsi="微软雅黑" w:cs="宋体" w:hint="eastAsia"/>
          <w:b w:val="0"/>
          <w:bCs w:val="0"/>
          <w:color w:val="000000"/>
          <w:kern w:val="0"/>
          <w:szCs w:val="32"/>
        </w:rPr>
        <w:t>个企事业单位政务公开网站，</w:t>
      </w:r>
      <w:r w:rsidRPr="007E57F9">
        <w:rPr>
          <w:rFonts w:ascii="方正仿宋_GBK" w:eastAsia="方正仿宋_GBK" w:hAnsi="微软雅黑" w:cs="宋体" w:hint="eastAsia"/>
          <w:b w:val="0"/>
          <w:bCs w:val="0"/>
          <w:color w:val="000000"/>
          <w:kern w:val="0"/>
          <w:szCs w:val="32"/>
        </w:rPr>
        <w:lastRenderedPageBreak/>
        <w:t>提高了医疗、教育领域的透明度；完成</w:t>
      </w:r>
      <w:r w:rsidRPr="007E57F9">
        <w:rPr>
          <w:rFonts w:ascii="Times New Roman" w:eastAsia="方正仿宋_GBK" w:hAnsi="Times New Roman" w:cs="Times New Roman" w:hint="eastAsia"/>
          <w:b w:val="0"/>
          <w:bCs w:val="0"/>
          <w:color w:val="000000"/>
          <w:kern w:val="0"/>
          <w:szCs w:val="32"/>
        </w:rPr>
        <w:t>2022</w:t>
      </w:r>
      <w:r w:rsidRPr="007E57F9">
        <w:rPr>
          <w:rFonts w:ascii="方正仿宋_GBK" w:eastAsia="方正仿宋_GBK" w:hAnsi="微软雅黑" w:cs="宋体" w:hint="eastAsia"/>
          <w:b w:val="0"/>
          <w:bCs w:val="0"/>
          <w:color w:val="000000"/>
          <w:kern w:val="0"/>
          <w:szCs w:val="32"/>
        </w:rPr>
        <w:t>年规范性文件清理工作，集中公开现行有效规范性文件；确保栏目科学规范，实现政务公开制度化、规范化，不断提高基层政务信息公开工作实效。</w:t>
      </w:r>
    </w:p>
    <w:p w:rsidR="007E57F9" w:rsidRPr="007E57F9" w:rsidRDefault="007E57F9"/>
    <w:sectPr w:rsidR="007E57F9" w:rsidRPr="007E5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F9"/>
    <w:rsid w:val="007E57F9"/>
    <w:rsid w:val="00A33CE9"/>
    <w:rsid w:val="00B54A46"/>
    <w:rsid w:val="00BE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5C"/>
    <w:pPr>
      <w:widowControl w:val="0"/>
      <w:jc w:val="both"/>
    </w:pPr>
    <w:rPr>
      <w:rFonts w:ascii="Calibri" w:hAnsi="Calibri" w:cs="黑体"/>
      <w:b/>
      <w:bCs/>
      <w:kern w:val="2"/>
      <w:sz w:val="32"/>
      <w:szCs w:val="104"/>
    </w:rPr>
  </w:style>
  <w:style w:type="paragraph" w:styleId="1">
    <w:name w:val="heading 1"/>
    <w:basedOn w:val="a"/>
    <w:link w:val="1Char"/>
    <w:uiPriority w:val="9"/>
    <w:qFormat/>
    <w:rsid w:val="007E57F9"/>
    <w:pPr>
      <w:widowControl/>
      <w:spacing w:before="100" w:beforeAutospacing="1" w:after="100" w:afterAutospacing="1"/>
      <w:jc w:val="left"/>
      <w:outlineLvl w:val="0"/>
    </w:pPr>
    <w:rPr>
      <w:rFonts w:ascii="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E57F9"/>
    <w:rPr>
      <w:rFonts w:ascii="宋体" w:hAnsi="宋体" w:cs="宋体"/>
      <w:b/>
      <w:bCs/>
      <w:kern w:val="36"/>
      <w:sz w:val="48"/>
      <w:szCs w:val="48"/>
    </w:rPr>
  </w:style>
  <w:style w:type="paragraph" w:customStyle="1" w:styleId="p">
    <w:name w:val="p"/>
    <w:basedOn w:val="a"/>
    <w:rsid w:val="007E57F9"/>
    <w:pPr>
      <w:widowControl/>
      <w:spacing w:before="100" w:beforeAutospacing="1" w:after="100" w:afterAutospacing="1"/>
      <w:jc w:val="left"/>
    </w:pPr>
    <w:rPr>
      <w:rFonts w:ascii="宋体" w:hAnsi="宋体" w:cs="宋体"/>
      <w:b w:val="0"/>
      <w:bCs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5C"/>
    <w:pPr>
      <w:widowControl w:val="0"/>
      <w:jc w:val="both"/>
    </w:pPr>
    <w:rPr>
      <w:rFonts w:ascii="Calibri" w:hAnsi="Calibri" w:cs="黑体"/>
      <w:b/>
      <w:bCs/>
      <w:kern w:val="2"/>
      <w:sz w:val="32"/>
      <w:szCs w:val="104"/>
    </w:rPr>
  </w:style>
  <w:style w:type="paragraph" w:styleId="1">
    <w:name w:val="heading 1"/>
    <w:basedOn w:val="a"/>
    <w:link w:val="1Char"/>
    <w:uiPriority w:val="9"/>
    <w:qFormat/>
    <w:rsid w:val="007E57F9"/>
    <w:pPr>
      <w:widowControl/>
      <w:spacing w:before="100" w:beforeAutospacing="1" w:after="100" w:afterAutospacing="1"/>
      <w:jc w:val="left"/>
      <w:outlineLvl w:val="0"/>
    </w:pPr>
    <w:rPr>
      <w:rFonts w:ascii="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E57F9"/>
    <w:rPr>
      <w:rFonts w:ascii="宋体" w:hAnsi="宋体" w:cs="宋体"/>
      <w:b/>
      <w:bCs/>
      <w:kern w:val="36"/>
      <w:sz w:val="48"/>
      <w:szCs w:val="48"/>
    </w:rPr>
  </w:style>
  <w:style w:type="paragraph" w:customStyle="1" w:styleId="p">
    <w:name w:val="p"/>
    <w:basedOn w:val="a"/>
    <w:rsid w:val="007E57F9"/>
    <w:pPr>
      <w:widowControl/>
      <w:spacing w:before="100" w:beforeAutospacing="1" w:after="100" w:afterAutospacing="1"/>
      <w:jc w:val="left"/>
    </w:pPr>
    <w:rPr>
      <w:rFonts w:ascii="宋体" w:hAnsi="宋体" w:cs="宋体"/>
      <w:b w:val="0"/>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7434">
      <w:bodyDiv w:val="1"/>
      <w:marLeft w:val="0"/>
      <w:marRight w:val="0"/>
      <w:marTop w:val="0"/>
      <w:marBottom w:val="0"/>
      <w:divBdr>
        <w:top w:val="none" w:sz="0" w:space="0" w:color="auto"/>
        <w:left w:val="none" w:sz="0" w:space="0" w:color="auto"/>
        <w:bottom w:val="none" w:sz="0" w:space="0" w:color="auto"/>
        <w:right w:val="none" w:sz="0" w:space="0" w:color="auto"/>
      </w:divBdr>
    </w:div>
    <w:div w:id="11723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1566</Characters>
  <Application>Microsoft Office Word</Application>
  <DocSecurity>0</DocSecurity>
  <Lines>44</Lines>
  <Paragraphs>29</Paragraphs>
  <ScaleCrop>false</ScaleCrop>
  <Company>Microsoft</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2023-02-22T02:06:00Z</dcterms:created>
  <dcterms:modified xsi:type="dcterms:W3CDTF">2023-02-22T02:07:00Z</dcterms:modified>
</cp:coreProperties>
</file>