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八公山区文化和旅游局</w:t>
      </w:r>
      <w:r>
        <w:rPr>
          <w:rFonts w:ascii="华文中宋" w:hAnsi="华文中宋" w:eastAsia="华文中宋" w:cs="华文中宋"/>
          <w:b/>
          <w:sz w:val="44"/>
          <w:szCs w:val="44"/>
        </w:rPr>
        <w:t>202</w:t>
      </w:r>
      <w:r>
        <w:rPr>
          <w:rFonts w:hint="eastAsia" w:ascii="华文中宋" w:hAnsi="华文中宋" w:eastAsia="华文中宋" w:cs="华文中宋"/>
          <w:b/>
          <w:sz w:val="44"/>
          <w:szCs w:val="44"/>
          <w:lang w:val="en-US" w:eastAsia="zh-CN"/>
        </w:rPr>
        <w:t>3</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eastAsia="zh-CN"/>
        </w:rPr>
        <w:t>部门</w:t>
      </w:r>
      <w:r>
        <w:rPr>
          <w:rFonts w:hint="eastAsia" w:ascii="华文中宋" w:hAnsi="华文中宋" w:eastAsia="华文中宋" w:cs="华文中宋"/>
          <w:b/>
          <w:sz w:val="44"/>
          <w:szCs w:val="44"/>
        </w:rPr>
        <w:t>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w:t>
      </w:r>
      <w:r>
        <w:rPr>
          <w:rFonts w:hint="eastAsia" w:ascii="黑体" w:hAnsi="黑体" w:eastAsia="黑体"/>
          <w:bCs/>
          <w:sz w:val="44"/>
          <w:szCs w:val="44"/>
          <w:lang w:val="en-US" w:eastAsia="zh-CN"/>
        </w:rPr>
        <w:t>3</w:t>
      </w:r>
      <w:r>
        <w:rPr>
          <w:rFonts w:hint="eastAsia" w:ascii="黑体" w:hAnsi="黑体" w:eastAsia="黑体"/>
          <w:bCs/>
          <w:sz w:val="44"/>
          <w:szCs w:val="44"/>
        </w:rPr>
        <w:t>年</w:t>
      </w:r>
      <w:r>
        <w:rPr>
          <w:rFonts w:hint="eastAsia" w:ascii="黑体" w:hAnsi="黑体" w:eastAsia="黑体"/>
          <w:bCs/>
          <w:sz w:val="44"/>
          <w:szCs w:val="44"/>
          <w:lang w:val="en-US" w:eastAsia="zh-CN"/>
        </w:rPr>
        <w:t>1</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hint="eastAsia"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年部门预算表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八公山区文化和旅游局</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w:t>
      </w:r>
      <w:r>
        <w:rPr>
          <w:rFonts w:hint="eastAsia" w:ascii="仿宋_GB2312" w:hAnsi="仿宋" w:eastAsia="仿宋_GB2312" w:cs="仿宋"/>
          <w:b/>
          <w:sz w:val="32"/>
          <w:szCs w:val="32"/>
          <w:lang w:val="en-US" w:eastAsia="zh-CN"/>
        </w:rPr>
        <w:t>3</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w:t>
      </w:r>
      <w:r>
        <w:rPr>
          <w:rFonts w:hint="eastAsia" w:ascii="仿宋_GB2312" w:hAnsi="仿宋" w:eastAsia="仿宋_GB2312" w:cs="仿宋"/>
          <w:bCs/>
          <w:kern w:val="0"/>
          <w:sz w:val="32"/>
          <w:szCs w:val="32"/>
          <w:lang w:val="en-US" w:eastAsia="zh-CN"/>
        </w:rPr>
        <w:t>3</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321" w:firstLineChars="1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both"/>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u w:val="none"/>
        </w:rPr>
        <w:t>部门</w:t>
      </w:r>
      <w:r>
        <w:rPr>
          <w:rFonts w:hint="eastAsia" w:ascii="黑体" w:hAnsi="黑体" w:eastAsia="黑体"/>
          <w:bCs/>
          <w:sz w:val="36"/>
          <w:szCs w:val="36"/>
        </w:rPr>
        <w:t>概况</w:t>
      </w:r>
    </w:p>
    <w:p>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ind w:firstLine="640" w:firstLineChars="200"/>
        <w:rPr>
          <w:rFonts w:hint="eastAsia" w:ascii="仿宋" w:hAnsi="仿宋" w:eastAsia="仿宋" w:cs="仿宋"/>
          <w:color w:val="000000"/>
          <w:sz w:val="32"/>
        </w:rPr>
      </w:pPr>
      <w:r>
        <w:rPr>
          <w:rFonts w:hint="eastAsia" w:ascii="仿宋" w:hAnsi="仿宋" w:eastAsia="仿宋" w:cs="仿宋"/>
          <w:bCs/>
          <w:sz w:val="32"/>
          <w:szCs w:val="32"/>
        </w:rPr>
        <w:t>（一）</w:t>
      </w:r>
      <w:r>
        <w:rPr>
          <w:rFonts w:hint="eastAsia" w:ascii="仿宋" w:hAnsi="仿宋" w:eastAsia="仿宋" w:cs="仿宋"/>
          <w:color w:val="000000"/>
          <w:sz w:val="32"/>
        </w:rPr>
        <w:t>202</w:t>
      </w:r>
      <w:r>
        <w:rPr>
          <w:rFonts w:hint="eastAsia" w:ascii="仿宋" w:hAnsi="仿宋" w:eastAsia="仿宋" w:cs="仿宋"/>
          <w:color w:val="000000"/>
          <w:sz w:val="32"/>
          <w:lang w:val="en-US" w:eastAsia="zh-CN"/>
        </w:rPr>
        <w:t>3</w:t>
      </w:r>
      <w:r>
        <w:rPr>
          <w:rFonts w:hint="eastAsia" w:ascii="仿宋" w:hAnsi="仿宋" w:eastAsia="仿宋" w:cs="仿宋"/>
          <w:color w:val="000000"/>
          <w:sz w:val="32"/>
        </w:rPr>
        <w:t>年，我局在区委、区政府的正确领导下，在上级部门的指导和帮助下，紧紧围绕区委、区政府的中心工作，以宣传和贯彻区委全委会精神为主线，以发展文化产业为重点，以加强文化服务基础设施建设为手段，以提升群众文化生活为目标，多措并举，真抓实干，大力开展群众性的文化和旅游活动，开展文化惠民各项工作。</w:t>
      </w:r>
    </w:p>
    <w:p>
      <w:pPr>
        <w:pStyle w:val="5"/>
        <w:adjustRightInd w:val="0"/>
        <w:snapToGrid w:val="0"/>
        <w:spacing w:before="0" w:beforeAutospacing="0" w:after="0" w:afterAutospacing="0" w:line="360" w:lineRule="auto"/>
        <w:ind w:firstLine="627" w:firstLineChars="196"/>
        <w:jc w:val="both"/>
        <w:rPr>
          <w:rFonts w:ascii="黑体" w:hAnsi="黑体" w:eastAsia="黑体"/>
          <w:bCs/>
          <w:sz w:val="32"/>
          <w:szCs w:val="32"/>
        </w:rPr>
      </w:pPr>
    </w:p>
    <w:p>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年度部门预算包括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本级预算和</w:t>
      </w:r>
      <w:r>
        <w:rPr>
          <w:rFonts w:hint="eastAsia" w:ascii="仿宋_GB2312" w:hAnsi="仿宋" w:eastAsia="仿宋_GB2312" w:cs="仿宋"/>
          <w:bCs/>
          <w:sz w:val="32"/>
          <w:szCs w:val="32"/>
        </w:rPr>
        <w:t>局</w:t>
      </w:r>
      <w:r>
        <w:rPr>
          <w:rFonts w:hint="eastAsia" w:ascii="仿宋_GB2312" w:hAnsi="仿宋" w:eastAsia="仿宋_GB2312"/>
          <w:sz w:val="32"/>
          <w:szCs w:val="32"/>
        </w:rPr>
        <w:t>下属单位预算，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注：2个下属单位不独立核算，人员预算统一安排在本级里</w:t>
      </w:r>
      <w:r>
        <w:rPr>
          <w:rFonts w:hint="eastAsia" w:ascii="仿宋" w:hAnsi="仿宋" w:eastAsia="仿宋" w:cs="仿宋"/>
          <w:sz w:val="32"/>
          <w:szCs w:val="32"/>
          <w:lang w:eastAsia="zh-CN"/>
        </w:rPr>
        <w:t>）</w:t>
      </w:r>
      <w:r>
        <w:rPr>
          <w:rFonts w:hint="eastAsia" w:ascii="仿宋" w:hAnsi="仿宋" w:eastAsia="仿宋" w:cs="仿宋"/>
          <w:sz w:val="32"/>
          <w:szCs w:val="32"/>
        </w:rPr>
        <w:t>，纳入部门预算编制范围的单位共</w:t>
      </w:r>
      <w:r>
        <w:rPr>
          <w:rFonts w:hint="eastAsia" w:ascii="仿宋" w:hAnsi="仿宋" w:eastAsia="仿宋" w:cs="仿宋"/>
          <w:sz w:val="32"/>
          <w:szCs w:val="32"/>
          <w:lang w:val="en-US" w:eastAsia="zh-CN"/>
        </w:rPr>
        <w:t>3</w:t>
      </w:r>
      <w:r>
        <w:rPr>
          <w:rFonts w:hint="eastAsia" w:ascii="仿宋" w:hAnsi="仿宋" w:eastAsia="仿宋" w:cs="仿宋"/>
          <w:sz w:val="32"/>
          <w:szCs w:val="32"/>
        </w:rPr>
        <w:t>个，具体情况见下表。</w:t>
      </w:r>
    </w:p>
    <w:p>
      <w:pPr>
        <w:pStyle w:val="5"/>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八公山区文化和旅游</w:t>
            </w:r>
            <w:r>
              <w:rPr>
                <w:rFonts w:hint="eastAsia" w:ascii="仿宋_GB2312" w:hAnsi="仿宋" w:eastAsia="仿宋_GB2312" w:cs="仿宋"/>
                <w:bCs/>
                <w:sz w:val="24"/>
              </w:rPr>
              <w:t>局本级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行政单位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2</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lang w:eastAsia="zh-CN"/>
              </w:rPr>
              <w:t>八公山区文化馆</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参照公务员法管理的事业单位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公益一类事业单位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hint="eastAsia" w:ascii="仿宋_GB2312" w:hAnsi="宋体" w:eastAsia="仿宋_GB2312"/>
                <w:sz w:val="24"/>
                <w:lang w:eastAsia="zh-CN"/>
              </w:rPr>
            </w:pPr>
            <w:r>
              <w:rPr>
                <w:rFonts w:hint="eastAsia" w:ascii="仿宋_GB2312" w:hAnsi="宋体" w:eastAsia="仿宋_GB2312"/>
                <w:sz w:val="24"/>
                <w:lang w:val="en-US" w:eastAsia="zh-CN"/>
              </w:rPr>
              <w:t>3</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none"/>
                <w:lang w:eastAsia="zh-CN"/>
              </w:rPr>
              <w:t>八公山区影剧院</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暂未划分类别事业单位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rPr>
            </w:pPr>
          </w:p>
        </w:tc>
      </w:tr>
    </w:tbl>
    <w:p>
      <w:pPr>
        <w:pStyle w:val="5"/>
        <w:adjustRightInd w:val="0"/>
        <w:snapToGrid w:val="0"/>
        <w:spacing w:before="0" w:beforeAutospacing="0" w:after="0" w:afterAutospacing="0" w:line="600" w:lineRule="exact"/>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年度部门预算仅包括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本级预算，无其他下属单位预算。</w:t>
      </w:r>
    </w:p>
    <w:p>
      <w:pPr>
        <w:pStyle w:val="5"/>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p>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w:t>
      </w:r>
      <w:r>
        <w:rPr>
          <w:rFonts w:hint="eastAsia" w:ascii="黑体" w:hAnsi="黑体" w:eastAsia="黑体"/>
          <w:bCs/>
          <w:sz w:val="32"/>
          <w:szCs w:val="32"/>
          <w:lang w:val="en-US" w:eastAsia="zh-CN"/>
        </w:rPr>
        <w:t>3</w:t>
      </w:r>
      <w:r>
        <w:rPr>
          <w:rFonts w:hint="eastAsia" w:ascii="黑体" w:hAnsi="黑体" w:eastAsia="黑体"/>
          <w:bCs/>
          <w:sz w:val="32"/>
          <w:szCs w:val="32"/>
        </w:rPr>
        <w:t>年度主要工作任务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继续做好文化</w:t>
      </w:r>
      <w:r>
        <w:rPr>
          <w:rFonts w:hint="eastAsia" w:ascii="仿宋_GB2312" w:hAnsi="仿宋_GB2312" w:eastAsia="仿宋_GB2312" w:cs="仿宋_GB2312"/>
          <w:b/>
          <w:bCs/>
          <w:sz w:val="32"/>
          <w:szCs w:val="32"/>
          <w:lang w:val="en-US" w:eastAsia="zh-CN"/>
        </w:rPr>
        <w:t>惠民</w:t>
      </w:r>
      <w:r>
        <w:rPr>
          <w:rFonts w:hint="eastAsia" w:ascii="仿宋_GB2312" w:hAnsi="仿宋_GB2312" w:eastAsia="仿宋_GB2312" w:cs="仿宋_GB2312"/>
          <w:b/>
          <w:bCs/>
          <w:sz w:val="32"/>
          <w:szCs w:val="32"/>
        </w:rPr>
        <w:t>工程工作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公共文化场馆免费开放，积极开展特色文艺、培训活动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做好农村文化建设，完善公共文化服务体系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做好农村文化建设专项补助工作；加强文化信息共享工程的维护；开展农村文体活动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做好农家书屋的日常维护及数字农家书屋建设工作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加快文化</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旅游融合发展。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丰富产品供给，</w:t>
      </w:r>
      <w:r>
        <w:rPr>
          <w:rFonts w:hint="eastAsia" w:ascii="仿宋_GB2312" w:hAnsi="仿宋_GB2312" w:eastAsia="仿宋_GB2312" w:cs="仿宋_GB2312"/>
          <w:b/>
          <w:bCs w:val="0"/>
          <w:sz w:val="32"/>
          <w:szCs w:val="32"/>
          <w:lang w:val="en-US" w:eastAsia="zh-CN"/>
        </w:rPr>
        <w:t>支持旅游商品企业发展。</w:t>
      </w:r>
      <w:r>
        <w:rPr>
          <w:rFonts w:hint="eastAsia" w:ascii="仿宋_GB2312" w:hAnsi="仿宋_GB2312" w:eastAsia="仿宋_GB2312" w:cs="仿宋_GB2312"/>
          <w:b w:val="0"/>
          <w:bCs/>
          <w:sz w:val="32"/>
          <w:szCs w:val="32"/>
          <w:lang w:val="en-US" w:eastAsia="zh-CN"/>
        </w:rPr>
        <w:t>扶持旅游产品开发和旅游商品企业规模化发展，打造豆制品、紫金石、寿州窑等特色旅游商品。在景区设立旅游商品销售网点，逐步建成一批具有一定规模的特色旅游商店，不断提高旅游商品销售收入。</w:t>
      </w:r>
      <w:r>
        <w:rPr>
          <w:rFonts w:hint="eastAsia" w:ascii="仿宋_GB2312" w:hAnsi="仿宋_GB2312" w:eastAsia="仿宋_GB2312" w:cs="仿宋_GB2312"/>
          <w:sz w:val="32"/>
          <w:szCs w:val="32"/>
          <w:lang w:val="en-US" w:eastAsia="zh-CN"/>
        </w:rPr>
        <w:t>加强对外合作，推动旅游产品由观光型向观光、休闲、康养、度假复合型转变，系统开发涉及“八公山”文化创意产品，拉长旅游产业链，全力推动八公山风景区从门票经济向产业经济转变。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3、提升基础设施，</w:t>
      </w:r>
      <w:r>
        <w:rPr>
          <w:rFonts w:hint="eastAsia" w:ascii="仿宋_GB2312" w:hAnsi="仿宋_GB2312" w:eastAsia="仿宋_GB2312" w:cs="仿宋_GB2312"/>
          <w:b/>
          <w:bCs/>
          <w:sz w:val="32"/>
          <w:szCs w:val="32"/>
          <w:lang w:eastAsia="zh-CN"/>
        </w:rPr>
        <w:t>推动</w:t>
      </w:r>
      <w:r>
        <w:rPr>
          <w:rFonts w:hint="eastAsia" w:ascii="仿宋_GB2312" w:hAnsi="仿宋_GB2312" w:eastAsia="仿宋_GB2312" w:cs="仿宋_GB2312"/>
          <w:b/>
          <w:bCs/>
          <w:sz w:val="32"/>
          <w:szCs w:val="32"/>
        </w:rPr>
        <w:t>旅游项目规划建设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积极推动八公山风景区争创5A级景区工作，提升景区公共基础配套设施建设。</w:t>
      </w:r>
      <w:r>
        <w:rPr>
          <w:rFonts w:hint="eastAsia" w:ascii="仿宋_GB2312" w:hAnsi="仿宋_GB2312" w:eastAsia="仿宋_GB2312" w:cs="仿宋_GB2312"/>
          <w:sz w:val="32"/>
          <w:szCs w:val="32"/>
          <w:lang w:eastAsia="zh-CN"/>
        </w:rPr>
        <w:t>加快编制风景名胜区详细规划，破解项目建设制约瓶颈。加快景区大门外商品旅游服务中心升级改造、</w:t>
      </w:r>
      <w:r>
        <w:rPr>
          <w:rFonts w:hint="eastAsia" w:ascii="仿宋_GB2312" w:hAnsi="仿宋_GB2312" w:eastAsia="仿宋_GB2312" w:cs="仿宋_GB2312"/>
          <w:sz w:val="32"/>
          <w:szCs w:val="32"/>
          <w:lang w:val="en-US" w:eastAsia="zh-CN"/>
        </w:rPr>
        <w:t>景区内游客步道延伸、景区内景点亮化提升，</w:t>
      </w:r>
      <w:r>
        <w:rPr>
          <w:rFonts w:hint="eastAsia" w:ascii="仿宋_GB2312" w:hAnsi="仿宋_GB2312" w:eastAsia="仿宋_GB2312" w:cs="仿宋_GB2312"/>
          <w:sz w:val="32"/>
          <w:szCs w:val="32"/>
          <w:lang w:eastAsia="zh-CN"/>
        </w:rPr>
        <w:t>利用官方公众号等新媒体技术对妙山村民宿、</w:t>
      </w:r>
      <w:r>
        <w:rPr>
          <w:rFonts w:hint="eastAsia" w:ascii="仿宋_GB2312" w:hAnsi="仿宋_GB2312" w:eastAsia="仿宋_GB2312" w:cs="仿宋_GB2312"/>
          <w:sz w:val="32"/>
          <w:szCs w:val="32"/>
          <w:lang w:val="en-US" w:eastAsia="zh-CN"/>
        </w:rPr>
        <w:t>闪冲村民宿进行持续宣传</w:t>
      </w:r>
      <w:r>
        <w:rPr>
          <w:rFonts w:hint="eastAsia" w:ascii="仿宋_GB2312" w:hAnsi="仿宋_GB2312" w:eastAsia="仿宋_GB2312" w:cs="仿宋_GB2312"/>
          <w:sz w:val="32"/>
          <w:szCs w:val="32"/>
          <w:lang w:eastAsia="zh-CN"/>
        </w:rPr>
        <w:t>，推动汉风陶瓷艺术教育实践基地建设与宣传。</w:t>
      </w:r>
      <w:r>
        <w:rPr>
          <w:rFonts w:hint="eastAsia" w:ascii="仿宋_GB2312" w:hAnsi="仿宋_GB2312" w:eastAsia="仿宋_GB2312" w:cs="仿宋_GB2312"/>
          <w:b w:val="0"/>
          <w:bCs w:val="0"/>
          <w:sz w:val="32"/>
          <w:szCs w:val="32"/>
          <w:lang w:val="en-US" w:eastAsia="zh-CN"/>
        </w:rPr>
        <w:t>完善景区内游客游览线路，制定各景点之间的旅游环线。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4、注重品牌推广，提升八公山品牌影响力。</w:t>
      </w:r>
      <w:r>
        <w:rPr>
          <w:rFonts w:hint="eastAsia" w:ascii="仿宋_GB2312" w:hAnsi="仿宋_GB2312" w:eastAsia="仿宋_GB2312" w:cs="仿宋_GB2312"/>
          <w:sz w:val="32"/>
          <w:szCs w:val="32"/>
        </w:rPr>
        <w:t>精心打造八公山旅游品牌，</w:t>
      </w:r>
      <w:r>
        <w:rPr>
          <w:rFonts w:hint="eastAsia" w:ascii="仿宋_GB2312" w:hAnsi="仿宋_GB2312" w:eastAsia="仿宋_GB2312" w:cs="仿宋_GB2312"/>
          <w:sz w:val="32"/>
          <w:szCs w:val="32"/>
          <w:lang w:val="en-US" w:eastAsia="zh-CN"/>
        </w:rPr>
        <w:t>深化与各类旅行社的战略合作，在现有的引流优惠政策基础上进一步加大优惠力度，吸引更多优质旅行社参与八公山风景区旅游合作，扩展研学游等新兴旅游方式，</w:t>
      </w:r>
      <w:r>
        <w:rPr>
          <w:rFonts w:hint="eastAsia" w:ascii="仿宋_GB2312" w:hAnsi="仿宋_GB2312" w:eastAsia="仿宋_GB2312" w:cs="仿宋_GB2312"/>
          <w:sz w:val="32"/>
          <w:szCs w:val="32"/>
        </w:rPr>
        <w:t>不断提升八公山旅游品牌知名度。按照国家关于乡村振兴战略要求，将大八公山建设和乡村旅游等衔接起来，借位开发、整体提高</w:t>
      </w:r>
      <w:r>
        <w:rPr>
          <w:rFonts w:hint="eastAsia" w:ascii="仿宋_GB2312" w:hAnsi="仿宋_GB2312" w:eastAsia="仿宋_GB2312" w:cs="仿宋_GB2312"/>
          <w:sz w:val="32"/>
          <w:szCs w:val="32"/>
          <w:lang w:eastAsia="zh-CN"/>
        </w:rPr>
        <w:t>，积极申报全国乡村旅游重点村。</w:t>
      </w:r>
      <w:r>
        <w:rPr>
          <w:rFonts w:hint="eastAsia" w:ascii="仿宋_GB2312" w:hAnsi="仿宋_GB2312" w:eastAsia="仿宋_GB2312" w:cs="仿宋_GB2312"/>
          <w:sz w:val="32"/>
          <w:szCs w:val="32"/>
          <w:lang w:val="en-US" w:eastAsia="zh-CN"/>
        </w:rPr>
        <w:t>提升八公山风景区的层次和影响力。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5、加强文旅融合，</w:t>
      </w:r>
      <w:r>
        <w:rPr>
          <w:rFonts w:hint="eastAsia" w:ascii="仿宋_GB2312" w:hAnsi="仿宋_GB2312" w:eastAsia="仿宋_GB2312" w:cs="仿宋_GB2312"/>
          <w:b/>
          <w:bCs/>
          <w:sz w:val="32"/>
          <w:szCs w:val="32"/>
        </w:rPr>
        <w:t>深挖历史文化名山资源。</w:t>
      </w:r>
      <w:r>
        <w:rPr>
          <w:rFonts w:hint="eastAsia" w:ascii="仿宋_GB2312" w:hAnsi="仿宋_GB2312" w:eastAsia="仿宋_GB2312" w:cs="仿宋_GB2312"/>
          <w:sz w:val="32"/>
          <w:szCs w:val="32"/>
          <w:lang w:val="en-US" w:eastAsia="zh-CN"/>
        </w:rPr>
        <w:t>积极推进“旅游+文化”，以文促旅，以旅彰文，探索文旅融合发展新途径。统一策划、统一宣传，融合提炼八公山的有形资源和无形资产，立体多维度统一对外宣传推介，打好八公山旅游“文化牌”。持续开展乡村旅游工作，依据全区乡村文化旅游特点和优势，结合康养旅游建设工作，精准定位，各有侧重，审慎落笔，高水准打造一批不同类型和体验的乡村旅游示范样本。</w:t>
      </w:r>
    </w:p>
    <w:p>
      <w:pPr>
        <w:spacing w:line="600" w:lineRule="exact"/>
        <w:ind w:firstLine="643" w:firstLineChars="200"/>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bCs w:val="0"/>
          <w:sz w:val="32"/>
          <w:szCs w:val="32"/>
          <w:lang w:val="en-US" w:eastAsia="zh-CN"/>
        </w:rPr>
        <w:t>6、加强文化旅游行业管理。</w:t>
      </w:r>
      <w:r>
        <w:rPr>
          <w:rFonts w:hint="eastAsia" w:ascii="仿宋_GB2312" w:hAnsi="仿宋_GB2312" w:eastAsia="仿宋_GB2312" w:cs="仿宋_GB2312"/>
          <w:b w:val="0"/>
          <w:bCs/>
          <w:sz w:val="32"/>
          <w:szCs w:val="32"/>
          <w:lang w:val="en-US" w:eastAsia="zh-CN"/>
        </w:rPr>
        <w:t>强化文化旅游市场监管，</w:t>
      </w:r>
      <w:r>
        <w:rPr>
          <w:rFonts w:hint="eastAsia" w:ascii="仿宋_GB2312" w:hAnsi="仿宋_GB2312" w:eastAsia="仿宋_GB2312" w:cs="仿宋_GB2312"/>
          <w:sz w:val="32"/>
          <w:szCs w:val="32"/>
        </w:rPr>
        <w:t>规范文化市场行政审批，认真做好行政审批“减证便民”服务工作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val="en-US" w:eastAsia="zh-CN"/>
        </w:rPr>
        <w:t>依法打击非法旅游经营行为，加强景区安全生产执法，确保旅游行业安全。</w:t>
      </w:r>
      <w:r>
        <w:rPr>
          <w:rFonts w:hint="eastAsia" w:ascii="仿宋_GB2312" w:eastAsia="仿宋_GB2312"/>
          <w:sz w:val="32"/>
          <w:szCs w:val="32"/>
        </w:rPr>
        <w:t>不断强化景区从业人员的管理和服务意识，定期组织开展服务培训，更加注重人性化和细节化，突出以游客为中心，强调以人为本。加大对旅游公司的经营、管理、服务等旅游从业人员队伍的培训力度，切实提高服务能力和水平。</w:t>
      </w:r>
      <w:r>
        <w:rPr>
          <w:rFonts w:hint="eastAsia" w:ascii="仿宋_GB2312" w:hAnsi="仿宋_GB2312" w:eastAsia="仿宋_GB2312" w:cs="仿宋_GB2312"/>
          <w:b w:val="0"/>
          <w:bCs w:val="0"/>
          <w:sz w:val="32"/>
          <w:szCs w:val="32"/>
          <w:lang w:val="en-US" w:eastAsia="zh-CN"/>
        </w:rPr>
        <w:t>加大对基层文化骨干、乡土文化能人、民间文化传承人等队伍的培养力度，建立健全培养人才、发现人才和留住人才的机制，吸引具有相应专业或经历的人才投身基层文旅事业。</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eastAsiaTheme="minorEastAsia"/>
          <w:lang w:eastAsia="zh-CN"/>
        </w:rPr>
      </w:pPr>
    </w:p>
    <w:p>
      <w:pPr>
        <w:jc w:val="center"/>
        <w:rPr>
          <w:rFonts w:hint="default"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hint="eastAsia"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w:t>
      </w:r>
      <w:r>
        <w:rPr>
          <w:rFonts w:hint="eastAsia" w:ascii="黑体" w:hAnsi="黑体" w:eastAsia="黑体"/>
          <w:bCs/>
          <w:sz w:val="36"/>
          <w:szCs w:val="36"/>
          <w:lang w:val="en-US" w:eastAsia="zh-CN"/>
        </w:rPr>
        <w:t>3</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八公山区文化和旅游局</w:t>
      </w:r>
      <w:r>
        <w:rPr>
          <w:rFonts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3</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56.5</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344.6</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25.4</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22.2</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392.3</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18"/>
                <w:szCs w:val="18"/>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18"/>
                <w:szCs w:val="18"/>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center"/>
          </w:tcPr>
          <w:p>
            <w:pPr>
              <w:jc w:val="right"/>
              <w:rPr>
                <w:rFonts w:ascii="宋体" w:cs="宋体"/>
                <w:kern w:val="0"/>
                <w:sz w:val="18"/>
                <w:szCs w:val="18"/>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jc w:val="right"/>
              <w:rPr>
                <w:rFonts w:ascii="宋体" w:cs="宋体"/>
                <w:kern w:val="0"/>
                <w:sz w:val="20"/>
                <w:szCs w:val="20"/>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18"/>
                <w:szCs w:val="18"/>
              </w:rPr>
            </w:pPr>
            <w:r>
              <w:rPr>
                <w:rFonts w:hint="eastAsia" w:ascii="宋体" w:hAnsi="宋体" w:eastAsia="宋体" w:cs="宋体"/>
                <w:i w:val="0"/>
                <w:iCs w:val="0"/>
                <w:color w:val="000000"/>
                <w:kern w:val="0"/>
                <w:sz w:val="20"/>
                <w:szCs w:val="20"/>
                <w:u w:val="none"/>
                <w:lang w:val="en-US" w:eastAsia="zh-CN" w:bidi="ar"/>
              </w:rPr>
              <w:t>392.3</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392.3</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八公山区文化和旅游局</w:t>
      </w:r>
      <w:r>
        <w:rPr>
          <w:rFonts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3</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993"/>
        <w:gridCol w:w="775"/>
        <w:gridCol w:w="850"/>
        <w:gridCol w:w="775"/>
        <w:gridCol w:w="325"/>
        <w:gridCol w:w="462"/>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172"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85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7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32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46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7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32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46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文化和旅游局</w:t>
            </w:r>
          </w:p>
        </w:tc>
        <w:tc>
          <w:tcPr>
            <w:tcW w:w="7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392.3</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7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25" w:type="dxa"/>
            <w:tcBorders>
              <w:top w:val="single" w:color="auto" w:sz="4" w:space="0"/>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462"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lang w:eastAsia="zh-CN"/>
              </w:rPr>
              <w:t>文化和旅游局</w:t>
            </w:r>
            <w:r>
              <w:rPr>
                <w:rFonts w:hint="eastAsia" w:ascii="宋体" w:hAnsi="宋体" w:cs="宋体"/>
                <w:color w:val="000000"/>
                <w:kern w:val="0"/>
                <w:sz w:val="20"/>
                <w:szCs w:val="20"/>
              </w:rPr>
              <w:t>本级</w:t>
            </w:r>
          </w:p>
        </w:tc>
        <w:tc>
          <w:tcPr>
            <w:tcW w:w="7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392.3</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7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25"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462"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八公山区文化和旅游局</w:t>
      </w:r>
      <w:r>
        <w:rPr>
          <w:rFonts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3</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207</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344.6</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147.6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197.0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文化和旅游</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323.1</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147.6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175.5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2070101</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143.0</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143.0</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2070102</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一般行政管理事务</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123.4</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4.6</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118.8</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2070104</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图书馆</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15.0</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2070108</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文化活动</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25.0</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2070109</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群众文化</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16.5</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16.5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2070199</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其他文化和旅游支出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0.2</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0.2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20702</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文物</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2070205</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博物馆</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487"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20799</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其他文化旅游体育与传媒支出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2079999</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其他文化旅游体育与传媒支出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85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512"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9.5</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9.5</w:t>
            </w:r>
          </w:p>
        </w:tc>
        <w:tc>
          <w:tcPr>
            <w:tcW w:w="85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cs="宋体"/>
                <w:color w:val="000000"/>
                <w:kern w:val="0"/>
                <w:sz w:val="16"/>
                <w:szCs w:val="16"/>
              </w:rPr>
            </w:pPr>
          </w:p>
        </w:tc>
        <w:tc>
          <w:tcPr>
            <w:tcW w:w="198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合计</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392.3</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195.3</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197.0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p>
        </w:tc>
        <w:tc>
          <w:tcPr>
            <w:tcW w:w="9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ascii="宋体" w:cs="宋体"/>
                <w:color w:val="000000"/>
                <w:kern w:val="0"/>
                <w:sz w:val="22"/>
              </w:rPr>
            </w:pPr>
            <w:r>
              <w:rPr>
                <w:rFonts w:hint="eastAsia" w:ascii="宋体" w:hAnsi="宋体" w:cs="宋体"/>
                <w:color w:val="000000"/>
                <w:kern w:val="0"/>
                <w:sz w:val="22"/>
              </w:rPr>
              <w:t>　</w:t>
            </w:r>
          </w:p>
        </w:tc>
      </w:tr>
    </w:tbl>
    <w:p/>
    <w:p>
      <w:pPr>
        <w:ind w:firstLine="6000" w:firstLineChars="3000"/>
        <w:rPr>
          <w:rFonts w:hint="eastAsia" w:ascii="宋体" w:hAnsi="宋体" w:cs="宋体"/>
          <w:kern w:val="0"/>
          <w:sz w:val="20"/>
          <w:szCs w:val="20"/>
        </w:rPr>
      </w:pPr>
    </w:p>
    <w:p>
      <w:pPr>
        <w:ind w:firstLine="6000" w:firstLineChars="3000"/>
        <w:rPr>
          <w:rFonts w:hint="eastAsia" w:ascii="宋体" w:hAnsi="宋体" w:eastAsia="宋体" w:cs="宋体"/>
          <w:kern w:val="0"/>
          <w:sz w:val="20"/>
          <w:szCs w:val="20"/>
          <w:lang w:eastAsia="zh-CN"/>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hint="eastAsia" w:ascii="宋体" w:hAnsi="宋体" w:cs="宋体"/>
          <w:kern w:val="0"/>
          <w:sz w:val="20"/>
          <w:szCs w:val="20"/>
          <w:lang w:val="en-US" w:eastAsia="zh-CN"/>
        </w:rPr>
        <w:t>4</w:t>
      </w:r>
    </w:p>
    <w:p>
      <w:pPr>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八公山区文化和旅游局</w:t>
      </w:r>
      <w:r>
        <w:rPr>
          <w:rFonts w:ascii="华文中宋" w:hAnsi="华文中宋" w:eastAsia="华文中宋" w:cs="宋体"/>
          <w:b/>
          <w:bCs/>
          <w:kern w:val="0"/>
          <w:sz w:val="30"/>
          <w:szCs w:val="30"/>
        </w:rPr>
        <w:t>202</w:t>
      </w:r>
      <w:r>
        <w:rPr>
          <w:rFonts w:hint="eastAsia" w:ascii="华文中宋" w:hAnsi="华文中宋" w:eastAsia="华文中宋" w:cs="宋体"/>
          <w:b/>
          <w:bCs/>
          <w:kern w:val="0"/>
          <w:sz w:val="30"/>
          <w:szCs w:val="30"/>
          <w:lang w:val="en-US" w:eastAsia="zh-CN"/>
        </w:rPr>
        <w:t>3</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392.3</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372.1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344.6</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25.4</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bottom"/>
          </w:tcPr>
          <w:p>
            <w:pPr>
              <w:jc w:val="right"/>
              <w:rPr>
                <w:rFonts w:ascii="宋体" w:cs="宋体"/>
                <w:color w:val="000000"/>
                <w:kern w:val="0"/>
                <w:sz w:val="20"/>
                <w:szCs w:val="20"/>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jc w:val="right"/>
              <w:rPr>
                <w:rFonts w:ascii="宋体" w:cs="宋体"/>
                <w:color w:val="000000"/>
                <w:kern w:val="0"/>
                <w:sz w:val="20"/>
                <w:szCs w:val="20"/>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392.3</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392.3</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hint="eastAsia" w:ascii="宋体" w:hAns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八公山区文化和旅游局</w:t>
      </w:r>
      <w:r>
        <w:rPr>
          <w:rFonts w:ascii="华文中宋" w:hAnsi="华文中宋" w:eastAsia="华文中宋" w:cs="宋体"/>
          <w:b/>
          <w:bCs/>
          <w:kern w:val="0"/>
          <w:sz w:val="28"/>
          <w:szCs w:val="28"/>
        </w:rPr>
        <w:t>202</w:t>
      </w:r>
      <w:r>
        <w:rPr>
          <w:rFonts w:hint="eastAsia" w:ascii="华文中宋" w:hAnsi="华文中宋" w:eastAsia="华文中宋" w:cs="宋体"/>
          <w:b/>
          <w:bCs/>
          <w:kern w:val="0"/>
          <w:sz w:val="28"/>
          <w:szCs w:val="28"/>
          <w:lang w:val="en-US" w:eastAsia="zh-CN"/>
        </w:rPr>
        <w:t>3</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207</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344.6</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147.6</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142.3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5.3</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197.0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文化和旅游</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323.1</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147.6</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142.3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5.3</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175.5</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2070101</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143.0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143.0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142.0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1.0</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2070102</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123.4</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4.6</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0.3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4.3</w:t>
            </w: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118.8</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2070104</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图书馆</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15.0</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2070108</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文化活动</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25.0</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2070109</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群众文化</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16.5</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16.5</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2070199</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其他文化和旅游支出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0.2</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20702</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文物</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2070205</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博物馆</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20799</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其他文化旅游体育与传媒支出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2079999</w:t>
            </w:r>
          </w:p>
        </w:tc>
        <w:tc>
          <w:tcPr>
            <w:tcW w:w="22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其他文化旅游体育与传媒支出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15.5</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25.4</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22.2</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9.5</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9.5</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9.5</w:t>
            </w: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c>
          <w:tcPr>
            <w:tcW w:w="1125"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right"/>
              <w:rPr>
                <w:rFonts w:ascii="宋体" w:cs="宋体"/>
                <w:color w:val="000000"/>
                <w:kern w:val="0"/>
                <w:sz w:val="16"/>
                <w:szCs w:val="16"/>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cs="宋体"/>
                <w:color w:val="000000"/>
                <w:kern w:val="0"/>
                <w:sz w:val="16"/>
                <w:szCs w:val="16"/>
              </w:rPr>
            </w:pPr>
          </w:p>
        </w:tc>
        <w:tc>
          <w:tcPr>
            <w:tcW w:w="22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合计</w:t>
            </w:r>
          </w:p>
        </w:tc>
        <w:tc>
          <w:tcPr>
            <w:tcW w:w="112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392.3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195.3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190.0</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5.3</w:t>
            </w:r>
          </w:p>
        </w:tc>
        <w:tc>
          <w:tcPr>
            <w:tcW w:w="112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20"/>
                <w:szCs w:val="20"/>
                <w:u w:val="none"/>
                <w:lang w:val="en-US" w:eastAsia="zh-CN" w:bidi="ar"/>
              </w:rPr>
              <w:t>197.0</w:t>
            </w:r>
          </w:p>
        </w:tc>
      </w:tr>
    </w:tbl>
    <w:p>
      <w:pPr>
        <w:ind w:left="7400" w:hanging="7400" w:hangingChars="3700"/>
        <w:rPr>
          <w:rFonts w:ascii="宋体" w:cs="宋体"/>
          <w:kern w:val="0"/>
          <w:sz w:val="20"/>
          <w:szCs w:val="20"/>
        </w:rPr>
      </w:pPr>
    </w:p>
    <w:p/>
    <w:p>
      <w:pPr>
        <w:ind w:firstLine="6000" w:firstLineChars="3000"/>
        <w:rPr>
          <w:rFonts w:ascii="宋体" w:hAns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p>
    <w:p>
      <w:pPr>
        <w:rPr>
          <w:rFonts w:ascii="宋体" w:cs="宋体"/>
          <w:kern w:val="0"/>
          <w:sz w:val="20"/>
          <w:szCs w:val="20"/>
        </w:rPr>
      </w:pPr>
      <w:r>
        <w:rPr>
          <w:rFonts w:hint="eastAsia" w:ascii="华文中宋" w:hAnsi="华文中宋" w:eastAsia="华文中宋" w:cs="宋体"/>
          <w:b/>
          <w:bCs/>
          <w:kern w:val="0"/>
          <w:sz w:val="24"/>
          <w:szCs w:val="24"/>
          <w:lang w:eastAsia="zh-CN"/>
        </w:rPr>
        <w:t>八公山区文化和旅游局</w:t>
      </w:r>
      <w:r>
        <w:rPr>
          <w:rFonts w:ascii="华文中宋" w:hAnsi="华文中宋" w:eastAsia="华文中宋" w:cs="宋体"/>
          <w:b/>
          <w:bCs/>
          <w:color w:val="000000"/>
          <w:kern w:val="0"/>
          <w:sz w:val="24"/>
          <w:szCs w:val="24"/>
        </w:rPr>
        <w:t>202</w:t>
      </w:r>
      <w:r>
        <w:rPr>
          <w:rFonts w:hint="eastAsia" w:ascii="华文中宋" w:hAnsi="华文中宋" w:eastAsia="华文中宋" w:cs="宋体"/>
          <w:b/>
          <w:bCs/>
          <w:color w:val="000000"/>
          <w:kern w:val="0"/>
          <w:sz w:val="24"/>
          <w:szCs w:val="24"/>
          <w:lang w:val="en-US" w:eastAsia="zh-CN"/>
        </w:rPr>
        <w:t>3</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166.0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166.0</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55.8</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55.8</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13.0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13.0</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24.5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24.5</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17.7</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17.7</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17.0</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8.5</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5.8</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5.8</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12.7</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9.3</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9.3</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5.3</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5.3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办公费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0.3</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30217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公务接待费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30227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16"/>
                <w:szCs w:val="16"/>
              </w:rPr>
            </w:pPr>
            <w:r>
              <w:rPr>
                <w:rFonts w:hint="eastAsia" w:ascii="宋体" w:hAnsi="宋体" w:eastAsia="宋体" w:cs="宋体"/>
                <w:i w:val="0"/>
                <w:iCs w:val="0"/>
                <w:color w:val="000000"/>
                <w:kern w:val="0"/>
                <w:sz w:val="20"/>
                <w:szCs w:val="20"/>
                <w:u w:val="none"/>
                <w:lang w:val="en-US" w:eastAsia="zh-CN" w:bidi="ar"/>
              </w:rPr>
              <w:t>　委托业务费</w:t>
            </w:r>
          </w:p>
        </w:tc>
        <w:tc>
          <w:tcPr>
            <w:tcW w:w="925" w:type="dxa"/>
            <w:tcBorders>
              <w:top w:val="nil"/>
              <w:left w:val="nil"/>
              <w:bottom w:val="single" w:color="auto" w:sz="4" w:space="0"/>
              <w:right w:val="single" w:color="auto" w:sz="4" w:space="0"/>
            </w:tcBorders>
            <w:vAlign w:val="center"/>
          </w:tcPr>
          <w:p>
            <w:pPr>
              <w:jc w:val="right"/>
              <w:rPr>
                <w:rFonts w:hint="eastAsia"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jc w:val="right"/>
              <w:rPr>
                <w:rFonts w:hint="eastAsia"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jc w:val="right"/>
              <w:rPr>
                <w:rFonts w:hint="eastAsia" w:ascii="宋体" w:hAns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1.0</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3.2</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30299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16"/>
                <w:szCs w:val="16"/>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24.0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24.0</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4.4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16"/>
                <w:szCs w:val="16"/>
              </w:rPr>
            </w:pPr>
            <w:r>
              <w:rPr>
                <w:rFonts w:hint="eastAsia" w:ascii="宋体" w:hAnsi="宋体" w:eastAsia="宋体" w:cs="宋体"/>
                <w:i w:val="0"/>
                <w:iCs w:val="0"/>
                <w:color w:val="000000"/>
                <w:kern w:val="0"/>
                <w:sz w:val="20"/>
                <w:szCs w:val="20"/>
                <w:u w:val="none"/>
                <w:lang w:val="en-US" w:eastAsia="zh-CN" w:bidi="ar"/>
              </w:rPr>
              <w:t>4.4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　奖励金</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30399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对企业补助</w:t>
            </w:r>
          </w:p>
        </w:tc>
        <w:tc>
          <w:tcPr>
            <w:tcW w:w="9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31299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其他对企业补助</w:t>
            </w:r>
          </w:p>
        </w:tc>
        <w:tc>
          <w:tcPr>
            <w:tcW w:w="9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kern w:val="0"/>
                <w:sz w:val="16"/>
                <w:szCs w:val="16"/>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195.3</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16"/>
                <w:szCs w:val="16"/>
              </w:rPr>
            </w:pPr>
            <w:r>
              <w:rPr>
                <w:rFonts w:hint="eastAsia" w:ascii="宋体" w:hAnsi="宋体" w:eastAsia="宋体" w:cs="宋体"/>
                <w:i w:val="0"/>
                <w:iCs w:val="0"/>
                <w:color w:val="000000"/>
                <w:kern w:val="0"/>
                <w:sz w:val="20"/>
                <w:szCs w:val="20"/>
                <w:u w:val="none"/>
                <w:lang w:val="en-US" w:eastAsia="zh-CN" w:bidi="ar"/>
              </w:rPr>
              <w:t>5.3</w:t>
            </w:r>
          </w:p>
        </w:tc>
      </w:tr>
    </w:tbl>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ind w:firstLine="5800" w:firstLineChars="29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1"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0"/>
          <w:szCs w:val="30"/>
          <w:lang w:eastAsia="zh-CN"/>
        </w:rPr>
        <w:t>文化和旅游局</w:t>
      </w:r>
      <w:r>
        <w:rPr>
          <w:rFonts w:ascii="华文中宋" w:hAnsi="华文中宋" w:eastAsia="华文中宋" w:cs="宋体"/>
          <w:b/>
          <w:bCs/>
          <w:kern w:val="0"/>
          <w:sz w:val="28"/>
          <w:szCs w:val="28"/>
        </w:rPr>
        <w:t>202</w:t>
      </w:r>
      <w:r>
        <w:rPr>
          <w:rFonts w:hint="eastAsia" w:ascii="华文中宋" w:hAnsi="华文中宋" w:eastAsia="华文中宋" w:cs="宋体"/>
          <w:b/>
          <w:bCs/>
          <w:kern w:val="0"/>
          <w:sz w:val="28"/>
          <w:szCs w:val="28"/>
          <w:lang w:val="en-US" w:eastAsia="zh-CN"/>
        </w:rPr>
        <w:t>3</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r>
        <w:rPr>
          <w:rFonts w:hint="eastAsia"/>
        </w:rPr>
        <w:t>注：“</w:t>
      </w:r>
      <w:r>
        <w:rPr>
          <w:rFonts w:hint="eastAsia"/>
          <w:lang w:eastAsia="zh-CN"/>
        </w:rPr>
        <w:t>八公山区文化和旅游局</w:t>
      </w:r>
      <w:r>
        <w:rPr>
          <w:rFonts w:hint="eastAsia"/>
        </w:rPr>
        <w:t>没有政府性基金预算拨款收入，也没有政府性基金预算拨款安排的支出，故本表无数据”。</w:t>
      </w:r>
    </w:p>
    <w:p/>
    <w:p/>
    <w:p/>
    <w:p/>
    <w:p/>
    <w:p/>
    <w:p/>
    <w:p>
      <w:pPr>
        <w:pStyle w:val="5"/>
        <w:adjustRightInd w:val="0"/>
        <w:snapToGrid w:val="0"/>
        <w:spacing w:before="0" w:beforeAutospacing="0" w:after="0" w:afterAutospacing="0" w:line="360" w:lineRule="auto"/>
        <w:ind w:right="100" w:firstLine="6000" w:firstLineChars="3000"/>
        <w:jc w:val="both"/>
        <w:rPr>
          <w:rFonts w:ascii="黑体" w:hAnsi="黑体" w:eastAsia="黑体"/>
          <w:bCs/>
          <w:sz w:val="36"/>
          <w:szCs w:val="36"/>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0"/>
                <w:szCs w:val="30"/>
                <w:lang w:eastAsia="zh-CN"/>
              </w:rPr>
              <w:t>文化和旅游局</w:t>
            </w:r>
            <w:r>
              <w:rPr>
                <w:rFonts w:ascii="华文中宋" w:hAnsi="华文中宋" w:eastAsia="华文中宋" w:cs="宋体"/>
                <w:b/>
                <w:bCs/>
                <w:kern w:val="0"/>
                <w:sz w:val="28"/>
                <w:szCs w:val="28"/>
              </w:rPr>
              <w:t>202</w:t>
            </w:r>
            <w:r>
              <w:rPr>
                <w:rFonts w:hint="eastAsia" w:ascii="华文中宋" w:hAnsi="华文中宋" w:eastAsia="华文中宋" w:cs="宋体"/>
                <w:b/>
                <w:bCs/>
                <w:kern w:val="0"/>
                <w:sz w:val="28"/>
                <w:szCs w:val="28"/>
                <w:lang w:val="en-US" w:eastAsia="zh-CN"/>
              </w:rPr>
              <w:t>3</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八公山区文化和旅游局</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八公山区文化和旅游局</w:t>
      </w:r>
      <w:r>
        <w:rPr>
          <w:rFonts w:ascii="华文中宋" w:hAnsi="华文中宋" w:eastAsia="华文中宋" w:cs="宋体"/>
          <w:b/>
          <w:bCs/>
          <w:kern w:val="0"/>
          <w:sz w:val="30"/>
          <w:szCs w:val="30"/>
        </w:rPr>
        <w:t>202</w:t>
      </w:r>
      <w:r>
        <w:rPr>
          <w:rFonts w:hint="eastAsia" w:ascii="华文中宋" w:hAnsi="华文中宋" w:eastAsia="华文中宋" w:cs="宋体"/>
          <w:b/>
          <w:bCs/>
          <w:kern w:val="0"/>
          <w:sz w:val="30"/>
          <w:szCs w:val="30"/>
          <w:lang w:val="en-US" w:eastAsia="zh-CN"/>
        </w:rPr>
        <w:t>3</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996"/>
        <w:gridCol w:w="1866"/>
        <w:gridCol w:w="1417"/>
        <w:gridCol w:w="700"/>
        <w:gridCol w:w="883"/>
        <w:gridCol w:w="1117"/>
        <w:gridCol w:w="1150"/>
        <w:gridCol w:w="1671"/>
        <w:gridCol w:w="1220"/>
        <w:gridCol w:w="1220"/>
        <w:gridCol w:w="1020"/>
        <w:gridCol w:w="880"/>
      </w:tblGrid>
      <w:tr>
        <w:tblPrEx>
          <w:tblCellMar>
            <w:top w:w="0" w:type="dxa"/>
            <w:left w:w="108" w:type="dxa"/>
            <w:bottom w:w="0" w:type="dxa"/>
            <w:right w:w="108" w:type="dxa"/>
          </w:tblCellMar>
        </w:tblPrEx>
        <w:trPr>
          <w:trHeight w:val="762" w:hRule="atLeast"/>
        </w:trPr>
        <w:tc>
          <w:tcPr>
            <w:tcW w:w="9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866"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70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15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4111"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339" w:hRule="atLeast"/>
        </w:trPr>
        <w:tc>
          <w:tcPr>
            <w:tcW w:w="9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86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3"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117"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15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671"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464"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2021年第四届中国国际旅游景区装备博览会专项资金</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0.2</w:t>
            </w:r>
          </w:p>
        </w:tc>
        <w:tc>
          <w:tcPr>
            <w:tcW w:w="883"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17"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0.2</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08"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“15分钟阅读圈”</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40.0</w:t>
            </w:r>
          </w:p>
        </w:tc>
        <w:tc>
          <w:tcPr>
            <w:tcW w:w="8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40.0</w:t>
            </w:r>
          </w:p>
        </w:tc>
        <w:tc>
          <w:tcPr>
            <w:tcW w:w="1117"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保安工资</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4.5</w:t>
            </w:r>
          </w:p>
        </w:tc>
        <w:tc>
          <w:tcPr>
            <w:tcW w:w="8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4.5</w:t>
            </w:r>
          </w:p>
        </w:tc>
        <w:tc>
          <w:tcPr>
            <w:tcW w:w="1117"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07"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博物馆免费开放资金</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8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1117"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记账代理费</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0.2</w:t>
            </w:r>
          </w:p>
        </w:tc>
        <w:tc>
          <w:tcPr>
            <w:tcW w:w="8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0.2</w:t>
            </w:r>
          </w:p>
        </w:tc>
        <w:tc>
          <w:tcPr>
            <w:tcW w:w="1117"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jc w:val="right"/>
              <w:rPr>
                <w:rFonts w:hint="eastAsia" w:ascii="宋体" w:hAnsi="宋体" w:cs="宋体"/>
                <w:b/>
                <w:bCs/>
                <w:color w:val="000000"/>
                <w:kern w:val="0"/>
                <w:sz w:val="16"/>
                <w:szCs w:val="16"/>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274"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老放映员补助费用</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2.1</w:t>
            </w:r>
          </w:p>
        </w:tc>
        <w:tc>
          <w:tcPr>
            <w:tcW w:w="8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2.1</w:t>
            </w:r>
          </w:p>
        </w:tc>
        <w:tc>
          <w:tcPr>
            <w:tcW w:w="1117"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150"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671"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旅游发展工作经费</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10.0</w:t>
            </w:r>
          </w:p>
        </w:tc>
        <w:tc>
          <w:tcPr>
            <w:tcW w:w="1117"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农村文化建设</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10.5</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10.5</w:t>
            </w:r>
          </w:p>
        </w:tc>
        <w:tc>
          <w:tcPr>
            <w:tcW w:w="1117"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农家书屋专项资金</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0.4</w:t>
            </w:r>
          </w:p>
        </w:tc>
        <w:tc>
          <w:tcPr>
            <w:tcW w:w="883"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117"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0.4</w:t>
            </w: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图书馆免费开放</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15.0</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15.0</w:t>
            </w:r>
          </w:p>
        </w:tc>
        <w:tc>
          <w:tcPr>
            <w:tcW w:w="1117"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图书馆人员社保费用</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1.1</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1.1</w:t>
            </w:r>
          </w:p>
        </w:tc>
        <w:tc>
          <w:tcPr>
            <w:tcW w:w="1117"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文化馆、文化站免费开放</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44.0</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25.0</w:t>
            </w:r>
          </w:p>
        </w:tc>
        <w:tc>
          <w:tcPr>
            <w:tcW w:w="1117"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19.0</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文体中心水电费</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8.0</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8.0</w:t>
            </w:r>
          </w:p>
        </w:tc>
        <w:tc>
          <w:tcPr>
            <w:tcW w:w="1117"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ascii="宋体" w:cs="宋体"/>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文体中心维修维护费</w:t>
            </w:r>
          </w:p>
        </w:tc>
        <w:tc>
          <w:tcPr>
            <w:tcW w:w="141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5.0</w:t>
            </w:r>
          </w:p>
        </w:tc>
        <w:tc>
          <w:tcPr>
            <w:tcW w:w="8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5.0</w:t>
            </w:r>
          </w:p>
        </w:tc>
        <w:tc>
          <w:tcPr>
            <w:tcW w:w="1117"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150"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671" w:type="dxa"/>
            <w:tcBorders>
              <w:top w:val="nil"/>
              <w:left w:val="nil"/>
              <w:bottom w:val="single" w:color="auto" w:sz="4" w:space="0"/>
              <w:right w:val="single" w:color="auto" w:sz="4" w:space="0"/>
            </w:tcBorders>
            <w:vAlign w:val="center"/>
          </w:tcPr>
          <w:p>
            <w:pPr>
              <w:jc w:val="right"/>
              <w:rPr>
                <w:rFonts w:ascii="宋体" w:cs="宋体"/>
                <w:b/>
                <w:bCs/>
                <w:color w:val="000000"/>
                <w:kern w:val="0"/>
                <w:sz w:val="16"/>
                <w:szCs w:val="16"/>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特定目标类</w:t>
            </w:r>
          </w:p>
        </w:tc>
        <w:tc>
          <w:tcPr>
            <w:tcW w:w="18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应急广播</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50.0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50.0</w:t>
            </w:r>
          </w:p>
        </w:tc>
        <w:tc>
          <w:tcPr>
            <w:tcW w:w="1117"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000000"/>
                <w:kern w:val="0"/>
                <w:sz w:val="16"/>
                <w:szCs w:val="16"/>
              </w:rPr>
            </w:pP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000000"/>
                <w:kern w:val="0"/>
                <w:sz w:val="16"/>
                <w:szCs w:val="16"/>
              </w:rPr>
            </w:pPr>
          </w:p>
        </w:tc>
        <w:tc>
          <w:tcPr>
            <w:tcW w:w="1671"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000000"/>
                <w:kern w:val="0"/>
                <w:sz w:val="16"/>
                <w:szCs w:val="16"/>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9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866" w:type="dxa"/>
            <w:tcBorders>
              <w:top w:val="single" w:color="auto" w:sz="4" w:space="0"/>
              <w:left w:val="single" w:color="auto" w:sz="4" w:space="0"/>
              <w:bottom w:val="single" w:color="auto" w:sz="4" w:space="0"/>
              <w:right w:val="single" w:color="auto" w:sz="4" w:space="0"/>
            </w:tcBorders>
            <w:vAlign w:val="center"/>
          </w:tcPr>
          <w:p>
            <w:pPr>
              <w:jc w:val="left"/>
              <w:rPr>
                <w:rFonts w:ascii="宋体" w:cs="宋体"/>
                <w:color w:val="000000"/>
                <w:kern w:val="0"/>
                <w:sz w:val="16"/>
                <w:szCs w:val="16"/>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淮南市八公山区文化和旅游局</w:t>
            </w:r>
          </w:p>
        </w:tc>
        <w:tc>
          <w:tcPr>
            <w:tcW w:w="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197.0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177.4</w:t>
            </w:r>
          </w:p>
        </w:tc>
        <w:tc>
          <w:tcPr>
            <w:tcW w:w="1117"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000000"/>
                <w:kern w:val="0"/>
                <w:sz w:val="16"/>
                <w:szCs w:val="16"/>
              </w:rPr>
            </w:pPr>
          </w:p>
        </w:tc>
        <w:tc>
          <w:tcPr>
            <w:tcW w:w="115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000000"/>
                <w:kern w:val="0"/>
                <w:sz w:val="16"/>
                <w:szCs w:val="16"/>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16"/>
                <w:szCs w:val="16"/>
              </w:rPr>
            </w:pPr>
            <w:r>
              <w:rPr>
                <w:rFonts w:hint="eastAsia" w:ascii="宋体" w:hAnsi="宋体" w:eastAsia="宋体" w:cs="宋体"/>
                <w:i w:val="0"/>
                <w:iCs w:val="0"/>
                <w:color w:val="000000"/>
                <w:kern w:val="0"/>
                <w:sz w:val="16"/>
                <w:szCs w:val="16"/>
                <w:u w:val="none"/>
                <w:lang w:val="en-US" w:eastAsia="zh-CN" w:bidi="ar"/>
              </w:rPr>
              <w:t>19.6</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八公山区文化和旅游局</w:t>
            </w:r>
            <w:r>
              <w:rPr>
                <w:rFonts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3</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5"/>
        <w:adjustRightInd w:val="0"/>
        <w:snapToGrid w:val="0"/>
        <w:spacing w:before="0" w:beforeAutospacing="0" w:after="0" w:afterAutospacing="0"/>
        <w:jc w:val="both"/>
      </w:pPr>
      <w:r>
        <w:rPr>
          <w:rFonts w:hint="eastAsia"/>
        </w:rPr>
        <w:t>注：</w:t>
      </w:r>
      <w:r>
        <w:rPr>
          <w:rFonts w:hint="eastAsia" w:ascii="宋体" w:hAnsi="宋体" w:cs="宋体"/>
          <w:kern w:val="0"/>
          <w:sz w:val="24"/>
          <w:lang w:eastAsia="zh-CN"/>
        </w:rPr>
        <w:t>八公山区文化和旅游局</w:t>
      </w:r>
      <w:r>
        <w:rPr>
          <w:rFonts w:hint="eastAsia"/>
        </w:rPr>
        <w:t>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ind w:firstLine="11400" w:firstLineChars="5700"/>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八公山区文化和旅游局</w:t>
            </w:r>
            <w:r>
              <w:rPr>
                <w:rFonts w:ascii="华文中宋" w:hAnsi="华文中宋" w:eastAsia="华文中宋" w:cs="宋体"/>
                <w:b/>
                <w:bCs/>
                <w:kern w:val="0"/>
                <w:sz w:val="32"/>
                <w:szCs w:val="32"/>
              </w:rPr>
              <w:t>202</w:t>
            </w:r>
            <w:r>
              <w:rPr>
                <w:rFonts w:hint="eastAsia" w:ascii="华文中宋" w:hAnsi="华文中宋" w:eastAsia="华文中宋" w:cs="宋体"/>
                <w:b/>
                <w:bCs/>
                <w:kern w:val="0"/>
                <w:sz w:val="32"/>
                <w:szCs w:val="32"/>
                <w:lang w:val="en-US" w:eastAsia="zh-CN"/>
              </w:rPr>
              <w:t>3</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5"/>
        <w:adjustRightInd w:val="0"/>
        <w:snapToGrid w:val="0"/>
        <w:spacing w:before="0" w:beforeAutospacing="0" w:after="0" w:afterAutospacing="0" w:line="400" w:lineRule="exact"/>
        <w:jc w:val="both"/>
      </w:pPr>
      <w:r>
        <w:rPr>
          <w:rFonts w:hint="eastAsia"/>
        </w:rPr>
        <w:t>注：</w:t>
      </w:r>
      <w:r>
        <w:rPr>
          <w:rFonts w:hint="eastAsia" w:ascii="宋体" w:hAnsi="宋体" w:cs="宋体"/>
          <w:kern w:val="0"/>
          <w:sz w:val="24"/>
          <w:lang w:eastAsia="zh-CN"/>
        </w:rPr>
        <w:t>八公山区文化和旅游局</w:t>
      </w:r>
      <w:r>
        <w:rPr>
          <w:rFonts w:hint="eastAsia"/>
        </w:rPr>
        <w:t>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w:t>
      </w:r>
      <w:r>
        <w:rPr>
          <w:rFonts w:hint="eastAsia" w:ascii="黑体" w:hAnsi="黑体" w:eastAsia="黑体"/>
          <w:bCs/>
          <w:sz w:val="36"/>
          <w:szCs w:val="36"/>
          <w:lang w:val="en-US" w:eastAsia="zh-CN"/>
        </w:rPr>
        <w:t>3</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八公山区文化和旅游局</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392.3</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392.3万元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392.3万元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，支出包括：</w:t>
      </w:r>
      <w:r>
        <w:rPr>
          <w:rFonts w:hint="eastAsia" w:ascii="仿宋_GB2312" w:hAnsi="仿宋" w:eastAsia="仿宋_GB2312"/>
          <w:sz w:val="32"/>
          <w:szCs w:val="32"/>
          <w:lang w:eastAsia="zh-CN"/>
        </w:rPr>
        <w:t>文化和旅游传媒支出</w:t>
      </w:r>
      <w:r>
        <w:rPr>
          <w:rFonts w:hint="eastAsia" w:ascii="仿宋_GB2312" w:hAnsi="仿宋" w:eastAsia="仿宋_GB2312"/>
          <w:sz w:val="32"/>
          <w:szCs w:val="32"/>
          <w:lang w:val="en-US" w:eastAsia="zh-CN"/>
        </w:rPr>
        <w:t>344.6万元，</w:t>
      </w:r>
      <w:r>
        <w:rPr>
          <w:rFonts w:hint="eastAsia" w:ascii="宋体" w:hAnsi="宋体" w:eastAsia="宋体" w:cs="宋体"/>
          <w:kern w:val="2"/>
          <w:sz w:val="32"/>
          <w:szCs w:val="32"/>
          <w:highlight w:val="none"/>
        </w:rPr>
        <w:t>占</w:t>
      </w:r>
      <w:r>
        <w:rPr>
          <w:rFonts w:hint="eastAsia" w:cs="宋体"/>
          <w:kern w:val="2"/>
          <w:sz w:val="32"/>
          <w:szCs w:val="32"/>
          <w:highlight w:val="none"/>
          <w:lang w:val="en-US" w:eastAsia="zh-CN"/>
        </w:rPr>
        <w:t>87.8</w:t>
      </w:r>
      <w:r>
        <w:rPr>
          <w:rFonts w:hint="eastAsia" w:ascii="宋体" w:hAnsi="宋体" w:eastAsia="宋体" w:cs="宋体"/>
          <w:kern w:val="2"/>
          <w:sz w:val="32"/>
          <w:szCs w:val="32"/>
          <w:highlight w:val="none"/>
        </w:rPr>
        <w:t>%</w:t>
      </w:r>
      <w:r>
        <w:rPr>
          <w:rFonts w:hint="eastAsia" w:cs="宋体"/>
          <w:kern w:val="2"/>
          <w:sz w:val="32"/>
          <w:szCs w:val="32"/>
          <w:highlight w:val="none"/>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25.4万元,占6.6%;</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22.2万元,占5.6%</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392.3</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372.2</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20.1</w:t>
      </w:r>
      <w:r>
        <w:rPr>
          <w:rFonts w:hint="eastAsia" w:ascii="仿宋_GB2312" w:hAnsi="仿宋" w:eastAsia="仿宋_GB2312"/>
          <w:sz w:val="32"/>
          <w:szCs w:val="32"/>
        </w:rPr>
        <w:t>万元。</w:t>
      </w:r>
    </w:p>
    <w:p>
      <w:pPr>
        <w:numPr>
          <w:ilvl w:val="0"/>
          <w:numId w:val="2"/>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372.2</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372.2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94.8</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64.6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17.3</w:t>
      </w:r>
      <w:r>
        <w:rPr>
          <w:rFonts w:ascii="仿宋_GB2312" w:hAnsi="仿宋" w:eastAsia="仿宋_GB2312"/>
          <w:sz w:val="32"/>
          <w:szCs w:val="32"/>
        </w:rPr>
        <w:t>%</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文化场馆维修维护、景区项目建设提升等。社会保障就业支出增加了</w:t>
      </w:r>
      <w:r>
        <w:rPr>
          <w:rFonts w:hint="eastAsia" w:ascii="仿宋_GB2312" w:hAnsi="仿宋" w:eastAsia="仿宋_GB2312"/>
          <w:sz w:val="32"/>
          <w:szCs w:val="32"/>
          <w:lang w:val="en-US" w:eastAsia="zh-CN"/>
        </w:rPr>
        <w:t>9.9万元，主要是社保比例上调。住房保障支出增加14.5万元，主要是增加提租补贴及住房比例上调。</w:t>
      </w:r>
    </w:p>
    <w:p>
      <w:pPr>
        <w:numPr>
          <w:ilvl w:val="0"/>
          <w:numId w:val="0"/>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20.1</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20.1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59.2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74.6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原因主要是</w:t>
      </w:r>
      <w:r>
        <w:rPr>
          <w:rFonts w:hint="eastAsia" w:ascii="仿宋" w:hAnsi="仿宋" w:eastAsia="仿宋" w:cs="仿宋"/>
          <w:color w:val="000000"/>
          <w:sz w:val="32"/>
          <w:szCs w:val="32"/>
          <w:highlight w:val="none"/>
          <w:lang w:eastAsia="zh-CN"/>
        </w:rPr>
        <w:t>厉行节俭，压缩支出</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w:t>
      </w:r>
      <w:r>
        <w:rPr>
          <w:rFonts w:hint="eastAsia" w:ascii="黑体" w:hAnsi="仿宋" w:eastAsia="黑体" w:cs="宋体"/>
          <w:color w:val="000000"/>
          <w:kern w:val="0"/>
          <w:sz w:val="32"/>
          <w:szCs w:val="32"/>
          <w:lang w:val="en-US" w:eastAsia="zh-CN"/>
        </w:rPr>
        <w:t>3</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392.3</w:t>
      </w:r>
      <w:r>
        <w:rPr>
          <w:rFonts w:hint="eastAsia" w:ascii="仿宋_GB2312" w:hAnsi="仿宋" w:eastAsia="仿宋_GB2312"/>
          <w:sz w:val="32"/>
          <w:szCs w:val="32"/>
        </w:rPr>
        <w:t>万元，比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9.4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文化馆场馆维修，维护，景区项目建设提升等</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147.6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 xml:space="preserve"> 21.4</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197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71.2</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文化馆场馆维修，维护，景区项目建设提升等。</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w:t>
      </w:r>
      <w:r>
        <w:rPr>
          <w:rFonts w:hint="eastAsia" w:ascii="黑体" w:hAnsi="仿宋" w:eastAsia="黑体" w:cs="宋体"/>
          <w:color w:val="000000"/>
          <w:kern w:val="0"/>
          <w:sz w:val="32"/>
          <w:szCs w:val="32"/>
          <w:lang w:val="en-US" w:eastAsia="zh-CN"/>
        </w:rPr>
        <w:t>3</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cs="Times New Roman"/>
          <w:kern w:val="2"/>
          <w:sz w:val="32"/>
          <w:szCs w:val="32"/>
          <w:lang w:eastAsia="zh-CN"/>
        </w:rPr>
        <w:t>八公山区文化和旅游局</w:t>
      </w:r>
      <w:r>
        <w:rPr>
          <w:rFonts w:ascii="仿宋_GB2312" w:hAnsi="仿宋" w:eastAsia="仿宋_GB2312" w:cs="Times New Roman"/>
          <w:kern w:val="2"/>
          <w:sz w:val="32"/>
          <w:szCs w:val="32"/>
        </w:rPr>
        <w:t>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392.3</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372.2</w:t>
      </w:r>
      <w:r>
        <w:rPr>
          <w:rFonts w:hint="eastAsia" w:ascii="仿宋_GB2312" w:hAnsi="仿宋" w:eastAsia="仿宋_GB2312" w:cs="Times New Roman"/>
          <w:kern w:val="2"/>
          <w:sz w:val="32"/>
          <w:szCs w:val="32"/>
        </w:rPr>
        <w:t>万元、政府性基金预算拨款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万元、国有资本经营预算拨款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372.2</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20.1</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eastAsia="zh-CN"/>
        </w:rPr>
        <w:t>文化和旅游传媒支出</w:t>
      </w:r>
      <w:r>
        <w:rPr>
          <w:rFonts w:hint="eastAsia" w:ascii="仿宋_GB2312" w:hAnsi="仿宋" w:eastAsia="仿宋_GB2312" w:cs="Times New Roman"/>
          <w:kern w:val="2"/>
          <w:sz w:val="32"/>
          <w:szCs w:val="32"/>
          <w:lang w:val="en-US" w:eastAsia="zh-CN"/>
        </w:rPr>
        <w:t>344.6元，</w:t>
      </w:r>
      <w:r>
        <w:rPr>
          <w:rFonts w:hint="eastAsia" w:ascii="宋体" w:hAnsi="宋体" w:eastAsia="宋体" w:cs="宋体"/>
          <w:kern w:val="2"/>
          <w:sz w:val="32"/>
          <w:szCs w:val="32"/>
          <w:highlight w:val="none"/>
        </w:rPr>
        <w:t>占</w:t>
      </w:r>
      <w:r>
        <w:rPr>
          <w:rFonts w:hint="eastAsia" w:cs="宋体"/>
          <w:kern w:val="2"/>
          <w:sz w:val="32"/>
          <w:szCs w:val="32"/>
          <w:highlight w:val="none"/>
          <w:lang w:val="en-US" w:eastAsia="zh-CN"/>
        </w:rPr>
        <w:t>87.8</w:t>
      </w:r>
      <w:r>
        <w:rPr>
          <w:rFonts w:hint="eastAsia" w:ascii="宋体" w:hAnsi="宋体" w:eastAsia="宋体" w:cs="宋体"/>
          <w:kern w:val="2"/>
          <w:sz w:val="32"/>
          <w:szCs w:val="32"/>
          <w:highlight w:val="none"/>
        </w:rPr>
        <w:t>%</w:t>
      </w:r>
      <w:r>
        <w:rPr>
          <w:rFonts w:hint="eastAsia" w:cs="宋体"/>
          <w:kern w:val="2"/>
          <w:sz w:val="32"/>
          <w:szCs w:val="32"/>
          <w:highlight w:val="none"/>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25.4万元,占6.6%;</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22.2万元,占5.6%</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w:t>
      </w:r>
      <w:r>
        <w:rPr>
          <w:rFonts w:hint="eastAsia" w:ascii="黑体" w:hAnsi="仿宋" w:eastAsia="黑体"/>
          <w:color w:val="000000"/>
          <w:sz w:val="32"/>
          <w:szCs w:val="32"/>
          <w:lang w:val="en-US" w:eastAsia="zh-CN"/>
        </w:rPr>
        <w:t>3</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八公山区文化和旅游局</w:t>
      </w:r>
      <w:r>
        <w:rPr>
          <w:rFonts w:ascii="仿宋_GB2312" w:hAnsi="仿宋" w:eastAsia="仿宋_GB2312" w:cs="Times New Roman"/>
          <w:kern w:val="2"/>
          <w:sz w:val="32"/>
          <w:szCs w:val="32"/>
        </w:rPr>
        <w:t>202</w:t>
      </w:r>
      <w:r>
        <w:rPr>
          <w:rFonts w:hint="eastAsia" w:ascii="仿宋_GB2312" w:hAnsi="仿宋" w:eastAsia="仿宋_GB2312" w:cs="Times New Roman"/>
          <w:kern w:val="2"/>
          <w:sz w:val="32"/>
          <w:szCs w:val="32"/>
          <w:lang w:val="en-US" w:eastAsia="zh-CN"/>
        </w:rPr>
        <w:t>3</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392.3</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w:t>
      </w:r>
      <w:r>
        <w:rPr>
          <w:rFonts w:hint="eastAsia" w:ascii="仿宋_GB2312" w:hAnsi="仿宋" w:eastAsia="仿宋_GB2312" w:cs="Times New Roman"/>
          <w:kern w:val="2"/>
          <w:sz w:val="32"/>
          <w:szCs w:val="32"/>
          <w:lang w:val="en-US" w:eastAsia="zh-CN"/>
        </w:rPr>
        <w:t>2</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9.47</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cs="Times New Roman"/>
          <w:kern w:val="2"/>
          <w:sz w:val="32"/>
          <w:szCs w:val="32"/>
          <w:lang w:eastAsia="zh-CN"/>
        </w:rPr>
        <w:t>文化场馆维修、维护</w:t>
      </w:r>
      <w:r>
        <w:rPr>
          <w:rFonts w:hint="eastAsia" w:ascii="仿宋_GB2312" w:hAnsi="仿宋" w:eastAsia="仿宋_GB2312" w:cs="Times New Roman"/>
          <w:kern w:val="2"/>
          <w:sz w:val="32"/>
          <w:szCs w:val="32"/>
        </w:rPr>
        <w:t>；二是</w:t>
      </w:r>
      <w:r>
        <w:rPr>
          <w:rFonts w:hint="eastAsia" w:ascii="仿宋_GB2312" w:hAnsi="仿宋" w:eastAsia="仿宋_GB2312" w:cs="Times New Roman"/>
          <w:kern w:val="2"/>
          <w:sz w:val="32"/>
          <w:szCs w:val="32"/>
          <w:lang w:eastAsia="zh-CN"/>
        </w:rPr>
        <w:t>景区项目建设提升</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cs="Times New Roman"/>
          <w:kern w:val="2"/>
          <w:sz w:val="32"/>
          <w:szCs w:val="32"/>
          <w:lang w:eastAsia="zh-CN"/>
        </w:rPr>
        <w:t>文化和旅游传媒支出</w:t>
      </w:r>
      <w:r>
        <w:rPr>
          <w:rFonts w:hint="eastAsia" w:ascii="仿宋_GB2312" w:hAnsi="仿宋" w:eastAsia="仿宋_GB2312" w:cs="Times New Roman"/>
          <w:kern w:val="2"/>
          <w:sz w:val="32"/>
          <w:szCs w:val="32"/>
          <w:lang w:val="en-US" w:eastAsia="zh-CN"/>
        </w:rPr>
        <w:t>344.6元，</w:t>
      </w:r>
      <w:r>
        <w:rPr>
          <w:rFonts w:hint="eastAsia" w:ascii="宋体" w:hAnsi="宋体" w:eastAsia="宋体" w:cs="宋体"/>
          <w:kern w:val="2"/>
          <w:sz w:val="32"/>
          <w:szCs w:val="32"/>
          <w:highlight w:val="none"/>
        </w:rPr>
        <w:t>占</w:t>
      </w:r>
      <w:r>
        <w:rPr>
          <w:rFonts w:hint="eastAsia" w:cs="宋体"/>
          <w:kern w:val="2"/>
          <w:sz w:val="32"/>
          <w:szCs w:val="32"/>
          <w:highlight w:val="none"/>
          <w:lang w:val="en-US" w:eastAsia="zh-CN"/>
        </w:rPr>
        <w:t>87.8</w:t>
      </w:r>
      <w:r>
        <w:rPr>
          <w:rFonts w:hint="eastAsia" w:ascii="宋体" w:hAnsi="宋体" w:eastAsia="宋体" w:cs="宋体"/>
          <w:kern w:val="2"/>
          <w:sz w:val="32"/>
          <w:szCs w:val="32"/>
          <w:highlight w:val="none"/>
        </w:rPr>
        <w:t>%</w:t>
      </w:r>
      <w:r>
        <w:rPr>
          <w:rFonts w:hint="eastAsia" w:cs="宋体"/>
          <w:kern w:val="2"/>
          <w:sz w:val="32"/>
          <w:szCs w:val="32"/>
          <w:highlight w:val="none"/>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25.4万元,占6.6%;</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22.2万元,占5.6%</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p>
    <w:p>
      <w:pPr>
        <w:adjustRightInd w:val="0"/>
        <w:snapToGrid w:val="0"/>
        <w:spacing w:line="600" w:lineRule="exact"/>
        <w:ind w:firstLine="643" w:firstLineChars="200"/>
        <w:rPr>
          <w:rFonts w:ascii="楷体_GB2312" w:hAnsi="仿宋" w:eastAsia="楷体_GB2312"/>
          <w:b/>
          <w:color w:val="000000" w:themeColor="text1"/>
          <w:sz w:val="32"/>
          <w:szCs w:val="32"/>
          <w14:textFill>
            <w14:solidFill>
              <w14:schemeClr w14:val="tx1"/>
            </w14:solidFill>
          </w14:textFill>
        </w:rPr>
      </w:pPr>
      <w:r>
        <w:rPr>
          <w:rFonts w:hint="eastAsia" w:ascii="楷体_GB2312" w:hAnsi="仿宋" w:eastAsia="楷体_GB2312"/>
          <w:b/>
          <w:color w:val="000000" w:themeColor="text1"/>
          <w:sz w:val="32"/>
          <w:szCs w:val="32"/>
          <w14:textFill>
            <w14:solidFill>
              <w14:schemeClr w14:val="tx1"/>
            </w14:solidFill>
          </w14:textFill>
        </w:rPr>
        <w:t>（三）一般公共预算支出具体使用情况。</w:t>
      </w:r>
    </w:p>
    <w:p>
      <w:pPr>
        <w:numPr>
          <w:ilvl w:val="0"/>
          <w:numId w:val="0"/>
        </w:num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lang w:eastAsia="zh-CN"/>
        </w:rPr>
        <w:t>文化旅游体育与传媒支出</w:t>
      </w:r>
      <w:r>
        <w:rPr>
          <w:rFonts w:hint="eastAsia" w:ascii="仿宋_GB2312" w:hAnsi="仿宋" w:eastAsia="仿宋_GB2312"/>
          <w:b/>
          <w:sz w:val="32"/>
          <w:szCs w:val="32"/>
        </w:rPr>
        <w:t>（</w:t>
      </w:r>
      <w:r>
        <w:rPr>
          <w:rFonts w:hint="eastAsia" w:ascii="仿宋_GB2312" w:hAnsi="仿宋" w:eastAsia="仿宋_GB2312"/>
          <w:b/>
          <w:sz w:val="32"/>
          <w:szCs w:val="32"/>
          <w:lang w:eastAsia="zh-CN"/>
        </w:rPr>
        <w:t>类</w:t>
      </w:r>
      <w:r>
        <w:rPr>
          <w:rFonts w:hint="eastAsia" w:ascii="仿宋_GB2312" w:hAnsi="仿宋" w:eastAsia="仿宋_GB2312"/>
          <w:b/>
          <w:sz w:val="32"/>
          <w:szCs w:val="32"/>
        </w:rPr>
        <w:t>）</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（款）行政运行（项）</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143</w:t>
      </w:r>
      <w:r>
        <w:rPr>
          <w:rFonts w:hint="eastAsia" w:ascii="仿宋_GB2312" w:hAnsi="仿宋" w:eastAsia="仿宋_GB2312"/>
          <w:sz w:val="32"/>
          <w:szCs w:val="32"/>
        </w:rPr>
        <w:t>万元，比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68.9</w:t>
      </w:r>
      <w:r>
        <w:rPr>
          <w:rFonts w:hint="eastAsia" w:ascii="仿宋_GB2312" w:hAnsi="仿宋" w:eastAsia="仿宋_GB2312"/>
          <w:sz w:val="32"/>
          <w:szCs w:val="32"/>
        </w:rPr>
        <w:t>万元，</w:t>
      </w:r>
      <w:r>
        <w:rPr>
          <w:rFonts w:hint="eastAsia" w:ascii="仿宋_GB2312" w:hAnsi="仿宋" w:eastAsia="仿宋_GB2312"/>
          <w:sz w:val="32"/>
          <w:szCs w:val="32"/>
          <w:lang w:eastAsia="zh-CN"/>
        </w:rPr>
        <w:t>上升</w:t>
      </w:r>
      <w:r>
        <w:rPr>
          <w:rFonts w:hint="eastAsia" w:ascii="仿宋_GB2312" w:hAnsi="仿宋" w:eastAsia="仿宋_GB2312"/>
          <w:sz w:val="32"/>
          <w:szCs w:val="32"/>
          <w:lang w:val="en-US" w:eastAsia="zh-CN"/>
        </w:rPr>
        <w:t>48.1</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上升</w:t>
      </w:r>
      <w:r>
        <w:rPr>
          <w:rFonts w:hint="eastAsia" w:ascii="仿宋_GB2312" w:hAnsi="仿宋" w:eastAsia="仿宋_GB2312"/>
          <w:sz w:val="32"/>
          <w:szCs w:val="32"/>
        </w:rPr>
        <w:t>原因主要是社会保障和就业支出</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9.9万元，住房保障支出增加14.5万元。</w:t>
      </w:r>
    </w:p>
    <w:p>
      <w:pPr>
        <w:numPr>
          <w:numId w:val="0"/>
        </w:numPr>
        <w:adjustRightInd w:val="0"/>
        <w:snapToGrid w:val="0"/>
        <w:spacing w:line="600" w:lineRule="exact"/>
        <w:ind w:firstLine="321" w:firstLineChars="100"/>
        <w:jc w:val="left"/>
        <w:rPr>
          <w:rFonts w:hint="eastAsia" w:ascii="仿宋" w:hAnsi="仿宋" w:eastAsia="仿宋" w:cs="仿宋"/>
          <w:color w:val="000000"/>
          <w:sz w:val="32"/>
          <w:szCs w:val="32"/>
          <w:highlight w:val="none"/>
          <w:lang w:eastAsia="zh-CN"/>
        </w:rPr>
      </w:pPr>
      <w:r>
        <w:rPr>
          <w:rFonts w:hint="eastAsia" w:ascii="仿宋" w:hAnsi="仿宋" w:eastAsia="仿宋"/>
          <w:b/>
          <w:color w:val="000000"/>
          <w:sz w:val="32"/>
          <w:szCs w:val="32"/>
          <w:highlight w:val="none"/>
          <w:lang w:val="en-US" w:eastAsia="zh-CN"/>
        </w:rPr>
        <w:t>2.</w:t>
      </w:r>
      <w:r>
        <w:rPr>
          <w:rFonts w:hint="eastAsia" w:ascii="仿宋" w:hAnsi="仿宋" w:eastAsia="仿宋"/>
          <w:b/>
          <w:color w:val="000000"/>
          <w:sz w:val="32"/>
          <w:szCs w:val="32"/>
          <w:highlight w:val="none"/>
        </w:rPr>
        <w:t>文化旅游体育与传媒支出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（款）一般行政管理事务（</w:t>
      </w:r>
      <w:r>
        <w:rPr>
          <w:rFonts w:hint="eastAsia" w:ascii="仿宋_GB2312" w:hAnsi="仿宋" w:eastAsia="仿宋_GB2312"/>
          <w:b/>
          <w:sz w:val="32"/>
          <w:szCs w:val="32"/>
          <w:lang w:eastAsia="zh-CN"/>
        </w:rPr>
        <w:t>项</w:t>
      </w:r>
      <w:r>
        <w:rPr>
          <w:rFonts w:hint="eastAsia" w:ascii="仿宋_GB2312" w:hAnsi="仿宋" w:eastAsia="仿宋_GB2312"/>
          <w:b/>
          <w:sz w:val="32"/>
          <w:szCs w:val="32"/>
        </w:rPr>
        <w:t>）</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123.4</w:t>
      </w:r>
      <w:r>
        <w:rPr>
          <w:rFonts w:hint="eastAsia" w:ascii="仿宋_GB2312" w:hAnsi="仿宋" w:eastAsia="仿宋_GB2312"/>
          <w:sz w:val="32"/>
          <w:szCs w:val="32"/>
        </w:rPr>
        <w:t>万元，比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46.62</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37.7</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w:t>
      </w:r>
      <w:r>
        <w:rPr>
          <w:rFonts w:hint="eastAsia" w:ascii="仿宋" w:hAnsi="仿宋" w:eastAsia="仿宋" w:cs="仿宋"/>
          <w:color w:val="000000"/>
          <w:sz w:val="32"/>
          <w:szCs w:val="32"/>
          <w:highlight w:val="none"/>
          <w:lang w:eastAsia="zh-CN"/>
        </w:rPr>
        <w:t>厉行节俭，压缩支出。</w:t>
      </w:r>
    </w:p>
    <w:p>
      <w:pPr>
        <w:numPr>
          <w:numId w:val="0"/>
        </w:numPr>
        <w:adjustRightInd w:val="0"/>
        <w:snapToGrid w:val="0"/>
        <w:spacing w:line="600" w:lineRule="exact"/>
        <w:ind w:firstLine="321" w:firstLineChars="100"/>
        <w:jc w:val="left"/>
        <w:rPr>
          <w:rFonts w:hint="eastAsia" w:ascii="仿宋_GB2312" w:hAnsi="仿宋" w:eastAsia="仿宋_GB2312"/>
          <w:sz w:val="32"/>
          <w:szCs w:val="32"/>
          <w:lang w:eastAsia="zh-CN"/>
        </w:rPr>
      </w:pPr>
      <w:r>
        <w:rPr>
          <w:rFonts w:hint="eastAsia" w:ascii="仿宋" w:hAnsi="仿宋" w:eastAsia="仿宋"/>
          <w:b/>
          <w:color w:val="000000"/>
          <w:sz w:val="32"/>
          <w:szCs w:val="32"/>
          <w:highlight w:val="none"/>
          <w:lang w:val="en-US" w:eastAsia="zh-CN"/>
        </w:rPr>
        <w:t>3.</w:t>
      </w:r>
      <w:r>
        <w:rPr>
          <w:rFonts w:hint="eastAsia" w:ascii="仿宋" w:hAnsi="仿宋" w:eastAsia="仿宋"/>
          <w:b/>
          <w:color w:val="000000"/>
          <w:sz w:val="32"/>
          <w:szCs w:val="32"/>
          <w:highlight w:val="none"/>
        </w:rPr>
        <w:t>文化旅游体育与传媒支出（类）</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w:t>
      </w:r>
      <w:r>
        <w:rPr>
          <w:rFonts w:hint="eastAsia" w:ascii="仿宋_GB2312" w:hAnsi="仿宋" w:eastAsia="仿宋_GB2312"/>
          <w:b/>
          <w:sz w:val="32"/>
          <w:szCs w:val="32"/>
          <w:lang w:eastAsia="zh-CN"/>
        </w:rPr>
        <w:t>图书馆</w:t>
      </w:r>
      <w:r>
        <w:rPr>
          <w:rFonts w:hint="eastAsia" w:ascii="仿宋_GB2312" w:hAnsi="仿宋" w:eastAsia="仿宋_GB2312"/>
          <w:b/>
          <w:sz w:val="32"/>
          <w:szCs w:val="32"/>
        </w:rPr>
        <w:t>（</w:t>
      </w:r>
      <w:r>
        <w:rPr>
          <w:rFonts w:hint="eastAsia" w:ascii="仿宋_GB2312" w:hAnsi="仿宋" w:eastAsia="仿宋_GB2312"/>
          <w:b/>
          <w:sz w:val="32"/>
          <w:szCs w:val="32"/>
          <w:lang w:eastAsia="zh-CN"/>
        </w:rPr>
        <w:t>文化</w:t>
      </w:r>
      <w:r>
        <w:rPr>
          <w:rFonts w:hint="eastAsia" w:ascii="仿宋_GB2312" w:hAnsi="仿宋" w:eastAsia="仿宋_GB2312"/>
          <w:b/>
          <w:sz w:val="32"/>
          <w:szCs w:val="32"/>
        </w:rPr>
        <w:t>）</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持平。</w:t>
      </w:r>
    </w:p>
    <w:p>
      <w:pPr>
        <w:spacing w:line="540" w:lineRule="exact"/>
        <w:ind w:firstLine="321" w:firstLineChars="100"/>
        <w:jc w:val="left"/>
        <w:rPr>
          <w:rFonts w:hint="eastAsia" w:ascii="仿宋" w:hAnsi="仿宋" w:eastAsia="仿宋" w:cs="仿宋"/>
          <w:color w:val="000000"/>
          <w:sz w:val="32"/>
          <w:szCs w:val="32"/>
          <w:highlight w:val="none"/>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 w:hAnsi="仿宋" w:eastAsia="仿宋"/>
          <w:b/>
          <w:color w:val="000000"/>
          <w:sz w:val="32"/>
          <w:szCs w:val="32"/>
          <w:highlight w:val="none"/>
        </w:rPr>
        <w:t>文化旅游体育与传媒支出（类）</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w:t>
      </w:r>
      <w:r>
        <w:rPr>
          <w:rFonts w:hint="eastAsia" w:ascii="仿宋_GB2312" w:hAnsi="仿宋" w:eastAsia="仿宋_GB2312"/>
          <w:b/>
          <w:sz w:val="32"/>
          <w:szCs w:val="32"/>
          <w:lang w:eastAsia="zh-CN"/>
        </w:rPr>
        <w:t>文化活动</w:t>
      </w:r>
      <w:r>
        <w:rPr>
          <w:rFonts w:hint="eastAsia" w:ascii="仿宋_GB2312" w:hAnsi="仿宋" w:eastAsia="仿宋_GB2312"/>
          <w:b/>
          <w:sz w:val="32"/>
          <w:szCs w:val="32"/>
        </w:rPr>
        <w:t>（</w:t>
      </w:r>
      <w:r>
        <w:rPr>
          <w:rFonts w:hint="eastAsia" w:ascii="仿宋_GB2312" w:hAnsi="仿宋" w:eastAsia="仿宋_GB2312"/>
          <w:b/>
          <w:sz w:val="32"/>
          <w:szCs w:val="32"/>
          <w:lang w:eastAsia="zh-CN"/>
        </w:rPr>
        <w:t>项</w:t>
      </w:r>
      <w:r>
        <w:rPr>
          <w:rFonts w:hint="eastAsia" w:ascii="仿宋_GB2312" w:hAnsi="仿宋" w:eastAsia="仿宋_GB2312"/>
          <w:b/>
          <w:sz w:val="32"/>
          <w:szCs w:val="32"/>
        </w:rPr>
        <w:t>）</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w:t>
      </w:r>
      <w:r>
        <w:rPr>
          <w:rFonts w:hint="eastAsia" w:ascii="仿宋" w:hAnsi="仿宋" w:eastAsia="仿宋" w:cs="仿宋"/>
          <w:color w:val="000000"/>
          <w:sz w:val="32"/>
          <w:szCs w:val="32"/>
          <w:highlight w:val="none"/>
        </w:rPr>
        <w:t>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增加了</w:t>
      </w:r>
      <w:r>
        <w:rPr>
          <w:rFonts w:hint="eastAsia" w:ascii="仿宋" w:hAnsi="仿宋" w:eastAsia="仿宋" w:cs="仿宋"/>
          <w:color w:val="000000"/>
          <w:sz w:val="32"/>
          <w:szCs w:val="32"/>
          <w:highlight w:val="none"/>
          <w:lang w:val="en-US" w:eastAsia="zh-CN"/>
        </w:rPr>
        <w:t>25</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增加100</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rPr>
        <w:t>原因主要是</w:t>
      </w:r>
      <w:r>
        <w:rPr>
          <w:rFonts w:hint="eastAsia" w:ascii="仿宋" w:hAnsi="仿宋" w:eastAsia="仿宋" w:cs="仿宋"/>
          <w:color w:val="000000"/>
          <w:sz w:val="32"/>
          <w:szCs w:val="32"/>
          <w:highlight w:val="none"/>
          <w:lang w:eastAsia="zh-CN"/>
        </w:rPr>
        <w:t>新增科</w:t>
      </w:r>
      <w:r>
        <w:rPr>
          <w:rFonts w:hint="eastAsia" w:ascii="宋体" w:hAnsi="宋体" w:eastAsia="宋体" w:cs="宋体"/>
          <w:color w:val="000000"/>
          <w:sz w:val="32"/>
          <w:szCs w:val="32"/>
          <w:highlight w:val="none"/>
          <w:lang w:eastAsia="zh-CN"/>
        </w:rPr>
        <w:t>目。</w:t>
      </w:r>
    </w:p>
    <w:p>
      <w:pPr>
        <w:adjustRightInd w:val="0"/>
        <w:snapToGrid w:val="0"/>
        <w:spacing w:line="600" w:lineRule="exact"/>
        <w:ind w:firstLine="321" w:firstLineChars="100"/>
        <w:jc w:val="left"/>
        <w:rPr>
          <w:rFonts w:hint="eastAsia" w:ascii="宋体" w:hAnsi="宋体" w:eastAsia="宋体" w:cs="宋体"/>
          <w:color w:val="000000"/>
          <w:sz w:val="32"/>
          <w:szCs w:val="32"/>
          <w:highlight w:val="none"/>
          <w:lang w:eastAsia="zh-CN"/>
        </w:rPr>
      </w:pPr>
      <w:r>
        <w:rPr>
          <w:rFonts w:hint="eastAsia" w:ascii="仿宋_GB2312" w:hAnsi="仿宋" w:eastAsia="仿宋_GB2312"/>
          <w:b/>
          <w:sz w:val="32"/>
          <w:szCs w:val="32"/>
          <w:lang w:val="en-US" w:eastAsia="zh-CN"/>
        </w:rPr>
        <w:t>5</w:t>
      </w:r>
      <w:r>
        <w:rPr>
          <w:rFonts w:ascii="仿宋_GB2312" w:hAnsi="仿宋" w:eastAsia="仿宋_GB2312"/>
          <w:b/>
          <w:sz w:val="32"/>
          <w:szCs w:val="32"/>
        </w:rPr>
        <w:t>.</w:t>
      </w:r>
      <w:r>
        <w:rPr>
          <w:rFonts w:hint="eastAsia" w:ascii="仿宋" w:hAnsi="仿宋" w:eastAsia="仿宋"/>
          <w:b/>
          <w:color w:val="000000"/>
          <w:sz w:val="32"/>
          <w:szCs w:val="32"/>
          <w:highlight w:val="none"/>
        </w:rPr>
        <w:t>文化旅游体育与传媒支出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w:t>
      </w:r>
      <w:r>
        <w:rPr>
          <w:rFonts w:hint="eastAsia" w:ascii="仿宋_GB2312" w:hAnsi="仿宋" w:eastAsia="仿宋_GB2312"/>
          <w:b/>
          <w:sz w:val="32"/>
          <w:szCs w:val="32"/>
          <w:lang w:eastAsia="zh-CN"/>
        </w:rPr>
        <w:t>群众文化</w:t>
      </w:r>
      <w:r>
        <w:rPr>
          <w:rFonts w:hint="eastAsia" w:ascii="仿宋_GB2312" w:hAnsi="仿宋" w:eastAsia="仿宋_GB2312"/>
          <w:b/>
          <w:sz w:val="32"/>
          <w:szCs w:val="32"/>
        </w:rPr>
        <w:t>（</w:t>
      </w:r>
      <w:r>
        <w:rPr>
          <w:rFonts w:hint="eastAsia" w:ascii="仿宋_GB2312" w:hAnsi="仿宋" w:eastAsia="仿宋_GB2312"/>
          <w:b/>
          <w:sz w:val="32"/>
          <w:szCs w:val="32"/>
          <w:lang w:eastAsia="zh-CN"/>
        </w:rPr>
        <w:t>项</w:t>
      </w:r>
      <w:r>
        <w:rPr>
          <w:rFonts w:hint="eastAsia" w:ascii="仿宋_GB2312" w:hAnsi="仿宋" w:eastAsia="仿宋_GB2312"/>
          <w:b/>
          <w:sz w:val="32"/>
          <w:szCs w:val="32"/>
        </w:rPr>
        <w:t>）</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16.5</w:t>
      </w:r>
      <w:r>
        <w:rPr>
          <w:rFonts w:hint="eastAsia" w:ascii="仿宋_GB2312" w:hAnsi="仿宋" w:eastAsia="仿宋_GB2312"/>
          <w:sz w:val="32"/>
          <w:szCs w:val="32"/>
        </w:rPr>
        <w:t>万元，</w:t>
      </w:r>
      <w:r>
        <w:rPr>
          <w:rFonts w:hint="eastAsia" w:ascii="仿宋" w:hAnsi="仿宋" w:eastAsia="仿宋" w:cs="仿宋"/>
          <w:color w:val="000000"/>
          <w:sz w:val="32"/>
          <w:szCs w:val="32"/>
          <w:highlight w:val="none"/>
        </w:rPr>
        <w:t>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增加了</w:t>
      </w:r>
      <w:r>
        <w:rPr>
          <w:rFonts w:hint="eastAsia" w:ascii="仿宋" w:hAnsi="仿宋" w:eastAsia="仿宋" w:cs="仿宋"/>
          <w:color w:val="000000"/>
          <w:sz w:val="32"/>
          <w:szCs w:val="32"/>
          <w:highlight w:val="none"/>
          <w:lang w:val="en-US" w:eastAsia="zh-CN"/>
        </w:rPr>
        <w:t>16.5</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rPr>
        <w:t>.增加100</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rPr>
        <w:t>原因主要是</w:t>
      </w:r>
      <w:r>
        <w:rPr>
          <w:rFonts w:hint="eastAsia" w:ascii="仿宋" w:hAnsi="仿宋" w:eastAsia="仿宋" w:cs="仿宋"/>
          <w:color w:val="000000"/>
          <w:sz w:val="32"/>
          <w:szCs w:val="32"/>
          <w:highlight w:val="none"/>
          <w:lang w:eastAsia="zh-CN"/>
        </w:rPr>
        <w:t>新增科</w:t>
      </w:r>
      <w:r>
        <w:rPr>
          <w:rFonts w:hint="eastAsia" w:ascii="宋体" w:hAnsi="宋体" w:eastAsia="宋体" w:cs="宋体"/>
          <w:color w:val="000000"/>
          <w:sz w:val="32"/>
          <w:szCs w:val="32"/>
          <w:highlight w:val="none"/>
          <w:lang w:eastAsia="zh-CN"/>
        </w:rPr>
        <w:t>目。</w:t>
      </w:r>
    </w:p>
    <w:p>
      <w:pPr>
        <w:adjustRightInd w:val="0"/>
        <w:snapToGrid w:val="0"/>
        <w:spacing w:line="600" w:lineRule="exact"/>
        <w:ind w:firstLine="321" w:firstLineChars="100"/>
        <w:rPr>
          <w:rFonts w:hint="eastAsia" w:ascii="宋体" w:hAnsi="宋体" w:eastAsia="宋体" w:cs="宋体"/>
          <w:color w:val="000000"/>
          <w:sz w:val="32"/>
          <w:szCs w:val="32"/>
          <w:highlight w:val="none"/>
          <w:lang w:eastAsia="zh-CN"/>
        </w:rPr>
      </w:pPr>
      <w:bookmarkStart w:id="0" w:name="_GoBack"/>
      <w:bookmarkEnd w:id="0"/>
      <w:r>
        <w:rPr>
          <w:rFonts w:hint="eastAsia" w:ascii="仿宋" w:hAnsi="仿宋" w:eastAsia="仿宋"/>
          <w:b/>
          <w:color w:val="000000"/>
          <w:sz w:val="32"/>
          <w:szCs w:val="32"/>
          <w:highlight w:val="none"/>
          <w:lang w:val="en-US" w:eastAsia="zh-CN"/>
        </w:rPr>
        <w:t>6.</w:t>
      </w:r>
      <w:r>
        <w:rPr>
          <w:rFonts w:hint="eastAsia" w:ascii="仿宋" w:hAnsi="仿宋" w:eastAsia="仿宋"/>
          <w:b/>
          <w:color w:val="000000"/>
          <w:sz w:val="32"/>
          <w:szCs w:val="32"/>
          <w:highlight w:val="none"/>
        </w:rPr>
        <w:t>文化旅游体育与传媒支出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文化和旅游</w:t>
      </w:r>
      <w:r>
        <w:rPr>
          <w:rFonts w:hint="eastAsia" w:ascii="仿宋_GB2312" w:hAnsi="仿宋" w:eastAsia="仿宋_GB2312"/>
          <w:b/>
          <w:sz w:val="32"/>
          <w:szCs w:val="32"/>
        </w:rPr>
        <w:t>（款）</w:t>
      </w:r>
      <w:r>
        <w:rPr>
          <w:rFonts w:hint="eastAsia" w:ascii="仿宋_GB2312" w:hAnsi="仿宋" w:eastAsia="仿宋_GB2312"/>
          <w:b/>
          <w:sz w:val="32"/>
          <w:szCs w:val="32"/>
          <w:lang w:eastAsia="zh-CN"/>
        </w:rPr>
        <w:t>群众文化</w:t>
      </w:r>
      <w:r>
        <w:rPr>
          <w:rFonts w:hint="eastAsia" w:ascii="仿宋_GB2312" w:hAnsi="仿宋" w:eastAsia="仿宋_GB2312"/>
          <w:b/>
          <w:sz w:val="32"/>
          <w:szCs w:val="32"/>
        </w:rPr>
        <w:t>（</w:t>
      </w:r>
      <w:r>
        <w:rPr>
          <w:rFonts w:hint="eastAsia" w:ascii="仿宋_GB2312" w:hAnsi="仿宋" w:eastAsia="仿宋_GB2312"/>
          <w:b/>
          <w:sz w:val="32"/>
          <w:szCs w:val="32"/>
          <w:lang w:eastAsia="zh-CN"/>
        </w:rPr>
        <w:t>项</w:t>
      </w:r>
      <w:r>
        <w:rPr>
          <w:rFonts w:hint="eastAsia" w:ascii="仿宋_GB2312" w:hAnsi="仿宋" w:eastAsia="仿宋_GB2312"/>
          <w:b/>
          <w:sz w:val="32"/>
          <w:szCs w:val="32"/>
        </w:rPr>
        <w:t>）</w:t>
      </w:r>
      <w:r>
        <w:rPr>
          <w:rFonts w:hint="eastAsia" w:ascii="仿宋_GB2312" w:hAnsi="仿宋" w:eastAsia="仿宋_GB2312"/>
          <w:b/>
          <w:sz w:val="32"/>
          <w:szCs w:val="32"/>
          <w:lang w:eastAsia="zh-CN"/>
        </w:rPr>
        <w:t>其他文化和旅游支出（项）</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w:t>
      </w:r>
      <w:r>
        <w:rPr>
          <w:rFonts w:hint="eastAsia" w:ascii="仿宋" w:hAnsi="仿宋" w:eastAsia="仿宋" w:cs="仿宋"/>
          <w:color w:val="000000"/>
          <w:sz w:val="32"/>
          <w:szCs w:val="32"/>
          <w:highlight w:val="none"/>
        </w:rPr>
        <w:t>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减少了</w:t>
      </w:r>
      <w:r>
        <w:rPr>
          <w:rFonts w:hint="eastAsia" w:ascii="仿宋" w:hAnsi="仿宋" w:eastAsia="仿宋" w:cs="仿宋"/>
          <w:color w:val="000000"/>
          <w:sz w:val="32"/>
          <w:szCs w:val="32"/>
          <w:highlight w:val="none"/>
          <w:lang w:val="en-US" w:eastAsia="zh-CN"/>
        </w:rPr>
        <w:t>31</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减少98</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减少</w:t>
      </w:r>
      <w:r>
        <w:rPr>
          <w:rFonts w:hint="eastAsia" w:ascii="仿宋" w:hAnsi="仿宋" w:eastAsia="仿宋" w:cs="仿宋"/>
          <w:color w:val="000000"/>
          <w:sz w:val="32"/>
          <w:szCs w:val="32"/>
          <w:highlight w:val="none"/>
        </w:rPr>
        <w:t>原因主要是</w:t>
      </w:r>
      <w:r>
        <w:rPr>
          <w:rFonts w:hint="eastAsia" w:ascii="仿宋" w:hAnsi="仿宋" w:eastAsia="仿宋" w:cs="仿宋"/>
          <w:color w:val="000000"/>
          <w:sz w:val="32"/>
          <w:szCs w:val="32"/>
          <w:highlight w:val="none"/>
          <w:lang w:eastAsia="zh-CN"/>
        </w:rPr>
        <w:t>文旅游节活动取消</w:t>
      </w:r>
      <w:r>
        <w:rPr>
          <w:rFonts w:hint="eastAsia" w:ascii="宋体" w:hAnsi="宋体" w:eastAsia="宋体" w:cs="宋体"/>
          <w:color w:val="000000"/>
          <w:sz w:val="32"/>
          <w:szCs w:val="32"/>
          <w:highlight w:val="none"/>
          <w:lang w:eastAsia="zh-CN"/>
        </w:rPr>
        <w:t>。</w:t>
      </w:r>
    </w:p>
    <w:p>
      <w:pPr>
        <w:numPr>
          <w:ilvl w:val="0"/>
          <w:numId w:val="0"/>
        </w:numPr>
        <w:adjustRightInd w:val="0"/>
        <w:snapToGrid w:val="0"/>
        <w:spacing w:line="600" w:lineRule="exact"/>
        <w:ind w:firstLine="321" w:firstLineChars="100"/>
        <w:rPr>
          <w:rFonts w:hint="eastAsia" w:ascii="仿宋" w:hAnsi="仿宋" w:eastAsia="仿宋" w:cs="仿宋"/>
          <w:color w:val="000000"/>
          <w:sz w:val="32"/>
          <w:szCs w:val="32"/>
          <w:highlight w:val="none"/>
          <w:lang w:eastAsia="zh-CN"/>
        </w:rPr>
      </w:pPr>
      <w:r>
        <w:rPr>
          <w:rFonts w:hint="eastAsia" w:ascii="仿宋" w:hAnsi="仿宋" w:eastAsia="仿宋"/>
          <w:b/>
          <w:color w:val="000000"/>
          <w:sz w:val="32"/>
          <w:szCs w:val="32"/>
          <w:highlight w:val="none"/>
          <w:lang w:val="en-US" w:eastAsia="zh-CN"/>
        </w:rPr>
        <w:t>7.</w:t>
      </w:r>
      <w:r>
        <w:rPr>
          <w:rFonts w:hint="eastAsia" w:ascii="仿宋" w:hAnsi="仿宋" w:eastAsia="仿宋"/>
          <w:b/>
          <w:color w:val="000000"/>
          <w:sz w:val="32"/>
          <w:szCs w:val="32"/>
          <w:highlight w:val="none"/>
        </w:rPr>
        <w:t xml:space="preserve">文化旅游体育与传媒支出（类） 文物（款） </w:t>
      </w:r>
      <w:r>
        <w:rPr>
          <w:rFonts w:hint="eastAsia" w:ascii="仿宋" w:hAnsi="仿宋" w:eastAsia="仿宋"/>
          <w:b/>
          <w:color w:val="000000"/>
          <w:sz w:val="32"/>
          <w:szCs w:val="32"/>
          <w:highlight w:val="none"/>
          <w:lang w:eastAsia="zh-CN"/>
        </w:rPr>
        <w:t>博物馆</w:t>
      </w:r>
      <w:r>
        <w:rPr>
          <w:rFonts w:hint="eastAsia" w:ascii="仿宋" w:hAnsi="仿宋" w:eastAsia="仿宋"/>
          <w:b/>
          <w:color w:val="000000"/>
          <w:sz w:val="32"/>
          <w:szCs w:val="32"/>
          <w:highlight w:val="none"/>
        </w:rPr>
        <w:t>（项）</w:t>
      </w:r>
      <w:r>
        <w:rPr>
          <w:rFonts w:hint="eastAsia" w:ascii="宋体" w:hAnsi="宋体" w:eastAsia="宋体" w:cs="宋体"/>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lang w:val="en-US" w:eastAsia="zh-CN"/>
        </w:rPr>
        <w:t>022年</w:t>
      </w:r>
      <w:r>
        <w:rPr>
          <w:rFonts w:hint="eastAsia" w:ascii="仿宋" w:hAnsi="仿宋" w:eastAsia="仿宋" w:cs="仿宋"/>
          <w:color w:val="000000"/>
          <w:sz w:val="32"/>
          <w:szCs w:val="32"/>
          <w:highlight w:val="none"/>
        </w:rPr>
        <w:t>预算</w:t>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万元，比20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减少了</w:t>
      </w:r>
      <w:r>
        <w:rPr>
          <w:rFonts w:hint="eastAsia" w:ascii="仿宋" w:hAnsi="仿宋" w:eastAsia="仿宋" w:cs="仿宋"/>
          <w:color w:val="000000"/>
          <w:sz w:val="32"/>
          <w:szCs w:val="32"/>
          <w:highlight w:val="none"/>
          <w:lang w:val="en-US" w:eastAsia="zh-CN"/>
        </w:rPr>
        <w:t>8.5</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rPr>
        <w:t>减少58.6</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减少</w:t>
      </w:r>
      <w:r>
        <w:rPr>
          <w:rFonts w:hint="eastAsia" w:ascii="仿宋" w:hAnsi="仿宋" w:eastAsia="仿宋" w:cs="仿宋"/>
          <w:color w:val="000000"/>
          <w:sz w:val="32"/>
          <w:szCs w:val="32"/>
          <w:highlight w:val="none"/>
        </w:rPr>
        <w:t>原因主要是</w:t>
      </w:r>
      <w:r>
        <w:rPr>
          <w:rFonts w:hint="eastAsia" w:ascii="仿宋" w:hAnsi="仿宋" w:eastAsia="仿宋" w:cs="仿宋"/>
          <w:color w:val="000000"/>
          <w:sz w:val="32"/>
          <w:szCs w:val="32"/>
          <w:highlight w:val="none"/>
          <w:lang w:eastAsia="zh-CN"/>
        </w:rPr>
        <w:t>厉行节俭，压缩支出。</w:t>
      </w:r>
    </w:p>
    <w:p>
      <w:pPr>
        <w:numPr>
          <w:ilvl w:val="0"/>
          <w:numId w:val="0"/>
        </w:numPr>
        <w:adjustRightInd w:val="0"/>
        <w:snapToGrid w:val="0"/>
        <w:spacing w:line="600" w:lineRule="exact"/>
        <w:ind w:firstLine="321" w:firstLineChars="100"/>
        <w:rPr>
          <w:rFonts w:hint="eastAsia" w:ascii="仿宋" w:hAnsi="仿宋" w:eastAsia="仿宋" w:cs="仿宋"/>
          <w:color w:val="000000"/>
          <w:sz w:val="32"/>
          <w:szCs w:val="32"/>
          <w:highlight w:val="none"/>
          <w:lang w:eastAsia="zh-CN"/>
        </w:rPr>
      </w:pPr>
      <w:r>
        <w:rPr>
          <w:rFonts w:hint="eastAsia" w:ascii="仿宋" w:hAnsi="仿宋" w:eastAsia="仿宋"/>
          <w:b/>
          <w:color w:val="000000"/>
          <w:sz w:val="32"/>
          <w:szCs w:val="32"/>
          <w:highlight w:val="none"/>
          <w:lang w:val="en-US" w:eastAsia="zh-CN"/>
        </w:rPr>
        <w:t>8.</w:t>
      </w:r>
      <w:r>
        <w:rPr>
          <w:rFonts w:hint="eastAsia" w:ascii="仿宋" w:hAnsi="仿宋" w:eastAsia="仿宋"/>
          <w:b/>
          <w:color w:val="000000"/>
          <w:sz w:val="32"/>
          <w:szCs w:val="32"/>
          <w:highlight w:val="none"/>
        </w:rPr>
        <w:t xml:space="preserve">文化旅游体育与传媒支出（类） </w:t>
      </w:r>
      <w:r>
        <w:rPr>
          <w:rFonts w:hint="eastAsia" w:ascii="仿宋" w:hAnsi="仿宋" w:eastAsia="仿宋"/>
          <w:b/>
          <w:color w:val="000000"/>
          <w:sz w:val="32"/>
          <w:szCs w:val="32"/>
          <w:highlight w:val="none"/>
          <w:lang w:eastAsia="zh-CN"/>
        </w:rPr>
        <w:t>其他文化旅游体育与传媒支出</w:t>
      </w:r>
      <w:r>
        <w:rPr>
          <w:rFonts w:hint="eastAsia" w:ascii="仿宋" w:hAnsi="仿宋" w:eastAsia="仿宋"/>
          <w:b/>
          <w:color w:val="000000"/>
          <w:sz w:val="32"/>
          <w:szCs w:val="32"/>
          <w:highlight w:val="none"/>
        </w:rPr>
        <w:t xml:space="preserve">（款） </w:t>
      </w:r>
      <w:r>
        <w:rPr>
          <w:rFonts w:hint="eastAsia" w:ascii="仿宋" w:hAnsi="仿宋" w:eastAsia="仿宋"/>
          <w:b/>
          <w:color w:val="000000"/>
          <w:sz w:val="32"/>
          <w:szCs w:val="32"/>
          <w:highlight w:val="none"/>
          <w:lang w:eastAsia="zh-CN"/>
        </w:rPr>
        <w:t>其他文化旅游体育与传媒支出</w:t>
      </w:r>
      <w:r>
        <w:rPr>
          <w:rFonts w:hint="eastAsia" w:ascii="仿宋" w:hAnsi="仿宋" w:eastAsia="仿宋"/>
          <w:b/>
          <w:color w:val="000000"/>
          <w:sz w:val="32"/>
          <w:szCs w:val="32"/>
          <w:highlight w:val="none"/>
        </w:rPr>
        <w:t>（项）</w:t>
      </w:r>
      <w:r>
        <w:rPr>
          <w:rFonts w:hint="eastAsia" w:ascii="仿宋" w:hAnsi="仿宋" w:eastAsia="仿宋" w:cs="仿宋"/>
          <w:b w:val="0"/>
          <w:bCs w:val="0"/>
          <w:color w:val="000000"/>
          <w:sz w:val="32"/>
          <w:szCs w:val="32"/>
          <w:highlight w:val="none"/>
          <w:lang w:val="en-US" w:eastAsia="zh-CN"/>
        </w:rPr>
        <w:t>2023年</w:t>
      </w:r>
      <w:r>
        <w:rPr>
          <w:rFonts w:hint="eastAsia" w:ascii="仿宋" w:hAnsi="仿宋" w:eastAsia="仿宋" w:cs="仿宋"/>
          <w:color w:val="000000"/>
          <w:sz w:val="32"/>
          <w:szCs w:val="32"/>
          <w:highlight w:val="none"/>
        </w:rPr>
        <w:t>预算</w:t>
      </w:r>
      <w:r>
        <w:rPr>
          <w:rFonts w:hint="eastAsia" w:ascii="仿宋" w:hAnsi="仿宋" w:eastAsia="仿宋" w:cs="仿宋"/>
          <w:color w:val="000000"/>
          <w:sz w:val="32"/>
          <w:szCs w:val="32"/>
          <w:highlight w:val="none"/>
          <w:lang w:val="en-US" w:eastAsia="zh-CN"/>
        </w:rPr>
        <w:t>15.5</w:t>
      </w:r>
      <w:r>
        <w:rPr>
          <w:rFonts w:hint="eastAsia" w:ascii="仿宋" w:hAnsi="仿宋" w:eastAsia="仿宋" w:cs="仿宋"/>
          <w:color w:val="000000"/>
          <w:sz w:val="32"/>
          <w:szCs w:val="32"/>
          <w:highlight w:val="none"/>
        </w:rPr>
        <w:t>万元，比20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减少了</w:t>
      </w:r>
      <w:r>
        <w:rPr>
          <w:rFonts w:hint="eastAsia" w:ascii="仿宋" w:hAnsi="仿宋" w:eastAsia="仿宋" w:cs="仿宋"/>
          <w:color w:val="000000"/>
          <w:sz w:val="32"/>
          <w:szCs w:val="32"/>
          <w:highlight w:val="none"/>
          <w:lang w:val="en-US" w:eastAsia="zh-CN"/>
        </w:rPr>
        <w:t>17.9</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val="en-US" w:eastAsia="zh-CN"/>
        </w:rPr>
        <w:t>.减少115.4</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减少</w:t>
      </w:r>
      <w:r>
        <w:rPr>
          <w:rFonts w:hint="eastAsia" w:ascii="仿宋" w:hAnsi="仿宋" w:eastAsia="仿宋" w:cs="仿宋"/>
          <w:color w:val="000000"/>
          <w:sz w:val="32"/>
          <w:szCs w:val="32"/>
          <w:highlight w:val="none"/>
        </w:rPr>
        <w:t>原因主要</w:t>
      </w:r>
      <w:r>
        <w:rPr>
          <w:rFonts w:hint="eastAsia" w:ascii="仿宋" w:hAnsi="仿宋" w:eastAsia="仿宋" w:cs="仿宋"/>
          <w:color w:val="000000"/>
          <w:sz w:val="32"/>
          <w:szCs w:val="32"/>
          <w:highlight w:val="none"/>
          <w:lang w:eastAsia="zh-CN"/>
        </w:rPr>
        <w:t>厉行节俭，压缩支出。</w:t>
      </w:r>
    </w:p>
    <w:p>
      <w:pPr>
        <w:adjustRightInd w:val="0"/>
        <w:snapToGrid w:val="0"/>
        <w:spacing w:line="600" w:lineRule="exact"/>
        <w:ind w:firstLine="321" w:firstLineChars="100"/>
        <w:rPr>
          <w:rFonts w:hint="eastAsia" w:ascii="仿宋" w:hAnsi="仿宋" w:eastAsia="仿宋" w:cs="仿宋"/>
          <w:sz w:val="32"/>
          <w:szCs w:val="32"/>
        </w:rPr>
      </w:pPr>
      <w:r>
        <w:rPr>
          <w:rFonts w:hint="eastAsia" w:ascii="仿宋_GB2312" w:hAnsi="仿宋" w:eastAsia="仿宋_GB2312"/>
          <w:b/>
          <w:sz w:val="32"/>
          <w:szCs w:val="32"/>
          <w:lang w:val="en-US" w:eastAsia="zh-CN"/>
        </w:rPr>
        <w:t>9</w:t>
      </w:r>
      <w:r>
        <w:rPr>
          <w:rFonts w:ascii="仿宋_GB2312" w:hAnsi="仿宋" w:eastAsia="仿宋_GB2312"/>
          <w:b/>
          <w:sz w:val="32"/>
          <w:szCs w:val="32"/>
        </w:rPr>
        <w:t>.</w:t>
      </w:r>
      <w:r>
        <w:rPr>
          <w:rFonts w:hint="eastAsia" w:ascii="宋体" w:hAnsi="宋体" w:eastAsia="宋体" w:cs="宋体"/>
          <w:b/>
          <w:color w:val="000000"/>
          <w:sz w:val="32"/>
          <w:szCs w:val="32"/>
          <w:highlight w:val="none"/>
        </w:rPr>
        <w:t>社会保障和就业支出（类）行政事业单位养老支出（款）    机关事业单位基本养老保险缴费支出（项</w:t>
      </w:r>
      <w:r>
        <w:rPr>
          <w:rFonts w:hint="eastAsia" w:ascii="宋体" w:hAnsi="宋体" w:eastAsia="宋体" w:cs="宋体"/>
          <w:b/>
          <w:color w:val="000000"/>
          <w:sz w:val="32"/>
          <w:szCs w:val="32"/>
          <w:highlight w:val="none"/>
          <w:lang w:eastAsia="zh-CN"/>
        </w:rPr>
        <w:t>）</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val="en-US" w:eastAsia="zh-CN"/>
        </w:rPr>
        <w:t>17.1</w:t>
      </w:r>
      <w:r>
        <w:rPr>
          <w:rFonts w:hint="eastAsia" w:ascii="仿宋" w:hAnsi="仿宋" w:eastAsia="仿宋" w:cs="仿宋"/>
          <w:color w:val="000000"/>
          <w:sz w:val="32"/>
          <w:szCs w:val="32"/>
          <w:highlight w:val="none"/>
        </w:rPr>
        <w:t>万元，比20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6.8</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39</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，增加</w:t>
      </w:r>
      <w:r>
        <w:rPr>
          <w:rFonts w:hint="eastAsia" w:ascii="仿宋" w:hAnsi="仿宋" w:eastAsia="仿宋" w:cs="仿宋"/>
          <w:sz w:val="32"/>
          <w:szCs w:val="32"/>
        </w:rPr>
        <w:t>增长原因主要是</w:t>
      </w:r>
      <w:r>
        <w:rPr>
          <w:rFonts w:hint="eastAsia" w:ascii="仿宋" w:hAnsi="仿宋" w:eastAsia="仿宋" w:cs="仿宋"/>
          <w:sz w:val="32"/>
          <w:szCs w:val="32"/>
          <w:lang w:val="en-US" w:eastAsia="zh-CN"/>
        </w:rPr>
        <w:t>2023年社保比例上调</w:t>
      </w:r>
      <w:r>
        <w:rPr>
          <w:rFonts w:hint="eastAsia" w:ascii="仿宋" w:hAnsi="仿宋" w:eastAsia="仿宋" w:cs="仿宋"/>
          <w:sz w:val="32"/>
          <w:szCs w:val="32"/>
        </w:rPr>
        <w:t>。</w:t>
      </w:r>
    </w:p>
    <w:p>
      <w:pPr>
        <w:adjustRightInd w:val="0"/>
        <w:snapToGrid w:val="0"/>
        <w:spacing w:line="600" w:lineRule="exact"/>
        <w:ind w:firstLine="321" w:firstLineChars="100"/>
        <w:rPr>
          <w:rFonts w:hint="eastAsia" w:ascii="仿宋" w:hAnsi="仿宋" w:eastAsia="仿宋" w:cs="仿宋"/>
          <w:sz w:val="32"/>
          <w:szCs w:val="32"/>
        </w:rPr>
      </w:pPr>
      <w:r>
        <w:rPr>
          <w:rFonts w:hint="eastAsia" w:ascii="宋体" w:hAnsi="宋体" w:cs="宋体"/>
          <w:b/>
          <w:color w:val="000000"/>
          <w:sz w:val="32"/>
          <w:szCs w:val="32"/>
          <w:highlight w:val="none"/>
          <w:lang w:val="en-US" w:eastAsia="zh-CN"/>
        </w:rPr>
        <w:t>10.</w:t>
      </w:r>
      <w:r>
        <w:rPr>
          <w:rFonts w:hint="eastAsia" w:ascii="宋体" w:hAnsi="宋体" w:eastAsia="宋体" w:cs="宋体"/>
          <w:b/>
          <w:color w:val="000000"/>
          <w:sz w:val="32"/>
          <w:szCs w:val="32"/>
          <w:highlight w:val="none"/>
        </w:rPr>
        <w:t>社会保障和就业支出（类）行政事业单位养老支出（款）    机关事业单位</w:t>
      </w:r>
      <w:r>
        <w:rPr>
          <w:rFonts w:hint="eastAsia" w:ascii="宋体" w:hAnsi="宋体" w:cs="宋体"/>
          <w:b/>
          <w:color w:val="000000"/>
          <w:sz w:val="32"/>
          <w:szCs w:val="32"/>
          <w:highlight w:val="none"/>
          <w:lang w:eastAsia="zh-CN"/>
        </w:rPr>
        <w:t>职业年金</w:t>
      </w:r>
      <w:r>
        <w:rPr>
          <w:rFonts w:hint="eastAsia" w:ascii="宋体" w:hAnsi="宋体" w:eastAsia="宋体" w:cs="宋体"/>
          <w:b/>
          <w:color w:val="000000"/>
          <w:sz w:val="32"/>
          <w:szCs w:val="32"/>
          <w:highlight w:val="none"/>
        </w:rPr>
        <w:t>缴费支出（项</w:t>
      </w:r>
      <w:r>
        <w:rPr>
          <w:rFonts w:hint="eastAsia" w:ascii="宋体" w:hAnsi="宋体" w:eastAsia="宋体" w:cs="宋体"/>
          <w:b/>
          <w:color w:val="000000"/>
          <w:sz w:val="32"/>
          <w:szCs w:val="32"/>
          <w:highlight w:val="none"/>
          <w:lang w:eastAsia="zh-CN"/>
        </w:rPr>
        <w:t>）</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val="en-US" w:eastAsia="zh-CN"/>
        </w:rPr>
        <w:t>8.5</w:t>
      </w:r>
      <w:r>
        <w:rPr>
          <w:rFonts w:hint="eastAsia" w:ascii="仿宋" w:hAnsi="仿宋" w:eastAsia="仿宋" w:cs="仿宋"/>
          <w:color w:val="000000"/>
          <w:sz w:val="32"/>
          <w:szCs w:val="32"/>
          <w:highlight w:val="none"/>
        </w:rPr>
        <w:t>万元，比20</w:t>
      </w:r>
      <w:r>
        <w:rPr>
          <w:rFonts w:hint="eastAsia" w:ascii="仿宋" w:hAnsi="仿宋" w:eastAsia="仿宋" w:cs="仿宋"/>
          <w:color w:val="000000"/>
          <w:sz w:val="32"/>
          <w:szCs w:val="32"/>
          <w:highlight w:val="none"/>
          <w:lang w:val="en-US" w:eastAsia="zh-CN"/>
        </w:rPr>
        <w:t>22</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3.3</w:t>
      </w:r>
      <w:r>
        <w:rPr>
          <w:rFonts w:hint="eastAsia" w:ascii="仿宋" w:hAnsi="仿宋" w:eastAsia="仿宋" w:cs="仿宋"/>
          <w:color w:val="000000"/>
          <w:sz w:val="32"/>
          <w:szCs w:val="32"/>
          <w:highlight w:val="none"/>
        </w:rPr>
        <w:t>万元，</w:t>
      </w:r>
      <w:r>
        <w:rPr>
          <w:rFonts w:hint="eastAsia" w:ascii="仿宋" w:hAnsi="仿宋" w:eastAsia="仿宋" w:cs="仿宋"/>
          <w:color w:val="000000"/>
          <w:sz w:val="32"/>
          <w:szCs w:val="32"/>
          <w:highlight w:val="none"/>
          <w:lang w:eastAsia="zh-CN"/>
        </w:rPr>
        <w:t>增加</w:t>
      </w:r>
      <w:r>
        <w:rPr>
          <w:rFonts w:hint="eastAsia" w:ascii="仿宋" w:hAnsi="仿宋" w:eastAsia="仿宋" w:cs="仿宋"/>
          <w:color w:val="000000"/>
          <w:sz w:val="32"/>
          <w:szCs w:val="32"/>
          <w:highlight w:val="none"/>
          <w:lang w:val="en-US" w:eastAsia="zh-CN"/>
        </w:rPr>
        <w:t>39</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，增加</w:t>
      </w:r>
      <w:r>
        <w:rPr>
          <w:rFonts w:hint="eastAsia" w:ascii="仿宋" w:hAnsi="仿宋" w:eastAsia="仿宋" w:cs="仿宋"/>
          <w:sz w:val="32"/>
          <w:szCs w:val="32"/>
        </w:rPr>
        <w:t>增长原因主要是</w:t>
      </w:r>
      <w:r>
        <w:rPr>
          <w:rFonts w:hint="eastAsia" w:ascii="仿宋" w:hAnsi="仿宋" w:eastAsia="仿宋" w:cs="仿宋"/>
          <w:sz w:val="32"/>
          <w:szCs w:val="32"/>
          <w:lang w:val="en-US" w:eastAsia="zh-CN"/>
        </w:rPr>
        <w:t>2023年社保比例上调</w:t>
      </w:r>
      <w:r>
        <w:rPr>
          <w:rFonts w:hint="eastAsia" w:ascii="仿宋" w:hAnsi="仿宋" w:eastAsia="仿宋" w:cs="仿宋"/>
          <w:sz w:val="32"/>
          <w:szCs w:val="32"/>
        </w:rPr>
        <w:t>。</w:t>
      </w:r>
    </w:p>
    <w:p>
      <w:pPr>
        <w:adjustRightInd w:val="0"/>
        <w:snapToGrid w:val="0"/>
        <w:spacing w:line="600" w:lineRule="exact"/>
        <w:ind w:firstLine="321" w:firstLineChars="100"/>
        <w:rPr>
          <w:rFonts w:hint="eastAsia" w:ascii="仿宋" w:hAnsi="仿宋" w:eastAsia="仿宋" w:cs="仿宋"/>
          <w:color w:val="000000"/>
          <w:sz w:val="32"/>
          <w:szCs w:val="32"/>
          <w:highlight w:val="none"/>
        </w:rPr>
      </w:pPr>
      <w:r>
        <w:rPr>
          <w:rFonts w:hint="eastAsia" w:ascii="楷体_GB2312" w:hAnsi="仿宋" w:eastAsia="楷体_GB2312" w:cs="Times New Roman"/>
          <w:b/>
          <w:color w:val="000000"/>
          <w:kern w:val="2"/>
          <w:sz w:val="32"/>
          <w:szCs w:val="32"/>
          <w:highlight w:val="none"/>
          <w:lang w:val="en-US" w:eastAsia="zh-CN"/>
        </w:rPr>
        <w:t>11、</w:t>
      </w:r>
      <w:r>
        <w:rPr>
          <w:rFonts w:hint="eastAsia" w:ascii="宋体" w:hAnsi="宋体" w:eastAsia="宋体" w:cs="宋体"/>
          <w:b/>
          <w:color w:val="000000"/>
          <w:sz w:val="32"/>
          <w:szCs w:val="32"/>
          <w:highlight w:val="none"/>
        </w:rPr>
        <w:t>住房保障支出（类）住房改革支出（款）住房公积金（项）</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val="en-US" w:eastAsia="zh-CN"/>
        </w:rPr>
        <w:t>12.7</w:t>
      </w:r>
      <w:r>
        <w:rPr>
          <w:rFonts w:hint="eastAsia" w:ascii="仿宋" w:hAnsi="仿宋" w:eastAsia="仿宋" w:cs="仿宋"/>
          <w:color w:val="000000"/>
          <w:sz w:val="32"/>
          <w:szCs w:val="32"/>
          <w:highlight w:val="none"/>
        </w:rPr>
        <w:t>万元，比202</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年预算增加</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t>万元，增长</w:t>
      </w:r>
      <w:r>
        <w:rPr>
          <w:rFonts w:hint="eastAsia" w:ascii="仿宋" w:hAnsi="仿宋" w:eastAsia="仿宋" w:cs="仿宋"/>
          <w:color w:val="000000"/>
          <w:sz w:val="32"/>
          <w:szCs w:val="32"/>
          <w:highlight w:val="none"/>
          <w:lang w:val="en-US" w:eastAsia="zh-CN"/>
        </w:rPr>
        <w:t>39</w:t>
      </w:r>
      <w:r>
        <w:rPr>
          <w:rFonts w:hint="eastAsia" w:ascii="仿宋" w:hAnsi="仿宋" w:eastAsia="仿宋" w:cs="仿宋"/>
          <w:color w:val="000000"/>
          <w:sz w:val="32"/>
          <w:szCs w:val="32"/>
          <w:highlight w:val="none"/>
        </w:rPr>
        <w:t>%，增长是人员社保缴费自然增长。</w:t>
      </w:r>
    </w:p>
    <w:p>
      <w:pPr>
        <w:adjustRightInd w:val="0"/>
        <w:snapToGrid w:val="0"/>
        <w:spacing w:line="600" w:lineRule="exact"/>
        <w:ind w:firstLine="321" w:firstLineChars="100"/>
        <w:rPr>
          <w:rFonts w:hint="eastAsia" w:ascii="仿宋" w:hAnsi="仿宋" w:eastAsia="仿宋" w:cs="仿宋"/>
          <w:color w:val="000000"/>
          <w:sz w:val="32"/>
          <w:szCs w:val="32"/>
          <w:highlight w:val="none"/>
        </w:rPr>
      </w:pPr>
      <w:r>
        <w:rPr>
          <w:rFonts w:hint="eastAsia" w:ascii="楷体_GB2312" w:hAnsi="仿宋" w:eastAsia="楷体_GB2312" w:cs="Times New Roman"/>
          <w:b/>
          <w:color w:val="000000"/>
          <w:kern w:val="2"/>
          <w:sz w:val="32"/>
          <w:szCs w:val="32"/>
          <w:highlight w:val="none"/>
          <w:lang w:val="en-US" w:eastAsia="zh-CN"/>
        </w:rPr>
        <w:t>12、</w:t>
      </w:r>
      <w:r>
        <w:rPr>
          <w:rFonts w:hint="eastAsia" w:ascii="宋体" w:hAnsi="宋体" w:eastAsia="宋体" w:cs="宋体"/>
          <w:b/>
          <w:color w:val="000000"/>
          <w:sz w:val="32"/>
          <w:szCs w:val="32"/>
          <w:highlight w:val="none"/>
        </w:rPr>
        <w:t>住房保障支出（类）住房改革支出（款）</w:t>
      </w:r>
      <w:r>
        <w:rPr>
          <w:rFonts w:hint="eastAsia" w:ascii="宋体" w:hAnsi="宋体" w:cs="宋体"/>
          <w:b/>
          <w:color w:val="000000"/>
          <w:sz w:val="32"/>
          <w:szCs w:val="32"/>
          <w:highlight w:val="none"/>
          <w:lang w:eastAsia="zh-CN"/>
        </w:rPr>
        <w:t>提租补贴</w:t>
      </w:r>
      <w:r>
        <w:rPr>
          <w:rFonts w:hint="eastAsia" w:ascii="宋体" w:hAnsi="宋体" w:eastAsia="宋体" w:cs="宋体"/>
          <w:b/>
          <w:color w:val="000000"/>
          <w:sz w:val="32"/>
          <w:szCs w:val="32"/>
          <w:highlight w:val="none"/>
        </w:rPr>
        <w:t>（项）</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年预算</w:t>
      </w:r>
      <w:r>
        <w:rPr>
          <w:rFonts w:hint="eastAsia" w:ascii="仿宋" w:hAnsi="仿宋" w:eastAsia="仿宋" w:cs="仿宋"/>
          <w:color w:val="000000"/>
          <w:sz w:val="32"/>
          <w:szCs w:val="32"/>
          <w:highlight w:val="none"/>
          <w:lang w:val="en-US" w:eastAsia="zh-CN"/>
        </w:rPr>
        <w:t>9.5</w:t>
      </w:r>
      <w:r>
        <w:rPr>
          <w:rFonts w:hint="eastAsia" w:ascii="仿宋" w:hAnsi="仿宋" w:eastAsia="仿宋" w:cs="仿宋"/>
          <w:color w:val="000000"/>
          <w:sz w:val="32"/>
          <w:szCs w:val="32"/>
          <w:highlight w:val="none"/>
        </w:rPr>
        <w:t>万元，比202</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年预算增加</w:t>
      </w:r>
      <w:r>
        <w:rPr>
          <w:rFonts w:hint="eastAsia" w:ascii="仿宋" w:hAnsi="仿宋" w:eastAsia="仿宋" w:cs="仿宋"/>
          <w:color w:val="000000"/>
          <w:sz w:val="32"/>
          <w:szCs w:val="32"/>
          <w:highlight w:val="none"/>
          <w:lang w:val="en-US" w:eastAsia="zh-CN"/>
        </w:rPr>
        <w:t>9.5</w:t>
      </w:r>
      <w:r>
        <w:rPr>
          <w:rFonts w:hint="eastAsia" w:ascii="仿宋" w:hAnsi="仿宋" w:eastAsia="仿宋" w:cs="仿宋"/>
          <w:color w:val="000000"/>
          <w:sz w:val="32"/>
          <w:szCs w:val="32"/>
          <w:highlight w:val="none"/>
        </w:rPr>
        <w:t>万元，增长</w:t>
      </w:r>
      <w:r>
        <w:rPr>
          <w:rFonts w:hint="eastAsia" w:ascii="仿宋" w:hAnsi="仿宋" w:eastAsia="仿宋" w:cs="仿宋"/>
          <w:color w:val="000000"/>
          <w:sz w:val="32"/>
          <w:szCs w:val="32"/>
          <w:highlight w:val="none"/>
          <w:lang w:val="en-US" w:eastAsia="zh-CN"/>
        </w:rPr>
        <w:t>100</w:t>
      </w:r>
      <w:r>
        <w:rPr>
          <w:rFonts w:hint="eastAsia" w:ascii="仿宋" w:hAnsi="仿宋" w:eastAsia="仿宋" w:cs="仿宋"/>
          <w:color w:val="000000"/>
          <w:sz w:val="32"/>
          <w:szCs w:val="32"/>
          <w:highlight w:val="none"/>
        </w:rPr>
        <w:t>%，增长原因要是</w:t>
      </w:r>
      <w:r>
        <w:rPr>
          <w:rFonts w:hint="eastAsia" w:ascii="仿宋" w:hAnsi="仿宋" w:eastAsia="仿宋" w:cs="仿宋"/>
          <w:color w:val="000000"/>
          <w:sz w:val="32"/>
          <w:szCs w:val="32"/>
          <w:highlight w:val="none"/>
          <w:lang w:eastAsia="zh-CN"/>
        </w:rPr>
        <w:t>新增科目。</w:t>
      </w:r>
    </w:p>
    <w:p>
      <w:pPr>
        <w:numPr>
          <w:ilvl w:val="0"/>
          <w:numId w:val="0"/>
        </w:numPr>
        <w:adjustRightInd w:val="0"/>
        <w:snapToGrid w:val="0"/>
        <w:spacing w:line="600" w:lineRule="exact"/>
        <w:ind w:firstLine="640" w:firstLineChars="200"/>
        <w:rPr>
          <w:rFonts w:hint="eastAsia" w:ascii="宋体" w:hAnsi="宋体" w:eastAsia="宋体" w:cs="宋体"/>
          <w:color w:val="000000"/>
          <w:sz w:val="32"/>
          <w:szCs w:val="32"/>
          <w:highlight w:val="none"/>
          <w:lang w:eastAsia="zh-CN"/>
        </w:rPr>
      </w:pPr>
    </w:p>
    <w:p>
      <w:pPr>
        <w:numPr>
          <w:ilvl w:val="0"/>
          <w:numId w:val="0"/>
        </w:numPr>
        <w:adjustRightInd w:val="0"/>
        <w:snapToGrid w:val="0"/>
        <w:spacing w:line="600" w:lineRule="exact"/>
        <w:ind w:firstLine="640" w:firstLineChars="200"/>
        <w:rPr>
          <w:rFonts w:hint="eastAsia" w:ascii="宋体" w:hAnsi="宋体" w:eastAsia="宋体" w:cs="宋体"/>
          <w:color w:val="000000"/>
          <w:sz w:val="32"/>
          <w:szCs w:val="32"/>
          <w:highlight w:val="none"/>
          <w:lang w:eastAsia="zh-CN"/>
        </w:rPr>
      </w:pPr>
    </w:p>
    <w:p>
      <w:pPr>
        <w:pStyle w:val="5"/>
        <w:adjustRightInd w:val="0"/>
        <w:snapToGrid w:val="0"/>
        <w:spacing w:before="0" w:beforeAutospacing="0" w:after="0" w:afterAutospacing="0" w:line="600" w:lineRule="exact"/>
        <w:ind w:firstLine="320" w:firstLineChars="100"/>
        <w:rPr>
          <w:rFonts w:hint="eastAsia" w:ascii="黑体" w:hAnsi="仿宋" w:eastAsia="黑体" w:cs="Times New Roman"/>
          <w:color w:val="000000"/>
          <w:kern w:val="2"/>
          <w:sz w:val="32"/>
          <w:szCs w:val="32"/>
        </w:rPr>
      </w:pPr>
    </w:p>
    <w:p>
      <w:pPr>
        <w:pStyle w:val="5"/>
        <w:adjustRightInd w:val="0"/>
        <w:snapToGrid w:val="0"/>
        <w:spacing w:before="0" w:beforeAutospacing="0" w:after="0" w:afterAutospacing="0" w:line="600" w:lineRule="exact"/>
        <w:ind w:firstLine="320" w:firstLineChars="1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w:t>
      </w:r>
      <w:r>
        <w:rPr>
          <w:rFonts w:hint="eastAsia" w:ascii="黑体" w:hAnsi="仿宋" w:eastAsia="黑体" w:cs="Times New Roman"/>
          <w:color w:val="000000"/>
          <w:kern w:val="2"/>
          <w:sz w:val="32"/>
          <w:szCs w:val="32"/>
          <w:lang w:val="en-US" w:eastAsia="zh-CN"/>
        </w:rPr>
        <w:t>3</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195.3</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5.3</w:t>
      </w:r>
      <w:r>
        <w:rPr>
          <w:rFonts w:hint="eastAsia" w:ascii="仿宋_GB2312" w:hAnsi="仿宋" w:eastAsia="仿宋_GB2312"/>
          <w:sz w:val="32"/>
          <w:szCs w:val="32"/>
        </w:rPr>
        <w:t>万元。</w:t>
      </w:r>
    </w:p>
    <w:p>
      <w:pPr>
        <w:numPr>
          <w:ilvl w:val="0"/>
          <w:numId w:val="3"/>
        </w:numPr>
        <w:ind w:firstLine="320" w:firstLineChars="100"/>
        <w:rPr>
          <w:rFonts w:hint="eastAsia" w:ascii="仿宋_GB2312" w:hAnsi="仿宋" w:eastAsia="仿宋_GB2312"/>
          <w:sz w:val="32"/>
          <w:szCs w:val="32"/>
          <w:u w:val="single"/>
          <w:lang w:val="en-US" w:eastAsia="zh-CN"/>
        </w:rPr>
      </w:pP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single"/>
        </w:rPr>
        <w:t>基本工资、津贴补贴、奖金、绩效工资、机关事业单位基本养老保险费、职业年金缴费、职工基本医疗保险缴费、公务员医疗补助缴费、其他社会保障缴费、住房公积金、</w:t>
      </w:r>
      <w:r>
        <w:rPr>
          <w:rFonts w:hint="eastAsia" w:ascii="仿宋_GB2312" w:hAnsi="仿宋" w:eastAsia="仿宋_GB2312"/>
          <w:sz w:val="32"/>
          <w:szCs w:val="32"/>
          <w:u w:val="single"/>
          <w:lang w:eastAsia="zh-CN"/>
        </w:rPr>
        <w:t>退休费用、对介人和家庭的补助、</w:t>
      </w:r>
      <w:r>
        <w:rPr>
          <w:rFonts w:hint="eastAsia" w:ascii="仿宋_GB2312" w:hAnsi="仿宋" w:eastAsia="仿宋_GB2312"/>
          <w:sz w:val="32"/>
          <w:szCs w:val="32"/>
          <w:u w:val="single"/>
        </w:rPr>
        <w:t>其他工资福利支出</w:t>
      </w:r>
      <w:r>
        <w:rPr>
          <w:rFonts w:hint="eastAsia" w:ascii="仿宋_GB2312" w:hAnsi="仿宋" w:eastAsia="仿宋_GB2312"/>
          <w:sz w:val="32"/>
          <w:szCs w:val="32"/>
          <w:u w:val="single"/>
          <w:lang w:eastAsia="zh-CN"/>
        </w:rPr>
        <w:t>。</w:t>
      </w:r>
    </w:p>
    <w:p>
      <w:pPr>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5.3</w:t>
      </w:r>
      <w:r>
        <w:rPr>
          <w:rFonts w:hint="eastAsia" w:ascii="仿宋_GB2312" w:hAnsi="仿宋" w:eastAsia="仿宋_GB2312"/>
          <w:sz w:val="32"/>
          <w:szCs w:val="32"/>
        </w:rPr>
        <w:t>万元，主要包括：</w:t>
      </w:r>
      <w:r>
        <w:rPr>
          <w:rFonts w:hint="eastAsia" w:ascii="仿宋_GB2312" w:hAnsi="仿宋" w:eastAsia="仿宋_GB2312"/>
          <w:sz w:val="32"/>
          <w:szCs w:val="32"/>
          <w:u w:val="single"/>
        </w:rPr>
        <w:t>办公费、</w:t>
      </w:r>
      <w:r>
        <w:rPr>
          <w:rFonts w:hint="eastAsia" w:ascii="仿宋_GB2312" w:hAnsi="仿宋" w:eastAsia="仿宋_GB2312"/>
          <w:color w:val="000000" w:themeColor="text1"/>
          <w:sz w:val="32"/>
          <w:szCs w:val="32"/>
          <w:u w:val="single"/>
          <w14:textFill>
            <w14:solidFill>
              <w14:schemeClr w14:val="tx1"/>
            </w14:solidFill>
          </w14:textFill>
        </w:rPr>
        <w:t>印刷费、维修（护）费、公务接待费、工会经费、</w:t>
      </w:r>
      <w:r>
        <w:rPr>
          <w:rFonts w:hint="eastAsia" w:ascii="仿宋_GB2312" w:hAnsi="仿宋" w:eastAsia="仿宋_GB2312"/>
          <w:color w:val="000000" w:themeColor="text1"/>
          <w:sz w:val="32"/>
          <w:szCs w:val="32"/>
          <w:u w:val="single"/>
          <w:lang w:eastAsia="zh-CN"/>
          <w14:textFill>
            <w14:solidFill>
              <w14:schemeClr w14:val="tx1"/>
            </w14:solidFill>
          </w14:textFill>
        </w:rPr>
        <w:t>其他交通费用、</w:t>
      </w:r>
      <w:r>
        <w:rPr>
          <w:rFonts w:hint="eastAsia" w:ascii="仿宋_GB2312" w:hAnsi="仿宋" w:eastAsia="仿宋_GB2312"/>
          <w:color w:val="000000" w:themeColor="text1"/>
          <w:sz w:val="32"/>
          <w:szCs w:val="32"/>
          <w:u w:val="single"/>
          <w14:textFill>
            <w14:solidFill>
              <w14:schemeClr w14:val="tx1"/>
            </w14:solidFill>
          </w14:textFill>
        </w:rPr>
        <w:t>其他商品服务支出</w:t>
      </w:r>
      <w:r>
        <w:rPr>
          <w:rFonts w:hint="eastAsia" w:ascii="仿宋_GB2312" w:hAnsi="仿宋" w:eastAsia="仿宋_GB2312"/>
          <w:color w:val="000000" w:themeColor="text1"/>
          <w:sz w:val="32"/>
          <w:szCs w:val="32"/>
          <w:u w:val="single"/>
          <w:lang w:eastAsia="zh-CN"/>
          <w14:textFill>
            <w14:solidFill>
              <w14:schemeClr w14:val="tx1"/>
            </w14:solidFill>
          </w14:textFill>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w:t>
      </w:r>
      <w:r>
        <w:rPr>
          <w:rFonts w:hint="eastAsia" w:ascii="黑体" w:hAnsi="仿宋" w:eastAsia="黑体"/>
          <w:sz w:val="32"/>
          <w:szCs w:val="32"/>
          <w:lang w:val="en-US" w:eastAsia="zh-CN"/>
        </w:rPr>
        <w:t>3</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600" w:lineRule="exact"/>
        <w:ind w:firstLine="640" w:firstLineChars="200"/>
        <w:rPr>
          <w:rFonts w:hint="eastAsia" w:ascii="宋体" w:hAnsi="宋体" w:eastAsia="宋体" w:cs="宋体"/>
          <w:sz w:val="32"/>
          <w:szCs w:val="32"/>
        </w:rPr>
      </w:pPr>
      <w:r>
        <w:rPr>
          <w:rFonts w:hint="eastAsia" w:ascii="仿宋" w:hAnsi="仿宋" w:eastAsia="仿宋" w:cs="仿宋"/>
          <w:kern w:val="2"/>
          <w:sz w:val="32"/>
          <w:szCs w:val="32"/>
        </w:rPr>
        <w:t>淮南市八公山区文化和旅游局</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年没有政府性基金预算拨款收入，也没有使用政府性基金预算拨款安排的支出</w:t>
      </w:r>
      <w:r>
        <w:rPr>
          <w:rFonts w:hint="eastAsia" w:ascii="宋体" w:hAnsi="宋体" w:eastAsia="宋体" w:cs="宋体"/>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w:t>
      </w:r>
      <w:r>
        <w:rPr>
          <w:rFonts w:hint="eastAsia" w:ascii="黑体" w:hAnsi="仿宋" w:eastAsia="黑体"/>
          <w:sz w:val="32"/>
          <w:szCs w:val="32"/>
          <w:lang w:val="en-US" w:eastAsia="zh-CN"/>
        </w:rPr>
        <w:t>3</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rPr>
        <w:t>淮南市八公山区文化和旅游局</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年没有国有资本经营预算拨款收入，也没有使用国有资本经营预算拨款安排的支出。</w:t>
      </w:r>
    </w:p>
    <w:p>
      <w:pPr>
        <w:pStyle w:val="5"/>
        <w:numPr>
          <w:ilvl w:val="0"/>
          <w:numId w:val="4"/>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ascii="黑体" w:hAnsi="仿宋" w:eastAsia="黑体"/>
          <w:sz w:val="32"/>
          <w:szCs w:val="32"/>
        </w:rPr>
        <w:t>202</w:t>
      </w:r>
      <w:r>
        <w:rPr>
          <w:rFonts w:hint="eastAsia" w:ascii="黑体" w:hAnsi="仿宋" w:eastAsia="黑体"/>
          <w:sz w:val="32"/>
          <w:szCs w:val="32"/>
          <w:lang w:val="en-US" w:eastAsia="zh-CN"/>
        </w:rPr>
        <w:t>3</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年没有使用一般公共预算拨款、政府性基金预算拨款、国有资本经营预算拨款、财政专户管理资金和单位资金安排的项目支出。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w:t>
      </w:r>
      <w:r>
        <w:rPr>
          <w:rFonts w:hint="eastAsia" w:ascii="黑体" w:hAnsi="仿宋" w:eastAsia="黑体"/>
          <w:sz w:val="32"/>
          <w:szCs w:val="32"/>
          <w:lang w:val="en-US" w:eastAsia="zh-CN"/>
        </w:rPr>
        <w:t>3</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w:t>
      </w:r>
      <w:r>
        <w:rPr>
          <w:rFonts w:hint="eastAsia" w:ascii="黑体" w:hAnsi="仿宋" w:eastAsia="黑体"/>
          <w:sz w:val="32"/>
          <w:szCs w:val="32"/>
          <w:lang w:val="en-US" w:eastAsia="zh-CN"/>
        </w:rPr>
        <w:t>3</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“文化惠民生工程”项目。</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惠民工程</w:t>
      </w:r>
    </w:p>
    <w:p>
      <w:pPr>
        <w:adjustRightInd w:val="0"/>
        <w:snapToGrid w:val="0"/>
        <w:spacing w:line="600" w:lineRule="exact"/>
        <w:ind w:firstLine="640" w:firstLineChars="200"/>
        <w:jc w:val="left"/>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）立项依据。按时完成送戏进万村服务, 按时完成</w:t>
      </w:r>
      <w:r>
        <w:rPr>
          <w:rFonts w:hint="eastAsia" w:ascii="仿宋" w:hAnsi="仿宋" w:eastAsia="仿宋" w:cs="仿宋"/>
          <w:sz w:val="32"/>
          <w:szCs w:val="32"/>
        </w:rPr>
        <w:t xml:space="preserve">农村公益电影放映, 做好免费开放服务 </w:t>
      </w:r>
      <w:r>
        <w:rPr>
          <w:rFonts w:hint="eastAsia" w:ascii="仿宋_GB2312" w:hAnsi="楷体" w:eastAsia="仿宋_GB2312"/>
          <w:sz w:val="32"/>
          <w:szCs w:val="32"/>
        </w:rPr>
        <w:t xml:space="preserve"> </w:t>
      </w:r>
      <w:r>
        <w:rPr>
          <w:rFonts w:hint="eastAsia" w:ascii="仿宋_GB2312" w:hAnsi="楷体" w:eastAsia="仿宋_GB2312"/>
          <w:sz w:val="32"/>
          <w:szCs w:val="32"/>
          <w:lang w:eastAsia="zh-CN"/>
        </w:rPr>
        <w:t>。</w:t>
      </w:r>
      <w:r>
        <w:rPr>
          <w:rFonts w:hint="eastAsia" w:ascii="仿宋_GB2312" w:hAnsi="楷体" w:eastAsia="仿宋_GB2312"/>
          <w:sz w:val="32"/>
          <w:szCs w:val="32"/>
        </w:rPr>
        <w:t xml:space="preserve">                                                                  （</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八公山区文化和旅游局</w:t>
      </w:r>
    </w:p>
    <w:p>
      <w:pPr>
        <w:adjustRightInd w:val="0"/>
        <w:snapToGrid w:val="0"/>
        <w:spacing w:line="600" w:lineRule="exact"/>
        <w:ind w:firstLine="640" w:firstLineChars="200"/>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3</w:t>
      </w:r>
      <w:r>
        <w:rPr>
          <w:rFonts w:hint="eastAsia" w:ascii="仿宋_GB2312" w:hAnsi="楷体" w:eastAsia="仿宋_GB2312"/>
          <w:sz w:val="32"/>
          <w:szCs w:val="32"/>
        </w:rPr>
        <w:t>.01-202</w:t>
      </w:r>
      <w:r>
        <w:rPr>
          <w:rFonts w:hint="eastAsia" w:ascii="仿宋_GB2312" w:hAnsi="楷体" w:eastAsia="仿宋_GB2312"/>
          <w:sz w:val="32"/>
          <w:szCs w:val="32"/>
          <w:lang w:val="en-US" w:eastAsia="zh-CN"/>
        </w:rPr>
        <w:t>3</w:t>
      </w:r>
      <w:r>
        <w:rPr>
          <w:rFonts w:hint="eastAsia" w:ascii="仿宋_GB2312" w:hAnsi="楷体" w:eastAsia="仿宋_GB2312"/>
          <w:sz w:val="32"/>
          <w:szCs w:val="32"/>
        </w:rPr>
        <w:t>.12</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仿宋" w:eastAsia="仿宋_GB2312"/>
          <w:sz w:val="32"/>
          <w:szCs w:val="32"/>
        </w:rPr>
        <w:t>充分发挥文化和旅游部门的职能作用，不断提高广大群众的文化需求</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仿宋" w:eastAsia="仿宋_GB2312"/>
          <w:sz w:val="32"/>
          <w:szCs w:val="32"/>
          <w:lang w:val="en-US" w:eastAsia="zh-CN"/>
        </w:rPr>
        <w:t>18.85万元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）绩效目标。全面建立</w:t>
      </w:r>
      <w:r>
        <w:rPr>
          <w:rFonts w:hint="eastAsia" w:ascii="仿宋" w:hAnsi="仿宋" w:eastAsia="仿宋"/>
          <w:sz w:val="32"/>
          <w:szCs w:val="32"/>
          <w:lang w:eastAsia="zh-CN"/>
        </w:rPr>
        <w:t>文化惠民</w:t>
      </w:r>
      <w:r>
        <w:rPr>
          <w:rFonts w:hint="eastAsia" w:ascii="仿宋_GB2312" w:hAnsi="楷体" w:eastAsia="仿宋_GB2312"/>
          <w:sz w:val="32"/>
          <w:szCs w:val="32"/>
        </w:rPr>
        <w:t>资金管理制</w:t>
      </w:r>
      <w:r>
        <w:rPr>
          <w:rFonts w:hint="eastAsia" w:ascii="仿宋" w:hAnsi="仿宋" w:eastAsia="仿宋"/>
          <w:sz w:val="32"/>
          <w:szCs w:val="32"/>
        </w:rPr>
        <w:t>度</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732"/>
        <w:gridCol w:w="430"/>
        <w:gridCol w:w="430"/>
        <w:gridCol w:w="3466"/>
        <w:gridCol w:w="114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0" w:type="auto"/>
            <w:gridSpan w:val="7"/>
            <w:tcBorders>
              <w:top w:val="nil"/>
              <w:left w:val="nil"/>
              <w:bottom w:val="nil"/>
              <w:right w:val="nil"/>
            </w:tcBorders>
            <w:noWrap w:val="0"/>
            <w:vAlign w:val="center"/>
          </w:tcPr>
          <w:p>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tcBorders>
              <w:top w:val="nil"/>
              <w:left w:val="nil"/>
              <w:right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0" w:type="auto"/>
            <w:gridSpan w:val="4"/>
            <w:tcBorders>
              <w:tl2br w:val="nil"/>
              <w:tr2bl w:val="nil"/>
            </w:tcBorders>
            <w:noWrap w:val="0"/>
            <w:vAlign w:val="center"/>
          </w:tcPr>
          <w:p>
            <w:pPr>
              <w:jc w:val="center"/>
              <w:rPr>
                <w:rFonts w:ascii="宋体" w:cs="宋体"/>
                <w:sz w:val="20"/>
                <w:highlight w:val="none"/>
              </w:rPr>
            </w:pPr>
            <w:r>
              <w:rPr>
                <w:rFonts w:hint="eastAsia"/>
                <w:color w:val="000000"/>
                <w:sz w:val="20"/>
                <w:szCs w:val="20"/>
                <w:lang w:eastAsia="zh-CN"/>
              </w:rPr>
              <w:t>八公山区文化和旅游局</w:t>
            </w:r>
            <w:r>
              <w:rPr>
                <w:rFonts w:hint="eastAsi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color w:val="000000"/>
                <w:sz w:val="20"/>
                <w:szCs w:val="20"/>
                <w:lang w:eastAsia="zh-CN"/>
              </w:rPr>
              <w:t>八公山区文化和旅游局</w:t>
            </w:r>
            <w:r>
              <w:rPr>
                <w:rFonts w:hint="eastAsia"/>
                <w:color w:val="000000"/>
                <w:sz w:val="20"/>
                <w:szCs w:val="20"/>
              </w:rPr>
              <w:t>　</w:t>
            </w:r>
          </w:p>
        </w:tc>
        <w:tc>
          <w:tcPr>
            <w:tcW w:w="0" w:type="auto"/>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实施单位</w:t>
            </w:r>
          </w:p>
        </w:tc>
        <w:tc>
          <w:tcPr>
            <w:tcW w:w="0" w:type="auto"/>
            <w:tcBorders>
              <w:tl2br w:val="nil"/>
              <w:tr2bl w:val="nil"/>
            </w:tcBorders>
            <w:noWrap w:val="0"/>
            <w:vAlign w:val="center"/>
          </w:tcPr>
          <w:p>
            <w:pPr>
              <w:jc w:val="center"/>
              <w:rPr>
                <w:highlight w:val="none"/>
              </w:rPr>
            </w:pPr>
            <w:r>
              <w:rPr>
                <w:rFonts w:hint="eastAsia"/>
                <w:color w:val="000000"/>
                <w:sz w:val="20"/>
                <w:szCs w:val="20"/>
              </w:rPr>
              <w:t>文化惠民生工程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0" w:type="auto"/>
            <w:gridSpan w:val="2"/>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0"/>
                <w:szCs w:val="20"/>
                <w:highlight w:val="none"/>
                <w:u w:val="none"/>
                <w:lang w:val="en-US" w:eastAsia="zh-CN" w:bidi="ar"/>
              </w:rPr>
              <w:t>项目期</w:t>
            </w:r>
          </w:p>
        </w:tc>
        <w:tc>
          <w:tcPr>
            <w:tcW w:w="0" w:type="auto"/>
            <w:tcBorders>
              <w:tl2br w:val="nil"/>
              <w:tr2bl w:val="nil"/>
            </w:tcBorders>
            <w:noWrap w:val="0"/>
            <w:vAlign w:val="center"/>
          </w:tcPr>
          <w:p>
            <w:pPr>
              <w:jc w:val="center"/>
              <w:rPr>
                <w:rFonts w:hint="default" w:eastAsia="宋体"/>
                <w:highlight w:val="none"/>
                <w:lang w:val="en-US" w:eastAsia="zh-CN"/>
              </w:rPr>
            </w:pPr>
            <w:r>
              <w:rPr>
                <w:rFonts w:hint="eastAsia"/>
                <w:highlight w:val="none"/>
                <w:lang w:val="en-US"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项目资金</w:t>
            </w:r>
          </w:p>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（万元）</w:t>
            </w:r>
          </w:p>
        </w:tc>
        <w:tc>
          <w:tcPr>
            <w:tcW w:w="0" w:type="auto"/>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0" w:type="auto"/>
            <w:gridSpan w:val="2"/>
            <w:tcBorders>
              <w:tl2br w:val="nil"/>
              <w:tr2bl w:val="nil"/>
            </w:tcBorders>
            <w:noWrap w:val="0"/>
            <w:vAlign w:val="center"/>
          </w:tcPr>
          <w:p>
            <w:pPr>
              <w:jc w:val="right"/>
              <w:rPr>
                <w:rFonts w:ascii="宋体" w:cs="宋体"/>
                <w:sz w:val="20"/>
                <w:highlight w:val="none"/>
              </w:rPr>
            </w:pPr>
            <w:r>
              <w:rPr>
                <w:rFonts w:hint="eastAsia"/>
                <w:sz w:val="20"/>
                <w:szCs w:val="20"/>
                <w:lang w:val="en-US" w:eastAsia="zh-CN"/>
              </w:rPr>
              <w:t>18.85万元</w:t>
            </w: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vMerge w:val="continue"/>
            <w:tcBorders>
              <w:tl2br w:val="nil"/>
              <w:tr2bl w:val="nil"/>
            </w:tcBorders>
            <w:noWrap w:val="0"/>
            <w:vAlign w:val="center"/>
          </w:tcPr>
          <w:p>
            <w:pPr>
              <w:jc w:val="center"/>
              <w:rPr>
                <w:rFonts w:ascii="宋体" w:cs="宋体"/>
                <w:sz w:val="20"/>
                <w:highlight w:val="none"/>
              </w:rPr>
            </w:pPr>
          </w:p>
        </w:tc>
        <w:tc>
          <w:tcPr>
            <w:tcW w:w="0" w:type="auto"/>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0" w:type="auto"/>
            <w:gridSpan w:val="2"/>
            <w:tcBorders>
              <w:tl2br w:val="nil"/>
              <w:tr2bl w:val="nil"/>
            </w:tcBorders>
            <w:noWrap w:val="0"/>
            <w:vAlign w:val="center"/>
          </w:tcPr>
          <w:p>
            <w:pPr>
              <w:jc w:val="right"/>
              <w:rPr>
                <w:rFonts w:ascii="宋体" w:cs="宋体"/>
                <w:sz w:val="20"/>
                <w:highlight w:val="none"/>
              </w:rPr>
            </w:pPr>
            <w:r>
              <w:rPr>
                <w:rFonts w:hint="eastAsia"/>
                <w:sz w:val="20"/>
                <w:szCs w:val="20"/>
                <w:lang w:val="en-US" w:eastAsia="zh-CN"/>
              </w:rPr>
              <w:t>18.85万元</w:t>
            </w: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vMerge w:val="continue"/>
            <w:tcBorders>
              <w:tl2br w:val="nil"/>
              <w:tr2bl w:val="nil"/>
            </w:tcBorders>
            <w:noWrap w:val="0"/>
            <w:vAlign w:val="center"/>
          </w:tcPr>
          <w:p>
            <w:pPr>
              <w:jc w:val="center"/>
              <w:rPr>
                <w:rFonts w:ascii="宋体" w:cs="宋体"/>
                <w:sz w:val="20"/>
                <w:highlight w:val="none"/>
              </w:rPr>
            </w:pPr>
          </w:p>
        </w:tc>
        <w:tc>
          <w:tcPr>
            <w:tcW w:w="0" w:type="auto"/>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0" w:type="auto"/>
            <w:gridSpan w:val="2"/>
            <w:tcBorders>
              <w:tl2br w:val="nil"/>
              <w:tr2bl w:val="nil"/>
            </w:tcBorders>
            <w:noWrap w:val="0"/>
            <w:vAlign w:val="center"/>
          </w:tcPr>
          <w:p>
            <w:pPr>
              <w:jc w:val="center"/>
              <w:rPr>
                <w:rFonts w:hint="eastAsia" w:ascii="宋体" w:eastAsia="宋体" w:cs="宋体"/>
                <w:sz w:val="20"/>
                <w:highlight w:val="none"/>
                <w:lang w:val="en-US" w:eastAsia="zh-CN"/>
              </w:rPr>
            </w:pPr>
            <w:r>
              <w:rPr>
                <w:rFonts w:hint="eastAsia" w:ascii="宋体" w:cs="宋体"/>
                <w:sz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gridSpan w:val="3"/>
            <w:vMerge w:val="continue"/>
            <w:tcBorders>
              <w:tl2br w:val="nil"/>
              <w:tr2bl w:val="nil"/>
            </w:tcBorders>
            <w:noWrap w:val="0"/>
            <w:vAlign w:val="center"/>
          </w:tcPr>
          <w:p>
            <w:pPr>
              <w:jc w:val="center"/>
              <w:rPr>
                <w:rFonts w:ascii="宋体" w:cs="宋体"/>
                <w:sz w:val="20"/>
                <w:highlight w:val="none"/>
              </w:rPr>
            </w:pPr>
          </w:p>
        </w:tc>
        <w:tc>
          <w:tcPr>
            <w:tcW w:w="0" w:type="auto"/>
            <w:gridSpan w:val="2"/>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0" w:type="auto"/>
            <w:gridSpan w:val="2"/>
            <w:tcBorders>
              <w:tl2br w:val="nil"/>
              <w:tr2bl w:val="nil"/>
            </w:tcBorders>
            <w:noWrap w:val="0"/>
            <w:vAlign w:val="center"/>
          </w:tcPr>
          <w:p>
            <w:pPr>
              <w:jc w:val="right"/>
              <w:rPr>
                <w:rFonts w:hint="eastAsia" w:ascii="宋体" w:eastAsia="宋体" w:cs="宋体"/>
                <w:sz w:val="20"/>
                <w:highlight w:val="none"/>
                <w:lang w:val="en-US" w:eastAsia="zh-CN"/>
              </w:rPr>
            </w:pPr>
            <w:r>
              <w:rPr>
                <w:rFonts w:hint="eastAsia" w:ascii="宋体" w:cs="宋体"/>
                <w:sz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目标</w:t>
            </w:r>
          </w:p>
        </w:tc>
        <w:tc>
          <w:tcPr>
            <w:tcW w:w="0" w:type="auto"/>
            <w:gridSpan w:val="6"/>
            <w:tcBorders>
              <w:tl2br w:val="nil"/>
              <w:tr2bl w:val="nil"/>
            </w:tcBorders>
            <w:noWrap w:val="0"/>
            <w:vAlign w:val="center"/>
          </w:tcPr>
          <w:p>
            <w:pPr>
              <w:jc w:val="left"/>
              <w:rPr>
                <w:rFonts w:ascii="宋体" w:cs="宋体"/>
                <w:sz w:val="20"/>
                <w:highlight w:val="none"/>
              </w:rPr>
            </w:pPr>
            <w:r>
              <w:rPr>
                <w:rFonts w:hint="eastAsia"/>
                <w:sz w:val="20"/>
                <w:szCs w:val="20"/>
              </w:rPr>
              <w:t>目标</w:t>
            </w:r>
            <w:r>
              <w:rPr>
                <w:sz w:val="20"/>
                <w:szCs w:val="20"/>
              </w:rPr>
              <w:t>1</w:t>
            </w:r>
            <w:r>
              <w:rPr>
                <w:rFonts w:hint="eastAsia"/>
                <w:sz w:val="20"/>
                <w:szCs w:val="20"/>
              </w:rPr>
              <w:t xml:space="preserve">：目标1：按时完成送戏进万村服务, 目标2：按时完成农村公益电影放映, 目标3：做好免费开放服务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指</w:t>
            </w:r>
          </w:p>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标</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w:t>
            </w:r>
          </w:p>
        </w:tc>
        <w:tc>
          <w:tcPr>
            <w:tcW w:w="0" w:type="auto"/>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0" w:type="auto"/>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0" w:type="auto"/>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w:t>
            </w:r>
            <w:r>
              <w:rPr>
                <w:sz w:val="20"/>
                <w:szCs w:val="20"/>
              </w:rPr>
              <w:t>1</w:t>
            </w:r>
            <w:r>
              <w:rPr>
                <w:rFonts w:hint="eastAsia"/>
                <w:sz w:val="20"/>
                <w:szCs w:val="20"/>
              </w:rPr>
              <w:t>：送戏进万村数量21场</w:t>
            </w:r>
          </w:p>
        </w:tc>
        <w:tc>
          <w:tcPr>
            <w:tcW w:w="0" w:type="auto"/>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sz w:val="20"/>
                <w:szCs w:val="20"/>
              </w:rPr>
              <w:t>指标2：公益电影放映252场  指标3：完成每周免费开放时间40小时/周</w:t>
            </w:r>
          </w:p>
        </w:tc>
        <w:tc>
          <w:tcPr>
            <w:tcW w:w="0" w:type="auto"/>
            <w:gridSpan w:val="2"/>
            <w:tcBorders>
              <w:tl2br w:val="nil"/>
              <w:tr2bl w:val="nil"/>
            </w:tcBorders>
            <w:noWrap w:val="0"/>
            <w:vAlign w:val="center"/>
          </w:tcPr>
          <w:p>
            <w:pPr>
              <w:jc w:val="center"/>
              <w:rPr>
                <w:rFonts w:hint="default" w:ascii="宋体" w:eastAsia="宋体" w:cs="宋体"/>
                <w:sz w:val="20"/>
                <w:highlight w:val="none"/>
                <w:lang w:val="en-US" w:eastAsia="zh-CN"/>
              </w:rPr>
            </w:pPr>
            <w:r>
              <w:rPr>
                <w:rFonts w:hint="eastAsia" w:ascii="宋体" w:cs="宋体"/>
                <w:sz w:val="20"/>
                <w:highlight w:val="none"/>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指标1：演出服务回执单指标  2：电影放映回执单</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ascii="宋体" w:cs="宋体"/>
                <w:sz w:val="20"/>
                <w:szCs w:val="20"/>
                <w:lang w:val="en-US" w:eastAsia="zh-CN"/>
              </w:rPr>
              <w:t>按文件执行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w:t>
            </w:r>
            <w:r>
              <w:rPr>
                <w:sz w:val="20"/>
                <w:szCs w:val="20"/>
              </w:rPr>
              <w:t>1</w:t>
            </w:r>
            <w:r>
              <w:rPr>
                <w:rFonts w:hint="eastAsia"/>
                <w:sz w:val="20"/>
                <w:szCs w:val="20"/>
              </w:rPr>
              <w:t>：项目计划完成时间202</w:t>
            </w:r>
            <w:r>
              <w:rPr>
                <w:rFonts w:hint="eastAsia"/>
                <w:sz w:val="20"/>
                <w:szCs w:val="20"/>
                <w:lang w:val="en-US" w:eastAsia="zh-CN"/>
              </w:rPr>
              <w:t>3</w:t>
            </w:r>
            <w:r>
              <w:rPr>
                <w:rFonts w:hint="eastAsia"/>
                <w:sz w:val="20"/>
                <w:szCs w:val="20"/>
              </w:rPr>
              <w:t>年</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指标1：送戏进万村单场成本金额≤4400、指标2：公益电影单场成本金额≤200</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sz w:val="20"/>
                <w:szCs w:val="20"/>
                <w:lang w:eastAsia="zh-CN"/>
              </w:rPr>
              <w:t>送戏</w:t>
            </w:r>
            <w:r>
              <w:rPr>
                <w:rFonts w:hint="eastAsia"/>
                <w:sz w:val="20"/>
                <w:szCs w:val="20"/>
                <w:lang w:val="en-US" w:eastAsia="zh-CN"/>
              </w:rPr>
              <w:t>4400/场，电影200/场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0" w:type="auto"/>
            <w:tcBorders>
              <w:tl2br w:val="nil"/>
              <w:tr2bl w:val="nil"/>
            </w:tcBorders>
            <w:noWrap w:val="0"/>
            <w:vAlign w:val="center"/>
          </w:tcPr>
          <w:p>
            <w:pPr>
              <w:jc w:val="left"/>
              <w:rPr>
                <w:rFonts w:ascii="宋体" w:cs="宋体"/>
                <w:sz w:val="20"/>
                <w:highlight w:val="none"/>
              </w:rPr>
            </w:pP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restart"/>
            <w:tcBorders>
              <w:tl2br w:val="nil"/>
              <w:tr2bl w:val="nil"/>
            </w:tcBorders>
            <w:noWrap w:val="0"/>
            <w:vAlign w:val="center"/>
          </w:tcPr>
          <w:p>
            <w:pPr>
              <w:keepNext w:val="0"/>
              <w:keepLines w:val="0"/>
              <w:widowControl/>
              <w:suppressLineNumbers w:val="0"/>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充分发挥文化和旅游部门的职能作用，不断提高广大群众的文化需求</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ascii="宋体" w:cs="宋体"/>
                <w:sz w:val="20"/>
                <w:highlight w:val="none"/>
              </w:rPr>
              <w:t>充分发挥文化和旅游部门的职能作用，不断提高广大群众的文化需求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w:t>
            </w:r>
            <w:r>
              <w:rPr>
                <w:sz w:val="20"/>
                <w:szCs w:val="20"/>
              </w:rPr>
              <w:t>1</w:t>
            </w:r>
            <w:r>
              <w:rPr>
                <w:rFonts w:hint="eastAsia"/>
                <w:sz w:val="20"/>
                <w:szCs w:val="20"/>
              </w:rPr>
              <w:t>：丰富广大群众精神文化需求、影响程度较高</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ascii="宋体" w:cs="宋体"/>
                <w:sz w:val="20"/>
                <w:highlight w:val="none"/>
              </w:rPr>
              <w:t>丰富广大群众精神文化需求、影响程度较高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0" w:type="auto"/>
            <w:tcBorders>
              <w:tl2br w:val="nil"/>
              <w:tr2bl w:val="nil"/>
            </w:tcBorders>
            <w:noWrap w:val="0"/>
            <w:vAlign w:val="center"/>
          </w:tcPr>
          <w:p>
            <w:pPr>
              <w:keepNext w:val="0"/>
              <w:keepLines w:val="0"/>
              <w:widowControl/>
              <w:suppressLineNumbers w:val="0"/>
              <w:jc w:val="left"/>
              <w:textAlignment w:val="center"/>
              <w:rPr>
                <w:rFonts w:ascii="宋体" w:cs="宋体"/>
                <w:sz w:val="20"/>
                <w:highlight w:val="none"/>
              </w:rPr>
            </w:pPr>
            <w:r>
              <w:rPr>
                <w:rFonts w:hint="eastAsia" w:ascii="宋体" w:hAnsi="宋体" w:eastAsia="宋体" w:cs="宋体"/>
                <w:i w:val="0"/>
                <w:color w:val="000000"/>
                <w:kern w:val="0"/>
                <w:sz w:val="20"/>
                <w:szCs w:val="20"/>
                <w:highlight w:val="none"/>
                <w:u w:val="none"/>
                <w:lang w:val="en-US" w:eastAsia="zh-CN" w:bidi="ar"/>
              </w:rPr>
              <w:t>指标1：</w:t>
            </w:r>
            <w:r>
              <w:rPr>
                <w:sz w:val="20"/>
                <w:szCs w:val="20"/>
              </w:rPr>
              <w:t xml:space="preserve"> </w:t>
            </w:r>
            <w:r>
              <w:rPr>
                <w:rFonts w:hint="eastAsia"/>
                <w:sz w:val="20"/>
                <w:szCs w:val="20"/>
                <w:lang w:eastAsia="zh-CN"/>
              </w:rPr>
              <w:t>不适用</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ascii="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汉仪中秀体简" w:hAnsi="汉仪中秀体简" w:eastAsia="汉仪中秀体简" w:cs="汉仪中秀体简"/>
                <w:i w:val="0"/>
                <w:color w:val="000000"/>
                <w:kern w:val="0"/>
                <w:sz w:val="20"/>
                <w:szCs w:val="20"/>
                <w:highlight w:val="none"/>
                <w:u w:val="none"/>
                <w:lang w:val="en-US" w:eastAsia="zh-CN" w:bidi="ar"/>
              </w:rPr>
            </w:pPr>
            <w:r>
              <w:rPr>
                <w:rFonts w:hint="default" w:ascii="汉仪中秀体简" w:hAnsi="汉仪中秀体简" w:eastAsia="汉仪中秀体简" w:cs="汉仪中秀体简"/>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keepNext w:val="0"/>
              <w:keepLines w:val="0"/>
              <w:widowControl/>
              <w:suppressLineNumbers w:val="0"/>
              <w:jc w:val="left"/>
              <w:textAlignment w:val="center"/>
              <w:rPr>
                <w:rFonts w:hint="default" w:ascii="汉仪中秀体简" w:hAnsi="汉仪中秀体简" w:eastAsia="汉仪中秀体简" w:cs="汉仪中秀体简"/>
                <w:i w:val="0"/>
                <w:color w:val="00000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rPr>
            </w:pPr>
            <w:r>
              <w:rPr>
                <w:rFonts w:hint="eastAsia" w:ascii="宋体" w:hAnsi="宋体" w:eastAsia="宋体" w:cs="宋体"/>
                <w:sz w:val="20"/>
                <w:highlight w:val="none"/>
              </w:rPr>
              <w:t>可持续影响指标</w:t>
            </w: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rFonts w:hint="eastAsia"/>
                <w:sz w:val="20"/>
                <w:szCs w:val="20"/>
              </w:rPr>
              <w:t>指标</w:t>
            </w:r>
            <w:r>
              <w:rPr>
                <w:sz w:val="20"/>
                <w:szCs w:val="20"/>
              </w:rPr>
              <w:t>1</w:t>
            </w:r>
            <w:r>
              <w:rPr>
                <w:rFonts w:hint="eastAsia"/>
                <w:sz w:val="20"/>
                <w:szCs w:val="20"/>
              </w:rPr>
              <w:t>：提高广大群众的文化素养，不断满足群众日益增长的文化需求</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ascii="宋体" w:cs="宋体"/>
                <w:sz w:val="20"/>
                <w:highlight w:val="none"/>
              </w:rPr>
              <w:t>提高广大群众的文化素养，不断满足群众日益增长的文化需求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ascii="宋体" w:cs="宋体"/>
                <w:sz w:val="20"/>
                <w:highlight w:val="none"/>
              </w:rPr>
            </w:pPr>
          </w:p>
        </w:tc>
        <w:tc>
          <w:tcPr>
            <w:tcW w:w="0" w:type="auto"/>
            <w:gridSpan w:val="2"/>
            <w:tcBorders>
              <w:tl2br w:val="nil"/>
              <w:tr2bl w:val="nil"/>
            </w:tcBorders>
            <w:noWrap w:val="0"/>
            <w:vAlign w:val="center"/>
          </w:tcPr>
          <w:p>
            <w:pPr>
              <w:jc w:val="center"/>
              <w:rPr>
                <w:rFonts w:hint="eastAsia" w:ascii="宋体" w:hAnsi="宋体" w:eastAsia="宋体" w:cs="宋体"/>
                <w:sz w:val="20"/>
                <w:highlight w:val="none"/>
              </w:rPr>
            </w:pPr>
            <w:r>
              <w:rPr>
                <w:rFonts w:hint="eastAsia" w:ascii="宋体" w:hAnsi="宋体" w:eastAsia="宋体" w:cs="宋体"/>
                <w:i w:val="0"/>
                <w:color w:val="000000"/>
                <w:kern w:val="0"/>
                <w:sz w:val="20"/>
                <w:szCs w:val="20"/>
                <w:highlight w:val="none"/>
                <w:u w:val="none"/>
                <w:lang w:val="en-US" w:eastAsia="zh-CN" w:bidi="ar"/>
              </w:rPr>
              <w:t>…</w:t>
            </w: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p>
        </w:tc>
        <w:tc>
          <w:tcPr>
            <w:tcW w:w="0" w:type="auto"/>
            <w:gridSpan w:val="2"/>
            <w:tcBorders>
              <w:tl2br w:val="nil"/>
              <w:tr2bl w:val="nil"/>
            </w:tcBorders>
            <w:noWrap w:val="0"/>
            <w:vAlign w:val="center"/>
          </w:tcPr>
          <w:p>
            <w:pPr>
              <w:jc w:val="center"/>
              <w:rPr>
                <w:rFonts w:asci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0" w:type="auto"/>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0"/>
                <w:highlight w:val="none"/>
                <w:lang w:eastAsia="zh-CN"/>
              </w:rPr>
            </w:pPr>
            <w:r>
              <w:rPr>
                <w:rFonts w:hint="eastAsia" w:ascii="宋体" w:hAnsi="宋体" w:eastAsia="宋体" w:cs="宋体"/>
                <w:sz w:val="20"/>
                <w:highlight w:val="none"/>
                <w:lang w:eastAsia="zh-CN"/>
              </w:rPr>
              <w:t>满意度指标</w:t>
            </w: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指标1：</w:t>
            </w:r>
            <w:r>
              <w:rPr>
                <w:sz w:val="20"/>
                <w:szCs w:val="20"/>
              </w:rPr>
              <w:t xml:space="preserve"> </w:t>
            </w:r>
            <w:r>
              <w:rPr>
                <w:rFonts w:hint="eastAsia"/>
                <w:sz w:val="20"/>
                <w:szCs w:val="20"/>
              </w:rPr>
              <w:t>指标</w:t>
            </w:r>
            <w:r>
              <w:rPr>
                <w:sz w:val="20"/>
                <w:szCs w:val="20"/>
              </w:rPr>
              <w:t>1</w:t>
            </w:r>
            <w:r>
              <w:rPr>
                <w:rFonts w:hint="eastAsia"/>
                <w:sz w:val="20"/>
                <w:szCs w:val="20"/>
              </w:rPr>
              <w:t>：满意度</w:t>
            </w:r>
            <w:r>
              <w:rPr>
                <w:rFonts w:hint="eastAsia"/>
                <w:sz w:val="20"/>
                <w:szCs w:val="20"/>
                <w:lang w:val="en-US" w:eastAsia="zh-CN"/>
              </w:rPr>
              <w:t>95</w:t>
            </w:r>
            <w:r>
              <w:rPr>
                <w:rFonts w:hint="eastAsia"/>
                <w:sz w:val="20"/>
                <w:szCs w:val="20"/>
              </w:rPr>
              <w:t>%</w:t>
            </w:r>
          </w:p>
        </w:tc>
        <w:tc>
          <w:tcPr>
            <w:tcW w:w="0" w:type="auto"/>
            <w:gridSpan w:val="2"/>
            <w:tcBorders>
              <w:tl2br w:val="nil"/>
              <w:tr2bl w:val="nil"/>
            </w:tcBorders>
            <w:noWrap w:val="0"/>
            <w:vAlign w:val="center"/>
          </w:tcPr>
          <w:p>
            <w:pPr>
              <w:jc w:val="center"/>
              <w:rPr>
                <w:rFonts w:ascii="宋体" w:cs="宋体"/>
                <w:sz w:val="20"/>
                <w:highlight w:val="none"/>
              </w:rPr>
            </w:pPr>
            <w:r>
              <w:rPr>
                <w:rFonts w:hint="eastAsia"/>
                <w:sz w:val="20"/>
                <w:szCs w:val="20"/>
                <w:lang w:eastAsia="zh-CN"/>
              </w:rPr>
              <w:t>满意度</w:t>
            </w:r>
            <w:r>
              <w:rPr>
                <w:rFonts w:hint="eastAsia"/>
                <w:sz w:val="20"/>
                <w:szCs w:val="2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0" w:type="auto"/>
            <w:vMerge w:val="continue"/>
            <w:tcBorders>
              <w:tl2br w:val="nil"/>
              <w:tr2bl w:val="nil"/>
            </w:tcBorders>
            <w:noWrap w:val="0"/>
            <w:vAlign w:val="center"/>
          </w:tcPr>
          <w:p>
            <w:pPr>
              <w:jc w:val="center"/>
              <w:rPr>
                <w:rFonts w:ascii="宋体" w:cs="宋体"/>
                <w:sz w:val="20"/>
                <w:highlight w:val="none"/>
              </w:rPr>
            </w:pPr>
          </w:p>
        </w:tc>
        <w:tc>
          <w:tcPr>
            <w:tcW w:w="0" w:type="auto"/>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0" w:type="auto"/>
            <w:gridSpan w:val="2"/>
            <w:vMerge w:val="continue"/>
            <w:tcBorders>
              <w:tl2br w:val="nil"/>
              <w:tr2bl w:val="nil"/>
            </w:tcBorders>
            <w:noWrap w:val="0"/>
            <w:vAlign w:val="center"/>
          </w:tcPr>
          <w:p>
            <w:pPr>
              <w:jc w:val="center"/>
              <w:rPr>
                <w:rFonts w:hint="eastAsia" w:ascii="宋体" w:hAnsi="宋体" w:eastAsia="宋体" w:cs="宋体"/>
                <w:sz w:val="20"/>
                <w:highlight w:val="none"/>
              </w:rPr>
            </w:pPr>
          </w:p>
        </w:tc>
        <w:tc>
          <w:tcPr>
            <w:tcW w:w="0" w:type="auto"/>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kern w:val="2"/>
                <w:sz w:val="20"/>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w:t>
            </w:r>
          </w:p>
        </w:tc>
        <w:tc>
          <w:tcPr>
            <w:tcW w:w="0" w:type="auto"/>
            <w:gridSpan w:val="2"/>
            <w:tcBorders>
              <w:tl2br w:val="nil"/>
              <w:tr2bl w:val="nil"/>
            </w:tcBorders>
            <w:noWrap w:val="0"/>
            <w:vAlign w:val="center"/>
          </w:tcPr>
          <w:p>
            <w:pPr>
              <w:jc w:val="center"/>
              <w:rPr>
                <w:rFonts w:ascii="宋体" w:cs="宋体"/>
                <w:sz w:val="20"/>
                <w:highlight w:val="none"/>
              </w:rPr>
            </w:pPr>
          </w:p>
        </w:tc>
      </w:tr>
    </w:tbl>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numPr>
          <w:ilvl w:val="0"/>
          <w:numId w:val="0"/>
        </w:numPr>
        <w:adjustRightInd w:val="0"/>
        <w:snapToGrid w:val="0"/>
        <w:spacing w:line="600" w:lineRule="exact"/>
        <w:ind w:firstLine="320" w:firstLineChars="100"/>
        <w:rPr>
          <w:rFonts w:ascii="仿宋_GB2312" w:hAnsi="仿宋" w:eastAsia="仿宋_GB2312"/>
          <w:sz w:val="32"/>
          <w:szCs w:val="32"/>
        </w:rPr>
      </w:pPr>
      <w:r>
        <w:rPr>
          <w:rFonts w:hint="eastAsia" w:ascii="仿宋_GB2312" w:hAnsi="仿宋" w:eastAsia="仿宋_GB2312" w:cs="宋体"/>
          <w:kern w:val="0"/>
          <w:sz w:val="32"/>
          <w:szCs w:val="32"/>
          <w:lang w:eastAsia="zh-CN"/>
        </w:rPr>
        <w:t>公山区文化和旅游局</w:t>
      </w: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143</w:t>
      </w:r>
      <w:r>
        <w:rPr>
          <w:rFonts w:hint="eastAsia" w:ascii="仿宋_GB2312" w:hAnsi="仿宋" w:eastAsia="仿宋_GB2312"/>
          <w:sz w:val="32"/>
          <w:szCs w:val="32"/>
        </w:rPr>
        <w:t>万元，比</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68.9</w:t>
      </w:r>
      <w:r>
        <w:rPr>
          <w:rFonts w:hint="eastAsia" w:ascii="仿宋_GB2312" w:hAnsi="仿宋" w:eastAsia="仿宋_GB2312"/>
          <w:sz w:val="32"/>
          <w:szCs w:val="32"/>
        </w:rPr>
        <w:t>万元，</w:t>
      </w:r>
      <w:r>
        <w:rPr>
          <w:rFonts w:hint="eastAsia" w:ascii="仿宋_GB2312" w:hAnsi="仿宋" w:eastAsia="仿宋_GB2312"/>
          <w:sz w:val="32"/>
          <w:szCs w:val="32"/>
          <w:lang w:eastAsia="zh-CN"/>
        </w:rPr>
        <w:t>上升</w:t>
      </w:r>
      <w:r>
        <w:rPr>
          <w:rFonts w:hint="eastAsia" w:ascii="仿宋_GB2312" w:hAnsi="仿宋" w:eastAsia="仿宋_GB2312"/>
          <w:sz w:val="32"/>
          <w:szCs w:val="32"/>
          <w:lang w:val="en-US" w:eastAsia="zh-CN"/>
        </w:rPr>
        <w:t>48.1</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上升</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文明创建文化馆，图书馆维修维护，宣传制作、水电费等费用增加。</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八公山区文化和旅游局</w:t>
      </w:r>
      <w:r>
        <w:rPr>
          <w:rFonts w:ascii="仿宋_GB2312" w:hAnsi="楷体" w:eastAsia="仿宋_GB2312"/>
          <w:sz w:val="32"/>
          <w:szCs w:val="32"/>
        </w:rPr>
        <w:t>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hint="eastAsia" w:ascii="仿宋" w:hAnsi="仿宋" w:eastAsia="仿宋" w:cs="仿宋"/>
          <w:color w:val="3366FF"/>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，淮南市八公山区文化和旅游局共有车辆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台（套），单位价值100万元以上的专用设备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年部门预算安排购置公务用车</w:t>
      </w:r>
      <w:r>
        <w:rPr>
          <w:rFonts w:hint="eastAsia" w:ascii="仿宋" w:hAnsi="仿宋" w:eastAsia="仿宋" w:cs="仿宋"/>
          <w:sz w:val="32"/>
          <w:szCs w:val="32"/>
          <w:lang w:val="en-US" w:eastAsia="zh-CN"/>
        </w:rPr>
        <w:t>0</w:t>
      </w:r>
      <w:r>
        <w:rPr>
          <w:rFonts w:hint="eastAsia" w:ascii="仿宋" w:hAnsi="仿宋" w:eastAsia="仿宋" w:cs="仿宋"/>
          <w:sz w:val="32"/>
          <w:szCs w:val="32"/>
        </w:rPr>
        <w:t>辆，购置费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万元；安排购置单位价值50万元以上的通用设备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万元；安排购置单位价值100万元以上专用设备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八公山区文化和旅游局</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18.85</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pStyle w:val="2"/>
        <w:rPr>
          <w:rFonts w:hint="eastAsia"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adjustRightInd w:val="0"/>
        <w:snapToGrid w:val="0"/>
        <w:spacing w:line="600" w:lineRule="exact"/>
        <w:ind w:firstLine="1440" w:firstLineChars="400"/>
        <w:jc w:val="both"/>
        <w:rPr>
          <w:rFonts w:hint="eastAsia" w:ascii="黑体" w:eastAsia="黑体" w:cs="宋体"/>
          <w:sz w:val="36"/>
          <w:szCs w:val="36"/>
        </w:rPr>
      </w:pPr>
    </w:p>
    <w:p>
      <w:pPr>
        <w:adjustRightInd w:val="0"/>
        <w:snapToGrid w:val="0"/>
        <w:spacing w:line="600" w:lineRule="exact"/>
        <w:ind w:firstLine="1440" w:firstLineChars="400"/>
        <w:jc w:val="both"/>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3AA79"/>
    <w:multiLevelType w:val="singleLevel"/>
    <w:tmpl w:val="BF13AA79"/>
    <w:lvl w:ilvl="0" w:tentative="0">
      <w:start w:val="9"/>
      <w:numFmt w:val="chineseCounting"/>
      <w:suff w:val="nothing"/>
      <w:lvlText w:val="%1、"/>
      <w:lvlJc w:val="left"/>
      <w:rPr>
        <w:rFonts w:hint="eastAsia"/>
      </w:rPr>
    </w:lvl>
  </w:abstractNum>
  <w:abstractNum w:abstractNumId="1">
    <w:nsid w:val="DDE65D5D"/>
    <w:multiLevelType w:val="singleLevel"/>
    <w:tmpl w:val="DDE65D5D"/>
    <w:lvl w:ilvl="0" w:tentative="0">
      <w:start w:val="1"/>
      <w:numFmt w:val="chineseCounting"/>
      <w:suff w:val="nothing"/>
      <w:lvlText w:val="（%1）"/>
      <w:lvlJc w:val="left"/>
      <w:rPr>
        <w:rFonts w:hint="eastAsia"/>
      </w:rPr>
    </w:lvl>
  </w:abstractNum>
  <w:abstractNum w:abstractNumId="2">
    <w:nsid w:val="51C8385D"/>
    <w:multiLevelType w:val="singleLevel"/>
    <w:tmpl w:val="51C8385D"/>
    <w:lvl w:ilvl="0" w:tentative="0">
      <w:start w:val="1"/>
      <w:numFmt w:val="chineseCounting"/>
      <w:suff w:val="nothing"/>
      <w:lvlText w:val="（%1）"/>
      <w:lvlJc w:val="left"/>
      <w:rPr>
        <w:rFonts w:hint="eastAsia"/>
      </w:rPr>
    </w:lvl>
  </w:abstractNum>
  <w:abstractNum w:abstractNumId="3">
    <w:nsid w:val="61F34332"/>
    <w:multiLevelType w:val="singleLevel"/>
    <w:tmpl w:val="61F34332"/>
    <w:lvl w:ilvl="0" w:tentative="0">
      <w:start w:val="2"/>
      <w:numFmt w:val="chineseCounting"/>
      <w:suff w:val="nothing"/>
      <w:lvlText w:val="%1、"/>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DhlYjE2OGE1M2IzMzhhN2ViZThhZWRkNDRhZmEifQ=="/>
  </w:docVars>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2F9D"/>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278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15346E"/>
    <w:rsid w:val="01596278"/>
    <w:rsid w:val="01FF05B0"/>
    <w:rsid w:val="031228B1"/>
    <w:rsid w:val="04257A92"/>
    <w:rsid w:val="04847570"/>
    <w:rsid w:val="06564AA0"/>
    <w:rsid w:val="07F8379E"/>
    <w:rsid w:val="08BE63E7"/>
    <w:rsid w:val="0A2037DA"/>
    <w:rsid w:val="0A807627"/>
    <w:rsid w:val="0ACF3D90"/>
    <w:rsid w:val="0C377B53"/>
    <w:rsid w:val="0C7D66A3"/>
    <w:rsid w:val="0D9C7FD3"/>
    <w:rsid w:val="0DAA0E3F"/>
    <w:rsid w:val="0DE12586"/>
    <w:rsid w:val="0E283076"/>
    <w:rsid w:val="106D0FD1"/>
    <w:rsid w:val="125B0CF7"/>
    <w:rsid w:val="12A37528"/>
    <w:rsid w:val="14377D86"/>
    <w:rsid w:val="154C7AAA"/>
    <w:rsid w:val="162D4838"/>
    <w:rsid w:val="166158D1"/>
    <w:rsid w:val="1806189E"/>
    <w:rsid w:val="197F75DB"/>
    <w:rsid w:val="1984673C"/>
    <w:rsid w:val="19B023A1"/>
    <w:rsid w:val="1AD46292"/>
    <w:rsid w:val="1C4F0C9B"/>
    <w:rsid w:val="1CDD59FE"/>
    <w:rsid w:val="1DE353B9"/>
    <w:rsid w:val="1F855BA1"/>
    <w:rsid w:val="2157236E"/>
    <w:rsid w:val="2347066D"/>
    <w:rsid w:val="234863C1"/>
    <w:rsid w:val="23DD4634"/>
    <w:rsid w:val="245F2E6C"/>
    <w:rsid w:val="24A26144"/>
    <w:rsid w:val="2525497A"/>
    <w:rsid w:val="256E4879"/>
    <w:rsid w:val="26244A5A"/>
    <w:rsid w:val="285D0D9A"/>
    <w:rsid w:val="289843AF"/>
    <w:rsid w:val="29366156"/>
    <w:rsid w:val="2A3415C5"/>
    <w:rsid w:val="2A55631D"/>
    <w:rsid w:val="2A703C9F"/>
    <w:rsid w:val="2A9A372A"/>
    <w:rsid w:val="2BF95DA0"/>
    <w:rsid w:val="2D7B2E4D"/>
    <w:rsid w:val="2F2B230B"/>
    <w:rsid w:val="316C7727"/>
    <w:rsid w:val="33A90F40"/>
    <w:rsid w:val="34E03158"/>
    <w:rsid w:val="352F0DFC"/>
    <w:rsid w:val="362D5EB3"/>
    <w:rsid w:val="373C29F8"/>
    <w:rsid w:val="377575DD"/>
    <w:rsid w:val="38704314"/>
    <w:rsid w:val="38953E89"/>
    <w:rsid w:val="38D30261"/>
    <w:rsid w:val="39E21A58"/>
    <w:rsid w:val="3AA834AA"/>
    <w:rsid w:val="3B7C3B77"/>
    <w:rsid w:val="3BAD0675"/>
    <w:rsid w:val="3C4036DC"/>
    <w:rsid w:val="3CC26DF9"/>
    <w:rsid w:val="3D4E52B8"/>
    <w:rsid w:val="3E4A41B8"/>
    <w:rsid w:val="3E4B7EE3"/>
    <w:rsid w:val="3E7D6BA6"/>
    <w:rsid w:val="3F6A12E9"/>
    <w:rsid w:val="3FB337BE"/>
    <w:rsid w:val="403068FC"/>
    <w:rsid w:val="43BE5729"/>
    <w:rsid w:val="446479B0"/>
    <w:rsid w:val="460E6EF6"/>
    <w:rsid w:val="46107135"/>
    <w:rsid w:val="47946549"/>
    <w:rsid w:val="48F32361"/>
    <w:rsid w:val="494A0E00"/>
    <w:rsid w:val="4AF90DD4"/>
    <w:rsid w:val="4B1877AE"/>
    <w:rsid w:val="4CFF70C4"/>
    <w:rsid w:val="4F0D46D9"/>
    <w:rsid w:val="4F3839C2"/>
    <w:rsid w:val="4F4B17C3"/>
    <w:rsid w:val="50F5582F"/>
    <w:rsid w:val="52A12E85"/>
    <w:rsid w:val="52E80BEB"/>
    <w:rsid w:val="55302C55"/>
    <w:rsid w:val="561139CF"/>
    <w:rsid w:val="56DD687B"/>
    <w:rsid w:val="574E3A0A"/>
    <w:rsid w:val="57561B5A"/>
    <w:rsid w:val="596342F1"/>
    <w:rsid w:val="597B7BEF"/>
    <w:rsid w:val="5A0D4CB4"/>
    <w:rsid w:val="5BA85F45"/>
    <w:rsid w:val="5CAA22A2"/>
    <w:rsid w:val="5D075BDA"/>
    <w:rsid w:val="5D252B21"/>
    <w:rsid w:val="5DB04EE7"/>
    <w:rsid w:val="5E5308A9"/>
    <w:rsid w:val="5E6C2A09"/>
    <w:rsid w:val="60D97EB0"/>
    <w:rsid w:val="61AA499F"/>
    <w:rsid w:val="63BF2452"/>
    <w:rsid w:val="643D0718"/>
    <w:rsid w:val="65E8271F"/>
    <w:rsid w:val="65F25193"/>
    <w:rsid w:val="670009BB"/>
    <w:rsid w:val="67A9053E"/>
    <w:rsid w:val="68851734"/>
    <w:rsid w:val="69B9159D"/>
    <w:rsid w:val="6C605C43"/>
    <w:rsid w:val="6C797180"/>
    <w:rsid w:val="6CC2340A"/>
    <w:rsid w:val="6F03131A"/>
    <w:rsid w:val="72882D68"/>
    <w:rsid w:val="72CC459A"/>
    <w:rsid w:val="73401C0E"/>
    <w:rsid w:val="73652C13"/>
    <w:rsid w:val="780A368E"/>
    <w:rsid w:val="785E1CB7"/>
    <w:rsid w:val="78620F7F"/>
    <w:rsid w:val="7954065A"/>
    <w:rsid w:val="79FA5E7A"/>
    <w:rsid w:val="7A20427E"/>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9369</Words>
  <Characters>11015</Characters>
  <Lines>113</Lines>
  <Paragraphs>31</Paragraphs>
  <TotalTime>3</TotalTime>
  <ScaleCrop>false</ScaleCrop>
  <LinksUpToDate>false</LinksUpToDate>
  <CharactersWithSpaces>13160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2023-02-13T07:57:46Z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E348EE3D73204422AE413817B9E4C54E</vt:lpwstr>
  </property>
</Properties>
</file>