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八公山区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民政局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报告依据《中华人民共和国政府信息公开条例》（国务院令第711号，以下简称《条例》）、《国务院办公厅政府信息与政务公开办公室关于印发&lt;中华人民共和国政府信息公开工作年度报告格式&gt;的通知》（国办公开办函〔2021〕30号）及《安徽省政务公开办公室关于做好2021年度政府信息公开工作年度报告编制和发布工作的通知》（皖政务办秘〔2021〕37号）要求，结合我单位政府信息公开工作有关统计数据撰写。报告主要包括：总体情况、主动公开政府信息情况、收到和处理政府信息公开申请情况、因政府信息公开被申请行政复议和提起行政诉讼情况、政府信息公开工作存在主要问题及改进情况和其他需要报告事项。本报告中使用数据统计期限为2021年1月1日至12月31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报告的电子版可在淮南市八公山区政府信息公开网“政府信息公开年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报”栏目中下载（http://www.bagongshan.gov.cn）。如对本报告有任何疑问，请与淮南市八公山区民政局办公室联系（地址：淮南市八公山区民政局办公楼305房间，电话：0554-5622565，邮编：232072）。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240" w:afterLines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1年，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八公山区民政局坚持“以公开为常态、不公开为例外”，认真贯彻落实新修订的《政府信息公开条例》，以推进行政权力公开透明运行为核心，进一步规范政务公开内容，创新政务公开形式，全面推进决策、执行、结果、管理和服务五公开，深化三大攻坚战、放管服等重点领域信息公开，切实加强政策解读，积极回应社会关切， 取得了一定的工作成效。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240" w:afterLines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  <w:lang w:val="en-US" w:eastAsia="zh-CN"/>
        </w:rPr>
        <w:t>（一）主动公开情况。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主动公开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2021年度民政相关工作救助情况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全面公开部门预算、部门决算、“三公经费情况”、对于城乡低保、五保、孤儿残疾等也每月或每季度及时进行了公示。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  <w:lang w:val="en-US" w:eastAsia="zh-CN"/>
        </w:rPr>
        <w:t>（二）依申请公开情况。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1年，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我局高度重视依申请公开工作，不断完善制度机制，坚持依法规范办理，狠抓依申请办理质量，切实保障公众知情权，积极化解社会矛盾，不断增强人民群众获得感和幸福感。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收到政府信息依申请公开0件，无超期、未告知等现象，行政复议0件、行政诉讼案0件。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上年度结转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0件，结转下年度办理0件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0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  <w:lang w:val="en-US" w:eastAsia="zh-CN"/>
        </w:rPr>
        <w:t>（三）信息管理情况。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进一步规范信息发布和管理，确保信息发布准确、安全、高效，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对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信息发布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审核把关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，实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行“分级审核、先审后发”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程序。进一步落实政府信息公文公开属性源头认定制度，建立健全信息制作、公开、存档等制度，同时按照立改废的要求对规范性文件进行动态调整。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（四）政府信息公开平台建设。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充分发挥政府网站第一平台作用。进一步优化网站功能、栏目设置，设立政策解读、回应关切、新闻发布等。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（五）监督保障。</w:t>
      </w:r>
      <w:r>
        <w:rPr>
          <w:rFonts w:hint="eastAsia" w:ascii="仿宋_GB2312" w:hAnsi="仿宋_GB2312" w:eastAsia="仿宋_GB2312" w:cs="仿宋_GB2312"/>
          <w:sz w:val="30"/>
          <w:szCs w:val="30"/>
        </w:rPr>
        <w:t>一是加强领导，提升协作。八公山区民政局高度重视政务公开工作，设置副局长为分管政务公开信息网的负责人、并设置了一名专职人员负责统筹信息、发布信息。二是积极参与培训、不断更新知识。我局工作人员积极参与区政府、区信息中心举办的相关培训，与区信息中心人员联系紧密，沟通及时,确保了第一时间掌握网站发布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="黑体"/>
          <w:sz w:val="22"/>
        </w:rPr>
      </w:pPr>
      <w:r>
        <w:rPr>
          <w:rFonts w:hint="eastAsia" w:ascii="黑体" w:eastAsia="黑体"/>
          <w:color w:val="333333"/>
          <w:sz w:val="32"/>
          <w:szCs w:val="32"/>
        </w:rPr>
        <w:t>二、主动公开政府信息情况</w:t>
      </w:r>
    </w:p>
    <w:tbl>
      <w:tblPr>
        <w:tblStyle w:val="5"/>
        <w:tblW w:w="0" w:type="auto"/>
        <w:tblInd w:w="41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一）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left="410"/>
              <w:textAlignment w:val="auto"/>
              <w:rPr>
                <w:sz w:val="20"/>
              </w:rPr>
            </w:pPr>
            <w:r>
              <w:rPr>
                <w:sz w:val="20"/>
              </w:rPr>
              <w:t>本年制发件数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left="411"/>
              <w:textAlignment w:val="auto"/>
              <w:rPr>
                <w:sz w:val="20"/>
              </w:rPr>
            </w:pPr>
            <w:r>
              <w:rPr>
                <w:sz w:val="20"/>
              </w:rPr>
              <w:t>本年废止件数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left="412"/>
              <w:textAlignment w:val="auto"/>
              <w:rPr>
                <w:sz w:val="20"/>
              </w:rPr>
            </w:pPr>
            <w:r>
              <w:rPr>
                <w:sz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行政规范性文件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6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五）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left="2216" w:right="219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6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六）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left="2216" w:right="219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6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八）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left="1735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本年收费金额（ 单位： 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2880" w:firstLineChars="1200"/>
              <w:jc w:val="both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ascii="Times New Roman"/>
          <w:sz w:val="24"/>
        </w:rPr>
        <w:sectPr>
          <w:pgSz w:w="11910" w:h="16840"/>
          <w:pgMar w:top="2098" w:right="1474" w:bottom="1984" w:left="1587" w:header="720" w:footer="720" w:gutter="0"/>
          <w:cols w:space="720" w:num="1"/>
        </w:sect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0" w:leftChars="0" w:firstLine="0" w:firstLineChars="0"/>
        <w:textAlignment w:val="auto"/>
        <w:rPr>
          <w:rFonts w:hint="eastAsia" w:ascii="黑体" w:eastAsia="黑体"/>
          <w:color w:val="333333"/>
        </w:rPr>
      </w:pPr>
      <w:r>
        <w:rPr>
          <w:rFonts w:hint="eastAsia" w:ascii="黑体" w:eastAsia="黑体"/>
          <w:color w:val="333333"/>
        </w:rPr>
        <w:t>三、收到和处理政府信息公开申请情况</w:t>
      </w:r>
    </w:p>
    <w:tbl>
      <w:tblPr>
        <w:tblStyle w:val="5"/>
        <w:tblW w:w="0" w:type="auto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560" w:lineRule="exact"/>
              <w:textAlignment w:val="auto"/>
              <w:rPr>
                <w:rFonts w:ascii="黑体"/>
                <w:sz w:val="22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left="108" w:right="111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left="1548" w:right="153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91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560" w:lineRule="exact"/>
              <w:textAlignment w:val="auto"/>
              <w:rPr>
                <w:rFonts w:ascii="黑体"/>
                <w:sz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94" w:right="77" w:hanging="101"/>
              <w:textAlignment w:val="auto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295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8" w:line="560" w:lineRule="exact"/>
              <w:ind w:left="776"/>
              <w:textAlignment w:val="auto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592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5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239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91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5" w:right="75"/>
              <w:textAlignment w:val="auto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591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4" w:right="76"/>
              <w:textAlignment w:val="auto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591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60" w:lineRule="exact"/>
              <w:ind w:left="94" w:right="76"/>
              <w:textAlignment w:val="auto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4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591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60" w:lineRule="exact"/>
              <w:ind w:left="93" w:right="77"/>
              <w:textAlignment w:val="auto"/>
              <w:rPr>
                <w:sz w:val="20"/>
              </w:rPr>
            </w:pPr>
            <w:r>
              <w:rPr>
                <w:spacing w:val="-9"/>
                <w:sz w:val="20"/>
              </w:rPr>
              <w:t>法律</w:t>
            </w:r>
            <w:r>
              <w:rPr>
                <w:spacing w:val="-9"/>
                <w:w w:val="95"/>
                <w:sz w:val="20"/>
              </w:rPr>
              <w:t>服务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3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机构</w:t>
            </w:r>
          </w:p>
        </w:tc>
        <w:tc>
          <w:tcPr>
            <w:tcW w:w="593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textAlignment w:val="auto"/>
              <w:rPr>
                <w:rFonts w:ascii="黑体"/>
                <w:sz w:val="27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left="95"/>
              <w:textAlignment w:val="auto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60" w:lineRule="exact"/>
              <w:ind w:left="55"/>
              <w:textAlignment w:val="auto"/>
              <w:rPr>
                <w:sz w:val="20"/>
              </w:rPr>
            </w:pPr>
            <w:r>
              <w:rPr>
                <w:sz w:val="20"/>
              </w:rPr>
              <w:t>一、本年新收政府信息公开申请数量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left="55"/>
              <w:textAlignment w:val="auto"/>
              <w:rPr>
                <w:sz w:val="20"/>
              </w:rPr>
            </w:pPr>
            <w:r>
              <w:rPr>
                <w:sz w:val="20"/>
              </w:rPr>
              <w:t>二、上年结转政府信息公开申请数量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6" w:line="560" w:lineRule="exact"/>
              <w:ind w:left="55" w:right="37"/>
              <w:textAlignment w:val="auto"/>
              <w:rPr>
                <w:sz w:val="20"/>
              </w:rPr>
            </w:pPr>
            <w:r>
              <w:rPr>
                <w:spacing w:val="-24"/>
                <w:sz w:val="20"/>
              </w:rPr>
              <w:t>三、本</w:t>
            </w:r>
            <w:r>
              <w:rPr>
                <w:sz w:val="20"/>
              </w:rPr>
              <w:t>年度办理结果</w:t>
            </w:r>
          </w:p>
        </w:tc>
        <w:tc>
          <w:tcPr>
            <w:tcW w:w="3579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left="55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>（</w:t>
            </w:r>
            <w:r>
              <w:rPr>
                <w:spacing w:val="58"/>
                <w:w w:val="65"/>
                <w:sz w:val="20"/>
              </w:rPr>
              <w:t xml:space="preserve"> </w:t>
            </w:r>
            <w:r>
              <w:rPr>
                <w:sz w:val="20"/>
              </w:rPr>
              <w:t>一</w:t>
            </w:r>
            <w:r>
              <w:rPr>
                <w:w w:val="65"/>
                <w:sz w:val="20"/>
              </w:rPr>
              <w:t>）</w:t>
            </w:r>
            <w:r>
              <w:rPr>
                <w:spacing w:val="58"/>
                <w:w w:val="65"/>
                <w:sz w:val="20"/>
              </w:rPr>
              <w:t xml:space="preserve"> </w:t>
            </w:r>
            <w:r>
              <w:rPr>
                <w:sz w:val="20"/>
              </w:rPr>
              <w:t>予以公开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60" w:lineRule="exact"/>
              <w:ind w:left="55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二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部分公开</w:t>
            </w:r>
            <w:r>
              <w:rPr>
                <w:rFonts w:hint="eastAsia" w:ascii="楷体" w:eastAsia="楷体"/>
                <w:sz w:val="20"/>
              </w:rPr>
              <w:t>（区分处理的，只计这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55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一情形，不计其他情形）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560" w:lineRule="exact"/>
              <w:textAlignment w:val="auto"/>
              <w:rPr>
                <w:rFonts w:ascii="黑体"/>
                <w:sz w:val="14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三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不予公开</w:t>
            </w: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1.属于国家秘密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2.其他法律行政法规禁止公开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3.危及“三安全一稳定”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4.保护第三方合法权益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5.属于三类内部事务信息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6.属于四类过程性信息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7.属于行政执法案卷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8.属于行政查询事项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56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四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无法提供</w:t>
            </w: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1.本机关不掌握相关政府信息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2.没有现成信息需要另行制作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3.补正后申请内容仍不明确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56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五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不予处理</w:t>
            </w: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1.信访举报投诉类申请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2.重复申请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3.要求提供公开出版物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4.无正当理由大量反复申请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3" w:line="560" w:lineRule="exact"/>
              <w:ind w:left="56" w:right="34"/>
              <w:textAlignment w:val="auto"/>
              <w:rPr>
                <w:sz w:val="20"/>
              </w:rPr>
            </w:pPr>
            <w:r>
              <w:rPr>
                <w:sz w:val="20"/>
              </w:rPr>
              <w:t>5.要求行政机关确认或重新出具已获取信息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textAlignment w:val="auto"/>
              <w:rPr>
                <w:rFonts w:ascii="黑体"/>
                <w:sz w:val="14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六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其他处理</w:t>
            </w: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60" w:lineRule="exact"/>
              <w:ind w:left="56" w:right="33"/>
              <w:textAlignment w:val="auto"/>
              <w:rPr>
                <w:sz w:val="20"/>
              </w:rPr>
            </w:pPr>
            <w:r>
              <w:rPr>
                <w:sz w:val="20"/>
              </w:rPr>
              <w:t>1.申请人无正当理由逾期不补正、行政机关不再处理其政府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信息公开申请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ind w:left="56" w:right="33"/>
              <w:textAlignment w:val="auto"/>
              <w:rPr>
                <w:sz w:val="20"/>
              </w:rPr>
            </w:pPr>
            <w:r>
              <w:rPr>
                <w:sz w:val="20"/>
              </w:rPr>
              <w:t>2.申请人逾期未按收费通知要求缴纳费用、行政机关不再处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理其政府信息公开申请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3.其他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8" w:line="560" w:lineRule="exact"/>
              <w:ind w:left="55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>（</w:t>
            </w:r>
            <w:r>
              <w:rPr>
                <w:spacing w:val="60"/>
                <w:w w:val="6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七</w:t>
            </w:r>
            <w:r>
              <w:rPr>
                <w:w w:val="65"/>
                <w:sz w:val="20"/>
              </w:rPr>
              <w:t>）</w:t>
            </w:r>
            <w:r>
              <w:rPr>
                <w:spacing w:val="61"/>
                <w:w w:val="6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总计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239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560" w:lineRule="exact"/>
              <w:ind w:left="55"/>
              <w:textAlignment w:val="auto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579"/>
        <w:textAlignment w:val="auto"/>
        <w:rPr>
          <w:rFonts w:hint="eastAsia" w:ascii="黑体" w:eastAsia="黑体"/>
          <w:color w:val="33333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/>
        <w:textAlignment w:val="auto"/>
        <w:rPr>
          <w:rFonts w:hint="eastAsia" w:ascii="黑体" w:eastAsia="黑体"/>
        </w:rPr>
        <w:sectPr>
          <w:pgSz w:w="11910" w:h="16840"/>
          <w:pgMar w:top="2098" w:right="1474" w:bottom="1984" w:left="1587" w:header="720" w:footer="720" w:gutter="0"/>
          <w:cols w:space="720" w:num="1"/>
        </w:sect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0" w:leftChars="0" w:firstLine="0" w:firstLineChars="0"/>
        <w:textAlignment w:val="auto"/>
        <w:rPr>
          <w:rFonts w:hint="eastAsia" w:ascii="黑体" w:eastAsia="黑体"/>
          <w:color w:val="333333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0" w:leftChars="0" w:firstLine="0" w:firstLineChars="0"/>
        <w:textAlignment w:val="auto"/>
        <w:rPr>
          <w:rFonts w:hint="eastAsia" w:ascii="黑体" w:eastAsia="黑体"/>
          <w:color w:val="333333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0" w:leftChars="0" w:firstLine="0" w:firstLineChars="0"/>
        <w:textAlignment w:val="auto"/>
        <w:rPr>
          <w:rFonts w:hint="eastAsia" w:ascii="黑体" w:eastAsia="黑体"/>
          <w:color w:val="333333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firstLine="960" w:firstLineChars="300"/>
        <w:textAlignment w:val="auto"/>
        <w:rPr>
          <w:rFonts w:hint="eastAsia" w:ascii="黑体" w:eastAsia="黑体"/>
          <w:color w:val="333333"/>
        </w:rPr>
      </w:pPr>
      <w:r>
        <w:rPr>
          <w:rFonts w:hint="eastAsia" w:ascii="黑体" w:eastAsia="黑体"/>
          <w:color w:val="333333"/>
        </w:rPr>
        <w:t>四、政府信息公开行政复议、行政诉讼情况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579"/>
        <w:textAlignment w:val="auto"/>
        <w:rPr>
          <w:rFonts w:hint="eastAsia" w:ascii="黑体" w:eastAsia="黑体"/>
          <w:color w:val="333333"/>
        </w:rPr>
      </w:pPr>
    </w:p>
    <w:tbl>
      <w:tblPr>
        <w:tblStyle w:val="5"/>
        <w:tblW w:w="0" w:type="auto"/>
        <w:tblInd w:w="4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96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right="858" w:firstLine="600" w:firstLineChars="30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203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left="2179" w:right="216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19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9" w:right="13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结果维持</w:t>
            </w:r>
          </w:p>
        </w:tc>
        <w:tc>
          <w:tcPr>
            <w:tcW w:w="519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8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19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8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19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7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2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9" w:right="139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98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ind w:left="498"/>
              <w:textAlignment w:val="auto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605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ind w:left="802"/>
              <w:textAlignment w:val="auto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7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7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9" w:right="13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9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8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9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9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560" w:lineRule="exact"/>
              <w:textAlignment w:val="auto"/>
              <w:rPr>
                <w:rFonts w:ascii="黑体"/>
                <w:sz w:val="2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60" w:right="138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8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9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9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60" w:right="13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60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8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560" w:lineRule="exact"/>
              <w:textAlignment w:val="auto"/>
              <w:rPr>
                <w:rFonts w:ascii="黑体"/>
                <w:sz w:val="2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62" w:right="141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ascii="黑体"/>
          <w:sz w:val="20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ascii="黑体"/>
          <w:sz w:val="20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579"/>
        <w:textAlignment w:val="auto"/>
        <w:rPr>
          <w:rFonts w:hint="eastAsia" w:ascii="黑体" w:eastAsia="黑体"/>
          <w:color w:val="333333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0" w:leftChars="0" w:firstLine="0" w:firstLineChars="0"/>
        <w:textAlignment w:val="auto"/>
        <w:rPr>
          <w:rFonts w:hint="eastAsia" w:ascii="黑体" w:eastAsia="黑体"/>
          <w:color w:val="333333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579"/>
        <w:textAlignment w:val="auto"/>
        <w:rPr>
          <w:rFonts w:hint="eastAsia" w:ascii="黑体" w:eastAsia="黑体"/>
          <w:color w:val="333333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579"/>
        <w:textAlignment w:val="auto"/>
        <w:rPr>
          <w:rFonts w:hint="eastAsia" w:ascii="黑体" w:eastAsia="黑体"/>
          <w:color w:val="333333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579"/>
        <w:textAlignment w:val="auto"/>
        <w:rPr>
          <w:rFonts w:hint="eastAsia" w:ascii="黑体" w:eastAsia="黑体"/>
          <w:color w:val="333333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firstLine="640" w:firstLineChars="200"/>
        <w:textAlignment w:val="auto"/>
        <w:rPr>
          <w:rFonts w:hint="eastAsia" w:ascii="黑体" w:eastAsia="黑体"/>
          <w:color w:val="333333"/>
        </w:rPr>
      </w:pPr>
      <w:r>
        <w:rPr>
          <w:rFonts w:hint="eastAsia" w:ascii="黑体" w:eastAsia="黑体"/>
          <w:color w:val="333333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159" w:firstLine="640" w:firstLineChars="200"/>
        <w:textAlignment w:val="auto"/>
        <w:rPr>
          <w:rFonts w:hint="eastAsia" w:ascii="仿宋" w:hAnsi="仿宋" w:eastAsia="仿宋" w:cs="仿宋"/>
          <w:color w:val="333333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年，我局政府信息公开取得一定成效，但与公众的需求还有差距，主要是规范性文件公开仍是弱项，规范性有待进一步提升，为此我局安排专人进行了整改，对全局规范性文件进行了梳理，并按照七要素的要求将现行有效的5个规范性文件配备了政策解读，在新的规范性文件制定过程中，严格按照要求进行意见征集和意见反馈。下一步，我局将继续推进重点领域信息公开，深化财政预算、养老服务与社会救助等群总关心的事项的公开，提高工作积极性和主动性，严格对照目录要求梳理、收集、发布相关信息。认真完善相关工作制度，积极争创政务公开示范点，逐步提高我局政府信息公开工作水平。</w:t>
      </w:r>
      <w:r>
        <w:rPr>
          <w:rFonts w:hint="eastAsia" w:ascii="仿宋" w:hAnsi="仿宋" w:eastAsia="仿宋" w:cs="仿宋"/>
          <w:color w:val="333333"/>
        </w:rPr>
        <w:t>六、其他需要报告的事项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 </w:t>
      </w:r>
      <w:r>
        <w:rPr>
          <w:rFonts w:hint="eastAsia" w:ascii="仿宋" w:hAnsi="仿宋" w:eastAsia="仿宋" w:cs="仿宋"/>
          <w:sz w:val="30"/>
          <w:szCs w:val="30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OTBkMzk3ZGM5YmE4MDAwM2IwMTM4ZDkyNThlYTAifQ=="/>
  </w:docVars>
  <w:rsids>
    <w:rsidRoot w:val="5C2A1559"/>
    <w:rsid w:val="03D4486B"/>
    <w:rsid w:val="1E2F4F57"/>
    <w:rsid w:val="23D672FE"/>
    <w:rsid w:val="28574385"/>
    <w:rsid w:val="32A221C5"/>
    <w:rsid w:val="36797030"/>
    <w:rsid w:val="3CA81E4B"/>
    <w:rsid w:val="3CE34EB7"/>
    <w:rsid w:val="3E8D2693"/>
    <w:rsid w:val="3EC22ED2"/>
    <w:rsid w:val="40A03A3D"/>
    <w:rsid w:val="41662A1D"/>
    <w:rsid w:val="4AE745D1"/>
    <w:rsid w:val="57DB7DEE"/>
    <w:rsid w:val="5C2A1559"/>
    <w:rsid w:val="7AF4731B"/>
    <w:rsid w:val="7DB1144E"/>
    <w:rsid w:val="7E7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6"/>
      <w:ind w:left="159"/>
      <w:outlineLvl w:val="1"/>
    </w:pPr>
    <w:rPr>
      <w:rFonts w:ascii="宋体" w:hAnsi="宋体" w:eastAsia="宋体" w:cs="宋体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59"/>
    </w:pPr>
    <w:rPr>
      <w:rFonts w:ascii="宋体" w:hAnsi="宋体" w:eastAsia="宋体" w:cs="宋体"/>
      <w:sz w:val="32"/>
      <w:szCs w:val="32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8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2423</Words>
  <Characters>2525</Characters>
  <Lines>0</Lines>
  <Paragraphs>0</Paragraphs>
  <TotalTime>27</TotalTime>
  <ScaleCrop>false</ScaleCrop>
  <LinksUpToDate>false</LinksUpToDate>
  <CharactersWithSpaces>2706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2022-01-19T08:53:00Z</dcterms:created>
  <dc:creator>Administrator</dc:creator>
  <cp:lastModifiedBy>Administrator</cp:lastModifiedBy>
  <cp:lastPrinted>2022-01-26T03:18:00Z</cp:lastPrinted>
  <dcterms:modified xsi:type="dcterms:W3CDTF">2022-12-01T09:09:59Z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6BA6583DD1034E62A0C2D59881B7E3BC</vt:lpwstr>
  </property>
</Properties>
</file>