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904" w:firstLineChars="250"/>
        <w:rPr>
          <w:rFonts w:hint="eastAsia" w:ascii="仿宋_GB2312" w:hAnsi="楷体" w:eastAsia="仿宋_GB2312"/>
          <w:b/>
          <w:sz w:val="36"/>
          <w:szCs w:val="36"/>
        </w:rPr>
      </w:pPr>
      <w:bookmarkStart w:id="2" w:name="_GoBack"/>
      <w:bookmarkEnd w:id="2"/>
      <w:r>
        <w:rPr>
          <w:rFonts w:hint="eastAsia" w:ascii="仿宋_GB2312" w:hAnsi="楷体" w:eastAsia="仿宋_GB2312"/>
          <w:b/>
          <w:sz w:val="36"/>
          <w:szCs w:val="36"/>
        </w:rPr>
        <w:t>“食药专项食品药品监管补助资金”项目。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（1）项目概述。为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完善我区食品药品安全监管体系，提升食品药品质量安全，推动落实食品药品安全责任，强化食品药品安全企业主体责任，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落实食药专项食品药品监管补助资金，构建政府、企业、社会共同参与的食品安全社会共治体系。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（2）立项依据。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皖财政法[2021]1372号。</w:t>
      </w:r>
    </w:p>
    <w:p>
      <w:pPr>
        <w:spacing w:line="600" w:lineRule="exact"/>
        <w:ind w:firstLine="642"/>
        <w:rPr>
          <w:rFonts w:hint="default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>（</w:t>
      </w:r>
      <w:r>
        <w:rPr>
          <w:rFonts w:ascii="仿宋_GB2312" w:hAnsi="楷体" w:eastAsia="仿宋_GB2312"/>
          <w:sz w:val="32"/>
          <w:szCs w:val="32"/>
        </w:rPr>
        <w:t>3</w:t>
      </w:r>
      <w:r>
        <w:rPr>
          <w:rFonts w:hint="eastAsia" w:ascii="仿宋_GB2312" w:hAnsi="楷体" w:eastAsia="仿宋_GB2312"/>
          <w:sz w:val="32"/>
          <w:szCs w:val="32"/>
        </w:rPr>
        <w:t>）实施主体。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淮南市八公山区市场监督管理局</w:t>
      </w:r>
    </w:p>
    <w:p>
      <w:pPr>
        <w:spacing w:line="600" w:lineRule="exact"/>
        <w:ind w:firstLine="6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）起止时间。202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年1月至12月。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）项目内容。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食药专项工作支出经费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）年度预算安排。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10万元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楷体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）绩效目标。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提升食品药品安全监管队伍专业水平和专业素质，加强食品药品安全工作保障，保障人民群众食品药品安全。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楷体" w:eastAsia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864" w:tblpY="-1451"/>
        <w:tblOverlap w:val="never"/>
        <w:tblW w:w="106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648"/>
        <w:gridCol w:w="727"/>
        <w:gridCol w:w="2159"/>
        <w:gridCol w:w="898"/>
        <w:gridCol w:w="1557"/>
        <w:gridCol w:w="704"/>
        <w:gridCol w:w="1438"/>
        <w:gridCol w:w="623"/>
        <w:gridCol w:w="14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6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项目支出绩效目标表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 xml:space="preserve">2022 </w:t>
            </w:r>
            <w:r>
              <w:rPr>
                <w:rFonts w:hint="eastAsia"/>
                <w:sz w:val="15"/>
                <w:szCs w:val="15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9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  <w:lang w:val="en-US" w:eastAsia="zh-CN"/>
              </w:rPr>
              <w:t>食药专项食品药品监管补助资金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实施单位</w:t>
            </w:r>
          </w:p>
        </w:tc>
        <w:tc>
          <w:tcPr>
            <w:tcW w:w="9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5"/>
                <w:szCs w:val="15"/>
                <w:lang w:val="en-US" w:eastAsia="zh-CN"/>
              </w:rPr>
              <w:t>淮南市八公山区市场监督管理局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项目属性</w:t>
            </w:r>
          </w:p>
        </w:tc>
        <w:tc>
          <w:tcPr>
            <w:tcW w:w="95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cs="宋体"/>
                <w:color w:val="000000"/>
                <w:sz w:val="15"/>
                <w:szCs w:val="15"/>
                <w:lang w:val="en-US"/>
              </w:rPr>
            </w:pPr>
            <w:r>
              <w:rPr>
                <w:rFonts w:hint="eastAsia"/>
                <w:color w:val="000000"/>
                <w:sz w:val="15"/>
                <w:szCs w:val="15"/>
                <w:highlight w:val="none"/>
                <w:lang w:val="en-US" w:eastAsia="zh-CN"/>
              </w:rPr>
              <w:t>常年项目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项目资金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（万元）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中期资金总额：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年度资金总额：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>
              <w:rPr>
                <w:rFonts w:hint="eastAsia"/>
                <w:sz w:val="15"/>
                <w:szCs w:val="15"/>
              </w:rPr>
              <w:t>其中：财政拨款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其中：财政拨款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8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</w:t>
            </w:r>
            <w:r>
              <w:rPr>
                <w:rFonts w:hint="eastAsia"/>
                <w:sz w:val="15"/>
                <w:szCs w:val="15"/>
              </w:rPr>
              <w:t>其他资金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　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    </w:t>
            </w:r>
            <w:r>
              <w:rPr>
                <w:rFonts w:hint="eastAsia"/>
                <w:sz w:val="15"/>
                <w:szCs w:val="15"/>
              </w:rPr>
              <w:t>其他资金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总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体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目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标</w:t>
            </w:r>
          </w:p>
        </w:tc>
        <w:tc>
          <w:tcPr>
            <w:tcW w:w="5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中期目标（</w:t>
            </w: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1月</w:t>
            </w:r>
            <w:r>
              <w:rPr>
                <w:sz w:val="15"/>
                <w:szCs w:val="15"/>
              </w:rPr>
              <w:t>—20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6月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4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5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hint="default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</w:rPr>
              <w:t>目标1：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保障人民群众食品药品安全。</w:t>
            </w:r>
          </w:p>
          <w:p>
            <w:pPr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目标2：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构建政府、企业、社会共同参与的食品安全社会共治体系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4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hint="default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sz w:val="15"/>
                <w:szCs w:val="15"/>
              </w:rPr>
              <w:t>目标1：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保障人民群众食品药品安全。</w:t>
            </w:r>
          </w:p>
          <w:p>
            <w:pPr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 w:cs="Times New Roman"/>
                <w:sz w:val="15"/>
                <w:szCs w:val="15"/>
              </w:rPr>
              <w:t>目标2：</w:t>
            </w:r>
            <w:r>
              <w:rPr>
                <w:rFonts w:hint="eastAsia" w:cs="Times New Roman"/>
                <w:sz w:val="15"/>
                <w:szCs w:val="15"/>
                <w:lang w:val="en-US" w:eastAsia="zh-CN"/>
              </w:rPr>
              <w:t>构建政府、企业、社会共同参与的食品安全社会共治体系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绩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效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指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标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一级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二级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2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三级指标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指标值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绩效标准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二级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三级指标</w:t>
            </w:r>
          </w:p>
        </w:tc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指标值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15"/>
                <w:szCs w:val="15"/>
              </w:rPr>
            </w:pPr>
            <w:bookmarkStart w:id="0" w:name="OLE_LINK2" w:colFirst="3" w:colLast="3"/>
            <w:bookmarkStart w:id="1" w:name="OLE_LINK1" w:colFirst="3" w:colLast="5"/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产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出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指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标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</w:p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数量指标</w:t>
            </w:r>
          </w:p>
          <w:p>
            <w:pPr>
              <w:pStyle w:val="2"/>
              <w:rPr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：全国安全用药月举办次数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次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：全国安全用药月举办次数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次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质量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：食品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药品</w:t>
            </w:r>
            <w:r>
              <w:rPr>
                <w:rFonts w:hint="eastAsia"/>
                <w:sz w:val="15"/>
                <w:szCs w:val="15"/>
              </w:rPr>
              <w:t>安全监管队伍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能力水平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逐步提升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质量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：食品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药品</w:t>
            </w:r>
            <w:r>
              <w:rPr>
                <w:rFonts w:hint="eastAsia"/>
                <w:sz w:val="15"/>
                <w:szCs w:val="15"/>
              </w:rPr>
              <w:t>安全监管队伍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能力水平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逐步提升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时效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食药专项工作</w:t>
            </w:r>
            <w:r>
              <w:rPr>
                <w:rFonts w:hint="eastAsia"/>
                <w:sz w:val="15"/>
                <w:szCs w:val="15"/>
              </w:rPr>
              <w:t>完成时间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年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工作推进中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时效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食药专项工作</w:t>
            </w:r>
            <w:r>
              <w:rPr>
                <w:rFonts w:hint="eastAsia"/>
                <w:sz w:val="15"/>
                <w:szCs w:val="15"/>
              </w:rPr>
              <w:t>完成时间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年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2022年年底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成本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药品监管费用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开支情况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做到专款专用，控制在制度规定的标准以内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成本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药品监管费用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Calibri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开支情况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</w:rPr>
              <w:t>做到专款专用，控制在制度规定的标准以内</w:t>
            </w:r>
          </w:p>
        </w:tc>
      </w:tr>
      <w:bookmarkEnd w:id="0"/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效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益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指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标</w:t>
            </w: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经济效益指标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：“两品一械”办理案件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件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5件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经济效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益指标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：“两品一械”办理案件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件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10件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社会效益指标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药品安全监管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水平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逐步提高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社会效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益指标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药品安全监管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水平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逐步提高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生态效益指标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药品安全环境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环境情况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逐步优化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生态效益指标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药品安全环境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环境情况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逐步优化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可持续影响</w:t>
            </w:r>
            <w:r>
              <w:rPr>
                <w:sz w:val="15"/>
                <w:szCs w:val="15"/>
              </w:rPr>
              <w:br w:type="textWrapping"/>
            </w: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药品安全监管队伍素质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水平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整体提高</w:t>
            </w:r>
          </w:p>
        </w:tc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可持续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影响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食品</w:t>
            </w:r>
            <w:r>
              <w:rPr>
                <w:rFonts w:hint="eastAsia"/>
                <w:sz w:val="15"/>
                <w:szCs w:val="15"/>
              </w:rPr>
              <w:t>药品安全监管队伍素质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水平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整体提高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满意度指标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服务对象满意度指标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服务群众满意度≥90%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宋体" w:cs="宋体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满意度90%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hint="default" w:asci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90%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服务对</w:t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象满意</w:t>
            </w:r>
          </w:p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度指标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/>
                <w:sz w:val="15"/>
                <w:szCs w:val="15"/>
              </w:rPr>
              <w:t>指标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：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服务群众满意度≥90%</w:t>
            </w: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满意度90%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  <w:p>
            <w:pPr>
              <w:jc w:val="center"/>
              <w:rPr>
                <w:rFonts w:ascii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90%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DM0ZDgxMjk1ZDZjZDhhZTJjMzc4ZDQ4OTg2MWYifQ=="/>
  </w:docVars>
  <w:rsids>
    <w:rsidRoot w:val="41EE6925"/>
    <w:rsid w:val="41EE6925"/>
    <w:rsid w:val="584A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1060</Characters>
  <Lines>0</Lines>
  <Paragraphs>0</Paragraphs>
  <TotalTime>2</TotalTime>
  <ScaleCrop>false</ScaleCrop>
  <LinksUpToDate>false</LinksUpToDate>
  <CharactersWithSpaces>1084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2022-11-29T01:26:00Z</dcterms:created>
  <dc:creator>USER</dc:creator>
  <cp:lastModifiedBy>天涯</cp:lastModifiedBy>
  <dcterms:modified xsi:type="dcterms:W3CDTF">2022-11-30T03:36:03Z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F51A75B19AB4442CA9DC1018399AFE95</vt:lpwstr>
  </property>
</Properties>
</file>