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cs="宋体"/>
          <w:b/>
          <w:color w:val="000000"/>
          <w:sz w:val="36"/>
          <w:szCs w:val="36"/>
        </w:rPr>
        <w:t>八公山区环卫处2020年度一般公共预算财政</w:t>
      </w:r>
    </w:p>
    <w:p>
      <w:pPr>
        <w:pStyle w:val="7"/>
        <w:widowControl/>
        <w:jc w:val="center"/>
        <w:rPr>
          <w:rFonts w:hint="eastAsia" w:ascii="宋体" w:hAnsi="宋体" w:cs="宋体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z w:val="36"/>
          <w:szCs w:val="36"/>
        </w:rPr>
        <w:t>拨款“三公”经费支出决算情况说明</w:t>
      </w:r>
    </w:p>
    <w:p>
      <w:pPr>
        <w:pStyle w:val="7"/>
        <w:widowControl/>
        <w:jc w:val="center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 xml:space="preserve"> </w:t>
      </w:r>
    </w:p>
    <w:p>
      <w:pPr>
        <w:pStyle w:val="7"/>
        <w:widowControl/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6"/>
          <w:szCs w:val="6"/>
        </w:rPr>
      </w:pPr>
      <w:r>
        <w:rPr>
          <w:rFonts w:hint="eastAsia" w:ascii="宋体" w:hAnsi="宋体" w:cs="宋体"/>
          <w:color w:val="000000"/>
          <w:sz w:val="6"/>
          <w:szCs w:val="6"/>
        </w:rPr>
        <w:t xml:space="preserve">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一、2020年度一般公共预算财政拨款“三公”经费支出决算表</w:t>
      </w:r>
    </w:p>
    <w:p>
      <w:pPr>
        <w:pStyle w:val="7"/>
        <w:widowControl/>
        <w:ind w:firstLine="7354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ascii="仿宋_GB2312" w:eastAsia="仿宋_GB2312" w:cs="仿宋_GB2312"/>
          <w:color w:val="000000"/>
          <w:sz w:val="32"/>
          <w:szCs w:val="32"/>
        </w:rPr>
        <w:t>单位：万元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项  目</w:t>
            </w:r>
          </w:p>
        </w:tc>
        <w:tc>
          <w:tcPr>
            <w:tcW w:w="21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预 算 数</w:t>
            </w:r>
          </w:p>
        </w:tc>
        <w:tc>
          <w:tcPr>
            <w:tcW w:w="22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center"/>
              <w:rPr>
                <w:rFonts w:hint="eastAsia" w:asci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sz w:val="32"/>
                <w:szCs w:val="32"/>
                <w:lang w:val="en-US" w:eastAsia="zh-CN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0.76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widowControl/>
              <w:jc w:val="left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jc w:val="center"/>
              <w:rPr>
                <w:rFonts w:hint="default" w:ascii="仿宋_GB2312" w:eastAsia="宋体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cs="仿宋_GB2312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7"/>
              <w:widowControl/>
              <w:ind w:left="0" w:leftChars="0" w:right="0" w:rightChars="0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7"/>
        <w:widowControl/>
        <w:ind w:firstLine="640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                                  </w:t>
      </w:r>
    </w:p>
    <w:p>
      <w:pPr>
        <w:pStyle w:val="7"/>
        <w:widowControl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二、2020年度一般公共预算财政拨款“三公”经费支出情况说明</w:t>
      </w:r>
    </w:p>
    <w:p>
      <w:pPr>
        <w:pStyle w:val="7"/>
        <w:widowControl/>
        <w:ind w:firstLine="640"/>
        <w:rPr>
          <w:rFonts w:ascii="仿宋_GB2312" w:eastAsia="仿宋_GB2312" w:cs="仿宋_GB2312"/>
          <w:b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（一）一般公共预算财政拨款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经费支出决算总体情况说明。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firstLine="64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八公山区环卫处2020年度一般公共预算财政拨款“三公”经费支出预算为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万元，完成预算的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25.33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%，决算数小于预算数的主要原因是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压缩经费，节省开支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为全面反映“三公”经费支出，本次公布的“三公”经费决算为部门汇总数，包含单位本级和所属单位。</w:t>
      </w:r>
    </w:p>
    <w:p>
      <w:pPr>
        <w:pStyle w:val="7"/>
        <w:widowControl/>
        <w:ind w:firstLine="640"/>
        <w:rPr>
          <w:rFonts w:ascii="楷体_GB2312" w:eastAsia="楷体_GB2312" w:cs="楷体_GB2312"/>
          <w:color w:val="000000"/>
          <w:sz w:val="32"/>
          <w:szCs w:val="32"/>
        </w:rPr>
      </w:pPr>
      <w:r>
        <w:rPr>
          <w:rFonts w:ascii="楷体_GB2312" w:eastAsia="楷体_GB2312" w:cs="楷体_GB2312"/>
          <w:color w:val="000000"/>
          <w:sz w:val="32"/>
          <w:szCs w:val="32"/>
        </w:rPr>
        <w:t>（二）一般公共预算财政拨款</w:t>
      </w:r>
      <w:r>
        <w:rPr>
          <w:rFonts w:eastAsia="楷体_GB2312" w:cs="Calibri"/>
          <w:color w:val="000000"/>
          <w:sz w:val="32"/>
          <w:szCs w:val="32"/>
        </w:rPr>
        <w:t>“</w:t>
      </w:r>
      <w:r>
        <w:rPr>
          <w:rFonts w:ascii="楷体_GB2312" w:eastAsia="楷体_GB2312" w:cs="楷体_GB2312"/>
          <w:color w:val="000000"/>
          <w:sz w:val="32"/>
          <w:szCs w:val="32"/>
        </w:rPr>
        <w:t>三公</w:t>
      </w:r>
      <w:r>
        <w:rPr>
          <w:rFonts w:eastAsia="楷体_GB2312" w:cs="Calibri"/>
          <w:color w:val="000000"/>
          <w:sz w:val="32"/>
          <w:szCs w:val="32"/>
        </w:rPr>
        <w:t>”</w:t>
      </w:r>
      <w:r>
        <w:rPr>
          <w:rFonts w:ascii="楷体_GB2312" w:eastAsia="楷体_GB2312" w:cs="楷体_GB2312"/>
          <w:color w:val="000000"/>
          <w:sz w:val="32"/>
          <w:szCs w:val="32"/>
        </w:rPr>
        <w:t>经费支出决算具体情况说明。</w:t>
      </w:r>
    </w:p>
    <w:p>
      <w:pPr>
        <w:pStyle w:val="7"/>
        <w:widowControl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八公山区环卫处2020年度一般公共预算财政拨款“三公”经费支出决算中，因公出国（境）费支出决算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%;公务接待费支出决算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%；公务用车购置及运行维护费支出决算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%。具体情况如下：</w:t>
      </w:r>
    </w:p>
    <w:p>
      <w:pPr>
        <w:pStyle w:val="7"/>
        <w:widowControl/>
        <w:ind w:firstLine="628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1.因公出国（境）费支出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与2020年度预算相比，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无增减变化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。2020年八公山区环卫处因公出国（境）团组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次，累计出国（境）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人次。该项经费根据市外办批准的因公临时出国（境）计划，按照规定标准安排。主要是用于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出国（境）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等外事活动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。经费使用严格按照《八公山区市直党政机关因公临时出国经费管理办法》（淮财行政〔2014〕65号）等相关规定执行。</w:t>
      </w:r>
    </w:p>
    <w:p>
      <w:pPr>
        <w:pStyle w:val="7"/>
        <w:widowControl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2.公务接待费支出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ascii="仿宋_GB2312" w:eastAsia="仿宋_GB2312" w:cs="仿宋_GB2312"/>
          <w:color w:val="000000"/>
          <w:sz w:val="32"/>
          <w:szCs w:val="32"/>
        </w:rPr>
        <w:t>万元,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与2020年度预算相比，减少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下降的原因是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压缩经费，节省开支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。2020年八公山区环卫处国内公务接待共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批次（其中外事接待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批次），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人次（其中外事接待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人次）。主要是用于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公务往来支出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。经费使用贯彻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中央八项规定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、《党政机关厉行节约反对浪费条例》、市委市政府有关具体要求，严格执行《八公山区市直机关公务接待费管理暂行办法》（淮财行政〔2014〕581号）相关规定。</w:t>
      </w:r>
    </w:p>
    <w:p>
      <w:pPr>
        <w:pStyle w:val="7"/>
        <w:widowControl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eastAsia="仿宋_GB2312" w:cs="仿宋_GB2312"/>
          <w:b/>
          <w:color w:val="000000"/>
          <w:sz w:val="32"/>
          <w:szCs w:val="32"/>
        </w:rPr>
        <w:t>3.公务用车购置及运行维护费支出</w:t>
      </w:r>
      <w:r>
        <w:rPr>
          <w:rFonts w:hint="eastAsia" w:ascii="仿宋_GB2312" w:eastAsia="仿宋_GB2312" w:cs="仿宋_GB2312"/>
          <w:color w:val="000000"/>
          <w:sz w:val="32"/>
          <w:szCs w:val="32"/>
          <w:lang w:val="en-US" w:eastAsia="zh-CN"/>
        </w:rPr>
        <w:t>0.76</w:t>
      </w:r>
      <w:r>
        <w:rPr>
          <w:rFonts w:ascii="仿宋_GB2312" w:eastAsia="仿宋_GB2312" w:cs="仿宋_GB2312"/>
          <w:color w:val="000000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与2020年度预算相比，减少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压缩经费，节省开支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。其中，公务用车购置费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万元，与2020年度预算相比，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无增减变化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，2020年购置公务用车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辆。公务用车运行维护费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万元，与2020年度预算相比，减少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%，下降的原因是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压缩经费，节省开支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公务用车购置及运行维护费支出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。截至2020年12月31日，八公山区环卫处机关及所属单位开支财政拨款的公务用车保有量为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辆。</w:t>
      </w:r>
    </w:p>
    <w:p>
      <w:pPr>
        <w:pStyle w:val="2"/>
        <w:jc w:val="both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155" w:right="1531" w:bottom="1588" w:left="1588" w:header="0" w:footer="1588" w:gutter="0"/>
      <w:cols w:space="720" w:num="1"/>
      <w:docGrid w:type="linesAndChars" w:linePitch="569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  <w:rFonts w:ascii="仿宋_GB2312"/>
        <w:sz w:val="28"/>
      </w:rPr>
    </w:pPr>
    <w:r>
      <w:rPr>
        <w:rStyle w:val="6"/>
        <w:rFonts w:hint="eastAsia" w:ascii="仿宋_GB2312"/>
        <w:sz w:val="28"/>
      </w:rPr>
      <w:t>-</w:t>
    </w:r>
    <w:r>
      <w:rPr>
        <w:rFonts w:hint="eastAsia" w:ascii="仿宋_GB2312"/>
        <w:sz w:val="28"/>
        <w:szCs w:val="28"/>
      </w:rPr>
      <w:fldChar w:fldCharType="begin"/>
    </w:r>
    <w:r>
      <w:rPr>
        <w:rStyle w:val="6"/>
        <w:rFonts w:hint="eastAsia" w:ascii="仿宋_GB2312"/>
        <w:sz w:val="28"/>
        <w:szCs w:val="28"/>
      </w:rPr>
      <w:instrText xml:space="preserve"> PAGE </w:instrText>
    </w:r>
    <w:r>
      <w:rPr>
        <w:rFonts w:hint="eastAsia" w:ascii="仿宋_GB2312"/>
        <w:sz w:val="28"/>
        <w:szCs w:val="28"/>
      </w:rPr>
      <w:fldChar w:fldCharType="separate"/>
    </w:r>
    <w:r>
      <w:rPr>
        <w:rStyle w:val="6"/>
        <w:rFonts w:ascii="仿宋_GB2312"/>
        <w:sz w:val="28"/>
        <w:szCs w:val="28"/>
      </w:rPr>
      <w:t>23</w:t>
    </w:r>
    <w:r>
      <w:rPr>
        <w:rFonts w:hint="eastAsia" w:ascii="仿宋_GB2312"/>
        <w:sz w:val="28"/>
        <w:szCs w:val="28"/>
      </w:rPr>
      <w:fldChar w:fldCharType="end"/>
    </w:r>
    <w:r>
      <w:rPr>
        <w:rStyle w:val="6"/>
        <w:rFonts w:hint="eastAsia" w:ascii="仿宋_GB2312"/>
        <w:sz w:val="28"/>
        <w:szCs w:val="28"/>
      </w:rPr>
      <w:t>-</w:t>
    </w:r>
  </w:p>
  <w:p>
    <w:pPr>
      <w:pStyle w:val="3"/>
      <w:ind w:right="360"/>
      <w:jc w:val="right"/>
      <w:rPr>
        <w:rFonts w:hint="eastAsia" w:ascii="仿宋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Zjk0ZTRlZDlhNGRjZTE3N2QzOTJiYmQxNTdhYWEifQ=="/>
  </w:docVars>
  <w:rsids>
    <w:rsidRoot w:val="00000000"/>
    <w:rsid w:val="3C1010C8"/>
    <w:rsid w:val="523E21BC"/>
    <w:rsid w:val="5BE70C8F"/>
    <w:rsid w:val="608F7969"/>
    <w:rsid w:val="7E5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eastAsia="黑体"/>
      <w:sz w:val="36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0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Calibri"/>
      <w:kern w:val="0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1025</Words>
  <Characters>1126</Characters>
  <Lines>0</Lines>
  <Paragraphs>0</Paragraphs>
  <TotalTime>43</TotalTime>
  <ScaleCrop>false</ScaleCrop>
  <LinksUpToDate>false</LinksUpToDate>
  <CharactersWithSpaces>1193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2021-10-21T02:23:00Z</dcterms:created>
  <dc:creator>my</dc:creator>
  <cp:lastModifiedBy>WPS_1678700464</cp:lastModifiedBy>
  <dcterms:modified xsi:type="dcterms:W3CDTF">2023-04-14T08:15:10Z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2E73FFC834FD40BC9F4A3FC47D93D14E</vt:lpwstr>
  </property>
</Properties>
</file>