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八公山区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城管局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报告依据《中华人民共和国政府信息公开条例》（国务院令第711号，以下简称《条例》）、《国务院办公厅政府信息与政务公开办公室关于印发&lt;中华人民共和国政府信息公开工作年度报告格式&gt;的通知》（国办公开办函〔2021〕30号）及《安徽省政务公开办公室关于做好2021年度政府信息公开工作年度报告编制和发布工作的通知》（皖政务办秘〔2021〕37号）要求，结合我单位政府信息公开工作有关统计数据撰写。报告主要包括：总体情况、主动公开政府信息情况、收到和处理政府信息公开申请情况、因政府信息公开被申请行政复议和提起行政诉讼情况、政府信息公开工作存在主要问题及改进情况和其他需要报告事项。本报告中使用数据统计期限为2021年1月1日至12月31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报告的电子版可在淮南市八公山区政府信息公开网“政府信息公开年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报”栏目中下载（http://www.bagongshan.gov.cn）。如对本报告有任何疑问，请与淮南市八公山区城管局办公室联系（地址：淮南市八公山区商业街原矿一小院内，电话：0554-5622750，邮编：232072）。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1年，八公山区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城管局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以习近平新时代中国特色社会主义思想为指导，全面贯彻落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实《淮南市人民政府办公室2021年政务公开重点工作任务分工》”，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以高质量公开助力推进治理体系和治理能力现代化，聚焦“六稳”工作、落实“六保”任务，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完善规范性文件草案说明、政策咨询等信息，取得了一定的工作成效。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主动公开的信息内容包括城管局主要职能、领导成员及分工、机构设置及主要工作职责、城管局形成执法事项和工作动态、权责清单等，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让权力在阳光下运行，实现全流程公开。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（二）依申请公开情况。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1年，收到政府信息依申请公开0件，无超期、未告知等现象，无行政复议、行政诉讼案件，尚未审结。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上年度结转0件，结转下年度办理0件。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（三）信息管理情况。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进一步规范信息发布和管理，确保信息发布准确、安全、高效，严格落实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“三审”制度，加强信息发布审核把关，严格执行“分级审核、先审后发”程序。进一步落实政府信息公文公开属性源头认定制度，建立健全信息制作、公开、存档等制度，同时按照立改废的要求对规范性文件进行动态调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（四）政府信息公开平台建设。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对单位信息公开栏目进行重新梳理，以一般公开内容和城管执法事项为主要内容制定公开事项清单，对各项栏目更新的时间、内容等进行详细规定，保证信息公开的及时性、有效性；定期对单位门户网站进行系统检测维护，及时排除故障隐患，确保网络系统安全运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（五）监督保障。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分管领导牵头督察中队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定期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开展自查，对已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发布的消息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进行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梳理、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汇总、分析，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加强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单位制度建立和执行情况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监督监管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，每月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将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信息发布情况及存在问题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在单位内部进行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通报，促进工作作风改进，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不断促进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政务公开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常态化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、科学化发展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color w:val="333333"/>
        </w:rPr>
        <w:t>二、主动公开政府信息情况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ascii="黑体"/>
          <w:sz w:val="22"/>
        </w:rPr>
      </w:pPr>
    </w:p>
    <w:tbl>
      <w:tblPr>
        <w:tblStyle w:val="5"/>
        <w:tblW w:w="0" w:type="auto"/>
        <w:tblInd w:w="41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025"/>
        <w:gridCol w:w="2025"/>
        <w:gridCol w:w="20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一）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410"/>
              <w:textAlignment w:val="auto"/>
              <w:rPr>
                <w:sz w:val="20"/>
              </w:rPr>
            </w:pPr>
            <w:r>
              <w:rPr>
                <w:sz w:val="20"/>
              </w:rPr>
              <w:t>本年制发件数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411"/>
              <w:textAlignment w:val="auto"/>
              <w:rPr>
                <w:sz w:val="20"/>
              </w:rPr>
            </w:pPr>
            <w:r>
              <w:rPr>
                <w:sz w:val="20"/>
              </w:rPr>
              <w:t>本年废止件数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412"/>
              <w:textAlignment w:val="auto"/>
              <w:rPr>
                <w:sz w:val="20"/>
              </w:rPr>
            </w:pPr>
            <w:r>
              <w:rPr>
                <w:sz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行政规范性文件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五）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2216" w:right="219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六）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560" w:lineRule="exact"/>
              <w:ind w:left="2216" w:right="219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100" w:type="dxa"/>
            <w:gridSpan w:val="4"/>
            <w:shd w:val="clear" w:color="auto" w:fill="C5D9F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9" w:line="560" w:lineRule="exact"/>
              <w:ind w:left="3076" w:right="3059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第二十条第</w:t>
            </w:r>
            <w:r>
              <w:rPr>
                <w:w w:val="65"/>
                <w:sz w:val="20"/>
              </w:rPr>
              <w:t>（</w:t>
            </w:r>
            <w:r>
              <w:rPr>
                <w:spacing w:val="59"/>
                <w:w w:val="6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八） </w:t>
            </w:r>
            <w:r>
              <w:rPr>
                <w:sz w:val="20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right="592"/>
              <w:jc w:val="right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信息内容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8" w:line="560" w:lineRule="exact"/>
              <w:ind w:left="1735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本年收费金额（ 单位： 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560" w:lineRule="exact"/>
              <w:ind w:left="57"/>
              <w:textAlignment w:val="auto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6075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2880" w:firstLineChars="1200"/>
              <w:jc w:val="both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textAlignment w:val="auto"/>
        <w:rPr>
          <w:rFonts w:ascii="Times New Roman"/>
          <w:sz w:val="24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leftChars="0" w:firstLine="0" w:firstLineChars="0"/>
        <w:textAlignment w:val="auto"/>
        <w:rPr>
          <w:rFonts w:hint="eastAsia" w:ascii="黑体" w:eastAsia="黑体"/>
          <w:color w:val="333333"/>
        </w:rPr>
      </w:pPr>
      <w:r>
        <w:rPr>
          <w:rFonts w:hint="eastAsia" w:ascii="黑体" w:eastAsia="黑体"/>
          <w:color w:val="333333"/>
        </w:rPr>
        <w:t>三、收到和处理政府信息公开申请情况</w:t>
      </w:r>
    </w:p>
    <w:tbl>
      <w:tblPr>
        <w:tblStyle w:val="5"/>
        <w:tblW w:w="0" w:type="auto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10"/>
        <w:gridCol w:w="2769"/>
        <w:gridCol w:w="591"/>
        <w:gridCol w:w="591"/>
        <w:gridCol w:w="591"/>
        <w:gridCol w:w="591"/>
        <w:gridCol w:w="591"/>
        <w:gridCol w:w="593"/>
        <w:gridCol w:w="5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560" w:lineRule="exact"/>
              <w:textAlignment w:val="auto"/>
              <w:rPr>
                <w:rFonts w:ascii="黑体"/>
                <w:sz w:val="22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108" w:right="111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140" w:type="dxa"/>
            <w:gridSpan w:val="7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1548" w:right="1532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560" w:lineRule="exact"/>
              <w:textAlignment w:val="auto"/>
              <w:rPr>
                <w:rFonts w:ascii="黑体"/>
                <w:sz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94" w:right="77" w:hanging="101"/>
              <w:textAlignment w:val="auto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2957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8" w:line="560" w:lineRule="exact"/>
              <w:ind w:left="776"/>
              <w:textAlignment w:val="auto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592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5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4239" w:type="dxa"/>
            <w:gridSpan w:val="3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9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5" w:right="75"/>
              <w:textAlignment w:val="auto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59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4" w:right="76"/>
              <w:textAlignment w:val="auto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59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94" w:right="76"/>
              <w:textAlignment w:val="auto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4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591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93" w:right="77"/>
              <w:textAlignment w:val="auto"/>
              <w:rPr>
                <w:sz w:val="20"/>
              </w:rPr>
            </w:pPr>
            <w:r>
              <w:rPr>
                <w:spacing w:val="-9"/>
                <w:sz w:val="20"/>
              </w:rPr>
              <w:t>法律</w:t>
            </w:r>
            <w:r>
              <w:rPr>
                <w:spacing w:val="-9"/>
                <w:w w:val="95"/>
                <w:sz w:val="20"/>
              </w:rPr>
              <w:t>服务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93"/>
              <w:textAlignment w:val="auto"/>
              <w:rPr>
                <w:sz w:val="20"/>
              </w:rPr>
            </w:pPr>
            <w:r>
              <w:rPr>
                <w:w w:val="95"/>
                <w:sz w:val="20"/>
              </w:rPr>
              <w:t>机构</w:t>
            </w:r>
          </w:p>
        </w:tc>
        <w:tc>
          <w:tcPr>
            <w:tcW w:w="593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textAlignment w:val="auto"/>
              <w:rPr>
                <w:rFonts w:ascii="黑体"/>
                <w:sz w:val="27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95"/>
              <w:textAlignment w:val="auto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一、本年新收政府信息公开申请数量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23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二、上年结转政府信息公开申请数量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6" w:line="560" w:lineRule="exact"/>
              <w:ind w:left="55" w:right="37"/>
              <w:textAlignment w:val="auto"/>
              <w:rPr>
                <w:sz w:val="20"/>
              </w:rPr>
            </w:pPr>
            <w:r>
              <w:rPr>
                <w:spacing w:val="-24"/>
                <w:sz w:val="20"/>
              </w:rPr>
              <w:t>三、本</w:t>
            </w:r>
            <w:r>
              <w:rPr>
                <w:sz w:val="20"/>
              </w:rPr>
              <w:t>年度办理结果</w:t>
            </w:r>
          </w:p>
        </w:tc>
        <w:tc>
          <w:tcPr>
            <w:tcW w:w="3579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55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>（</w:t>
            </w:r>
            <w:r>
              <w:rPr>
                <w:spacing w:val="58"/>
                <w:w w:val="65"/>
                <w:sz w:val="20"/>
              </w:rPr>
              <w:t xml:space="preserve"> </w:t>
            </w:r>
            <w:r>
              <w:rPr>
                <w:sz w:val="20"/>
              </w:rPr>
              <w:t>一</w:t>
            </w:r>
            <w:r>
              <w:rPr>
                <w:w w:val="65"/>
                <w:sz w:val="20"/>
              </w:rPr>
              <w:t>）</w:t>
            </w:r>
            <w:r>
              <w:rPr>
                <w:spacing w:val="58"/>
                <w:w w:val="65"/>
                <w:sz w:val="20"/>
              </w:rPr>
              <w:t xml:space="preserve"> </w:t>
            </w:r>
            <w:r>
              <w:rPr>
                <w:sz w:val="20"/>
              </w:rPr>
              <w:t>予以公开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55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二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部分公开</w:t>
            </w:r>
            <w:r>
              <w:rPr>
                <w:rFonts w:hint="eastAsia" w:ascii="楷体" w:eastAsia="楷体"/>
                <w:sz w:val="20"/>
              </w:rPr>
              <w:t>（区分处理的，只计这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6" w:line="560" w:lineRule="exact"/>
              <w:ind w:left="55"/>
              <w:textAlignment w:val="auto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一情形，不计其他情形）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560" w:lineRule="exact"/>
              <w:textAlignment w:val="auto"/>
              <w:rPr>
                <w:rFonts w:ascii="黑体"/>
                <w:sz w:val="14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三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不予公开</w:t>
            </w: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1.属于国家秘密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2.其他法律行政法规禁止公开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3.危及“三安全一稳定”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4.保护第三方合法权益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5.属于三类内部事务信息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6.属于四类过程性信息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7.属于行政执法案卷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8.属于行政查询事项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7" w:line="56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四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无法提供</w:t>
            </w: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1.本机关不掌握相关政府信息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2.没有现成信息需要另行制作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3.补正后申请内容仍不明确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line="56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五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不予处理</w:t>
            </w: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1.信访举报投诉类申请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2.重复申请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3.要求提供公开出版物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6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4.无正当理由大量反复申请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3" w:line="560" w:lineRule="exact"/>
              <w:ind w:left="56" w:right="34"/>
              <w:textAlignment w:val="auto"/>
              <w:rPr>
                <w:sz w:val="20"/>
              </w:rPr>
            </w:pPr>
            <w:r>
              <w:rPr>
                <w:sz w:val="20"/>
              </w:rPr>
              <w:t>5.要求行政机关确认或重新出具已获取信息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560" w:lineRule="exact"/>
              <w:textAlignment w:val="auto"/>
              <w:rPr>
                <w:rFonts w:ascii="黑体"/>
                <w:sz w:val="14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5" w:right="132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 xml:space="preserve">（ </w:t>
            </w:r>
            <w:r>
              <w:rPr>
                <w:sz w:val="20"/>
              </w:rPr>
              <w:t>六</w:t>
            </w:r>
            <w:r>
              <w:rPr>
                <w:w w:val="65"/>
                <w:sz w:val="20"/>
              </w:rPr>
              <w:t xml:space="preserve">） </w:t>
            </w:r>
            <w:r>
              <w:rPr>
                <w:sz w:val="20"/>
              </w:rPr>
              <w:t>其他处理</w:t>
            </w: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560" w:lineRule="exact"/>
              <w:ind w:left="56" w:right="33"/>
              <w:textAlignment w:val="auto"/>
              <w:rPr>
                <w:sz w:val="20"/>
              </w:rPr>
            </w:pPr>
            <w:r>
              <w:rPr>
                <w:sz w:val="20"/>
              </w:rPr>
              <w:t>1.申请人无正当理由逾期不补正、行政机关不再处理其政府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信息公开申请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left="56" w:right="33"/>
              <w:textAlignment w:val="auto"/>
              <w:rPr>
                <w:sz w:val="20"/>
              </w:rPr>
            </w:pPr>
            <w:r>
              <w:rPr>
                <w:sz w:val="20"/>
              </w:rPr>
              <w:t>2.申请人逾期未按收费通知要求缴纳费用、行政机关不再处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理其政府信息公开申请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276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56"/>
              <w:textAlignment w:val="auto"/>
              <w:rPr>
                <w:sz w:val="20"/>
              </w:rPr>
            </w:pPr>
            <w:r>
              <w:rPr>
                <w:sz w:val="20"/>
              </w:rPr>
              <w:t>3.其他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6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3579" w:type="dxa"/>
            <w:gridSpan w:val="2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8" w:line="560" w:lineRule="exact"/>
              <w:ind w:left="55"/>
              <w:textAlignment w:val="auto"/>
              <w:rPr>
                <w:sz w:val="20"/>
              </w:rPr>
            </w:pPr>
            <w:r>
              <w:rPr>
                <w:w w:val="65"/>
                <w:sz w:val="20"/>
              </w:rPr>
              <w:t>（</w:t>
            </w:r>
            <w:r>
              <w:rPr>
                <w:spacing w:val="60"/>
                <w:w w:val="6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七</w:t>
            </w:r>
            <w:r>
              <w:rPr>
                <w:w w:val="65"/>
                <w:sz w:val="20"/>
              </w:rPr>
              <w:t>）</w:t>
            </w:r>
            <w:r>
              <w:rPr>
                <w:spacing w:val="61"/>
                <w:w w:val="6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总计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4239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560" w:lineRule="exact"/>
              <w:ind w:left="55"/>
              <w:textAlignment w:val="auto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leftChars="0" w:firstLine="0" w:firstLineChars="0"/>
        <w:textAlignment w:val="auto"/>
        <w:rPr>
          <w:rFonts w:hint="eastAsia" w:ascii="黑体" w:eastAsia="黑体"/>
          <w:color w:val="333333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  <w:r>
        <w:rPr>
          <w:rFonts w:hint="eastAsia" w:ascii="黑体" w:eastAsia="黑体"/>
          <w:color w:val="333333"/>
        </w:rPr>
        <w:t>四、政府信息公开行政复议、行政诉讼情况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textAlignment w:val="auto"/>
        <w:rPr>
          <w:rFonts w:hint="eastAsia" w:ascii="黑体" w:eastAsia="黑体"/>
        </w:rPr>
        <w:sectPr>
          <w:pgSz w:w="11910" w:h="16840"/>
          <w:pgMar w:top="2098" w:right="1474" w:bottom="1984" w:left="1587" w:header="720" w:footer="720" w:gutter="0"/>
          <w:cols w:space="720" w:num="1"/>
        </w:sectPr>
      </w:pPr>
    </w:p>
    <w:tbl>
      <w:tblPr>
        <w:tblStyle w:val="5"/>
        <w:tblW w:w="0" w:type="auto"/>
        <w:tblInd w:w="4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519"/>
        <w:gridCol w:w="519"/>
        <w:gridCol w:w="519"/>
        <w:gridCol w:w="520"/>
        <w:gridCol w:w="519"/>
        <w:gridCol w:w="519"/>
        <w:gridCol w:w="520"/>
        <w:gridCol w:w="520"/>
        <w:gridCol w:w="520"/>
        <w:gridCol w:w="520"/>
        <w:gridCol w:w="520"/>
        <w:gridCol w:w="520"/>
        <w:gridCol w:w="520"/>
        <w:gridCol w:w="5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96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877" w:right="85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203" w:type="dxa"/>
            <w:gridSpan w:val="10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560" w:lineRule="exact"/>
              <w:ind w:left="2179" w:right="216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19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结果维持</w:t>
            </w:r>
          </w:p>
        </w:tc>
        <w:tc>
          <w:tcPr>
            <w:tcW w:w="519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19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19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560" w:lineRule="exact"/>
              <w:textAlignment w:val="auto"/>
              <w:rPr>
                <w:rFonts w:ascii="黑体"/>
                <w:sz w:val="15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7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20" w:type="dxa"/>
            <w:vMerge w:val="restart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textAlignment w:val="auto"/>
              <w:rPr>
                <w:rFonts w:ascii="黑体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 w:right="139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98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left="498"/>
              <w:textAlignment w:val="auto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605" w:type="dxa"/>
            <w:gridSpan w:val="5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5" w:line="560" w:lineRule="exact"/>
              <w:ind w:left="802"/>
              <w:textAlignment w:val="auto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7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7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9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9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9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textAlignment w:val="auto"/>
              <w:rPr>
                <w:rFonts w:ascii="黑体"/>
                <w:sz w:val="2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60" w:right="138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9" w:right="139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9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60" w:right="138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60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20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8" w:line="560" w:lineRule="exact"/>
              <w:ind w:left="158" w:right="140"/>
              <w:jc w:val="both"/>
              <w:textAlignment w:val="auto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58"/>
              <w:jc w:val="both"/>
              <w:textAlignment w:val="auto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25" w:type="dxa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textAlignment w:val="auto"/>
              <w:rPr>
                <w:rFonts w:ascii="黑体"/>
                <w:sz w:val="26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162" w:right="141"/>
              <w:textAlignment w:val="auto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ascii="黑体"/>
          <w:sz w:val="20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textAlignment w:val="auto"/>
        <w:rPr>
          <w:rFonts w:ascii="黑体"/>
          <w:sz w:val="20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  <w:r>
        <w:rPr>
          <w:rFonts w:hint="eastAsia" w:ascii="黑体" w:eastAsia="黑体"/>
          <w:color w:val="333333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2021年，八公山区城管局政务公开工作中存在的主要问题：一是由于单位人员缺编严重，且人员流动较快，没有长期专职人员，经办人业务水平和信息发布质量不高；二是部分政府信息公开内容依然存在更新不够及时、表述不够准确等问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针对上述问题，2022年，一是制定相应的培训计划，加大专职人员培训力度，进一步规范和提升政府信息公开工作的能力和水平；二是进一步深化学习,熟悉文件要求,认真对照基层政务公开标准,定期开展政务公开自查工作,结合平时督查,对发现的问题及时整改,防止出现死角和漏洞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579"/>
        <w:textAlignment w:val="auto"/>
        <w:rPr>
          <w:rFonts w:hint="eastAsia" w:ascii="黑体" w:eastAsia="黑体"/>
          <w:color w:val="333333"/>
        </w:rPr>
      </w:pPr>
      <w:r>
        <w:rPr>
          <w:rFonts w:hint="eastAsia" w:ascii="黑体" w:eastAsia="黑体"/>
          <w:color w:val="333333"/>
        </w:rPr>
        <w:t>六、其他需要报告的事项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8" w:line="560" w:lineRule="exact"/>
        <w:ind w:left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MdlAq5gGJ4BzeRm9ea1WZaa6XnY=" w:salt="KAbySQgnI48XW9ectXEes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MjFhOWQ3ZTQxYzgwNDUzNjFlZmM5MWZkMDAwNTUifQ=="/>
  </w:docVars>
  <w:rsids>
    <w:rsidRoot w:val="5C2A1559"/>
    <w:rsid w:val="03D4486B"/>
    <w:rsid w:val="0B011DFB"/>
    <w:rsid w:val="1E2F4F57"/>
    <w:rsid w:val="21556AD3"/>
    <w:rsid w:val="28574385"/>
    <w:rsid w:val="32A221C5"/>
    <w:rsid w:val="36797030"/>
    <w:rsid w:val="3CA81E4B"/>
    <w:rsid w:val="3CE34EB7"/>
    <w:rsid w:val="3E8D2693"/>
    <w:rsid w:val="3EC22ED2"/>
    <w:rsid w:val="42805A70"/>
    <w:rsid w:val="4AE745D1"/>
    <w:rsid w:val="57CC5F92"/>
    <w:rsid w:val="5C2A1559"/>
    <w:rsid w:val="656A114A"/>
    <w:rsid w:val="6CC1564E"/>
    <w:rsid w:val="77B55980"/>
    <w:rsid w:val="784A443F"/>
    <w:rsid w:val="7DB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6"/>
      <w:ind w:left="159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59"/>
    </w:pPr>
    <w:rPr>
      <w:rFonts w:ascii="宋体" w:hAnsi="宋体" w:eastAsia="宋体" w:cs="宋体"/>
      <w:sz w:val="32"/>
      <w:szCs w:val="32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2333</Words>
  <Characters>2437</Characters>
  <Lines>0</Lines>
  <Paragraphs>0</Paragraphs>
  <TotalTime>16</TotalTime>
  <ScaleCrop>false</ScaleCrop>
  <LinksUpToDate>false</LinksUpToDate>
  <CharactersWithSpaces>2617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2022-01-19T08:53:00Z</dcterms:created>
  <dc:creator>Administrator</dc:creator>
  <cp:lastModifiedBy>八公山区城管局</cp:lastModifiedBy>
  <dcterms:modified xsi:type="dcterms:W3CDTF">2022-05-24T08:17:34Z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2F4BA074F2024ECFA43B3DC2DF793843</vt:lpwstr>
  </property>
</Properties>
</file>