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ind w:left="525" w:hanging="896"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bookmarkStart w:id="0" w:name="_GoBack"/>
      <w:bookmarkEnd w:id="0"/>
    </w:p>
    <w:p>
      <w:pPr>
        <w:pStyle w:val="7"/>
        <w:widowControl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八公山区</w:t>
      </w:r>
      <w:r>
        <w:rPr>
          <w:rFonts w:hint="eastAsia" w:ascii="宋体" w:hAnsi="宋体" w:cs="宋体"/>
          <w:b/>
          <w:color w:val="000000"/>
          <w:sz w:val="36"/>
          <w:szCs w:val="36"/>
          <w:lang w:val="en-US" w:eastAsia="zh-CN"/>
        </w:rPr>
        <w:t>政府办</w:t>
      </w:r>
      <w:r>
        <w:rPr>
          <w:rFonts w:ascii="仿宋_GB2312" w:eastAsia="仿宋_GB2312" w:cs="仿宋_GB2312"/>
          <w:b/>
          <w:color w:val="000000"/>
          <w:sz w:val="36"/>
          <w:szCs w:val="36"/>
        </w:rPr>
        <w:t>单位2020年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度一般公共预算财政</w:t>
      </w:r>
    </w:p>
    <w:p>
      <w:pPr>
        <w:pStyle w:val="7"/>
        <w:widowControl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拨款</w:t>
      </w:r>
      <w:r>
        <w:rPr>
          <w:rFonts w:ascii="仿宋_GB2312" w:eastAsia="仿宋_GB2312" w:cs="仿宋_GB2312"/>
          <w:b/>
          <w:color w:val="000000"/>
          <w:sz w:val="36"/>
          <w:szCs w:val="36"/>
        </w:rPr>
        <w:t>“三公</w:t>
      </w:r>
      <w:r>
        <w:rPr>
          <w:rFonts w:hint="eastAsia" w:ascii="宋体" w:hAnsi="宋体" w:cs="宋体"/>
          <w:b/>
          <w:color w:val="000000"/>
          <w:sz w:val="36"/>
          <w:szCs w:val="36"/>
        </w:rPr>
        <w:t>”</w:t>
      </w:r>
      <w:r>
        <w:rPr>
          <w:rFonts w:ascii="仿宋_GB2312" w:eastAsia="仿宋_GB2312" w:cs="仿宋_GB2312"/>
          <w:b/>
          <w:color w:val="000000"/>
          <w:sz w:val="36"/>
          <w:szCs w:val="36"/>
        </w:rPr>
        <w:t>经费</w:t>
      </w:r>
      <w:r>
        <w:rPr>
          <w:rFonts w:hint="eastAsia" w:ascii="宋体" w:hAnsi="宋体" w:cs="宋体"/>
          <w:b/>
          <w:color w:val="000000"/>
          <w:sz w:val="36"/>
          <w:szCs w:val="36"/>
        </w:rPr>
        <w:t>支出决算情况说明</w:t>
      </w:r>
    </w:p>
    <w:p>
      <w:pPr>
        <w:pStyle w:val="7"/>
        <w:widowControl/>
        <w:jc w:val="center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>(参考格式)</w:t>
      </w:r>
    </w:p>
    <w:p>
      <w:pPr>
        <w:pStyle w:val="7"/>
        <w:widowControl/>
        <w:jc w:val="center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 xml:space="preserve"> </w:t>
      </w:r>
    </w:p>
    <w:p>
      <w:pPr>
        <w:pStyle w:val="7"/>
        <w:widowControl/>
        <w:snapToGrid w:val="0"/>
        <w:spacing w:line="360" w:lineRule="auto"/>
        <w:jc w:val="center"/>
        <w:rPr>
          <w:rFonts w:hint="eastAsia" w:ascii="宋体" w:hAnsi="宋体" w:cs="宋体"/>
          <w:color w:val="000000"/>
          <w:sz w:val="6"/>
          <w:szCs w:val="6"/>
        </w:rPr>
      </w:pPr>
      <w:r>
        <w:rPr>
          <w:rFonts w:hint="eastAsia" w:ascii="宋体" w:hAnsi="宋体" w:cs="宋体"/>
          <w:color w:val="000000"/>
          <w:sz w:val="6"/>
          <w:szCs w:val="6"/>
        </w:rPr>
        <w:t xml:space="preserve"> </w:t>
      </w:r>
    </w:p>
    <w:p>
      <w:pPr>
        <w:pStyle w:val="7"/>
        <w:widowControl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一、2020年度一般公共预算财政拨款“三公”经费支出决算表</w:t>
      </w:r>
    </w:p>
    <w:p>
      <w:pPr>
        <w:pStyle w:val="7"/>
        <w:widowControl/>
        <w:ind w:firstLine="7354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单位：万元</w:t>
      </w:r>
    </w:p>
    <w:p>
      <w:pPr>
        <w:pStyle w:val="7"/>
        <w:widowControl/>
        <w:ind w:firstLine="7354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政府办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项  目</w:t>
            </w:r>
          </w:p>
        </w:tc>
        <w:tc>
          <w:tcPr>
            <w:tcW w:w="2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预 算 数</w:t>
            </w: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Arial"/>
                <w:color w:val="000000"/>
                <w:szCs w:val="32"/>
              </w:rPr>
            </w:pPr>
            <w:r>
              <w:rPr>
                <w:rFonts w:hint="eastAsia" w:cs="Arial"/>
                <w:color w:val="000000"/>
                <w:szCs w:val="32"/>
              </w:rPr>
              <w:t>120.55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Arial"/>
                <w:color w:val="000000"/>
                <w:szCs w:val="32"/>
              </w:rPr>
            </w:pPr>
            <w:r>
              <w:rPr>
                <w:rFonts w:hint="eastAsia" w:cs="Arial"/>
                <w:color w:val="000000"/>
                <w:szCs w:val="32"/>
              </w:rPr>
              <w:t>67.78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　         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　         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Arial"/>
                <w:color w:val="000000"/>
                <w:szCs w:val="32"/>
              </w:rPr>
            </w:pPr>
            <w:r>
              <w:rPr>
                <w:rFonts w:hint="eastAsia" w:cs="Arial"/>
                <w:color w:val="000000"/>
                <w:szCs w:val="32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Arial"/>
                <w:color w:val="000000"/>
                <w:szCs w:val="32"/>
              </w:rPr>
            </w:pPr>
            <w:r>
              <w:rPr>
                <w:rFonts w:hint="eastAsia" w:cs="Arial"/>
                <w:color w:val="000000"/>
                <w:szCs w:val="32"/>
              </w:rPr>
              <w:t>4.65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Arial"/>
                <w:color w:val="000000"/>
                <w:szCs w:val="32"/>
              </w:rPr>
            </w:pPr>
            <w:r>
              <w:rPr>
                <w:rFonts w:hint="eastAsia" w:cs="Arial"/>
                <w:color w:val="000000"/>
                <w:szCs w:val="32"/>
              </w:rPr>
              <w:t>115.55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Arial"/>
                <w:color w:val="000000"/>
                <w:szCs w:val="32"/>
              </w:rPr>
            </w:pPr>
            <w:r>
              <w:rPr>
                <w:rFonts w:hint="eastAsia" w:cs="Arial"/>
                <w:color w:val="000000"/>
                <w:szCs w:val="32"/>
              </w:rPr>
              <w:t>63.13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Arial"/>
                <w:color w:val="000000"/>
                <w:szCs w:val="32"/>
              </w:rPr>
            </w:pPr>
            <w:r>
              <w:rPr>
                <w:rFonts w:hint="eastAsia" w:cs="Arial"/>
                <w:color w:val="000000"/>
                <w:szCs w:val="32"/>
              </w:rPr>
              <w:t>45.55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Arial"/>
                <w:color w:val="000000"/>
                <w:szCs w:val="32"/>
              </w:rPr>
            </w:pPr>
            <w:r>
              <w:rPr>
                <w:rFonts w:hint="eastAsia" w:cs="Arial"/>
                <w:color w:val="000000"/>
                <w:szCs w:val="32"/>
              </w:rPr>
              <w:t>39.86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Arial"/>
                <w:color w:val="000000"/>
                <w:szCs w:val="32"/>
              </w:rPr>
            </w:pPr>
            <w:r>
              <w:rPr>
                <w:rFonts w:hint="eastAsia" w:cs="Arial"/>
                <w:color w:val="000000"/>
                <w:szCs w:val="32"/>
              </w:rPr>
              <w:t>70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Arial"/>
                <w:color w:val="000000"/>
                <w:szCs w:val="32"/>
              </w:rPr>
            </w:pPr>
            <w:r>
              <w:rPr>
                <w:rFonts w:hint="eastAsia" w:cs="Arial"/>
                <w:color w:val="000000"/>
                <w:szCs w:val="32"/>
              </w:rPr>
              <w:t>23.27</w:t>
            </w:r>
          </w:p>
        </w:tc>
      </w:tr>
    </w:tbl>
    <w:p>
      <w:pPr>
        <w:pStyle w:val="7"/>
        <w:widowControl/>
        <w:ind w:firstLine="640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                                  </w:t>
      </w:r>
    </w:p>
    <w:p>
      <w:pPr>
        <w:pStyle w:val="7"/>
        <w:widowControl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二、2020年度一般公共预算财政拨款“三公”经费支出情况说明</w:t>
      </w:r>
    </w:p>
    <w:p>
      <w:pPr>
        <w:pStyle w:val="7"/>
        <w:widowControl/>
        <w:ind w:firstLine="640"/>
        <w:rPr>
          <w:rFonts w:ascii="仿宋_GB2312" w:eastAsia="仿宋_GB2312" w:cs="仿宋_GB2312"/>
          <w:b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>（一）一般公共预算财政拨款</w:t>
      </w:r>
      <w:r>
        <w:rPr>
          <w:rFonts w:eastAsia="楷体_GB2312" w:cs="Calibri"/>
          <w:color w:val="000000"/>
          <w:sz w:val="32"/>
          <w:szCs w:val="32"/>
        </w:rPr>
        <w:t>“</w:t>
      </w:r>
      <w:r>
        <w:rPr>
          <w:rFonts w:ascii="楷体_GB2312" w:eastAsia="楷体_GB2312" w:cs="楷体_GB2312"/>
          <w:color w:val="000000"/>
          <w:sz w:val="32"/>
          <w:szCs w:val="32"/>
        </w:rPr>
        <w:t>三公</w:t>
      </w:r>
      <w:r>
        <w:rPr>
          <w:rFonts w:eastAsia="楷体_GB2312" w:cs="Calibri"/>
          <w:color w:val="000000"/>
          <w:sz w:val="32"/>
          <w:szCs w:val="32"/>
        </w:rPr>
        <w:t>”</w:t>
      </w:r>
      <w:r>
        <w:rPr>
          <w:rFonts w:ascii="楷体_GB2312" w:eastAsia="楷体_GB2312" w:cs="楷体_GB2312"/>
          <w:color w:val="000000"/>
          <w:sz w:val="32"/>
          <w:szCs w:val="32"/>
        </w:rPr>
        <w:t>经费支出决算总体情况说明。</w:t>
      </w:r>
    </w:p>
    <w:p>
      <w:pPr>
        <w:pStyle w:val="7"/>
        <w:widowControl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八公山区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政府办</w:t>
      </w:r>
      <w:r>
        <w:rPr>
          <w:rFonts w:ascii="仿宋_GB2312" w:eastAsia="仿宋_GB2312" w:cs="仿宋_GB2312"/>
          <w:color w:val="000000"/>
          <w:sz w:val="32"/>
          <w:szCs w:val="32"/>
        </w:rPr>
        <w:t>2020年度一般公共预算财政拨款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经费支出预算为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120.55</w:t>
      </w:r>
      <w:r>
        <w:rPr>
          <w:rFonts w:ascii="仿宋_GB2312" w:eastAsia="仿宋_GB2312" w:cs="仿宋_GB2312"/>
          <w:color w:val="000000"/>
          <w:sz w:val="32"/>
          <w:szCs w:val="32"/>
        </w:rPr>
        <w:t>万元，支出决算为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67.78</w:t>
      </w:r>
      <w:r>
        <w:rPr>
          <w:rFonts w:ascii="仿宋_GB2312" w:eastAsia="仿宋_GB2312" w:cs="仿宋_GB2312"/>
          <w:color w:val="000000"/>
          <w:sz w:val="32"/>
          <w:szCs w:val="32"/>
        </w:rPr>
        <w:t>万元，完成预算的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56.23</w:t>
      </w:r>
      <w:r>
        <w:rPr>
          <w:rFonts w:ascii="仿宋_GB2312" w:eastAsia="仿宋_GB2312" w:cs="仿宋_GB2312"/>
          <w:color w:val="000000"/>
          <w:sz w:val="32"/>
          <w:szCs w:val="32"/>
        </w:rPr>
        <w:t>%，决算数大于（小于）预算数的主要原因是</w:t>
      </w:r>
      <w:r>
        <w:rPr>
          <w:rFonts w:hint="eastAsia" w:ascii="仿宋" w:hAnsi="仿宋" w:eastAsia="仿宋" w:cs="仿宋"/>
          <w:sz w:val="30"/>
          <w:szCs w:val="30"/>
        </w:rPr>
        <w:t>厉行节约</w:t>
      </w:r>
      <w:r>
        <w:rPr>
          <w:rFonts w:ascii="仿宋_GB2312" w:eastAsia="仿宋_GB2312" w:cs="仿宋_GB2312"/>
          <w:color w:val="000000"/>
          <w:sz w:val="32"/>
          <w:szCs w:val="32"/>
        </w:rPr>
        <w:t>。为全面反映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经费支出，本次公布的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经费决算为部门汇总数，包含单位本级和所属单位。</w:t>
      </w:r>
    </w:p>
    <w:p>
      <w:pPr>
        <w:pStyle w:val="7"/>
        <w:widowControl/>
        <w:ind w:firstLine="64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>（二）一般公共预算财政拨款</w:t>
      </w:r>
      <w:r>
        <w:rPr>
          <w:rFonts w:eastAsia="楷体_GB2312" w:cs="Calibri"/>
          <w:color w:val="000000"/>
          <w:sz w:val="32"/>
          <w:szCs w:val="32"/>
        </w:rPr>
        <w:t>“</w:t>
      </w:r>
      <w:r>
        <w:rPr>
          <w:rFonts w:ascii="楷体_GB2312" w:eastAsia="楷体_GB2312" w:cs="楷体_GB2312"/>
          <w:color w:val="000000"/>
          <w:sz w:val="32"/>
          <w:szCs w:val="32"/>
        </w:rPr>
        <w:t>三公</w:t>
      </w:r>
      <w:r>
        <w:rPr>
          <w:rFonts w:eastAsia="楷体_GB2312" w:cs="Calibri"/>
          <w:color w:val="000000"/>
          <w:sz w:val="32"/>
          <w:szCs w:val="32"/>
        </w:rPr>
        <w:t>”</w:t>
      </w:r>
      <w:r>
        <w:rPr>
          <w:rFonts w:ascii="楷体_GB2312" w:eastAsia="楷体_GB2312" w:cs="楷体_GB2312"/>
          <w:color w:val="000000"/>
          <w:sz w:val="32"/>
          <w:szCs w:val="32"/>
        </w:rPr>
        <w:t>经费支出决算具体情况说明。</w:t>
      </w:r>
    </w:p>
    <w:p>
      <w:pPr>
        <w:pStyle w:val="7"/>
        <w:widowControl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1.</w:t>
      </w:r>
      <w:r>
        <w:rPr>
          <w:rFonts w:ascii="仿宋_GB2312" w:eastAsia="仿宋_GB2312" w:cs="仿宋_GB2312"/>
          <w:color w:val="000000"/>
          <w:sz w:val="32"/>
          <w:szCs w:val="32"/>
        </w:rPr>
        <w:t>八公山区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政府办</w:t>
      </w:r>
      <w:r>
        <w:rPr>
          <w:rFonts w:ascii="仿宋_GB2312" w:eastAsia="仿宋_GB2312" w:cs="仿宋_GB2312"/>
          <w:color w:val="000000"/>
          <w:sz w:val="32"/>
          <w:szCs w:val="32"/>
        </w:rPr>
        <w:t>2020年度一般公共预算财政拨款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</w:t>
      </w:r>
      <w:r>
        <w:rPr>
          <w:rFonts w:ascii="仿宋_GB2312" w:eastAsia="仿宋_GB2312" w:cs="仿宋_GB2312"/>
          <w:color w:val="000000"/>
          <w:sz w:val="32"/>
          <w:szCs w:val="32"/>
        </w:rPr>
        <w:t>三公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</w:t>
      </w:r>
      <w:r>
        <w:rPr>
          <w:rFonts w:ascii="仿宋_GB2312" w:eastAsia="仿宋_GB2312" w:cs="仿宋_GB2312"/>
          <w:color w:val="000000"/>
          <w:sz w:val="32"/>
          <w:szCs w:val="32"/>
        </w:rPr>
        <w:t>经费支出决算中，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我单位无因公出国（境）费。</w:t>
      </w:r>
      <w:r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pStyle w:val="7"/>
        <w:widowControl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b/>
          <w:color w:val="000000"/>
          <w:sz w:val="32"/>
          <w:szCs w:val="32"/>
        </w:rPr>
        <w:t>2.公务接待费支出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4.65</w:t>
      </w:r>
      <w:r>
        <w:rPr>
          <w:rFonts w:ascii="仿宋_GB2312" w:eastAsia="仿宋_GB2312" w:cs="仿宋_GB2312"/>
          <w:color w:val="000000"/>
          <w:sz w:val="32"/>
          <w:szCs w:val="32"/>
        </w:rPr>
        <w:t>万元,与2020年度预算相比，减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0.4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8</w:t>
      </w:r>
      <w:r>
        <w:rPr>
          <w:rFonts w:ascii="仿宋_GB2312" w:eastAsia="仿宋_GB2312" w:cs="仿宋_GB2312"/>
          <w:color w:val="000000"/>
          <w:sz w:val="32"/>
          <w:szCs w:val="32"/>
        </w:rPr>
        <w:t>%，下降的原因是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厉行节约</w:t>
      </w:r>
      <w:r>
        <w:rPr>
          <w:rFonts w:ascii="仿宋_GB2312" w:eastAsia="仿宋_GB2312" w:cs="仿宋_GB2312"/>
          <w:color w:val="000000"/>
          <w:sz w:val="32"/>
          <w:szCs w:val="32"/>
        </w:rPr>
        <w:t>。2020年八公山区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政府办</w:t>
      </w:r>
      <w:r>
        <w:rPr>
          <w:rFonts w:ascii="仿宋_GB2312" w:eastAsia="仿宋_GB2312" w:cs="仿宋_GB2312"/>
          <w:color w:val="000000"/>
          <w:sz w:val="32"/>
          <w:szCs w:val="32"/>
        </w:rPr>
        <w:t>国内公务接待共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50</w:t>
      </w:r>
      <w:r>
        <w:rPr>
          <w:rFonts w:ascii="仿宋_GB2312" w:eastAsia="仿宋_GB2312" w:cs="仿宋_GB2312"/>
          <w:color w:val="000000"/>
          <w:sz w:val="32"/>
          <w:szCs w:val="32"/>
        </w:rPr>
        <w:t>批次，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500</w:t>
      </w:r>
      <w:r>
        <w:rPr>
          <w:rFonts w:ascii="仿宋_GB2312" w:eastAsia="仿宋_GB2312" w:cs="仿宋_GB2312"/>
          <w:color w:val="000000"/>
          <w:sz w:val="32"/>
          <w:szCs w:val="32"/>
        </w:rPr>
        <w:t>人次。主要是用于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上级领导检查</w:t>
      </w:r>
      <w:r>
        <w:rPr>
          <w:rFonts w:ascii="楷体_GB2312" w:eastAsia="楷体_GB2312" w:cs="楷体_GB2312"/>
          <w:color w:val="000000"/>
          <w:sz w:val="32"/>
          <w:szCs w:val="32"/>
        </w:rPr>
        <w:t>（各部门、单位根据接待具体情况编报说明）</w:t>
      </w:r>
      <w:r>
        <w:rPr>
          <w:rFonts w:ascii="仿宋_GB2312" w:eastAsia="仿宋_GB2312" w:cs="仿宋_GB2312"/>
          <w:color w:val="000000"/>
          <w:sz w:val="32"/>
          <w:szCs w:val="32"/>
        </w:rPr>
        <w:t>。经费使用贯彻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中央八项规定</w:t>
      </w:r>
      <w:r>
        <w:rPr>
          <w:rFonts w:ascii="仿宋_GB2312" w:eastAsia="仿宋_GB2312" w:cs="仿宋_GB2312"/>
          <w:color w:val="000000"/>
          <w:sz w:val="32"/>
          <w:szCs w:val="32"/>
        </w:rPr>
        <w:t>、《党政机关厉行节约反对浪费条例》、市委市政府有关具体要求，严格执行《八公山区市直机关公务接待费管理暂行办法》（淮财行政〔2014〕581号）相关规定。</w:t>
      </w:r>
    </w:p>
    <w:p>
      <w:pPr>
        <w:pStyle w:val="7"/>
        <w:widowControl/>
        <w:ind w:firstLine="64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b/>
          <w:color w:val="000000"/>
          <w:sz w:val="32"/>
          <w:szCs w:val="32"/>
        </w:rPr>
        <w:t>3.公务用车购置及运行维护费支出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</w:rPr>
        <w:t>63.13</w:t>
      </w:r>
      <w:r>
        <w:rPr>
          <w:rFonts w:ascii="仿宋_GB2312" w:eastAsia="仿宋_GB2312" w:cs="仿宋_GB2312"/>
          <w:color w:val="000000"/>
          <w:sz w:val="32"/>
          <w:szCs w:val="32"/>
        </w:rPr>
        <w:t>万元，与2020年度预算相比，减少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52.42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45.37</w:t>
      </w:r>
      <w:r>
        <w:rPr>
          <w:rFonts w:ascii="仿宋_GB2312" w:eastAsia="仿宋_GB2312" w:cs="仿宋_GB2312"/>
          <w:color w:val="000000"/>
          <w:sz w:val="32"/>
          <w:szCs w:val="32"/>
        </w:rPr>
        <w:t>%，下降的原因是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厉行节约</w:t>
      </w:r>
      <w:r>
        <w:rPr>
          <w:rFonts w:ascii="仿宋_GB2312" w:eastAsia="仿宋_GB2312" w:cs="仿宋_GB2312"/>
          <w:color w:val="000000"/>
          <w:sz w:val="32"/>
          <w:szCs w:val="32"/>
        </w:rPr>
        <w:t>。其中，公务用车购置费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23.27</w:t>
      </w:r>
      <w:r>
        <w:rPr>
          <w:rFonts w:ascii="仿宋_GB2312" w:eastAsia="仿宋_GB2312" w:cs="仿宋_GB2312"/>
          <w:color w:val="000000"/>
          <w:sz w:val="32"/>
          <w:szCs w:val="32"/>
        </w:rPr>
        <w:t>万元，与2020年度预算相比，减少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46.73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66.76</w:t>
      </w:r>
      <w:r>
        <w:rPr>
          <w:rFonts w:ascii="仿宋_GB2312" w:eastAsia="仿宋_GB2312" w:cs="仿宋_GB2312"/>
          <w:color w:val="000000"/>
          <w:sz w:val="32"/>
          <w:szCs w:val="32"/>
        </w:rPr>
        <w:t>%，下降的原因是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厉行节约</w:t>
      </w:r>
      <w:r>
        <w:rPr>
          <w:rFonts w:ascii="仿宋_GB2312" w:eastAsia="仿宋_GB2312" w:cs="仿宋_GB2312"/>
          <w:color w:val="000000"/>
          <w:sz w:val="32"/>
          <w:szCs w:val="32"/>
        </w:rPr>
        <w:t>，2020年购置公务用车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cs="仿宋_GB2312"/>
          <w:color w:val="000000"/>
          <w:sz w:val="32"/>
          <w:szCs w:val="32"/>
        </w:rPr>
        <w:t>辆。</w:t>
      </w:r>
      <w:r>
        <w:rPr>
          <w:rFonts w:ascii="楷体_GB2312" w:eastAsia="楷体_GB2312" w:cs="楷体_GB2312"/>
          <w:color w:val="000000"/>
          <w:sz w:val="32"/>
          <w:szCs w:val="32"/>
        </w:rPr>
        <w:t>。</w:t>
      </w:r>
      <w:r>
        <w:rPr>
          <w:rFonts w:ascii="仿宋_GB2312" w:eastAsia="仿宋_GB2312" w:cs="仿宋_GB2312"/>
          <w:color w:val="000000"/>
          <w:sz w:val="32"/>
          <w:szCs w:val="32"/>
        </w:rPr>
        <w:t>公务用车运行维护费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39.86</w:t>
      </w:r>
      <w:r>
        <w:rPr>
          <w:rFonts w:ascii="仿宋_GB2312" w:eastAsia="仿宋_GB2312" w:cs="仿宋_GB2312"/>
          <w:color w:val="000000"/>
          <w:sz w:val="32"/>
          <w:szCs w:val="32"/>
        </w:rPr>
        <w:t>万元，与2020年度预算相比，减少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5.69</w:t>
      </w:r>
      <w:r>
        <w:rPr>
          <w:rFonts w:asci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12.49</w:t>
      </w:r>
      <w:r>
        <w:rPr>
          <w:rFonts w:ascii="仿宋_GB2312" w:eastAsia="仿宋_GB2312" w:cs="仿宋_GB2312"/>
          <w:color w:val="000000"/>
          <w:sz w:val="32"/>
          <w:szCs w:val="32"/>
        </w:rPr>
        <w:t>%，下降的原因是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厉行节约</w:t>
      </w:r>
      <w:r>
        <w:rPr>
          <w:rFonts w:ascii="仿宋_GB2312" w:eastAsia="仿宋_GB2312" w:cs="仿宋_GB2312"/>
          <w:color w:val="000000"/>
          <w:sz w:val="32"/>
          <w:szCs w:val="32"/>
        </w:rPr>
        <w:t>。公务用车运行维护费，包括车辆燃料费、维修费、过路过桥费、保险费等支出，主要用于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出差，开会。</w:t>
      </w:r>
      <w:r>
        <w:rPr>
          <w:rFonts w:ascii="楷体_GB2312" w:eastAsia="楷体_GB2312" w:cs="楷体_GB2312"/>
          <w:color w:val="000000"/>
          <w:sz w:val="32"/>
          <w:szCs w:val="32"/>
        </w:rPr>
        <w:t>（各部门根据实际情况编报具体支出内容）</w:t>
      </w:r>
      <w:r>
        <w:rPr>
          <w:rFonts w:ascii="仿宋_GB2312" w:eastAsia="仿宋_GB2312" w:cs="仿宋_GB2312"/>
          <w:color w:val="000000"/>
          <w:sz w:val="32"/>
          <w:szCs w:val="32"/>
        </w:rPr>
        <w:t>。截至2020年12月31日，八公山区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政府办</w:t>
      </w:r>
      <w:r>
        <w:rPr>
          <w:rFonts w:ascii="仿宋_GB2312" w:eastAsia="仿宋_GB2312" w:cs="仿宋_GB2312"/>
          <w:color w:val="000000"/>
          <w:sz w:val="32"/>
          <w:szCs w:val="32"/>
        </w:rPr>
        <w:t>机关及所属单位开支财政拨款的公务用车保有量为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21</w:t>
      </w:r>
      <w:r>
        <w:rPr>
          <w:rFonts w:ascii="仿宋_GB2312" w:eastAsia="仿宋_GB2312" w:cs="仿宋_GB2312"/>
          <w:color w:val="000000"/>
          <w:sz w:val="32"/>
          <w:szCs w:val="32"/>
        </w:rPr>
        <w:t>辆。</w:t>
      </w:r>
    </w:p>
    <w:p>
      <w:pPr>
        <w:pStyle w:val="2"/>
        <w:jc w:val="both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29</w:t>
    </w:r>
    <w:r>
      <w:rPr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>-</w:t>
    </w:r>
  </w:p>
  <w:p>
    <w:pPr>
      <w:pStyle w:val="3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4074E"/>
    <w:rsid w:val="634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uiPriority w:val="0"/>
  </w:style>
  <w:style w:type="paragraph" w:customStyle="1" w:styleId="7">
    <w:name w:val="p0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Calibri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2021-11-05T00:50:00Z</dcterms:created>
  <dc:creator>admin</dc:creator>
  <cp:lastModifiedBy>WPS_1678700464</cp:lastModifiedBy>
  <dcterms:modified xsi:type="dcterms:W3CDTF">2023-04-14T02:20:50Z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C46DDD1F46464B278EBF31DB7937DBBF_12</vt:lpwstr>
  </property>
</Properties>
</file>