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14" w:rsidRDefault="001C68F2">
      <w:pPr>
        <w:jc w:val="center"/>
        <w:rPr>
          <w:rFonts w:ascii="宋体" w:hAnsi="宋体"/>
          <w:b/>
          <w:sz w:val="48"/>
          <w:szCs w:val="48"/>
        </w:rPr>
      </w:pPr>
      <w:r>
        <w:rPr>
          <w:rFonts w:ascii="宋体" w:hAnsi="宋体" w:hint="eastAsia"/>
          <w:b/>
          <w:sz w:val="48"/>
          <w:szCs w:val="48"/>
        </w:rPr>
        <w:t>八公山区审计局</w:t>
      </w:r>
      <w:r>
        <w:rPr>
          <w:rFonts w:ascii="宋体" w:hAnsi="宋体" w:hint="eastAsia"/>
          <w:b/>
          <w:sz w:val="48"/>
          <w:szCs w:val="48"/>
        </w:rPr>
        <w:t>2019</w:t>
      </w:r>
      <w:r>
        <w:rPr>
          <w:rFonts w:ascii="宋体" w:hAnsi="宋体" w:hint="eastAsia"/>
          <w:b/>
          <w:sz w:val="48"/>
          <w:szCs w:val="48"/>
        </w:rPr>
        <w:t>年度部门决算</w:t>
      </w:r>
    </w:p>
    <w:p w:rsidR="009D4C14" w:rsidRDefault="009D4C14">
      <w:pPr>
        <w:jc w:val="center"/>
        <w:rPr>
          <w:rFonts w:ascii="宋体" w:hAnsi="宋体"/>
          <w:b/>
          <w:sz w:val="44"/>
          <w:szCs w:val="44"/>
        </w:rPr>
      </w:pPr>
    </w:p>
    <w:p w:rsidR="009D4C14" w:rsidRDefault="009D4C14">
      <w:pPr>
        <w:jc w:val="center"/>
        <w:rPr>
          <w:rFonts w:ascii="宋体" w:hAnsi="宋体"/>
          <w:b/>
          <w:sz w:val="44"/>
          <w:szCs w:val="44"/>
        </w:rPr>
      </w:pPr>
    </w:p>
    <w:p w:rsidR="009D4C14" w:rsidRDefault="009D4C14">
      <w:pPr>
        <w:jc w:val="center"/>
        <w:rPr>
          <w:rFonts w:ascii="宋体" w:hAnsi="宋体"/>
          <w:b/>
          <w:sz w:val="44"/>
          <w:szCs w:val="44"/>
        </w:rPr>
      </w:pPr>
    </w:p>
    <w:p w:rsidR="009D4C14" w:rsidRDefault="009D4C14">
      <w:pPr>
        <w:jc w:val="center"/>
        <w:rPr>
          <w:rFonts w:ascii="宋体" w:hAnsi="宋体"/>
          <w:b/>
          <w:sz w:val="44"/>
          <w:szCs w:val="44"/>
        </w:rPr>
      </w:pPr>
    </w:p>
    <w:p w:rsidR="009D4C14" w:rsidRDefault="009D4C14">
      <w:pPr>
        <w:jc w:val="center"/>
        <w:rPr>
          <w:rFonts w:ascii="宋体" w:hAnsi="宋体"/>
          <w:b/>
          <w:sz w:val="44"/>
          <w:szCs w:val="44"/>
        </w:rPr>
      </w:pPr>
    </w:p>
    <w:p w:rsidR="009D4C14" w:rsidRDefault="009D4C14">
      <w:pPr>
        <w:jc w:val="center"/>
        <w:rPr>
          <w:rFonts w:ascii="宋体" w:hAnsi="宋体"/>
          <w:b/>
          <w:sz w:val="44"/>
          <w:szCs w:val="44"/>
        </w:rPr>
      </w:pPr>
    </w:p>
    <w:p w:rsidR="009D4C14" w:rsidRDefault="009D4C14">
      <w:pPr>
        <w:rPr>
          <w:rFonts w:ascii="宋体" w:hAnsi="宋体"/>
          <w:b/>
          <w:sz w:val="44"/>
          <w:szCs w:val="44"/>
        </w:rPr>
      </w:pPr>
    </w:p>
    <w:p w:rsidR="009D4C14" w:rsidRDefault="009D4C14">
      <w:pPr>
        <w:jc w:val="center"/>
        <w:rPr>
          <w:rFonts w:ascii="宋体" w:hAnsi="宋体"/>
          <w:b/>
          <w:sz w:val="44"/>
          <w:szCs w:val="44"/>
        </w:rPr>
      </w:pPr>
    </w:p>
    <w:p w:rsidR="009D4C14" w:rsidRDefault="001C68F2">
      <w:pPr>
        <w:jc w:val="center"/>
        <w:rPr>
          <w:rFonts w:ascii="宋体" w:hAnsi="宋体"/>
          <w:b/>
          <w:sz w:val="44"/>
          <w:szCs w:val="44"/>
        </w:rPr>
      </w:pPr>
      <w:r>
        <w:rPr>
          <w:rFonts w:ascii="宋体" w:hAnsi="宋体" w:hint="eastAsia"/>
          <w:b/>
          <w:sz w:val="44"/>
          <w:szCs w:val="44"/>
        </w:rPr>
        <w:t>2020</w:t>
      </w:r>
      <w:r>
        <w:rPr>
          <w:rFonts w:ascii="宋体" w:hAnsi="宋体" w:hint="eastAsia"/>
          <w:b/>
          <w:sz w:val="44"/>
          <w:szCs w:val="44"/>
        </w:rPr>
        <w:t>年</w:t>
      </w:r>
      <w:r>
        <w:rPr>
          <w:rFonts w:ascii="宋体" w:hAnsi="宋体" w:hint="eastAsia"/>
          <w:b/>
          <w:sz w:val="44"/>
          <w:szCs w:val="44"/>
        </w:rPr>
        <w:t>9</w:t>
      </w:r>
      <w:r>
        <w:rPr>
          <w:rFonts w:ascii="宋体" w:hAnsi="宋体" w:hint="eastAsia"/>
          <w:b/>
          <w:sz w:val="44"/>
          <w:szCs w:val="44"/>
        </w:rPr>
        <w:t>月</w:t>
      </w:r>
    </w:p>
    <w:p w:rsidR="009D4C14" w:rsidRDefault="009D4C14">
      <w:pPr>
        <w:jc w:val="center"/>
        <w:rPr>
          <w:rFonts w:ascii="宋体" w:hAnsi="宋体"/>
          <w:b/>
          <w:sz w:val="44"/>
          <w:szCs w:val="44"/>
        </w:rPr>
      </w:pPr>
    </w:p>
    <w:p w:rsidR="009D4C14" w:rsidRDefault="001C68F2">
      <w:pPr>
        <w:jc w:val="center"/>
        <w:rPr>
          <w:rFonts w:ascii="宋体" w:hAnsi="宋体"/>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9D4C14" w:rsidRDefault="009D4C14">
      <w:pPr>
        <w:jc w:val="center"/>
        <w:rPr>
          <w:rFonts w:ascii="宋体" w:hAnsi="宋体"/>
          <w:b/>
          <w:sz w:val="36"/>
          <w:szCs w:val="36"/>
        </w:rPr>
      </w:pPr>
    </w:p>
    <w:p w:rsidR="009D4C14" w:rsidRDefault="001C68F2">
      <w:pPr>
        <w:spacing w:line="520" w:lineRule="exact"/>
        <w:rPr>
          <w:rFonts w:ascii="仿宋" w:eastAsia="仿宋" w:hAnsi="仿宋" w:cs="仿宋"/>
          <w:b/>
          <w:szCs w:val="32"/>
        </w:rPr>
      </w:pPr>
      <w:r>
        <w:rPr>
          <w:rFonts w:ascii="仿宋" w:eastAsia="仿宋" w:hAnsi="仿宋" w:cs="仿宋" w:hint="eastAsia"/>
          <w:b/>
          <w:szCs w:val="32"/>
        </w:rPr>
        <w:t>第一部分 八公山区审计局概况</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一、部门职责</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二、机构设置</w:t>
      </w:r>
    </w:p>
    <w:p w:rsidR="009D4C14" w:rsidRDefault="001C68F2">
      <w:pPr>
        <w:spacing w:line="520" w:lineRule="exact"/>
        <w:rPr>
          <w:rFonts w:ascii="仿宋" w:eastAsia="仿宋" w:hAnsi="仿宋" w:cs="仿宋"/>
          <w:b/>
          <w:szCs w:val="32"/>
        </w:rPr>
      </w:pPr>
      <w:r>
        <w:rPr>
          <w:rFonts w:ascii="仿宋" w:eastAsia="仿宋" w:hAnsi="仿宋" w:cs="仿宋" w:hint="eastAsia"/>
          <w:b/>
          <w:szCs w:val="32"/>
        </w:rPr>
        <w:t>第二部分 八公山审计局2019年度部门决算表</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一、收入支出决算总表</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二、收入决算表</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三、支出决算表</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四、财政拨款收入支出决算总表</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五、一般公共预算财政拨款收入支出决算表</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六、一般公共预算财政拨款基本支出决算表</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七、政府性基金预算财政拨款收入支出决算表</w:t>
      </w:r>
    </w:p>
    <w:p w:rsidR="009D4C14" w:rsidRDefault="001C68F2">
      <w:pPr>
        <w:spacing w:line="520" w:lineRule="exact"/>
        <w:rPr>
          <w:rFonts w:ascii="仿宋" w:eastAsia="仿宋" w:hAnsi="仿宋" w:cs="仿宋"/>
          <w:b/>
          <w:szCs w:val="32"/>
        </w:rPr>
      </w:pPr>
      <w:r>
        <w:rPr>
          <w:rFonts w:ascii="仿宋" w:eastAsia="仿宋" w:hAnsi="仿宋" w:cs="仿宋" w:hint="eastAsia"/>
          <w:b/>
          <w:szCs w:val="32"/>
        </w:rPr>
        <w:t>第三部分 八公山区审计局2019年度部门决算情况说明</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一、收入支出决算总体情况说明</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二、收入决算情况说明</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三、支出决算情况说明</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四、财政拨款收入支出决算总体情况说明</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五、一般公共预算财政拨款收入支出决算情况说明</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六、一般公共预算财政拨款基本支出决算情况说明</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七、政府性基金财政拨款收入支出决算情况说明</w:t>
      </w:r>
    </w:p>
    <w:p w:rsidR="009D4C14" w:rsidRDefault="001C68F2">
      <w:pPr>
        <w:spacing w:line="520" w:lineRule="exact"/>
        <w:rPr>
          <w:rFonts w:ascii="仿宋" w:eastAsia="仿宋" w:hAnsi="仿宋" w:cs="仿宋"/>
          <w:bCs/>
          <w:szCs w:val="32"/>
        </w:rPr>
      </w:pPr>
      <w:r>
        <w:rPr>
          <w:rFonts w:ascii="仿宋" w:eastAsia="仿宋" w:hAnsi="仿宋" w:cs="仿宋" w:hint="eastAsia"/>
          <w:bCs/>
          <w:szCs w:val="32"/>
        </w:rPr>
        <w:t>八、其他重要事项的情况说明</w:t>
      </w:r>
    </w:p>
    <w:p w:rsidR="009D4C14" w:rsidRDefault="001C68F2">
      <w:pPr>
        <w:spacing w:line="520" w:lineRule="exact"/>
        <w:rPr>
          <w:rFonts w:ascii="仿宋" w:eastAsia="仿宋" w:hAnsi="仿宋" w:cs="仿宋"/>
          <w:b/>
          <w:szCs w:val="32"/>
        </w:rPr>
      </w:pPr>
      <w:r>
        <w:rPr>
          <w:rFonts w:ascii="仿宋" w:eastAsia="仿宋" w:hAnsi="仿宋" w:cs="仿宋" w:hint="eastAsia"/>
          <w:b/>
          <w:szCs w:val="32"/>
        </w:rPr>
        <w:t>第四部分 名词解释</w:t>
      </w:r>
    </w:p>
    <w:p w:rsidR="009D4C14" w:rsidRDefault="009D4C14">
      <w:pPr>
        <w:rPr>
          <w:rFonts w:ascii="宋体" w:hAnsi="宋体"/>
          <w:sz w:val="28"/>
          <w:szCs w:val="28"/>
        </w:rPr>
      </w:pPr>
    </w:p>
    <w:p w:rsidR="009D4C14" w:rsidRDefault="001C68F2">
      <w:pPr>
        <w:jc w:val="center"/>
        <w:rPr>
          <w:rFonts w:ascii="仿宋" w:eastAsia="仿宋" w:hAnsi="仿宋" w:cs="仿宋"/>
          <w:b/>
          <w:sz w:val="36"/>
          <w:szCs w:val="36"/>
        </w:rPr>
      </w:pPr>
      <w:r>
        <w:rPr>
          <w:rFonts w:ascii="仿宋" w:eastAsia="仿宋" w:hAnsi="仿宋" w:cs="仿宋" w:hint="eastAsia"/>
          <w:b/>
          <w:sz w:val="36"/>
          <w:szCs w:val="36"/>
        </w:rPr>
        <w:t>八公山区审计局2019年度部门决算情况</w:t>
      </w:r>
    </w:p>
    <w:p w:rsidR="009D4C14" w:rsidRDefault="009D4C14">
      <w:pPr>
        <w:ind w:firstLineChars="200" w:firstLine="628"/>
        <w:rPr>
          <w:rFonts w:ascii="黑体" w:eastAsia="黑体" w:hAnsi="黑体"/>
          <w:szCs w:val="32"/>
        </w:rPr>
      </w:pPr>
    </w:p>
    <w:p w:rsidR="009D4C14" w:rsidRDefault="001C68F2">
      <w:pPr>
        <w:ind w:firstLineChars="200" w:firstLine="628"/>
        <w:rPr>
          <w:rFonts w:ascii="黑体" w:eastAsia="黑体" w:hAnsi="黑体"/>
          <w:szCs w:val="32"/>
        </w:rPr>
      </w:pPr>
      <w:r>
        <w:rPr>
          <w:rFonts w:ascii="黑体" w:eastAsia="黑体" w:hAnsi="黑体" w:hint="eastAsia"/>
          <w:szCs w:val="32"/>
        </w:rPr>
        <w:t>第一部分 八公山区审计局概况</w:t>
      </w:r>
    </w:p>
    <w:p w:rsidR="009D4C14" w:rsidRDefault="001C68F2">
      <w:pPr>
        <w:ind w:firstLineChars="200" w:firstLine="628"/>
        <w:rPr>
          <w:rFonts w:ascii="黑体" w:eastAsia="黑体" w:hAnsi="黑体"/>
          <w:szCs w:val="32"/>
        </w:rPr>
      </w:pPr>
      <w:r>
        <w:rPr>
          <w:rFonts w:ascii="黑体" w:eastAsia="黑体" w:hAnsi="黑体" w:hint="eastAsia"/>
          <w:szCs w:val="32"/>
        </w:rPr>
        <w:t>一、部门职责</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根据八公山区委、区政府文件精神，设置八公山区审计局，为主管审计工作的区人民政府工作部门，主要职责是：</w:t>
      </w:r>
    </w:p>
    <w:p w:rsidR="009D4C14" w:rsidRDefault="001C68F2">
      <w:pPr>
        <w:widowControl/>
        <w:shd w:val="clear" w:color="auto" w:fill="FFFFFF"/>
        <w:jc w:val="left"/>
        <w:rPr>
          <w:rFonts w:ascii="仿宋_GB2312" w:hAnsi="仿宋_GB2312" w:cs="仿宋_GB2312"/>
          <w:kern w:val="0"/>
          <w:szCs w:val="32"/>
        </w:rPr>
      </w:pPr>
      <w:r>
        <w:rPr>
          <w:rFonts w:ascii="仿宋_GB2312" w:hAnsi="仿宋_GB2312" w:cs="仿宋_GB2312" w:hint="eastAsia"/>
          <w:kern w:val="0"/>
          <w:szCs w:val="32"/>
        </w:rPr>
        <w:t xml:space="preserve">　　（一）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有关重大政策措施贯彻落实情况进行跟踪审计。对审计、专项审计调查和核查社会审计机构相关审计报告的结果承担责任，并负有督促被审计单位整改的责任。 </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（二）贯彻执行国家审计方针政策和法律法规规章。制定并组织实施专业领域审计工作规划。提出相关政策建议。对直接审计、调查和核查的事项依法进行审计评价，作出审计决定或提出审计建议。</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三）向区委审计委员会提出年度区级预算执行和其他财政收支情况审计报告。向区长提交年度区级预算执行和其他财政收支情况的审计结果报告。受区政府委托，向区人大常委会提出区级预算执行和其他财政收支情况的审计工作报告、审计查出问题</w:t>
      </w:r>
      <w:r>
        <w:rPr>
          <w:rFonts w:ascii="仿宋_GB2312" w:hAnsi="仿宋_GB2312" w:cs="仿宋_GB2312" w:hint="eastAsia"/>
          <w:kern w:val="0"/>
          <w:szCs w:val="32"/>
        </w:rPr>
        <w:lastRenderedPageBreak/>
        <w:t>整改情况报告。向区委、区政府报告对其他事项的审计和专项审计调查情况及结果。依法向社会公布审计结果。向市审计局报告和向区直相关部门、乡（镇）党委和政府、街道党工委和街道办事处通报审计情况及结果。</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四）直接审计下列事项，出具审计报告，在法定职权范围内做出审计决定，包括国家有关重大政策措施贯彻落实情况；区级预算执行情况和其他财政收支，区直各部门（含直属单位）预算的执行情况、决算草案和其他财政收支；乡（镇）人民政府、街道办事处预算的执行情况、决算草案和其他财政收支，区级财政转移支付资金；使用区级财政资金的事业单位和社会团体的财务收支；区级投资和以区级投资为主的建设项目的预算执行情况和决算，区级重大公共工程项目的资金管理使用和建设运营情况；自然资源管理、污染防治和生态保护与修复情况；区属国有企业和地方金融机构、区政府规定的国有资本占控股或主导地位的企业和金融机构的资产、负债和损益；区政府部门、乡（镇）人民政府、街道办事处管理和受区政府及其部门委托的其他单位管理的社会保障基金、社会捐赠资金和其他有关基金、资金的财务收支；国际组织和外国政府援助、贷款项目；法律法规规定的其他事项。  </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（五）按规定对乡科级党政主要领导干部及其他单位主要负责人实施经济责任审计和自然资源资产离任审计。</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lastRenderedPageBreak/>
        <w:t>（六）组织实施对国家财经法律法规、规章、政策和宏观调控措施执行情况、财政预算管理及国有资产管理使用等与国家财政收支有关的特定事项进行专项审计调查。  </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七）依法检查审计决定执行情况，督促整改审计查出的问题，依法办理被审计单位对审计决定提请行政复议、行政诉讼或区政府裁决中的有关事项，协助配合有关部门查处相关重大案件。  （八）指导和监督内部审计工作，核查社会审计机构对依法属于审计监督对象的单位出具的相关审计报告。</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（九）组织开展审计领域的对外交流与合作，指导和推广信息技术在审计领域的应用。</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（十）负责区委、区政府和区委编委明确的安全生产职责。</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（十一）完成区委、区政府交办的其他任务。</w:t>
      </w:r>
    </w:p>
    <w:p w:rsidR="009D4C14" w:rsidRDefault="001C68F2">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十二）职能转变。进一步完善审计管理体制，加强全区审计工作统筹，明晰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rsidR="009D4C14" w:rsidRDefault="001C68F2">
      <w:pPr>
        <w:ind w:firstLineChars="200" w:firstLine="628"/>
        <w:rPr>
          <w:rFonts w:ascii="黑体" w:eastAsia="黑体" w:hAnsi="黑体"/>
          <w:szCs w:val="32"/>
        </w:rPr>
      </w:pPr>
      <w:r>
        <w:rPr>
          <w:rFonts w:ascii="黑体" w:eastAsia="黑体" w:hAnsi="黑体" w:hint="eastAsia"/>
          <w:szCs w:val="32"/>
        </w:rPr>
        <w:t>二、机构设置</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从决算单位构成看，淮南市八公山区审计局2019年度部门决算包括：局本级决算，与预算比较，增加0户。</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纳入淮南市八公山区审计局2019年度部门决算编制范围的</w:t>
      </w:r>
      <w:r>
        <w:rPr>
          <w:rFonts w:ascii="仿宋" w:eastAsia="仿宋" w:hAnsi="仿宋" w:cs="仿宋" w:hint="eastAsia"/>
          <w:szCs w:val="32"/>
        </w:rPr>
        <w:lastRenderedPageBreak/>
        <w:t>二级单位共0个，详细情况见下表：</w:t>
      </w:r>
    </w:p>
    <w:tbl>
      <w:tblPr>
        <w:tblW w:w="0" w:type="auto"/>
        <w:tblInd w:w="828" w:type="dxa"/>
        <w:shd w:val="clear" w:color="auto" w:fill="FFFFFF"/>
        <w:tblLayout w:type="fixed"/>
        <w:tblCellMar>
          <w:left w:w="0" w:type="dxa"/>
          <w:right w:w="0" w:type="dxa"/>
        </w:tblCellMar>
        <w:tblLook w:val="04A0"/>
      </w:tblPr>
      <w:tblGrid>
        <w:gridCol w:w="1389"/>
        <w:gridCol w:w="5837"/>
      </w:tblGrid>
      <w:tr w:rsidR="009D4C14">
        <w:trPr>
          <w:trHeight w:hRule="exact" w:val="397"/>
        </w:trPr>
        <w:tc>
          <w:tcPr>
            <w:tcW w:w="13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D4C14" w:rsidRDefault="001C68F2">
            <w:pPr>
              <w:jc w:val="center"/>
              <w:rPr>
                <w:rFonts w:ascii="仿宋" w:eastAsia="仿宋" w:hAnsi="仿宋" w:cs="仿宋"/>
                <w:sz w:val="24"/>
              </w:rPr>
            </w:pPr>
            <w:r>
              <w:rPr>
                <w:rFonts w:ascii="仿宋" w:eastAsia="仿宋" w:hAnsi="仿宋" w:cs="仿宋"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D4C14" w:rsidRDefault="001C68F2">
            <w:pPr>
              <w:jc w:val="center"/>
              <w:rPr>
                <w:rFonts w:ascii="仿宋" w:eastAsia="仿宋" w:hAnsi="仿宋" w:cs="仿宋"/>
                <w:sz w:val="24"/>
              </w:rPr>
            </w:pPr>
            <w:r>
              <w:rPr>
                <w:rFonts w:ascii="仿宋" w:eastAsia="仿宋" w:hAnsi="仿宋" w:cs="仿宋" w:hint="eastAsia"/>
                <w:sz w:val="24"/>
              </w:rPr>
              <w:t>单位名称</w:t>
            </w:r>
          </w:p>
        </w:tc>
      </w:tr>
      <w:tr w:rsidR="009D4C14">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D4C14" w:rsidRDefault="001C68F2">
            <w:pPr>
              <w:jc w:val="center"/>
              <w:rPr>
                <w:rFonts w:ascii="仿宋" w:eastAsia="仿宋" w:hAnsi="仿宋" w:cs="仿宋"/>
                <w:sz w:val="24"/>
              </w:rPr>
            </w:pPr>
            <w:r>
              <w:rPr>
                <w:rFonts w:ascii="仿宋" w:eastAsia="仿宋" w:hAnsi="仿宋" w:cs="仿宋" w:hint="eastAsia"/>
                <w:sz w:val="24"/>
              </w:rPr>
              <w:t>1</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D4C14" w:rsidRDefault="001C68F2">
            <w:pPr>
              <w:rPr>
                <w:rFonts w:ascii="仿宋" w:eastAsia="仿宋" w:hAnsi="仿宋" w:cs="仿宋"/>
                <w:sz w:val="24"/>
              </w:rPr>
            </w:pPr>
            <w:r>
              <w:rPr>
                <w:rFonts w:ascii="仿宋" w:eastAsia="仿宋" w:hAnsi="仿宋" w:cs="仿宋" w:hint="eastAsia"/>
                <w:sz w:val="24"/>
              </w:rPr>
              <w:t>淮南市八公山区审计局本级</w:t>
            </w:r>
          </w:p>
        </w:tc>
      </w:tr>
    </w:tbl>
    <w:p w:rsidR="009D4C14" w:rsidRDefault="009D4C14">
      <w:pPr>
        <w:jc w:val="center"/>
        <w:rPr>
          <w:rFonts w:ascii="仿宋_GB2312" w:hAnsi="黑体"/>
          <w:sz w:val="14"/>
          <w:szCs w:val="32"/>
        </w:rPr>
      </w:pPr>
    </w:p>
    <w:p w:rsidR="009D4C14" w:rsidRDefault="001C68F2">
      <w:pPr>
        <w:ind w:firstLineChars="200" w:firstLine="628"/>
        <w:rPr>
          <w:rFonts w:ascii="黑体" w:eastAsia="黑体" w:hAnsi="黑体"/>
          <w:szCs w:val="32"/>
        </w:rPr>
      </w:pPr>
      <w:r>
        <w:rPr>
          <w:rFonts w:ascii="黑体" w:eastAsia="黑体" w:hAnsi="黑体" w:hint="eastAsia"/>
          <w:szCs w:val="32"/>
        </w:rPr>
        <w:t>第二部分 八公山区审计局2019年度部门决算表</w:t>
      </w:r>
    </w:p>
    <w:p w:rsidR="009D4C14" w:rsidRDefault="009D4C14">
      <w:pPr>
        <w:ind w:firstLineChars="200" w:firstLine="628"/>
        <w:rPr>
          <w:rFonts w:ascii="黑体" w:eastAsia="黑体" w:hAnsi="黑体"/>
          <w:szCs w:val="32"/>
        </w:rPr>
      </w:pPr>
    </w:p>
    <w:p w:rsidR="009D4C14" w:rsidRDefault="001C68F2">
      <w:pPr>
        <w:jc w:val="center"/>
        <w:rPr>
          <w:rFonts w:ascii="黑体" w:eastAsia="黑体" w:hAnsi="黑体"/>
          <w:szCs w:val="32"/>
        </w:rPr>
      </w:pPr>
      <w:r>
        <w:rPr>
          <w:rFonts w:ascii="黑体" w:eastAsia="黑体" w:hAnsi="黑体" w:hint="eastAsia"/>
          <w:szCs w:val="32"/>
        </w:rPr>
        <w:t>一、收入支出决算总表</w:t>
      </w:r>
    </w:p>
    <w:tbl>
      <w:tblPr>
        <w:tblW w:w="0" w:type="auto"/>
        <w:tblInd w:w="93" w:type="dxa"/>
        <w:tblLayout w:type="fixed"/>
        <w:tblCellMar>
          <w:top w:w="15" w:type="dxa"/>
          <w:bottom w:w="15" w:type="dxa"/>
        </w:tblCellMar>
        <w:tblLook w:val="04A0"/>
      </w:tblPr>
      <w:tblGrid>
        <w:gridCol w:w="2085"/>
        <w:gridCol w:w="2040"/>
        <w:gridCol w:w="2776"/>
        <w:gridCol w:w="313"/>
        <w:gridCol w:w="1966"/>
      </w:tblGrid>
      <w:tr w:rsidR="009D4C14">
        <w:trPr>
          <w:trHeight w:val="285"/>
        </w:trPr>
        <w:tc>
          <w:tcPr>
            <w:tcW w:w="2085" w:type="dxa"/>
            <w:vAlign w:val="bottom"/>
          </w:tcPr>
          <w:p w:rsidR="009D4C14" w:rsidRDefault="009D4C14">
            <w:pPr>
              <w:widowControl/>
              <w:jc w:val="left"/>
              <w:rPr>
                <w:rFonts w:ascii="Arial" w:hAnsi="Arial" w:cs="宋体"/>
                <w:kern w:val="0"/>
                <w:sz w:val="20"/>
                <w:lang w:bidi="zh-CN"/>
              </w:rPr>
            </w:pPr>
          </w:p>
        </w:tc>
        <w:tc>
          <w:tcPr>
            <w:tcW w:w="2040" w:type="dxa"/>
            <w:vAlign w:val="bottom"/>
          </w:tcPr>
          <w:p w:rsidR="009D4C14" w:rsidRDefault="009D4C14">
            <w:pPr>
              <w:widowControl/>
              <w:jc w:val="left"/>
              <w:rPr>
                <w:rFonts w:ascii="Arial" w:hAnsi="Arial" w:cs="宋体"/>
                <w:kern w:val="0"/>
                <w:sz w:val="20"/>
                <w:lang w:bidi="zh-CN"/>
              </w:rPr>
            </w:pPr>
          </w:p>
        </w:tc>
        <w:tc>
          <w:tcPr>
            <w:tcW w:w="2776" w:type="dxa"/>
            <w:vAlign w:val="bottom"/>
          </w:tcPr>
          <w:p w:rsidR="009D4C14" w:rsidRDefault="009D4C14">
            <w:pPr>
              <w:widowControl/>
              <w:jc w:val="left"/>
              <w:rPr>
                <w:rFonts w:ascii="Arial" w:hAnsi="Arial" w:cs="宋体"/>
                <w:kern w:val="0"/>
                <w:sz w:val="20"/>
                <w:lang w:bidi="zh-CN"/>
              </w:rPr>
            </w:pPr>
          </w:p>
        </w:tc>
        <w:tc>
          <w:tcPr>
            <w:tcW w:w="2279" w:type="dxa"/>
            <w:gridSpan w:val="2"/>
            <w:vAlign w:val="bottom"/>
          </w:tcPr>
          <w:p w:rsidR="009D4C14" w:rsidRDefault="001C68F2">
            <w:pPr>
              <w:widowControl/>
              <w:jc w:val="right"/>
              <w:rPr>
                <w:rFonts w:ascii="宋体" w:hAnsi="宋体" w:cs="宋体"/>
                <w:kern w:val="0"/>
                <w:sz w:val="20"/>
                <w:lang w:bidi="zh-CN"/>
              </w:rPr>
            </w:pPr>
            <w:r>
              <w:rPr>
                <w:rFonts w:ascii="宋体" w:hAnsi="宋体" w:cs="宋体" w:hint="eastAsia"/>
                <w:kern w:val="0"/>
                <w:sz w:val="20"/>
                <w:lang w:bidi="zh-CN"/>
              </w:rPr>
              <w:t>公开</w:t>
            </w:r>
            <w:r>
              <w:rPr>
                <w:rFonts w:ascii="宋体" w:hAnsi="宋体" w:cs="宋体" w:hint="eastAsia"/>
                <w:kern w:val="0"/>
                <w:sz w:val="20"/>
                <w:lang w:bidi="zh-CN"/>
              </w:rPr>
              <w:t>01</w:t>
            </w:r>
            <w:r>
              <w:rPr>
                <w:rFonts w:ascii="宋体" w:hAnsi="宋体" w:cs="宋体" w:hint="eastAsia"/>
                <w:kern w:val="0"/>
                <w:sz w:val="20"/>
                <w:lang w:bidi="zh-CN"/>
              </w:rPr>
              <w:t>表</w:t>
            </w:r>
          </w:p>
        </w:tc>
      </w:tr>
      <w:tr w:rsidR="009D4C14">
        <w:trPr>
          <w:trHeight w:val="300"/>
        </w:trPr>
        <w:tc>
          <w:tcPr>
            <w:tcW w:w="2085" w:type="dxa"/>
            <w:vAlign w:val="bottom"/>
          </w:tcPr>
          <w:p w:rsidR="009D4C14" w:rsidRDefault="001C68F2">
            <w:pPr>
              <w:widowControl/>
              <w:jc w:val="left"/>
              <w:rPr>
                <w:rFonts w:ascii="宋体" w:hAnsi="宋体" w:cs="宋体"/>
                <w:kern w:val="0"/>
                <w:sz w:val="20"/>
                <w:lang w:bidi="zh-CN"/>
              </w:rPr>
            </w:pPr>
            <w:r>
              <w:rPr>
                <w:rFonts w:ascii="宋体" w:hAnsi="宋体" w:cs="宋体" w:hint="eastAsia"/>
                <w:kern w:val="0"/>
                <w:sz w:val="20"/>
                <w:lang w:bidi="zh-CN"/>
              </w:rPr>
              <w:t>部门：</w:t>
            </w:r>
          </w:p>
        </w:tc>
        <w:tc>
          <w:tcPr>
            <w:tcW w:w="2040" w:type="dxa"/>
            <w:vAlign w:val="bottom"/>
          </w:tcPr>
          <w:p w:rsidR="009D4C14" w:rsidRDefault="009D4C14">
            <w:pPr>
              <w:widowControl/>
              <w:jc w:val="left"/>
              <w:rPr>
                <w:rFonts w:ascii="Arial" w:hAnsi="Arial" w:cs="宋体"/>
                <w:kern w:val="0"/>
                <w:sz w:val="20"/>
                <w:lang w:bidi="zh-CN"/>
              </w:rPr>
            </w:pPr>
          </w:p>
        </w:tc>
        <w:tc>
          <w:tcPr>
            <w:tcW w:w="2776" w:type="dxa"/>
            <w:vAlign w:val="bottom"/>
          </w:tcPr>
          <w:p w:rsidR="009D4C14" w:rsidRDefault="009D4C14">
            <w:pPr>
              <w:widowControl/>
              <w:jc w:val="center"/>
              <w:rPr>
                <w:rFonts w:ascii="宋体" w:hAnsi="宋体" w:cs="宋体"/>
                <w:kern w:val="0"/>
                <w:sz w:val="24"/>
                <w:szCs w:val="24"/>
                <w:lang w:bidi="zh-CN"/>
              </w:rPr>
            </w:pPr>
          </w:p>
        </w:tc>
        <w:tc>
          <w:tcPr>
            <w:tcW w:w="2279" w:type="dxa"/>
            <w:gridSpan w:val="2"/>
            <w:vAlign w:val="bottom"/>
          </w:tcPr>
          <w:p w:rsidR="009D4C14" w:rsidRDefault="001C68F2">
            <w:pPr>
              <w:widowControl/>
              <w:jc w:val="right"/>
              <w:rPr>
                <w:rFonts w:ascii="宋体" w:hAnsi="宋体" w:cs="宋体"/>
                <w:kern w:val="0"/>
                <w:sz w:val="20"/>
                <w:lang w:bidi="zh-CN"/>
              </w:rPr>
            </w:pPr>
            <w:r>
              <w:rPr>
                <w:rFonts w:ascii="宋体" w:hAnsi="宋体" w:cs="宋体" w:hint="eastAsia"/>
                <w:kern w:val="0"/>
                <w:sz w:val="20"/>
                <w:lang w:bidi="zh-CN"/>
              </w:rPr>
              <w:t>金额单位：万元</w:t>
            </w:r>
          </w:p>
        </w:tc>
      </w:tr>
      <w:tr w:rsidR="009D4C14">
        <w:trPr>
          <w:trHeight w:val="127"/>
        </w:trPr>
        <w:tc>
          <w:tcPr>
            <w:tcW w:w="4125" w:type="dxa"/>
            <w:gridSpan w:val="2"/>
            <w:tcBorders>
              <w:top w:val="single" w:sz="12"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收入</w:t>
            </w:r>
          </w:p>
        </w:tc>
        <w:tc>
          <w:tcPr>
            <w:tcW w:w="5055" w:type="dxa"/>
            <w:gridSpan w:val="3"/>
            <w:tcBorders>
              <w:top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支出</w:t>
            </w: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项</w:t>
            </w:r>
            <w:r>
              <w:rPr>
                <w:rFonts w:ascii="宋体" w:hAnsi="宋体" w:cs="宋体" w:hint="eastAsia"/>
                <w:kern w:val="0"/>
                <w:sz w:val="22"/>
                <w:lang w:bidi="zh-CN"/>
              </w:rPr>
              <w:t xml:space="preserve"> </w:t>
            </w:r>
            <w:r>
              <w:rPr>
                <w:rFonts w:ascii="宋体" w:hAnsi="宋体" w:cs="宋体" w:hint="eastAsia"/>
                <w:kern w:val="0"/>
                <w:sz w:val="22"/>
                <w:lang w:bidi="zh-CN"/>
              </w:rPr>
              <w:t>目</w:t>
            </w:r>
          </w:p>
        </w:tc>
        <w:tc>
          <w:tcPr>
            <w:tcW w:w="2040"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决算数</w:t>
            </w: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项目</w:t>
            </w:r>
          </w:p>
        </w:tc>
        <w:tc>
          <w:tcPr>
            <w:tcW w:w="196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决算数</w:t>
            </w: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栏</w:t>
            </w:r>
            <w:r>
              <w:rPr>
                <w:rFonts w:ascii="宋体" w:hAnsi="宋体" w:cs="宋体" w:hint="eastAsia"/>
                <w:kern w:val="0"/>
                <w:sz w:val="22"/>
                <w:lang w:bidi="zh-CN"/>
              </w:rPr>
              <w:t xml:space="preserve"> </w:t>
            </w:r>
            <w:r>
              <w:rPr>
                <w:rFonts w:ascii="宋体" w:hAnsi="宋体" w:cs="宋体" w:hint="eastAsia"/>
                <w:kern w:val="0"/>
                <w:sz w:val="22"/>
                <w:lang w:bidi="zh-CN"/>
              </w:rPr>
              <w:t>次</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一、一般公共预算财政拨款收入</w:t>
            </w:r>
          </w:p>
        </w:tc>
        <w:tc>
          <w:tcPr>
            <w:tcW w:w="2040"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一、一般公共服务支出</w:t>
            </w:r>
          </w:p>
        </w:tc>
        <w:tc>
          <w:tcPr>
            <w:tcW w:w="196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二、政府性基金预算财政拨款收入</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二、外交支出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三、上级补助收入</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三、国防支出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四、事业收入</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四、公共安全支出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五、经营收入</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五、教育支出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六、附属单位上缴收入</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六、科学技术支出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七、其他收入</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七、文化旅游体育与传媒支出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八、社会保障和就业支出</w:t>
            </w:r>
          </w:p>
        </w:tc>
        <w:tc>
          <w:tcPr>
            <w:tcW w:w="196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3.42</w:t>
            </w: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九、卫生健康支出</w:t>
            </w:r>
          </w:p>
        </w:tc>
        <w:tc>
          <w:tcPr>
            <w:tcW w:w="196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13.86</w:t>
            </w: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十、节能环保支出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十一、城乡社区支出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十二、农林水支出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十三、交通运输支出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十四、资源勘探信息等支出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十五、商业服务业等支出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十六、金融支出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十七、援助其他地区支出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十八、自然资源海洋气象等支出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十九、住房保障支出</w:t>
            </w:r>
          </w:p>
        </w:tc>
        <w:tc>
          <w:tcPr>
            <w:tcW w:w="196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二十、粮油物资储备支出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二十一、灾害防治及应急管理支出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二十二、其他支出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二十三、债务还本支出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二十四、债务付息支出</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本年收入合计</w:t>
            </w:r>
          </w:p>
        </w:tc>
        <w:tc>
          <w:tcPr>
            <w:tcW w:w="2040"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本年支出合计</w:t>
            </w:r>
          </w:p>
        </w:tc>
        <w:tc>
          <w:tcPr>
            <w:tcW w:w="196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用事业基金弥补收支差额</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结余分配</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年初结转和结余</w:t>
            </w: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年末结转和结余</w:t>
            </w: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04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966"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总计</w:t>
            </w:r>
          </w:p>
        </w:tc>
        <w:tc>
          <w:tcPr>
            <w:tcW w:w="2040"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3089"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总计</w:t>
            </w:r>
          </w:p>
        </w:tc>
        <w:tc>
          <w:tcPr>
            <w:tcW w:w="196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r>
    </w:tbl>
    <w:p w:rsidR="009D4C14" w:rsidRDefault="009D4C14">
      <w:pPr>
        <w:ind w:firstLineChars="200" w:firstLine="628"/>
        <w:jc w:val="center"/>
        <w:rPr>
          <w:rFonts w:ascii="黑体" w:eastAsia="黑体" w:hAnsi="黑体"/>
          <w:szCs w:val="32"/>
        </w:rPr>
      </w:pPr>
    </w:p>
    <w:p w:rsidR="009D4C14" w:rsidRDefault="001C68F2">
      <w:pPr>
        <w:ind w:firstLineChars="200" w:firstLine="628"/>
        <w:jc w:val="center"/>
        <w:rPr>
          <w:rFonts w:ascii="黑体" w:eastAsia="黑体" w:hAnsi="黑体"/>
          <w:szCs w:val="32"/>
        </w:rPr>
      </w:pPr>
      <w:r>
        <w:rPr>
          <w:rFonts w:ascii="黑体" w:eastAsia="黑体" w:hAnsi="黑体" w:hint="eastAsia"/>
          <w:szCs w:val="32"/>
        </w:rPr>
        <w:t>二、收入决算表</w:t>
      </w:r>
    </w:p>
    <w:tbl>
      <w:tblPr>
        <w:tblpPr w:leftFromText="180" w:rightFromText="180" w:vertAnchor="text" w:horzAnchor="page" w:tblpX="1692" w:tblpY="197"/>
        <w:tblOverlap w:val="never"/>
        <w:tblW w:w="9405" w:type="dxa"/>
        <w:tblLayout w:type="fixed"/>
        <w:tblCellMar>
          <w:top w:w="15" w:type="dxa"/>
          <w:bottom w:w="15" w:type="dxa"/>
        </w:tblCellMar>
        <w:tblLook w:val="04A0"/>
      </w:tblPr>
      <w:tblGrid>
        <w:gridCol w:w="1267"/>
        <w:gridCol w:w="1123"/>
        <w:gridCol w:w="1020"/>
        <w:gridCol w:w="1080"/>
        <w:gridCol w:w="705"/>
        <w:gridCol w:w="525"/>
        <w:gridCol w:w="868"/>
        <w:gridCol w:w="939"/>
        <w:gridCol w:w="1252"/>
        <w:gridCol w:w="626"/>
      </w:tblGrid>
      <w:tr w:rsidR="009D4C14">
        <w:trPr>
          <w:trHeight w:val="300"/>
        </w:trPr>
        <w:tc>
          <w:tcPr>
            <w:tcW w:w="2390" w:type="dxa"/>
            <w:gridSpan w:val="2"/>
            <w:vAlign w:val="bottom"/>
          </w:tcPr>
          <w:p w:rsidR="009D4C14" w:rsidRDefault="009D4C14">
            <w:pPr>
              <w:widowControl/>
              <w:jc w:val="left"/>
              <w:rPr>
                <w:rFonts w:ascii="宋体" w:hAnsi="宋体" w:cs="宋体"/>
                <w:kern w:val="0"/>
                <w:sz w:val="20"/>
                <w:lang w:bidi="zh-CN"/>
              </w:rPr>
            </w:pPr>
          </w:p>
        </w:tc>
        <w:tc>
          <w:tcPr>
            <w:tcW w:w="1020" w:type="dxa"/>
            <w:vAlign w:val="bottom"/>
          </w:tcPr>
          <w:p w:rsidR="009D4C14" w:rsidRDefault="009D4C14">
            <w:pPr>
              <w:widowControl/>
              <w:jc w:val="left"/>
              <w:rPr>
                <w:rFonts w:ascii="Arial" w:hAnsi="Arial" w:cs="宋体"/>
                <w:kern w:val="0"/>
                <w:sz w:val="20"/>
                <w:lang w:bidi="zh-CN"/>
              </w:rPr>
            </w:pPr>
          </w:p>
        </w:tc>
        <w:tc>
          <w:tcPr>
            <w:tcW w:w="1080" w:type="dxa"/>
            <w:vAlign w:val="bottom"/>
          </w:tcPr>
          <w:p w:rsidR="009D4C14" w:rsidRDefault="009D4C14">
            <w:pPr>
              <w:widowControl/>
              <w:jc w:val="left"/>
              <w:rPr>
                <w:rFonts w:ascii="Arial" w:hAnsi="Arial" w:cs="宋体"/>
                <w:kern w:val="0"/>
                <w:sz w:val="20"/>
                <w:lang w:bidi="zh-CN"/>
              </w:rPr>
            </w:pPr>
          </w:p>
        </w:tc>
        <w:tc>
          <w:tcPr>
            <w:tcW w:w="705" w:type="dxa"/>
            <w:vAlign w:val="bottom"/>
          </w:tcPr>
          <w:p w:rsidR="009D4C14" w:rsidRDefault="009D4C14">
            <w:pPr>
              <w:widowControl/>
              <w:jc w:val="center"/>
              <w:rPr>
                <w:rFonts w:ascii="宋体" w:hAnsi="宋体" w:cs="宋体"/>
                <w:kern w:val="0"/>
                <w:sz w:val="20"/>
                <w:lang w:bidi="zh-CN"/>
              </w:rPr>
            </w:pPr>
          </w:p>
        </w:tc>
        <w:tc>
          <w:tcPr>
            <w:tcW w:w="1393" w:type="dxa"/>
            <w:gridSpan w:val="2"/>
            <w:vAlign w:val="bottom"/>
          </w:tcPr>
          <w:p w:rsidR="009D4C14" w:rsidRDefault="009D4C14">
            <w:pPr>
              <w:widowControl/>
              <w:jc w:val="left"/>
              <w:rPr>
                <w:rFonts w:ascii="Arial" w:hAnsi="Arial" w:cs="宋体"/>
                <w:kern w:val="0"/>
                <w:sz w:val="20"/>
                <w:lang w:bidi="zh-CN"/>
              </w:rPr>
            </w:pPr>
          </w:p>
        </w:tc>
        <w:tc>
          <w:tcPr>
            <w:tcW w:w="2817" w:type="dxa"/>
            <w:gridSpan w:val="3"/>
            <w:vAlign w:val="bottom"/>
          </w:tcPr>
          <w:p w:rsidR="009D4C14" w:rsidRDefault="001C68F2">
            <w:pPr>
              <w:widowControl/>
              <w:jc w:val="right"/>
              <w:rPr>
                <w:rFonts w:ascii="宋体" w:hAnsi="宋体" w:cs="宋体"/>
                <w:kern w:val="0"/>
                <w:sz w:val="20"/>
              </w:rPr>
            </w:pPr>
            <w:r>
              <w:rPr>
                <w:rFonts w:ascii="宋体" w:hAnsi="宋体" w:cs="宋体" w:hint="eastAsia"/>
                <w:kern w:val="0"/>
                <w:sz w:val="20"/>
              </w:rPr>
              <w:t xml:space="preserve"> </w:t>
            </w:r>
            <w:r>
              <w:rPr>
                <w:rFonts w:ascii="宋体" w:hAnsi="宋体" w:cs="宋体" w:hint="eastAsia"/>
                <w:kern w:val="0"/>
                <w:sz w:val="20"/>
              </w:rPr>
              <w:t>公开</w:t>
            </w:r>
            <w:r>
              <w:rPr>
                <w:rFonts w:ascii="宋体" w:hAnsi="宋体" w:cs="宋体" w:hint="eastAsia"/>
                <w:kern w:val="0"/>
                <w:sz w:val="20"/>
              </w:rPr>
              <w:t>02</w:t>
            </w:r>
            <w:r>
              <w:rPr>
                <w:rFonts w:ascii="宋体" w:hAnsi="宋体" w:cs="宋体" w:hint="eastAsia"/>
                <w:kern w:val="0"/>
                <w:sz w:val="20"/>
              </w:rPr>
              <w:t>表</w:t>
            </w:r>
          </w:p>
        </w:tc>
      </w:tr>
      <w:tr w:rsidR="009D4C14">
        <w:trPr>
          <w:trHeight w:val="300"/>
        </w:trPr>
        <w:tc>
          <w:tcPr>
            <w:tcW w:w="2390" w:type="dxa"/>
            <w:gridSpan w:val="2"/>
            <w:tcBorders>
              <w:bottom w:val="single" w:sz="12" w:space="0" w:color="000000"/>
            </w:tcBorders>
            <w:vAlign w:val="bottom"/>
          </w:tcPr>
          <w:p w:rsidR="009D4C14" w:rsidRDefault="001C68F2">
            <w:pPr>
              <w:widowControl/>
              <w:jc w:val="left"/>
              <w:rPr>
                <w:rFonts w:ascii="Arial" w:hAnsi="Arial" w:cs="宋体"/>
                <w:kern w:val="0"/>
                <w:sz w:val="20"/>
                <w:lang w:bidi="zh-CN"/>
              </w:rPr>
            </w:pPr>
            <w:r>
              <w:rPr>
                <w:rFonts w:ascii="宋体" w:hAnsi="宋体" w:cs="宋体" w:hint="eastAsia"/>
                <w:kern w:val="0"/>
                <w:sz w:val="20"/>
                <w:lang w:bidi="zh-CN"/>
              </w:rPr>
              <w:t>部门：</w:t>
            </w:r>
          </w:p>
        </w:tc>
        <w:tc>
          <w:tcPr>
            <w:tcW w:w="1020" w:type="dxa"/>
            <w:tcBorders>
              <w:bottom w:val="single" w:sz="12" w:space="0" w:color="000000"/>
            </w:tcBorders>
            <w:vAlign w:val="bottom"/>
          </w:tcPr>
          <w:p w:rsidR="009D4C14" w:rsidRDefault="009D4C14">
            <w:pPr>
              <w:widowControl/>
              <w:jc w:val="left"/>
              <w:rPr>
                <w:rFonts w:ascii="Arial" w:hAnsi="Arial" w:cs="宋体"/>
                <w:kern w:val="0"/>
                <w:sz w:val="20"/>
                <w:lang w:bidi="zh-CN"/>
              </w:rPr>
            </w:pPr>
          </w:p>
        </w:tc>
        <w:tc>
          <w:tcPr>
            <w:tcW w:w="1080" w:type="dxa"/>
            <w:tcBorders>
              <w:bottom w:val="single" w:sz="12" w:space="0" w:color="000000"/>
            </w:tcBorders>
            <w:vAlign w:val="bottom"/>
          </w:tcPr>
          <w:p w:rsidR="009D4C14" w:rsidRDefault="009D4C14">
            <w:pPr>
              <w:widowControl/>
              <w:jc w:val="left"/>
              <w:rPr>
                <w:rFonts w:ascii="Arial" w:hAnsi="Arial" w:cs="宋体"/>
                <w:kern w:val="0"/>
                <w:sz w:val="20"/>
                <w:lang w:bidi="zh-CN"/>
              </w:rPr>
            </w:pPr>
          </w:p>
        </w:tc>
        <w:tc>
          <w:tcPr>
            <w:tcW w:w="705" w:type="dxa"/>
            <w:tcBorders>
              <w:bottom w:val="single" w:sz="12" w:space="0" w:color="000000"/>
            </w:tcBorders>
            <w:vAlign w:val="bottom"/>
          </w:tcPr>
          <w:p w:rsidR="009D4C14" w:rsidRDefault="009D4C14">
            <w:pPr>
              <w:widowControl/>
              <w:jc w:val="center"/>
              <w:rPr>
                <w:rFonts w:ascii="宋体" w:hAnsi="宋体" w:cs="宋体"/>
                <w:kern w:val="0"/>
                <w:sz w:val="20"/>
                <w:lang w:bidi="zh-CN"/>
              </w:rPr>
            </w:pPr>
          </w:p>
        </w:tc>
        <w:tc>
          <w:tcPr>
            <w:tcW w:w="1393" w:type="dxa"/>
            <w:gridSpan w:val="2"/>
            <w:tcBorders>
              <w:bottom w:val="single" w:sz="12" w:space="0" w:color="000000"/>
            </w:tcBorders>
            <w:vAlign w:val="bottom"/>
          </w:tcPr>
          <w:p w:rsidR="009D4C14" w:rsidRDefault="009D4C14">
            <w:pPr>
              <w:widowControl/>
              <w:jc w:val="left"/>
              <w:rPr>
                <w:rFonts w:ascii="Arial" w:hAnsi="Arial" w:cs="宋体"/>
                <w:kern w:val="0"/>
                <w:sz w:val="20"/>
                <w:lang w:bidi="zh-CN"/>
              </w:rPr>
            </w:pPr>
          </w:p>
        </w:tc>
        <w:tc>
          <w:tcPr>
            <w:tcW w:w="2817" w:type="dxa"/>
            <w:gridSpan w:val="3"/>
            <w:tcBorders>
              <w:bottom w:val="single" w:sz="12" w:space="0" w:color="000000"/>
            </w:tcBorders>
            <w:vAlign w:val="bottom"/>
          </w:tcPr>
          <w:p w:rsidR="009D4C14" w:rsidRDefault="001C68F2">
            <w:pPr>
              <w:widowControl/>
              <w:ind w:right="60"/>
              <w:jc w:val="right"/>
              <w:rPr>
                <w:rFonts w:ascii="宋体" w:hAnsi="宋体" w:cs="宋体"/>
                <w:kern w:val="0"/>
                <w:sz w:val="20"/>
                <w:lang w:bidi="zh-CN"/>
              </w:rPr>
            </w:pPr>
            <w:r>
              <w:rPr>
                <w:rFonts w:ascii="宋体" w:hAnsi="宋体" w:cs="宋体" w:hint="eastAsia"/>
                <w:kern w:val="0"/>
                <w:sz w:val="20"/>
                <w:lang w:bidi="zh-CN"/>
              </w:rPr>
              <w:t>金额单位：万元</w:t>
            </w:r>
          </w:p>
        </w:tc>
      </w:tr>
      <w:tr w:rsidR="009D4C14">
        <w:trPr>
          <w:trHeight w:hRule="exact" w:val="1037"/>
        </w:trPr>
        <w:tc>
          <w:tcPr>
            <w:tcW w:w="2390" w:type="dxa"/>
            <w:gridSpan w:val="2"/>
            <w:tcBorders>
              <w:top w:val="single" w:sz="12"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项目</w:t>
            </w:r>
          </w:p>
        </w:tc>
        <w:tc>
          <w:tcPr>
            <w:tcW w:w="1020" w:type="dxa"/>
            <w:vMerge w:val="restart"/>
            <w:tcBorders>
              <w:top w:val="single" w:sz="12"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本年收入合计</w:t>
            </w:r>
          </w:p>
        </w:tc>
        <w:tc>
          <w:tcPr>
            <w:tcW w:w="1080" w:type="dxa"/>
            <w:vMerge w:val="restart"/>
            <w:tcBorders>
              <w:top w:val="single" w:sz="12"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财政拨款收入</w:t>
            </w:r>
          </w:p>
        </w:tc>
        <w:tc>
          <w:tcPr>
            <w:tcW w:w="705" w:type="dxa"/>
            <w:vMerge w:val="restart"/>
            <w:tcBorders>
              <w:top w:val="single" w:sz="12"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上级补助收入</w:t>
            </w:r>
          </w:p>
        </w:tc>
        <w:tc>
          <w:tcPr>
            <w:tcW w:w="1393" w:type="dxa"/>
            <w:gridSpan w:val="2"/>
            <w:tcBorders>
              <w:top w:val="single" w:sz="12"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事业</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收入</w:t>
            </w:r>
          </w:p>
        </w:tc>
        <w:tc>
          <w:tcPr>
            <w:tcW w:w="939" w:type="dxa"/>
            <w:vMerge w:val="restart"/>
            <w:tcBorders>
              <w:top w:val="single" w:sz="12"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经营</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收入</w:t>
            </w:r>
          </w:p>
        </w:tc>
        <w:tc>
          <w:tcPr>
            <w:tcW w:w="1252" w:type="dxa"/>
            <w:vMerge w:val="restart"/>
            <w:tcBorders>
              <w:top w:val="single" w:sz="12"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附属单位上缴收入</w:t>
            </w:r>
          </w:p>
        </w:tc>
        <w:tc>
          <w:tcPr>
            <w:tcW w:w="626" w:type="dxa"/>
            <w:vMerge w:val="restart"/>
            <w:tcBorders>
              <w:top w:val="single" w:sz="12" w:space="0" w:color="000000"/>
              <w:left w:val="single" w:sz="4" w:space="0" w:color="000000"/>
              <w:bottom w:val="single" w:sz="4" w:space="0" w:color="000000"/>
              <w:right w:val="single" w:sz="12"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其他收入</w:t>
            </w:r>
          </w:p>
        </w:tc>
      </w:tr>
      <w:tr w:rsidR="009D4C14">
        <w:trPr>
          <w:trHeight w:val="915"/>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支出功能分类科目编码</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科目名称</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5" w:type="dxa"/>
            <w:vMerge/>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小计</w:t>
            </w:r>
          </w:p>
        </w:tc>
        <w:tc>
          <w:tcPr>
            <w:tcW w:w="868"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其中：教育收费</w:t>
            </w:r>
          </w:p>
        </w:tc>
        <w:tc>
          <w:tcPr>
            <w:tcW w:w="939" w:type="dxa"/>
            <w:vMerge/>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vMerge/>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vMerge/>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栏次</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合计</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righ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一般公共服务支出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right"/>
              <w:rPr>
                <w:rFonts w:ascii="宋体" w:hAnsi="宋体" w:cs="宋体"/>
                <w:kern w:val="0"/>
                <w:sz w:val="22"/>
                <w:lang w:bidi="zh-CN"/>
              </w:rPr>
            </w:pPr>
          </w:p>
        </w:tc>
      </w:tr>
      <w:tr w:rsidR="009D4C14">
        <w:trPr>
          <w:trHeight w:val="493"/>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20108</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审计事务</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righ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2010801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行政运行</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28.09</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28.09</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right"/>
              <w:rPr>
                <w:rFonts w:ascii="宋体" w:hAnsi="宋体" w:cs="宋体"/>
                <w:kern w:val="0"/>
                <w:sz w:val="22"/>
                <w:lang w:bidi="zh-CN"/>
              </w:rPr>
            </w:pPr>
          </w:p>
        </w:tc>
      </w:tr>
      <w:tr w:rsidR="009D4C14">
        <w:trPr>
          <w:trHeight w:val="1008"/>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lastRenderedPageBreak/>
              <w:t>2010802</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一般行政管理事务</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22.69</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22.69</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righ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2010804</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审计业务</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47.17</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47.17</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righ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社会保障和就业支出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3.42</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3.42</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righ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20805</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行政事业单位离退休</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3.37</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3.37</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righ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righ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2080501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归口管理的行政单位离退休</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3.37</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3.37</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20899</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其他社会保障和就业支出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0.05</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0.05</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2089901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其他社会保障和就业支出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0.05</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0.05</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卫生健康支出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13.86</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13.86</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21001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卫生健康管理事务</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12.62</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12.62</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2100102</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一般行政管理事务</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12.62</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12.62</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21011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行政事业单位医疗</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1.24</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1.24</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2101101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行政单位医疗</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0.65</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0.65</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2101102</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事业单位医疗</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0.60</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0.60</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住房保障支出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22102</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住房改革支出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2210201</w:t>
            </w:r>
          </w:p>
        </w:tc>
        <w:tc>
          <w:tcPr>
            <w:tcW w:w="1123"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住房公积金</w:t>
            </w:r>
          </w:p>
        </w:tc>
        <w:tc>
          <w:tcPr>
            <w:tcW w:w="102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1080" w:type="dxa"/>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705"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bl>
    <w:p w:rsidR="009D4C14" w:rsidRDefault="001C68F2">
      <w:pPr>
        <w:jc w:val="center"/>
        <w:rPr>
          <w:rFonts w:ascii="黑体" w:eastAsia="黑体" w:hAnsi="黑体"/>
          <w:szCs w:val="32"/>
        </w:rPr>
      </w:pPr>
      <w:r>
        <w:rPr>
          <w:rFonts w:ascii="黑体" w:eastAsia="黑体" w:hAnsi="黑体" w:hint="eastAsia"/>
          <w:szCs w:val="32"/>
        </w:rPr>
        <w:lastRenderedPageBreak/>
        <w:t>三、支出决算表</w:t>
      </w:r>
    </w:p>
    <w:tbl>
      <w:tblPr>
        <w:tblW w:w="0" w:type="auto"/>
        <w:tblInd w:w="93" w:type="dxa"/>
        <w:tblLayout w:type="fixed"/>
        <w:tblCellMar>
          <w:top w:w="15" w:type="dxa"/>
          <w:bottom w:w="15" w:type="dxa"/>
        </w:tblCellMar>
        <w:tblLook w:val="04A0"/>
      </w:tblPr>
      <w:tblGrid>
        <w:gridCol w:w="685"/>
        <w:gridCol w:w="922"/>
        <w:gridCol w:w="922"/>
        <w:gridCol w:w="1273"/>
        <w:gridCol w:w="964"/>
        <w:gridCol w:w="936"/>
        <w:gridCol w:w="993"/>
        <w:gridCol w:w="823"/>
        <w:gridCol w:w="950"/>
        <w:gridCol w:w="952"/>
      </w:tblGrid>
      <w:tr w:rsidR="009D4C14">
        <w:trPr>
          <w:trHeight w:val="285"/>
        </w:trPr>
        <w:tc>
          <w:tcPr>
            <w:tcW w:w="685" w:type="dxa"/>
            <w:vAlign w:val="bottom"/>
          </w:tcPr>
          <w:p w:rsidR="009D4C14" w:rsidRDefault="009D4C14">
            <w:pPr>
              <w:widowControl/>
              <w:jc w:val="left"/>
              <w:rPr>
                <w:rFonts w:ascii="Arial" w:hAnsi="Arial" w:cs="宋体"/>
                <w:kern w:val="0"/>
                <w:sz w:val="20"/>
                <w:lang w:bidi="zh-CN"/>
              </w:rPr>
            </w:pPr>
          </w:p>
        </w:tc>
        <w:tc>
          <w:tcPr>
            <w:tcW w:w="922" w:type="dxa"/>
            <w:vAlign w:val="bottom"/>
          </w:tcPr>
          <w:p w:rsidR="009D4C14" w:rsidRDefault="009D4C14">
            <w:pPr>
              <w:widowControl/>
              <w:jc w:val="left"/>
              <w:rPr>
                <w:rFonts w:ascii="Arial" w:hAnsi="Arial" w:cs="宋体"/>
                <w:kern w:val="0"/>
                <w:sz w:val="20"/>
                <w:lang w:bidi="zh-CN"/>
              </w:rPr>
            </w:pPr>
          </w:p>
        </w:tc>
        <w:tc>
          <w:tcPr>
            <w:tcW w:w="922" w:type="dxa"/>
            <w:vAlign w:val="bottom"/>
          </w:tcPr>
          <w:p w:rsidR="009D4C14" w:rsidRDefault="009D4C14">
            <w:pPr>
              <w:widowControl/>
              <w:jc w:val="left"/>
              <w:rPr>
                <w:rFonts w:ascii="Arial" w:hAnsi="Arial" w:cs="宋体"/>
                <w:kern w:val="0"/>
                <w:sz w:val="20"/>
                <w:lang w:bidi="zh-CN"/>
              </w:rPr>
            </w:pPr>
          </w:p>
        </w:tc>
        <w:tc>
          <w:tcPr>
            <w:tcW w:w="1273" w:type="dxa"/>
            <w:vAlign w:val="bottom"/>
          </w:tcPr>
          <w:p w:rsidR="009D4C14" w:rsidRDefault="009D4C14">
            <w:pPr>
              <w:widowControl/>
              <w:jc w:val="left"/>
              <w:rPr>
                <w:rFonts w:ascii="Arial" w:hAnsi="Arial" w:cs="宋体"/>
                <w:kern w:val="0"/>
                <w:sz w:val="20"/>
                <w:lang w:bidi="zh-CN"/>
              </w:rPr>
            </w:pPr>
          </w:p>
        </w:tc>
        <w:tc>
          <w:tcPr>
            <w:tcW w:w="964" w:type="dxa"/>
            <w:vAlign w:val="bottom"/>
          </w:tcPr>
          <w:p w:rsidR="009D4C14" w:rsidRDefault="009D4C14">
            <w:pPr>
              <w:widowControl/>
              <w:jc w:val="left"/>
              <w:rPr>
                <w:rFonts w:ascii="Arial" w:hAnsi="Arial" w:cs="宋体"/>
                <w:kern w:val="0"/>
                <w:sz w:val="20"/>
                <w:lang w:bidi="zh-CN"/>
              </w:rPr>
            </w:pPr>
          </w:p>
        </w:tc>
        <w:tc>
          <w:tcPr>
            <w:tcW w:w="936" w:type="dxa"/>
            <w:vAlign w:val="bottom"/>
          </w:tcPr>
          <w:p w:rsidR="009D4C14" w:rsidRDefault="009D4C14">
            <w:pPr>
              <w:widowControl/>
              <w:jc w:val="left"/>
              <w:rPr>
                <w:rFonts w:ascii="Arial" w:hAnsi="Arial" w:cs="宋体"/>
                <w:kern w:val="0"/>
                <w:sz w:val="20"/>
                <w:lang w:bidi="zh-CN"/>
              </w:rPr>
            </w:pPr>
          </w:p>
        </w:tc>
        <w:tc>
          <w:tcPr>
            <w:tcW w:w="993" w:type="dxa"/>
            <w:vAlign w:val="bottom"/>
          </w:tcPr>
          <w:p w:rsidR="009D4C14" w:rsidRDefault="009D4C14">
            <w:pPr>
              <w:widowControl/>
              <w:jc w:val="left"/>
              <w:rPr>
                <w:rFonts w:ascii="Arial" w:hAnsi="Arial" w:cs="宋体"/>
                <w:kern w:val="0"/>
                <w:sz w:val="20"/>
                <w:lang w:bidi="zh-CN"/>
              </w:rPr>
            </w:pPr>
          </w:p>
        </w:tc>
        <w:tc>
          <w:tcPr>
            <w:tcW w:w="823" w:type="dxa"/>
            <w:vAlign w:val="bottom"/>
          </w:tcPr>
          <w:p w:rsidR="009D4C14" w:rsidRDefault="009D4C14">
            <w:pPr>
              <w:widowControl/>
              <w:jc w:val="left"/>
              <w:rPr>
                <w:rFonts w:ascii="Arial" w:hAnsi="Arial" w:cs="宋体"/>
                <w:kern w:val="0"/>
                <w:sz w:val="20"/>
                <w:lang w:bidi="zh-CN"/>
              </w:rPr>
            </w:pPr>
          </w:p>
        </w:tc>
        <w:tc>
          <w:tcPr>
            <w:tcW w:w="1902" w:type="dxa"/>
            <w:gridSpan w:val="2"/>
            <w:vAlign w:val="bottom"/>
          </w:tcPr>
          <w:p w:rsidR="009D4C14" w:rsidRDefault="001C68F2">
            <w:pPr>
              <w:widowControl/>
              <w:jc w:val="right"/>
              <w:rPr>
                <w:rFonts w:ascii="宋体" w:hAnsi="宋体" w:cs="宋体"/>
                <w:kern w:val="0"/>
                <w:sz w:val="20"/>
                <w:lang w:bidi="zh-CN"/>
              </w:rPr>
            </w:pPr>
            <w:r>
              <w:rPr>
                <w:rFonts w:ascii="宋体" w:hAnsi="宋体" w:cs="宋体" w:hint="eastAsia"/>
                <w:kern w:val="0"/>
                <w:sz w:val="20"/>
                <w:lang w:bidi="zh-CN"/>
              </w:rPr>
              <w:t>公开</w:t>
            </w:r>
            <w:r>
              <w:rPr>
                <w:rFonts w:ascii="宋体" w:hAnsi="宋体" w:cs="宋体" w:hint="eastAsia"/>
                <w:kern w:val="0"/>
                <w:sz w:val="20"/>
                <w:lang w:bidi="zh-CN"/>
              </w:rPr>
              <w:t>03</w:t>
            </w:r>
            <w:r>
              <w:rPr>
                <w:rFonts w:ascii="宋体" w:hAnsi="宋体" w:cs="宋体" w:hint="eastAsia"/>
                <w:kern w:val="0"/>
                <w:sz w:val="20"/>
                <w:lang w:bidi="zh-CN"/>
              </w:rPr>
              <w:t>表</w:t>
            </w:r>
          </w:p>
        </w:tc>
      </w:tr>
      <w:tr w:rsidR="009D4C14">
        <w:trPr>
          <w:trHeight w:val="300"/>
        </w:trPr>
        <w:tc>
          <w:tcPr>
            <w:tcW w:w="1607" w:type="dxa"/>
            <w:gridSpan w:val="2"/>
            <w:vAlign w:val="bottom"/>
          </w:tcPr>
          <w:p w:rsidR="009D4C14" w:rsidRDefault="001C68F2">
            <w:pPr>
              <w:widowControl/>
              <w:jc w:val="left"/>
              <w:rPr>
                <w:rFonts w:ascii="Arial" w:hAnsi="Arial" w:cs="宋体"/>
                <w:kern w:val="0"/>
                <w:sz w:val="20"/>
                <w:lang w:bidi="zh-CN"/>
              </w:rPr>
            </w:pPr>
            <w:r>
              <w:rPr>
                <w:rFonts w:ascii="宋体" w:hAnsi="宋体" w:cs="宋体" w:hint="eastAsia"/>
                <w:kern w:val="0"/>
                <w:sz w:val="20"/>
              </w:rPr>
              <w:t>部门：</w:t>
            </w:r>
          </w:p>
        </w:tc>
        <w:tc>
          <w:tcPr>
            <w:tcW w:w="922" w:type="dxa"/>
            <w:vAlign w:val="bottom"/>
          </w:tcPr>
          <w:p w:rsidR="009D4C14" w:rsidRDefault="009D4C14">
            <w:pPr>
              <w:widowControl/>
              <w:jc w:val="left"/>
              <w:rPr>
                <w:rFonts w:ascii="Arial" w:hAnsi="Arial" w:cs="宋体"/>
                <w:kern w:val="0"/>
                <w:sz w:val="20"/>
                <w:lang w:bidi="zh-CN"/>
              </w:rPr>
            </w:pPr>
          </w:p>
        </w:tc>
        <w:tc>
          <w:tcPr>
            <w:tcW w:w="1273" w:type="dxa"/>
            <w:vAlign w:val="bottom"/>
          </w:tcPr>
          <w:p w:rsidR="009D4C14" w:rsidRDefault="009D4C14">
            <w:pPr>
              <w:widowControl/>
              <w:jc w:val="left"/>
              <w:rPr>
                <w:rFonts w:ascii="Arial" w:hAnsi="Arial" w:cs="宋体"/>
                <w:kern w:val="0"/>
                <w:sz w:val="20"/>
                <w:lang w:bidi="zh-CN"/>
              </w:rPr>
            </w:pPr>
          </w:p>
        </w:tc>
        <w:tc>
          <w:tcPr>
            <w:tcW w:w="964" w:type="dxa"/>
            <w:vAlign w:val="bottom"/>
          </w:tcPr>
          <w:p w:rsidR="009D4C14" w:rsidRDefault="009D4C14">
            <w:pPr>
              <w:widowControl/>
              <w:jc w:val="left"/>
              <w:rPr>
                <w:rFonts w:ascii="Arial" w:hAnsi="Arial" w:cs="宋体"/>
                <w:kern w:val="0"/>
                <w:sz w:val="20"/>
                <w:lang w:bidi="zh-CN"/>
              </w:rPr>
            </w:pPr>
          </w:p>
        </w:tc>
        <w:tc>
          <w:tcPr>
            <w:tcW w:w="936" w:type="dxa"/>
            <w:vAlign w:val="bottom"/>
          </w:tcPr>
          <w:p w:rsidR="009D4C14" w:rsidRDefault="009D4C14">
            <w:pPr>
              <w:widowControl/>
              <w:jc w:val="center"/>
              <w:rPr>
                <w:rFonts w:ascii="宋体" w:hAnsi="宋体" w:cs="宋体"/>
                <w:kern w:val="0"/>
                <w:sz w:val="24"/>
                <w:szCs w:val="24"/>
                <w:lang w:bidi="zh-CN"/>
              </w:rPr>
            </w:pPr>
          </w:p>
        </w:tc>
        <w:tc>
          <w:tcPr>
            <w:tcW w:w="993" w:type="dxa"/>
            <w:vAlign w:val="bottom"/>
          </w:tcPr>
          <w:p w:rsidR="009D4C14" w:rsidRDefault="009D4C14">
            <w:pPr>
              <w:widowControl/>
              <w:jc w:val="left"/>
              <w:rPr>
                <w:rFonts w:ascii="Arial" w:hAnsi="Arial" w:cs="宋体"/>
                <w:kern w:val="0"/>
                <w:sz w:val="20"/>
                <w:lang w:bidi="zh-CN"/>
              </w:rPr>
            </w:pPr>
          </w:p>
        </w:tc>
        <w:tc>
          <w:tcPr>
            <w:tcW w:w="823" w:type="dxa"/>
            <w:vAlign w:val="bottom"/>
          </w:tcPr>
          <w:p w:rsidR="009D4C14" w:rsidRDefault="009D4C14">
            <w:pPr>
              <w:widowControl/>
              <w:jc w:val="left"/>
              <w:rPr>
                <w:rFonts w:ascii="Arial" w:hAnsi="Arial" w:cs="宋体"/>
                <w:kern w:val="0"/>
                <w:sz w:val="20"/>
                <w:lang w:bidi="zh-CN"/>
              </w:rPr>
            </w:pPr>
          </w:p>
        </w:tc>
        <w:tc>
          <w:tcPr>
            <w:tcW w:w="1902" w:type="dxa"/>
            <w:gridSpan w:val="2"/>
            <w:vAlign w:val="bottom"/>
          </w:tcPr>
          <w:p w:rsidR="009D4C14" w:rsidRDefault="001C68F2">
            <w:pPr>
              <w:widowControl/>
              <w:jc w:val="right"/>
              <w:rPr>
                <w:rFonts w:ascii="宋体" w:hAnsi="宋体" w:cs="宋体"/>
                <w:kern w:val="0"/>
                <w:sz w:val="20"/>
                <w:lang w:bidi="zh-CN"/>
              </w:rPr>
            </w:pPr>
            <w:r>
              <w:rPr>
                <w:rFonts w:ascii="宋体" w:hAnsi="宋体" w:cs="宋体" w:hint="eastAsia"/>
                <w:kern w:val="0"/>
                <w:sz w:val="20"/>
                <w:lang w:bidi="zh-CN"/>
              </w:rPr>
              <w:t>金额单位：万元</w:t>
            </w:r>
          </w:p>
        </w:tc>
      </w:tr>
      <w:tr w:rsidR="009D4C14">
        <w:trPr>
          <w:trHeight w:val="450"/>
        </w:trPr>
        <w:tc>
          <w:tcPr>
            <w:tcW w:w="3802" w:type="dxa"/>
            <w:gridSpan w:val="4"/>
            <w:tcBorders>
              <w:top w:val="single" w:sz="12" w:space="0" w:color="000000"/>
              <w:left w:val="single" w:sz="12"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项目</w:t>
            </w:r>
          </w:p>
        </w:tc>
        <w:tc>
          <w:tcPr>
            <w:tcW w:w="964" w:type="dxa"/>
            <w:vMerge w:val="restart"/>
            <w:tcBorders>
              <w:top w:val="single" w:sz="12"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本年支出合计</w:t>
            </w:r>
          </w:p>
        </w:tc>
        <w:tc>
          <w:tcPr>
            <w:tcW w:w="936" w:type="dxa"/>
            <w:vMerge w:val="restart"/>
            <w:tcBorders>
              <w:top w:val="single" w:sz="12"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基本支出</w:t>
            </w:r>
          </w:p>
        </w:tc>
        <w:tc>
          <w:tcPr>
            <w:tcW w:w="993" w:type="dxa"/>
            <w:vMerge w:val="restart"/>
            <w:tcBorders>
              <w:top w:val="single" w:sz="12"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项目支出</w:t>
            </w:r>
          </w:p>
        </w:tc>
        <w:tc>
          <w:tcPr>
            <w:tcW w:w="823" w:type="dxa"/>
            <w:vMerge w:val="restart"/>
            <w:tcBorders>
              <w:top w:val="single" w:sz="12"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上缴上级支出</w:t>
            </w:r>
          </w:p>
        </w:tc>
        <w:tc>
          <w:tcPr>
            <w:tcW w:w="950" w:type="dxa"/>
            <w:vMerge w:val="restart"/>
            <w:tcBorders>
              <w:top w:val="single" w:sz="12"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经营支出</w:t>
            </w:r>
          </w:p>
        </w:tc>
        <w:tc>
          <w:tcPr>
            <w:tcW w:w="952" w:type="dxa"/>
            <w:vMerge w:val="restart"/>
            <w:tcBorders>
              <w:top w:val="single" w:sz="12" w:space="0" w:color="000000"/>
              <w:bottom w:val="single" w:sz="4" w:space="0" w:color="000000"/>
              <w:right w:val="single" w:sz="12"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对附属单位补助支出</w:t>
            </w:r>
          </w:p>
        </w:tc>
      </w:tr>
      <w:tr w:rsidR="009D4C14">
        <w:trPr>
          <w:trHeight w:val="975"/>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支出功能分类科目编码</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科目名称</w:t>
            </w:r>
          </w:p>
        </w:tc>
        <w:tc>
          <w:tcPr>
            <w:tcW w:w="964" w:type="dxa"/>
            <w:vMerge/>
            <w:tcBorders>
              <w:top w:val="single" w:sz="12" w:space="0" w:color="000000"/>
              <w:bottom w:val="single" w:sz="4" w:space="0" w:color="000000"/>
              <w:right w:val="single" w:sz="4" w:space="0" w:color="000000"/>
            </w:tcBorders>
            <w:vAlign w:val="center"/>
          </w:tcPr>
          <w:p w:rsidR="009D4C14" w:rsidRDefault="009D4C14">
            <w:pPr>
              <w:widowControl/>
              <w:jc w:val="left"/>
              <w:rPr>
                <w:rFonts w:ascii="宋体" w:hAnsi="宋体" w:cs="宋体"/>
                <w:kern w:val="0"/>
                <w:sz w:val="22"/>
                <w:lang w:bidi="zh-CN"/>
              </w:rPr>
            </w:pPr>
          </w:p>
        </w:tc>
        <w:tc>
          <w:tcPr>
            <w:tcW w:w="936" w:type="dxa"/>
            <w:vMerge/>
            <w:tcBorders>
              <w:top w:val="single" w:sz="12" w:space="0" w:color="000000"/>
              <w:bottom w:val="single" w:sz="4" w:space="0" w:color="000000"/>
              <w:right w:val="single" w:sz="4" w:space="0" w:color="000000"/>
            </w:tcBorders>
            <w:vAlign w:val="center"/>
          </w:tcPr>
          <w:p w:rsidR="009D4C14" w:rsidRDefault="009D4C14">
            <w:pPr>
              <w:widowControl/>
              <w:jc w:val="left"/>
              <w:rPr>
                <w:rFonts w:ascii="宋体" w:hAnsi="宋体" w:cs="宋体"/>
                <w:kern w:val="0"/>
                <w:sz w:val="22"/>
                <w:lang w:bidi="zh-CN"/>
              </w:rPr>
            </w:pPr>
          </w:p>
        </w:tc>
        <w:tc>
          <w:tcPr>
            <w:tcW w:w="993" w:type="dxa"/>
            <w:vMerge/>
            <w:tcBorders>
              <w:top w:val="single" w:sz="12" w:space="0" w:color="000000"/>
              <w:bottom w:val="single" w:sz="4" w:space="0" w:color="000000"/>
              <w:right w:val="single" w:sz="4" w:space="0" w:color="000000"/>
            </w:tcBorders>
            <w:vAlign w:val="center"/>
          </w:tcPr>
          <w:p w:rsidR="009D4C14" w:rsidRDefault="009D4C14">
            <w:pPr>
              <w:widowControl/>
              <w:jc w:val="left"/>
              <w:rPr>
                <w:rFonts w:ascii="宋体" w:hAnsi="宋体" w:cs="宋体"/>
                <w:kern w:val="0"/>
                <w:sz w:val="22"/>
                <w:lang w:bidi="zh-CN"/>
              </w:rPr>
            </w:pPr>
          </w:p>
        </w:tc>
        <w:tc>
          <w:tcPr>
            <w:tcW w:w="823" w:type="dxa"/>
            <w:vMerge/>
            <w:tcBorders>
              <w:top w:val="single" w:sz="12" w:space="0" w:color="000000"/>
              <w:bottom w:val="single" w:sz="4" w:space="0" w:color="000000"/>
              <w:right w:val="single" w:sz="4" w:space="0" w:color="000000"/>
            </w:tcBorders>
            <w:vAlign w:val="center"/>
          </w:tcPr>
          <w:p w:rsidR="009D4C14" w:rsidRDefault="009D4C14">
            <w:pPr>
              <w:widowControl/>
              <w:jc w:val="left"/>
              <w:rPr>
                <w:rFonts w:ascii="宋体" w:hAnsi="宋体" w:cs="宋体"/>
                <w:kern w:val="0"/>
                <w:sz w:val="22"/>
                <w:lang w:bidi="zh-CN"/>
              </w:rPr>
            </w:pPr>
          </w:p>
        </w:tc>
        <w:tc>
          <w:tcPr>
            <w:tcW w:w="950" w:type="dxa"/>
            <w:vMerge/>
            <w:tcBorders>
              <w:top w:val="single" w:sz="12" w:space="0" w:color="000000"/>
              <w:bottom w:val="single" w:sz="4" w:space="0" w:color="000000"/>
              <w:right w:val="single" w:sz="4" w:space="0" w:color="000000"/>
            </w:tcBorders>
            <w:vAlign w:val="center"/>
          </w:tcPr>
          <w:p w:rsidR="009D4C14" w:rsidRDefault="009D4C14">
            <w:pPr>
              <w:widowControl/>
              <w:jc w:val="left"/>
              <w:rPr>
                <w:rFonts w:ascii="宋体" w:hAnsi="宋体" w:cs="宋体"/>
                <w:kern w:val="0"/>
                <w:sz w:val="22"/>
                <w:lang w:bidi="zh-CN"/>
              </w:rPr>
            </w:pPr>
          </w:p>
        </w:tc>
        <w:tc>
          <w:tcPr>
            <w:tcW w:w="952" w:type="dxa"/>
            <w:vMerge/>
            <w:tcBorders>
              <w:top w:val="single" w:sz="12" w:space="0" w:color="000000"/>
              <w:bottom w:val="single" w:sz="4" w:space="0" w:color="000000"/>
              <w:right w:val="single" w:sz="12" w:space="0" w:color="000000"/>
            </w:tcBorders>
            <w:vAlign w:val="center"/>
          </w:tcPr>
          <w:p w:rsidR="009D4C14" w:rsidRDefault="009D4C14">
            <w:pPr>
              <w:widowControl/>
              <w:jc w:val="left"/>
              <w:rPr>
                <w:rFonts w:ascii="宋体" w:hAnsi="宋体" w:cs="宋体"/>
                <w:kern w:val="0"/>
                <w:sz w:val="22"/>
                <w:lang w:bidi="zh-CN"/>
              </w:rPr>
            </w:pPr>
          </w:p>
        </w:tc>
      </w:tr>
      <w:tr w:rsidR="009D4C14">
        <w:trPr>
          <w:trHeight w:val="450"/>
        </w:trPr>
        <w:tc>
          <w:tcPr>
            <w:tcW w:w="685" w:type="dxa"/>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类</w:t>
            </w:r>
          </w:p>
        </w:tc>
        <w:tc>
          <w:tcPr>
            <w:tcW w:w="922" w:type="dxa"/>
            <w:tcBorders>
              <w:top w:val="single" w:sz="4"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款</w:t>
            </w:r>
          </w:p>
        </w:tc>
        <w:tc>
          <w:tcPr>
            <w:tcW w:w="922" w:type="dxa"/>
            <w:tcBorders>
              <w:top w:val="single" w:sz="4"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项</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jc w:val="center"/>
              <w:rPr>
                <w:rFonts w:ascii="宋体" w:hAnsi="宋体" w:cs="宋体"/>
                <w:kern w:val="0"/>
                <w:sz w:val="22"/>
                <w:lang w:bidi="zh-CN"/>
              </w:rPr>
            </w:pPr>
            <w:r>
              <w:rPr>
                <w:rFonts w:ascii="宋体" w:hAnsi="宋体" w:cs="宋体" w:hint="eastAsia"/>
                <w:kern w:val="0"/>
                <w:sz w:val="22"/>
                <w:lang w:bidi="zh-CN"/>
              </w:rPr>
              <w:t>合计</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jc w:val="left"/>
              <w:rPr>
                <w:rFonts w:ascii="宋体" w:hAnsi="宋体" w:cs="宋体"/>
                <w:kern w:val="0"/>
                <w:sz w:val="22"/>
                <w:lang w:bidi="zh-CN"/>
              </w:rPr>
            </w:pPr>
            <w:r>
              <w:rPr>
                <w:rFonts w:ascii="宋体" w:hAnsi="宋体" w:cs="宋体" w:hint="eastAsia"/>
                <w:kern w:val="0"/>
                <w:sz w:val="22"/>
                <w:lang w:bidi="zh-CN"/>
              </w:rPr>
              <w:t>119.1</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jc w:val="left"/>
              <w:rPr>
                <w:rFonts w:ascii="宋体" w:hAnsi="宋体" w:cs="宋体"/>
                <w:kern w:val="0"/>
                <w:sz w:val="22"/>
                <w:lang w:bidi="zh-CN"/>
              </w:rPr>
            </w:pPr>
            <w:r>
              <w:rPr>
                <w:rFonts w:ascii="宋体" w:hAnsi="宋体" w:cs="宋体" w:hint="eastAsia"/>
                <w:kern w:val="0"/>
                <w:sz w:val="22"/>
                <w:lang w:bidi="zh-CN"/>
              </w:rPr>
              <w:t>97.37</w:t>
            </w:r>
          </w:p>
        </w:tc>
        <w:tc>
          <w:tcPr>
            <w:tcW w:w="993" w:type="dxa"/>
            <w:tcBorders>
              <w:top w:val="single" w:sz="4" w:space="0" w:color="000000"/>
              <w:bottom w:val="single" w:sz="4" w:space="0" w:color="000000"/>
              <w:right w:val="single" w:sz="4" w:space="0" w:color="000000"/>
            </w:tcBorders>
            <w:vAlign w:val="center"/>
          </w:tcPr>
          <w:p w:rsidR="009D4C14" w:rsidRDefault="001C68F2">
            <w:pPr>
              <w:widowControl/>
              <w:jc w:val="left"/>
              <w:rPr>
                <w:rFonts w:ascii="宋体" w:hAnsi="宋体" w:cs="宋体"/>
                <w:kern w:val="0"/>
                <w:sz w:val="22"/>
                <w:lang w:bidi="zh-CN"/>
              </w:rPr>
            </w:pPr>
            <w:r>
              <w:rPr>
                <w:rFonts w:ascii="宋体" w:hAnsi="宋体" w:cs="宋体" w:hint="eastAsia"/>
                <w:kern w:val="0"/>
                <w:sz w:val="22"/>
                <w:lang w:bidi="zh-CN"/>
              </w:rPr>
              <w:t>21.73</w:t>
            </w: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一般公共服务支出</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76.22</w:t>
            </w:r>
          </w:p>
        </w:tc>
        <w:tc>
          <w:tcPr>
            <w:tcW w:w="99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21.73</w:t>
            </w: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20108</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审计事务</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76.22</w:t>
            </w:r>
          </w:p>
        </w:tc>
        <w:tc>
          <w:tcPr>
            <w:tcW w:w="99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21.73</w:t>
            </w: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2010801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行政运行</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28.09</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28.09</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2010802</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一般行政管理事务</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22.69</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20.95</w:t>
            </w:r>
          </w:p>
        </w:tc>
        <w:tc>
          <w:tcPr>
            <w:tcW w:w="99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1.73</w:t>
            </w: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2010804</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审计业务</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47.17</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27.17</w:t>
            </w:r>
          </w:p>
        </w:tc>
        <w:tc>
          <w:tcPr>
            <w:tcW w:w="99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20.00</w:t>
            </w: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社会保障和就业支出</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3.42</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3.42</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20805</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行政事业单位离退休</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3.37</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3.37</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2080501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归口管理的行政单位离退休</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3.37</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3.37</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20899</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其他社会保障和就业支出</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0.05</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0.05</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2089901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其他社会保障和就业支出</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0.05</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0.05</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lastRenderedPageBreak/>
              <w:t>210</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卫生健康支出</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13.86</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13.86</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21001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卫生健康管理事务</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12.62</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12.62</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2100102</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一般行政管理事务</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12.62</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12.62</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21011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行政事业单位医疗</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1.24</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1.24</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2101101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行政单位医疗</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0.65</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0.65</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2101102</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事业单位医疗</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0.60</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0.60</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住房保障支出</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22102</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住房改革支出</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r w:rsidR="009D4C1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2210201</w:t>
            </w:r>
          </w:p>
        </w:tc>
        <w:tc>
          <w:tcPr>
            <w:tcW w:w="1273"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住房公积金</w:t>
            </w:r>
          </w:p>
        </w:tc>
        <w:tc>
          <w:tcPr>
            <w:tcW w:w="964"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936"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993"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23"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0" w:type="dxa"/>
            <w:tcBorders>
              <w:top w:val="single" w:sz="4" w:space="0" w:color="000000"/>
              <w:bottom w:val="single" w:sz="4" w:space="0" w:color="000000"/>
              <w:right w:val="single" w:sz="4" w:space="0" w:color="000000"/>
            </w:tcBorders>
            <w:vAlign w:val="center"/>
          </w:tcPr>
          <w:p w:rsidR="009D4C14" w:rsidRDefault="009D4C14">
            <w:pPr>
              <w:widowControl/>
              <w:jc w:val="right"/>
              <w:rPr>
                <w:rFonts w:ascii="宋体" w:hAnsi="宋体" w:cs="宋体"/>
                <w:kern w:val="0"/>
                <w:sz w:val="22"/>
                <w:lang w:bidi="zh-CN"/>
              </w:rPr>
            </w:pPr>
          </w:p>
        </w:tc>
        <w:tc>
          <w:tcPr>
            <w:tcW w:w="952" w:type="dxa"/>
            <w:tcBorders>
              <w:top w:val="single" w:sz="4" w:space="0" w:color="000000"/>
              <w:bottom w:val="single" w:sz="4" w:space="0" w:color="000000"/>
              <w:right w:val="single" w:sz="12" w:space="0" w:color="000000"/>
            </w:tcBorders>
            <w:vAlign w:val="center"/>
          </w:tcPr>
          <w:p w:rsidR="009D4C14" w:rsidRDefault="009D4C14">
            <w:pPr>
              <w:widowControl/>
              <w:jc w:val="right"/>
              <w:rPr>
                <w:rFonts w:ascii="宋体" w:hAnsi="宋体" w:cs="宋体"/>
                <w:kern w:val="0"/>
                <w:sz w:val="22"/>
                <w:lang w:bidi="zh-CN"/>
              </w:rPr>
            </w:pPr>
          </w:p>
        </w:tc>
      </w:tr>
    </w:tbl>
    <w:p w:rsidR="009D4C14" w:rsidRDefault="009D4C14">
      <w:pPr>
        <w:ind w:firstLineChars="200" w:firstLine="628"/>
        <w:rPr>
          <w:rFonts w:ascii="黑体" w:eastAsia="黑体" w:hAnsi="黑体"/>
          <w:szCs w:val="32"/>
        </w:rPr>
      </w:pPr>
    </w:p>
    <w:p w:rsidR="009D4C14" w:rsidRDefault="001C68F2">
      <w:pPr>
        <w:ind w:firstLineChars="200" w:firstLine="628"/>
        <w:jc w:val="center"/>
        <w:rPr>
          <w:rFonts w:ascii="黑体" w:eastAsia="黑体" w:hAnsi="黑体"/>
          <w:szCs w:val="32"/>
        </w:rPr>
      </w:pPr>
      <w:r>
        <w:rPr>
          <w:rFonts w:ascii="黑体" w:eastAsia="黑体" w:hAnsi="黑体" w:hint="eastAsia"/>
          <w:szCs w:val="32"/>
        </w:rPr>
        <w:t>四、财政拨款收入支出决算总表</w:t>
      </w:r>
    </w:p>
    <w:tbl>
      <w:tblPr>
        <w:tblW w:w="0" w:type="auto"/>
        <w:tblLayout w:type="fixed"/>
        <w:tblCellMar>
          <w:top w:w="15" w:type="dxa"/>
          <w:left w:w="15" w:type="dxa"/>
          <w:bottom w:w="15" w:type="dxa"/>
          <w:right w:w="15" w:type="dxa"/>
        </w:tblCellMar>
        <w:tblLook w:val="04A0"/>
      </w:tblPr>
      <w:tblGrid>
        <w:gridCol w:w="1606"/>
        <w:gridCol w:w="428"/>
        <w:gridCol w:w="1549"/>
        <w:gridCol w:w="1716"/>
        <w:gridCol w:w="439"/>
        <w:gridCol w:w="790"/>
        <w:gridCol w:w="703"/>
        <w:gridCol w:w="1705"/>
      </w:tblGrid>
      <w:tr w:rsidR="009D4C14">
        <w:trPr>
          <w:trHeight w:val="285"/>
        </w:trPr>
        <w:tc>
          <w:tcPr>
            <w:tcW w:w="1606" w:type="dxa"/>
            <w:vAlign w:val="bottom"/>
          </w:tcPr>
          <w:p w:rsidR="009D4C14" w:rsidRDefault="009D4C14">
            <w:pPr>
              <w:rPr>
                <w:rFonts w:ascii="Arial" w:hAnsi="Arial" w:cs="Arial"/>
                <w:sz w:val="20"/>
              </w:rPr>
            </w:pPr>
          </w:p>
        </w:tc>
        <w:tc>
          <w:tcPr>
            <w:tcW w:w="428" w:type="dxa"/>
            <w:vAlign w:val="bottom"/>
          </w:tcPr>
          <w:p w:rsidR="009D4C14" w:rsidRDefault="009D4C14">
            <w:pPr>
              <w:rPr>
                <w:rFonts w:ascii="Arial" w:hAnsi="Arial" w:cs="Arial"/>
                <w:sz w:val="20"/>
              </w:rPr>
            </w:pPr>
          </w:p>
        </w:tc>
        <w:tc>
          <w:tcPr>
            <w:tcW w:w="1549" w:type="dxa"/>
            <w:vAlign w:val="bottom"/>
          </w:tcPr>
          <w:p w:rsidR="009D4C14" w:rsidRDefault="009D4C14">
            <w:pPr>
              <w:rPr>
                <w:rFonts w:ascii="Arial" w:hAnsi="Arial" w:cs="Arial"/>
                <w:sz w:val="20"/>
              </w:rPr>
            </w:pPr>
          </w:p>
        </w:tc>
        <w:tc>
          <w:tcPr>
            <w:tcW w:w="1716" w:type="dxa"/>
            <w:vAlign w:val="bottom"/>
          </w:tcPr>
          <w:p w:rsidR="009D4C14" w:rsidRDefault="009D4C14">
            <w:pPr>
              <w:rPr>
                <w:rFonts w:ascii="Arial" w:hAnsi="Arial" w:cs="Arial"/>
                <w:sz w:val="20"/>
              </w:rPr>
            </w:pPr>
          </w:p>
        </w:tc>
        <w:tc>
          <w:tcPr>
            <w:tcW w:w="439" w:type="dxa"/>
            <w:vAlign w:val="bottom"/>
          </w:tcPr>
          <w:p w:rsidR="009D4C14" w:rsidRDefault="009D4C14">
            <w:pPr>
              <w:rPr>
                <w:rFonts w:ascii="Arial" w:hAnsi="Arial" w:cs="Arial"/>
                <w:sz w:val="20"/>
              </w:rPr>
            </w:pPr>
          </w:p>
        </w:tc>
        <w:tc>
          <w:tcPr>
            <w:tcW w:w="790" w:type="dxa"/>
            <w:vAlign w:val="bottom"/>
          </w:tcPr>
          <w:p w:rsidR="009D4C14" w:rsidRDefault="009D4C14">
            <w:pPr>
              <w:rPr>
                <w:rFonts w:ascii="Arial" w:hAnsi="Arial" w:cs="Arial"/>
                <w:sz w:val="20"/>
              </w:rPr>
            </w:pPr>
          </w:p>
        </w:tc>
        <w:tc>
          <w:tcPr>
            <w:tcW w:w="703" w:type="dxa"/>
            <w:vAlign w:val="bottom"/>
          </w:tcPr>
          <w:p w:rsidR="009D4C14" w:rsidRDefault="009D4C14">
            <w:pPr>
              <w:rPr>
                <w:rFonts w:ascii="Arial" w:hAnsi="Arial" w:cs="Arial"/>
                <w:sz w:val="20"/>
              </w:rPr>
            </w:pPr>
          </w:p>
        </w:tc>
        <w:tc>
          <w:tcPr>
            <w:tcW w:w="1705" w:type="dxa"/>
            <w:vAlign w:val="bottom"/>
          </w:tcPr>
          <w:p w:rsidR="009D4C14" w:rsidRDefault="001C68F2">
            <w:pPr>
              <w:widowControl/>
              <w:jc w:val="right"/>
              <w:textAlignment w:val="bottom"/>
              <w:rPr>
                <w:rFonts w:ascii="宋体" w:hAnsi="宋体" w:cs="宋体"/>
                <w:sz w:val="20"/>
              </w:rPr>
            </w:pPr>
            <w:r>
              <w:rPr>
                <w:rFonts w:ascii="宋体" w:hAnsi="宋体" w:cs="宋体" w:hint="eastAsia"/>
                <w:kern w:val="0"/>
                <w:sz w:val="20"/>
              </w:rPr>
              <w:t>公开</w:t>
            </w:r>
            <w:r>
              <w:rPr>
                <w:rFonts w:ascii="宋体" w:hAnsi="宋体" w:cs="宋体" w:hint="eastAsia"/>
                <w:kern w:val="0"/>
                <w:sz w:val="20"/>
              </w:rPr>
              <w:t>04</w:t>
            </w:r>
            <w:r>
              <w:rPr>
                <w:rFonts w:ascii="宋体" w:hAnsi="宋体" w:cs="宋体" w:hint="eastAsia"/>
                <w:kern w:val="0"/>
                <w:sz w:val="20"/>
              </w:rPr>
              <w:t>表</w:t>
            </w:r>
          </w:p>
        </w:tc>
      </w:tr>
      <w:tr w:rsidR="009D4C14">
        <w:trPr>
          <w:trHeight w:val="285"/>
        </w:trPr>
        <w:tc>
          <w:tcPr>
            <w:tcW w:w="1606" w:type="dxa"/>
            <w:vAlign w:val="bottom"/>
          </w:tcPr>
          <w:p w:rsidR="009D4C14" w:rsidRDefault="001C68F2">
            <w:pPr>
              <w:widowControl/>
              <w:jc w:val="left"/>
              <w:textAlignment w:val="bottom"/>
              <w:rPr>
                <w:rFonts w:ascii="宋体" w:hAnsi="宋体" w:cs="宋体"/>
                <w:sz w:val="20"/>
              </w:rPr>
            </w:pPr>
            <w:r>
              <w:rPr>
                <w:rFonts w:ascii="宋体" w:hAnsi="宋体" w:cs="宋体" w:hint="eastAsia"/>
                <w:kern w:val="0"/>
                <w:sz w:val="20"/>
              </w:rPr>
              <w:t>部门：</w:t>
            </w:r>
          </w:p>
        </w:tc>
        <w:tc>
          <w:tcPr>
            <w:tcW w:w="428" w:type="dxa"/>
            <w:vAlign w:val="bottom"/>
          </w:tcPr>
          <w:p w:rsidR="009D4C14" w:rsidRDefault="009D4C14">
            <w:pPr>
              <w:rPr>
                <w:rFonts w:ascii="Arial" w:hAnsi="Arial" w:cs="Arial"/>
                <w:sz w:val="20"/>
              </w:rPr>
            </w:pPr>
          </w:p>
        </w:tc>
        <w:tc>
          <w:tcPr>
            <w:tcW w:w="1549" w:type="dxa"/>
            <w:vAlign w:val="bottom"/>
          </w:tcPr>
          <w:p w:rsidR="009D4C14" w:rsidRDefault="009D4C14">
            <w:pPr>
              <w:rPr>
                <w:rFonts w:ascii="Arial" w:hAnsi="Arial" w:cs="Arial"/>
                <w:sz w:val="20"/>
              </w:rPr>
            </w:pPr>
          </w:p>
        </w:tc>
        <w:tc>
          <w:tcPr>
            <w:tcW w:w="1716" w:type="dxa"/>
            <w:vAlign w:val="bottom"/>
          </w:tcPr>
          <w:p w:rsidR="009D4C14" w:rsidRDefault="009D4C14">
            <w:pPr>
              <w:rPr>
                <w:rFonts w:ascii="Arial" w:hAnsi="Arial" w:cs="Arial"/>
                <w:sz w:val="20"/>
              </w:rPr>
            </w:pPr>
          </w:p>
        </w:tc>
        <w:tc>
          <w:tcPr>
            <w:tcW w:w="439" w:type="dxa"/>
            <w:vAlign w:val="bottom"/>
          </w:tcPr>
          <w:p w:rsidR="009D4C14" w:rsidRDefault="009D4C14">
            <w:pPr>
              <w:rPr>
                <w:rFonts w:ascii="Arial" w:hAnsi="Arial" w:cs="Arial"/>
                <w:sz w:val="20"/>
              </w:rPr>
            </w:pPr>
          </w:p>
        </w:tc>
        <w:tc>
          <w:tcPr>
            <w:tcW w:w="790" w:type="dxa"/>
            <w:vAlign w:val="bottom"/>
          </w:tcPr>
          <w:p w:rsidR="009D4C14" w:rsidRDefault="009D4C14">
            <w:pPr>
              <w:rPr>
                <w:rFonts w:ascii="Arial" w:hAnsi="Arial" w:cs="Arial"/>
                <w:sz w:val="20"/>
              </w:rPr>
            </w:pPr>
          </w:p>
        </w:tc>
        <w:tc>
          <w:tcPr>
            <w:tcW w:w="703" w:type="dxa"/>
            <w:vAlign w:val="bottom"/>
          </w:tcPr>
          <w:p w:rsidR="009D4C14" w:rsidRDefault="009D4C14">
            <w:pPr>
              <w:rPr>
                <w:rFonts w:ascii="Arial" w:hAnsi="Arial" w:cs="Arial"/>
                <w:sz w:val="20"/>
              </w:rPr>
            </w:pPr>
          </w:p>
        </w:tc>
        <w:tc>
          <w:tcPr>
            <w:tcW w:w="1705" w:type="dxa"/>
            <w:vAlign w:val="bottom"/>
          </w:tcPr>
          <w:p w:rsidR="009D4C14" w:rsidRDefault="001C68F2">
            <w:pPr>
              <w:widowControl/>
              <w:jc w:val="right"/>
              <w:textAlignment w:val="bottom"/>
              <w:rPr>
                <w:rFonts w:ascii="宋体" w:hAnsi="宋体" w:cs="宋体"/>
                <w:sz w:val="20"/>
              </w:rPr>
            </w:pPr>
            <w:r>
              <w:rPr>
                <w:rFonts w:ascii="宋体" w:hAnsi="宋体" w:cs="宋体" w:hint="eastAsia"/>
                <w:kern w:val="0"/>
                <w:sz w:val="20"/>
              </w:rPr>
              <w:t>金额单位：万元</w:t>
            </w:r>
          </w:p>
        </w:tc>
      </w:tr>
      <w:tr w:rsidR="009D4C14">
        <w:trPr>
          <w:trHeight w:val="300"/>
        </w:trPr>
        <w:tc>
          <w:tcPr>
            <w:tcW w:w="3583" w:type="dxa"/>
            <w:gridSpan w:val="3"/>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收</w:t>
            </w:r>
            <w:r>
              <w:rPr>
                <w:rFonts w:ascii="宋体" w:hAnsi="宋体" w:cs="宋体" w:hint="eastAsia"/>
                <w:kern w:val="0"/>
                <w:sz w:val="22"/>
                <w:lang w:bidi="zh-CN"/>
              </w:rPr>
              <w:t xml:space="preserve">     </w:t>
            </w:r>
            <w:r>
              <w:rPr>
                <w:rFonts w:ascii="宋体" w:hAnsi="宋体" w:cs="宋体" w:hint="eastAsia"/>
                <w:kern w:val="0"/>
                <w:sz w:val="22"/>
                <w:lang w:bidi="zh-CN"/>
              </w:rPr>
              <w:t>入</w:t>
            </w:r>
          </w:p>
        </w:tc>
        <w:tc>
          <w:tcPr>
            <w:tcW w:w="5353" w:type="dxa"/>
            <w:gridSpan w:val="5"/>
            <w:tcBorders>
              <w:top w:val="single" w:sz="4" w:space="0" w:color="000000"/>
              <w:bottom w:val="single" w:sz="4" w:space="0" w:color="000000"/>
              <w:right w:val="single" w:sz="12"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支</w:t>
            </w:r>
            <w:r>
              <w:rPr>
                <w:rFonts w:ascii="宋体" w:hAnsi="宋体" w:cs="宋体" w:hint="eastAsia"/>
                <w:kern w:val="0"/>
                <w:sz w:val="22"/>
                <w:lang w:bidi="zh-CN"/>
              </w:rPr>
              <w:t xml:space="preserve">     </w:t>
            </w:r>
            <w:r>
              <w:rPr>
                <w:rFonts w:ascii="宋体" w:hAnsi="宋体" w:cs="宋体" w:hint="eastAsia"/>
                <w:kern w:val="0"/>
                <w:sz w:val="22"/>
                <w:lang w:bidi="zh-CN"/>
              </w:rPr>
              <w:t>出</w:t>
            </w:r>
          </w:p>
        </w:tc>
      </w:tr>
      <w:tr w:rsidR="009D4C14">
        <w:trPr>
          <w:trHeight w:val="569"/>
        </w:trPr>
        <w:tc>
          <w:tcPr>
            <w:tcW w:w="1606" w:type="dxa"/>
            <w:vMerge w:val="restart"/>
            <w:tcBorders>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项目</w:t>
            </w:r>
          </w:p>
        </w:tc>
        <w:tc>
          <w:tcPr>
            <w:tcW w:w="428" w:type="dxa"/>
            <w:vMerge w:val="restart"/>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行次</w:t>
            </w:r>
          </w:p>
        </w:tc>
        <w:tc>
          <w:tcPr>
            <w:tcW w:w="1549" w:type="dxa"/>
            <w:vMerge w:val="restart"/>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金额</w:t>
            </w:r>
          </w:p>
        </w:tc>
        <w:tc>
          <w:tcPr>
            <w:tcW w:w="1716" w:type="dxa"/>
            <w:vMerge w:val="restart"/>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项目</w:t>
            </w:r>
          </w:p>
        </w:tc>
        <w:tc>
          <w:tcPr>
            <w:tcW w:w="439" w:type="dxa"/>
            <w:vMerge w:val="restart"/>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行次</w:t>
            </w:r>
          </w:p>
        </w:tc>
        <w:tc>
          <w:tcPr>
            <w:tcW w:w="790" w:type="dxa"/>
            <w:vMerge w:val="restart"/>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小计</w:t>
            </w:r>
          </w:p>
        </w:tc>
        <w:tc>
          <w:tcPr>
            <w:tcW w:w="703" w:type="dxa"/>
            <w:vMerge w:val="restart"/>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一般公共预算财政拨款</w:t>
            </w:r>
          </w:p>
        </w:tc>
        <w:tc>
          <w:tcPr>
            <w:tcW w:w="1705" w:type="dxa"/>
            <w:vMerge w:val="restart"/>
            <w:tcBorders>
              <w:bottom w:val="single" w:sz="4" w:space="0" w:color="000000"/>
              <w:right w:val="single" w:sz="12"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政府性基金预算财政拨款</w:t>
            </w:r>
          </w:p>
        </w:tc>
      </w:tr>
      <w:tr w:rsidR="009D4C14">
        <w:trPr>
          <w:trHeight w:val="615"/>
        </w:trPr>
        <w:tc>
          <w:tcPr>
            <w:tcW w:w="1606" w:type="dxa"/>
            <w:vMerge/>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vMerge/>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549" w:type="dxa"/>
            <w:vMerge/>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vMerge/>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39" w:type="dxa"/>
            <w:vMerge/>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90" w:type="dxa"/>
            <w:vMerge/>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vMerge/>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vMerge/>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栏次</w:t>
            </w:r>
          </w:p>
        </w:tc>
        <w:tc>
          <w:tcPr>
            <w:tcW w:w="428"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54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w:t>
            </w: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栏次</w:t>
            </w:r>
          </w:p>
        </w:tc>
        <w:tc>
          <w:tcPr>
            <w:tcW w:w="43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90"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w:t>
            </w:r>
          </w:p>
        </w:tc>
        <w:tc>
          <w:tcPr>
            <w:tcW w:w="703"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w:t>
            </w:r>
          </w:p>
        </w:tc>
        <w:tc>
          <w:tcPr>
            <w:tcW w:w="1705" w:type="dxa"/>
            <w:tcBorders>
              <w:bottom w:val="single" w:sz="4" w:space="0" w:color="000000"/>
              <w:right w:val="single" w:sz="12"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w:t>
            </w:r>
          </w:p>
        </w:tc>
      </w:tr>
      <w:tr w:rsidR="009D4C14">
        <w:trPr>
          <w:trHeight w:val="555"/>
        </w:trPr>
        <w:tc>
          <w:tcPr>
            <w:tcW w:w="1606" w:type="dxa"/>
            <w:tcBorders>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一、一般公共预算财政拨款</w:t>
            </w: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w:t>
            </w:r>
          </w:p>
        </w:tc>
        <w:tc>
          <w:tcPr>
            <w:tcW w:w="154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一、一般公共服务支出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32</w:t>
            </w:r>
          </w:p>
        </w:tc>
        <w:tc>
          <w:tcPr>
            <w:tcW w:w="790"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c>
          <w:tcPr>
            <w:tcW w:w="703"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97.95</w:t>
            </w: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600"/>
        </w:trPr>
        <w:tc>
          <w:tcPr>
            <w:tcW w:w="1606" w:type="dxa"/>
            <w:tcBorders>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二、政府性基金预算财政拨款</w:t>
            </w: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w:t>
            </w:r>
          </w:p>
        </w:tc>
        <w:tc>
          <w:tcPr>
            <w:tcW w:w="154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0.00</w:t>
            </w: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二、外交支出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33</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三、国防支出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34</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四、公共安全支出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35</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五、教育支出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36</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6</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六、科学技术支出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37</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7</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七、文化旅游体育与传媒支出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8</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八、社会保障和就业支出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39</w:t>
            </w:r>
          </w:p>
        </w:tc>
        <w:tc>
          <w:tcPr>
            <w:tcW w:w="790"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3.42</w:t>
            </w:r>
          </w:p>
        </w:tc>
        <w:tc>
          <w:tcPr>
            <w:tcW w:w="703"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3.42</w:t>
            </w: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9</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九、卫生健康支出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40</w:t>
            </w:r>
          </w:p>
        </w:tc>
        <w:tc>
          <w:tcPr>
            <w:tcW w:w="790"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13.86</w:t>
            </w:r>
          </w:p>
        </w:tc>
        <w:tc>
          <w:tcPr>
            <w:tcW w:w="703"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13.86</w:t>
            </w: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10</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十、节能环保支出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41</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十一、城乡社区支出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42</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12</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十二、农林水支出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43</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13</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十三、交通运输支出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44</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14</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十四、资源勘探信息等支出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45</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15</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十五、商业服务业等支出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46</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16</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十六、金融支出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47</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17</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十七、援助其他地区支出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48</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18</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十八、自然资源海洋气象等支出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49</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19</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十九、住房保障支出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50</w:t>
            </w:r>
          </w:p>
        </w:tc>
        <w:tc>
          <w:tcPr>
            <w:tcW w:w="790"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703"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3.87</w:t>
            </w: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20</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二十、粮油物资储备支出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51</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二十一、灾害防治及应急管理支出</w:t>
            </w:r>
          </w:p>
        </w:tc>
        <w:tc>
          <w:tcPr>
            <w:tcW w:w="43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21</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二十二、其他支出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52</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22</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二十三、债务还本支出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53</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23</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二十四、债务付息支出</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54</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本年收入合计</w:t>
            </w: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24</w:t>
            </w:r>
          </w:p>
        </w:tc>
        <w:tc>
          <w:tcPr>
            <w:tcW w:w="154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本年支出合计</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55</w:t>
            </w:r>
          </w:p>
        </w:tc>
        <w:tc>
          <w:tcPr>
            <w:tcW w:w="790"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703"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600"/>
        </w:trPr>
        <w:tc>
          <w:tcPr>
            <w:tcW w:w="1606" w:type="dxa"/>
            <w:tcBorders>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年初财政拨款结转和结余</w:t>
            </w: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25</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年末财政拨款结转和结余</w:t>
            </w: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56</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780"/>
        </w:trPr>
        <w:tc>
          <w:tcPr>
            <w:tcW w:w="1606" w:type="dxa"/>
            <w:tcBorders>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一、一般公共预算财政拨款</w:t>
            </w: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26</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57</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600"/>
        </w:trPr>
        <w:tc>
          <w:tcPr>
            <w:tcW w:w="1606" w:type="dxa"/>
            <w:tcBorders>
              <w:left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二、政府性基金预算财政拨款</w:t>
            </w: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27</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58</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28"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28</w:t>
            </w:r>
          </w:p>
        </w:tc>
        <w:tc>
          <w:tcPr>
            <w:tcW w:w="1549"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16"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39" w:type="dxa"/>
            <w:tcBorders>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59</w:t>
            </w:r>
          </w:p>
        </w:tc>
        <w:tc>
          <w:tcPr>
            <w:tcW w:w="790"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tcBorders>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1705" w:type="dxa"/>
            <w:tcBorders>
              <w:bottom w:val="single" w:sz="4"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06" w:type="dxa"/>
            <w:tcBorders>
              <w:left w:val="single" w:sz="4" w:space="0" w:color="000000"/>
              <w:bottom w:val="single" w:sz="12"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总计</w:t>
            </w:r>
          </w:p>
        </w:tc>
        <w:tc>
          <w:tcPr>
            <w:tcW w:w="428" w:type="dxa"/>
            <w:tcBorders>
              <w:bottom w:val="single" w:sz="12"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29</w:t>
            </w:r>
          </w:p>
        </w:tc>
        <w:tc>
          <w:tcPr>
            <w:tcW w:w="1549" w:type="dxa"/>
            <w:tcBorders>
              <w:bottom w:val="single" w:sz="12"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1716" w:type="dxa"/>
            <w:tcBorders>
              <w:bottom w:val="single" w:sz="12"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总计</w:t>
            </w:r>
          </w:p>
        </w:tc>
        <w:tc>
          <w:tcPr>
            <w:tcW w:w="439" w:type="dxa"/>
            <w:tcBorders>
              <w:bottom w:val="single" w:sz="12"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60</w:t>
            </w:r>
          </w:p>
        </w:tc>
        <w:tc>
          <w:tcPr>
            <w:tcW w:w="790" w:type="dxa"/>
            <w:tcBorders>
              <w:bottom w:val="single" w:sz="12"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703" w:type="dxa"/>
            <w:tcBorders>
              <w:bottom w:val="single" w:sz="12"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119.1</w:t>
            </w:r>
          </w:p>
        </w:tc>
        <w:tc>
          <w:tcPr>
            <w:tcW w:w="1705" w:type="dxa"/>
            <w:tcBorders>
              <w:bottom w:val="single" w:sz="12" w:space="0" w:color="000000"/>
              <w:right w:val="single" w:sz="12" w:space="0" w:color="000000"/>
            </w:tcBorders>
            <w:vAlign w:val="center"/>
          </w:tcPr>
          <w:p w:rsidR="009D4C14" w:rsidRDefault="009D4C14">
            <w:pPr>
              <w:widowControl/>
              <w:spacing w:line="300" w:lineRule="exact"/>
              <w:jc w:val="left"/>
              <w:rPr>
                <w:rFonts w:ascii="宋体" w:hAnsi="宋体" w:cs="宋体"/>
                <w:kern w:val="0"/>
                <w:sz w:val="22"/>
                <w:lang w:bidi="zh-CN"/>
              </w:rPr>
            </w:pPr>
          </w:p>
        </w:tc>
      </w:tr>
    </w:tbl>
    <w:p w:rsidR="009D4C14" w:rsidRDefault="009D4C14">
      <w:pPr>
        <w:ind w:firstLineChars="200" w:firstLine="628"/>
        <w:rPr>
          <w:rFonts w:ascii="黑体" w:eastAsia="黑体" w:hAnsi="黑体"/>
          <w:szCs w:val="32"/>
        </w:rPr>
      </w:pPr>
    </w:p>
    <w:p w:rsidR="009D4C14" w:rsidRDefault="001C68F2">
      <w:pPr>
        <w:ind w:firstLineChars="200" w:firstLine="628"/>
        <w:jc w:val="center"/>
        <w:rPr>
          <w:rFonts w:ascii="黑体" w:eastAsia="黑体" w:hAnsi="黑体"/>
          <w:szCs w:val="32"/>
        </w:rPr>
      </w:pPr>
      <w:r>
        <w:rPr>
          <w:rFonts w:ascii="黑体" w:eastAsia="黑体" w:hAnsi="黑体" w:hint="eastAsia"/>
          <w:szCs w:val="32"/>
        </w:rPr>
        <w:t>五、一般公共预算财政拨款收入支出决算表</w:t>
      </w:r>
    </w:p>
    <w:tbl>
      <w:tblPr>
        <w:tblW w:w="9465" w:type="dxa"/>
        <w:tblInd w:w="93" w:type="dxa"/>
        <w:tblLayout w:type="fixed"/>
        <w:tblCellMar>
          <w:top w:w="15" w:type="dxa"/>
          <w:bottom w:w="15" w:type="dxa"/>
        </w:tblCellMar>
        <w:tblLook w:val="04A0"/>
      </w:tblPr>
      <w:tblGrid>
        <w:gridCol w:w="605"/>
        <w:gridCol w:w="819"/>
        <w:gridCol w:w="240"/>
        <w:gridCol w:w="659"/>
        <w:gridCol w:w="278"/>
        <w:gridCol w:w="300"/>
        <w:gridCol w:w="150"/>
        <w:gridCol w:w="177"/>
        <w:gridCol w:w="205"/>
        <w:gridCol w:w="572"/>
        <w:gridCol w:w="259"/>
        <w:gridCol w:w="532"/>
        <w:gridCol w:w="164"/>
        <w:gridCol w:w="600"/>
        <w:gridCol w:w="129"/>
        <w:gridCol w:w="466"/>
        <w:gridCol w:w="237"/>
        <w:gridCol w:w="777"/>
        <w:gridCol w:w="150"/>
        <w:gridCol w:w="832"/>
        <w:gridCol w:w="341"/>
        <w:gridCol w:w="327"/>
        <w:gridCol w:w="314"/>
        <w:gridCol w:w="332"/>
      </w:tblGrid>
      <w:tr w:rsidR="009D4C14">
        <w:trPr>
          <w:trHeight w:val="360"/>
        </w:trPr>
        <w:tc>
          <w:tcPr>
            <w:tcW w:w="605" w:type="dxa"/>
            <w:vAlign w:val="bottom"/>
          </w:tcPr>
          <w:p w:rsidR="009D4C14" w:rsidRDefault="009D4C14">
            <w:pPr>
              <w:widowControl/>
              <w:jc w:val="left"/>
              <w:rPr>
                <w:rFonts w:ascii="Arial" w:hAnsi="Arial" w:cs="宋体"/>
                <w:kern w:val="0"/>
                <w:sz w:val="20"/>
                <w:lang w:bidi="zh-CN"/>
              </w:rPr>
            </w:pPr>
          </w:p>
        </w:tc>
        <w:tc>
          <w:tcPr>
            <w:tcW w:w="819" w:type="dxa"/>
            <w:vAlign w:val="bottom"/>
          </w:tcPr>
          <w:p w:rsidR="009D4C14" w:rsidRDefault="009D4C14">
            <w:pPr>
              <w:widowControl/>
              <w:jc w:val="left"/>
              <w:rPr>
                <w:rFonts w:ascii="Arial" w:hAnsi="Arial" w:cs="宋体"/>
                <w:kern w:val="0"/>
                <w:sz w:val="20"/>
                <w:lang w:bidi="zh-CN"/>
              </w:rPr>
            </w:pPr>
          </w:p>
        </w:tc>
        <w:tc>
          <w:tcPr>
            <w:tcW w:w="240" w:type="dxa"/>
            <w:vAlign w:val="bottom"/>
          </w:tcPr>
          <w:p w:rsidR="009D4C14" w:rsidRDefault="009D4C14">
            <w:pPr>
              <w:widowControl/>
              <w:jc w:val="left"/>
              <w:rPr>
                <w:rFonts w:ascii="Arial" w:hAnsi="Arial" w:cs="宋体"/>
                <w:kern w:val="0"/>
                <w:sz w:val="20"/>
                <w:lang w:bidi="zh-CN"/>
              </w:rPr>
            </w:pPr>
          </w:p>
        </w:tc>
        <w:tc>
          <w:tcPr>
            <w:tcW w:w="659" w:type="dxa"/>
            <w:vAlign w:val="bottom"/>
          </w:tcPr>
          <w:p w:rsidR="009D4C14" w:rsidRDefault="009D4C14">
            <w:pPr>
              <w:widowControl/>
              <w:jc w:val="left"/>
              <w:rPr>
                <w:rFonts w:ascii="Arial" w:hAnsi="Arial" w:cs="宋体"/>
                <w:kern w:val="0"/>
                <w:sz w:val="20"/>
                <w:lang w:bidi="zh-CN"/>
              </w:rPr>
            </w:pPr>
          </w:p>
        </w:tc>
        <w:tc>
          <w:tcPr>
            <w:tcW w:w="278" w:type="dxa"/>
            <w:vAlign w:val="bottom"/>
          </w:tcPr>
          <w:p w:rsidR="009D4C14" w:rsidRDefault="009D4C14">
            <w:pPr>
              <w:widowControl/>
              <w:jc w:val="left"/>
              <w:rPr>
                <w:rFonts w:ascii="Arial" w:hAnsi="Arial" w:cs="宋体"/>
                <w:kern w:val="0"/>
                <w:sz w:val="20"/>
                <w:lang w:bidi="zh-CN"/>
              </w:rPr>
            </w:pPr>
          </w:p>
        </w:tc>
        <w:tc>
          <w:tcPr>
            <w:tcW w:w="450" w:type="dxa"/>
            <w:gridSpan w:val="2"/>
            <w:vAlign w:val="bottom"/>
          </w:tcPr>
          <w:p w:rsidR="009D4C14" w:rsidRDefault="009D4C14">
            <w:pPr>
              <w:widowControl/>
              <w:jc w:val="left"/>
              <w:rPr>
                <w:rFonts w:ascii="Arial" w:hAnsi="Arial" w:cs="宋体"/>
                <w:kern w:val="0"/>
                <w:sz w:val="20"/>
                <w:lang w:bidi="zh-CN"/>
              </w:rPr>
            </w:pPr>
          </w:p>
        </w:tc>
        <w:tc>
          <w:tcPr>
            <w:tcW w:w="382" w:type="dxa"/>
            <w:gridSpan w:val="2"/>
            <w:vAlign w:val="bottom"/>
          </w:tcPr>
          <w:p w:rsidR="009D4C14" w:rsidRDefault="009D4C14">
            <w:pPr>
              <w:widowControl/>
              <w:jc w:val="left"/>
              <w:rPr>
                <w:rFonts w:ascii="Arial" w:hAnsi="Arial" w:cs="宋体"/>
                <w:kern w:val="0"/>
                <w:sz w:val="20"/>
                <w:lang w:bidi="zh-CN"/>
              </w:rPr>
            </w:pPr>
          </w:p>
        </w:tc>
        <w:tc>
          <w:tcPr>
            <w:tcW w:w="831" w:type="dxa"/>
            <w:gridSpan w:val="2"/>
            <w:vAlign w:val="bottom"/>
          </w:tcPr>
          <w:p w:rsidR="009D4C14" w:rsidRDefault="009D4C14">
            <w:pPr>
              <w:widowControl/>
              <w:jc w:val="left"/>
              <w:rPr>
                <w:rFonts w:ascii="Arial" w:hAnsi="Arial" w:cs="宋体"/>
                <w:kern w:val="0"/>
                <w:sz w:val="20"/>
                <w:lang w:bidi="zh-CN"/>
              </w:rPr>
            </w:pPr>
          </w:p>
        </w:tc>
        <w:tc>
          <w:tcPr>
            <w:tcW w:w="696" w:type="dxa"/>
            <w:gridSpan w:val="2"/>
            <w:vAlign w:val="bottom"/>
          </w:tcPr>
          <w:p w:rsidR="009D4C14" w:rsidRDefault="009D4C14">
            <w:pPr>
              <w:widowControl/>
              <w:jc w:val="left"/>
              <w:rPr>
                <w:rFonts w:ascii="Arial" w:hAnsi="Arial" w:cs="宋体"/>
                <w:kern w:val="0"/>
                <w:sz w:val="20"/>
                <w:lang w:bidi="zh-CN"/>
              </w:rPr>
            </w:pPr>
          </w:p>
        </w:tc>
        <w:tc>
          <w:tcPr>
            <w:tcW w:w="729" w:type="dxa"/>
            <w:gridSpan w:val="2"/>
            <w:vAlign w:val="bottom"/>
          </w:tcPr>
          <w:p w:rsidR="009D4C14" w:rsidRDefault="009D4C14">
            <w:pPr>
              <w:widowControl/>
              <w:jc w:val="left"/>
              <w:rPr>
                <w:rFonts w:ascii="Arial" w:hAnsi="Arial" w:cs="宋体"/>
                <w:kern w:val="0"/>
                <w:sz w:val="20"/>
                <w:lang w:bidi="zh-CN"/>
              </w:rPr>
            </w:pPr>
          </w:p>
        </w:tc>
        <w:tc>
          <w:tcPr>
            <w:tcW w:w="466" w:type="dxa"/>
            <w:vAlign w:val="bottom"/>
          </w:tcPr>
          <w:p w:rsidR="009D4C14" w:rsidRDefault="009D4C14">
            <w:pPr>
              <w:widowControl/>
              <w:jc w:val="left"/>
              <w:rPr>
                <w:rFonts w:ascii="Arial" w:hAnsi="Arial" w:cs="宋体"/>
                <w:kern w:val="0"/>
                <w:sz w:val="20"/>
                <w:lang w:bidi="zh-CN"/>
              </w:rPr>
            </w:pPr>
          </w:p>
        </w:tc>
        <w:tc>
          <w:tcPr>
            <w:tcW w:w="1164" w:type="dxa"/>
            <w:gridSpan w:val="3"/>
            <w:vAlign w:val="bottom"/>
          </w:tcPr>
          <w:p w:rsidR="009D4C14" w:rsidRDefault="009D4C14">
            <w:pPr>
              <w:widowControl/>
              <w:jc w:val="left"/>
              <w:rPr>
                <w:rFonts w:ascii="Arial" w:hAnsi="Arial" w:cs="宋体"/>
                <w:kern w:val="0"/>
                <w:sz w:val="20"/>
                <w:lang w:bidi="zh-CN"/>
              </w:rPr>
            </w:pPr>
          </w:p>
        </w:tc>
        <w:tc>
          <w:tcPr>
            <w:tcW w:w="832" w:type="dxa"/>
            <w:vAlign w:val="bottom"/>
          </w:tcPr>
          <w:p w:rsidR="009D4C14" w:rsidRDefault="009D4C14">
            <w:pPr>
              <w:widowControl/>
              <w:jc w:val="left"/>
              <w:rPr>
                <w:rFonts w:ascii="Arial" w:hAnsi="Arial" w:cs="宋体"/>
                <w:kern w:val="0"/>
                <w:sz w:val="20"/>
                <w:lang w:bidi="zh-CN"/>
              </w:rPr>
            </w:pPr>
          </w:p>
        </w:tc>
        <w:tc>
          <w:tcPr>
            <w:tcW w:w="341" w:type="dxa"/>
            <w:vAlign w:val="bottom"/>
          </w:tcPr>
          <w:p w:rsidR="009D4C14" w:rsidRDefault="009D4C14">
            <w:pPr>
              <w:widowControl/>
              <w:jc w:val="left"/>
              <w:rPr>
                <w:rFonts w:ascii="Arial" w:hAnsi="Arial" w:cs="宋体"/>
                <w:kern w:val="0"/>
                <w:sz w:val="20"/>
                <w:lang w:bidi="zh-CN"/>
              </w:rPr>
            </w:pPr>
          </w:p>
        </w:tc>
        <w:tc>
          <w:tcPr>
            <w:tcW w:w="973" w:type="dxa"/>
            <w:gridSpan w:val="3"/>
            <w:vAlign w:val="bottom"/>
          </w:tcPr>
          <w:p w:rsidR="009D4C14" w:rsidRDefault="001C68F2">
            <w:pPr>
              <w:widowControl/>
              <w:jc w:val="right"/>
              <w:rPr>
                <w:rFonts w:ascii="宋体" w:hAnsi="宋体" w:cs="宋体"/>
                <w:kern w:val="0"/>
                <w:sz w:val="20"/>
                <w:lang w:bidi="zh-CN"/>
              </w:rPr>
            </w:pPr>
            <w:r>
              <w:rPr>
                <w:rFonts w:ascii="宋体" w:hAnsi="宋体" w:cs="宋体" w:hint="eastAsia"/>
                <w:kern w:val="0"/>
                <w:sz w:val="20"/>
                <w:lang w:bidi="zh-CN"/>
              </w:rPr>
              <w:t>公开</w:t>
            </w:r>
            <w:r>
              <w:rPr>
                <w:rFonts w:ascii="宋体" w:hAnsi="宋体" w:cs="宋体" w:hint="eastAsia"/>
                <w:kern w:val="0"/>
                <w:sz w:val="20"/>
                <w:lang w:bidi="zh-CN"/>
              </w:rPr>
              <w:t>05</w:t>
            </w:r>
            <w:r>
              <w:rPr>
                <w:rFonts w:ascii="宋体" w:hAnsi="宋体" w:cs="宋体" w:hint="eastAsia"/>
                <w:kern w:val="0"/>
                <w:sz w:val="20"/>
                <w:lang w:bidi="zh-CN"/>
              </w:rPr>
              <w:t>表</w:t>
            </w:r>
          </w:p>
        </w:tc>
      </w:tr>
      <w:tr w:rsidR="009D4C14">
        <w:trPr>
          <w:trHeight w:val="450"/>
        </w:trPr>
        <w:tc>
          <w:tcPr>
            <w:tcW w:w="1424" w:type="dxa"/>
            <w:gridSpan w:val="2"/>
            <w:vAlign w:val="center"/>
          </w:tcPr>
          <w:p w:rsidR="009D4C14" w:rsidRDefault="001C68F2">
            <w:pPr>
              <w:widowControl/>
              <w:jc w:val="left"/>
              <w:rPr>
                <w:rFonts w:ascii="Arial" w:hAnsi="Arial" w:cs="宋体"/>
                <w:kern w:val="0"/>
                <w:sz w:val="20"/>
                <w:lang w:bidi="zh-CN"/>
              </w:rPr>
            </w:pPr>
            <w:r>
              <w:rPr>
                <w:rFonts w:ascii="宋体" w:hAnsi="宋体" w:cs="宋体" w:hint="eastAsia"/>
                <w:kern w:val="0"/>
                <w:sz w:val="20"/>
                <w:lang w:bidi="zh-CN"/>
              </w:rPr>
              <w:t>部门：</w:t>
            </w:r>
          </w:p>
        </w:tc>
        <w:tc>
          <w:tcPr>
            <w:tcW w:w="240" w:type="dxa"/>
            <w:vAlign w:val="center"/>
          </w:tcPr>
          <w:p w:rsidR="009D4C14" w:rsidRDefault="009D4C14">
            <w:pPr>
              <w:widowControl/>
              <w:jc w:val="left"/>
              <w:rPr>
                <w:rFonts w:ascii="Arial" w:hAnsi="Arial" w:cs="宋体"/>
                <w:kern w:val="0"/>
                <w:sz w:val="20"/>
                <w:lang w:bidi="zh-CN"/>
              </w:rPr>
            </w:pPr>
          </w:p>
        </w:tc>
        <w:tc>
          <w:tcPr>
            <w:tcW w:w="659" w:type="dxa"/>
            <w:vAlign w:val="center"/>
          </w:tcPr>
          <w:p w:rsidR="009D4C14" w:rsidRDefault="009D4C14">
            <w:pPr>
              <w:widowControl/>
              <w:jc w:val="left"/>
              <w:rPr>
                <w:rFonts w:ascii="Arial" w:hAnsi="Arial" w:cs="宋体"/>
                <w:kern w:val="0"/>
                <w:sz w:val="20"/>
                <w:lang w:bidi="zh-CN"/>
              </w:rPr>
            </w:pPr>
          </w:p>
        </w:tc>
        <w:tc>
          <w:tcPr>
            <w:tcW w:w="278" w:type="dxa"/>
            <w:vAlign w:val="center"/>
          </w:tcPr>
          <w:p w:rsidR="009D4C14" w:rsidRDefault="009D4C14">
            <w:pPr>
              <w:widowControl/>
              <w:jc w:val="left"/>
              <w:rPr>
                <w:rFonts w:ascii="Arial" w:hAnsi="Arial" w:cs="宋体"/>
                <w:kern w:val="0"/>
                <w:sz w:val="20"/>
                <w:lang w:bidi="zh-CN"/>
              </w:rPr>
            </w:pPr>
          </w:p>
        </w:tc>
        <w:tc>
          <w:tcPr>
            <w:tcW w:w="450" w:type="dxa"/>
            <w:gridSpan w:val="2"/>
            <w:vAlign w:val="center"/>
          </w:tcPr>
          <w:p w:rsidR="009D4C14" w:rsidRDefault="009D4C14">
            <w:pPr>
              <w:widowControl/>
              <w:jc w:val="left"/>
              <w:rPr>
                <w:rFonts w:ascii="Arial" w:hAnsi="Arial" w:cs="宋体"/>
                <w:kern w:val="0"/>
                <w:sz w:val="20"/>
                <w:lang w:bidi="zh-CN"/>
              </w:rPr>
            </w:pPr>
          </w:p>
        </w:tc>
        <w:tc>
          <w:tcPr>
            <w:tcW w:w="382" w:type="dxa"/>
            <w:gridSpan w:val="2"/>
            <w:vAlign w:val="center"/>
          </w:tcPr>
          <w:p w:rsidR="009D4C14" w:rsidRDefault="009D4C14">
            <w:pPr>
              <w:widowControl/>
              <w:jc w:val="left"/>
              <w:rPr>
                <w:rFonts w:ascii="Arial" w:hAnsi="Arial" w:cs="宋体"/>
                <w:kern w:val="0"/>
                <w:sz w:val="20"/>
                <w:lang w:bidi="zh-CN"/>
              </w:rPr>
            </w:pPr>
          </w:p>
        </w:tc>
        <w:tc>
          <w:tcPr>
            <w:tcW w:w="831" w:type="dxa"/>
            <w:gridSpan w:val="2"/>
            <w:vAlign w:val="center"/>
          </w:tcPr>
          <w:p w:rsidR="009D4C14" w:rsidRDefault="009D4C14">
            <w:pPr>
              <w:widowControl/>
              <w:jc w:val="left"/>
              <w:rPr>
                <w:rFonts w:ascii="Arial" w:hAnsi="Arial" w:cs="宋体"/>
                <w:kern w:val="0"/>
                <w:sz w:val="20"/>
                <w:lang w:bidi="zh-CN"/>
              </w:rPr>
            </w:pPr>
          </w:p>
        </w:tc>
        <w:tc>
          <w:tcPr>
            <w:tcW w:w="696" w:type="dxa"/>
            <w:gridSpan w:val="2"/>
            <w:vAlign w:val="center"/>
          </w:tcPr>
          <w:p w:rsidR="009D4C14" w:rsidRDefault="009D4C14">
            <w:pPr>
              <w:widowControl/>
              <w:jc w:val="left"/>
              <w:rPr>
                <w:rFonts w:ascii="Arial" w:hAnsi="Arial" w:cs="宋体"/>
                <w:kern w:val="0"/>
                <w:sz w:val="20"/>
                <w:lang w:bidi="zh-CN"/>
              </w:rPr>
            </w:pPr>
          </w:p>
        </w:tc>
        <w:tc>
          <w:tcPr>
            <w:tcW w:w="729" w:type="dxa"/>
            <w:gridSpan w:val="2"/>
            <w:vAlign w:val="center"/>
          </w:tcPr>
          <w:p w:rsidR="009D4C14" w:rsidRDefault="009D4C14">
            <w:pPr>
              <w:widowControl/>
              <w:jc w:val="left"/>
              <w:rPr>
                <w:rFonts w:ascii="Arial" w:hAnsi="Arial" w:cs="宋体"/>
                <w:kern w:val="0"/>
                <w:sz w:val="20"/>
                <w:lang w:bidi="zh-CN"/>
              </w:rPr>
            </w:pPr>
          </w:p>
        </w:tc>
        <w:tc>
          <w:tcPr>
            <w:tcW w:w="466" w:type="dxa"/>
            <w:vAlign w:val="center"/>
          </w:tcPr>
          <w:p w:rsidR="009D4C14" w:rsidRDefault="009D4C14">
            <w:pPr>
              <w:widowControl/>
              <w:jc w:val="left"/>
              <w:rPr>
                <w:rFonts w:ascii="Arial" w:hAnsi="Arial" w:cs="宋体"/>
                <w:kern w:val="0"/>
                <w:sz w:val="20"/>
                <w:lang w:bidi="zh-CN"/>
              </w:rPr>
            </w:pPr>
          </w:p>
        </w:tc>
        <w:tc>
          <w:tcPr>
            <w:tcW w:w="1164" w:type="dxa"/>
            <w:gridSpan w:val="3"/>
            <w:vAlign w:val="center"/>
          </w:tcPr>
          <w:p w:rsidR="009D4C14" w:rsidRDefault="009D4C14">
            <w:pPr>
              <w:widowControl/>
              <w:jc w:val="left"/>
              <w:rPr>
                <w:rFonts w:ascii="Arial" w:hAnsi="Arial" w:cs="宋体"/>
                <w:kern w:val="0"/>
                <w:sz w:val="20"/>
                <w:lang w:bidi="zh-CN"/>
              </w:rPr>
            </w:pPr>
          </w:p>
        </w:tc>
        <w:tc>
          <w:tcPr>
            <w:tcW w:w="832" w:type="dxa"/>
            <w:vAlign w:val="center"/>
          </w:tcPr>
          <w:p w:rsidR="009D4C14" w:rsidRDefault="009D4C14">
            <w:pPr>
              <w:widowControl/>
              <w:jc w:val="left"/>
              <w:rPr>
                <w:rFonts w:ascii="Arial" w:hAnsi="Arial" w:cs="宋体"/>
                <w:kern w:val="0"/>
                <w:sz w:val="20"/>
                <w:lang w:bidi="zh-CN"/>
              </w:rPr>
            </w:pPr>
          </w:p>
        </w:tc>
        <w:tc>
          <w:tcPr>
            <w:tcW w:w="341" w:type="dxa"/>
            <w:vAlign w:val="center"/>
          </w:tcPr>
          <w:p w:rsidR="009D4C14" w:rsidRDefault="009D4C14">
            <w:pPr>
              <w:widowControl/>
              <w:jc w:val="left"/>
              <w:rPr>
                <w:rFonts w:ascii="Arial" w:hAnsi="Arial" w:cs="宋体"/>
                <w:kern w:val="0"/>
                <w:sz w:val="20"/>
                <w:lang w:bidi="zh-CN"/>
              </w:rPr>
            </w:pPr>
          </w:p>
        </w:tc>
        <w:tc>
          <w:tcPr>
            <w:tcW w:w="973" w:type="dxa"/>
            <w:gridSpan w:val="3"/>
            <w:vAlign w:val="center"/>
          </w:tcPr>
          <w:p w:rsidR="009D4C14" w:rsidRDefault="001C68F2">
            <w:pPr>
              <w:widowControl/>
              <w:jc w:val="right"/>
              <w:rPr>
                <w:rFonts w:ascii="宋体" w:hAnsi="宋体" w:cs="宋体"/>
                <w:kern w:val="0"/>
                <w:sz w:val="20"/>
                <w:lang w:bidi="zh-CN"/>
              </w:rPr>
            </w:pPr>
            <w:r>
              <w:rPr>
                <w:rFonts w:ascii="宋体" w:hAnsi="宋体" w:cs="宋体" w:hint="eastAsia"/>
                <w:kern w:val="0"/>
                <w:sz w:val="20"/>
                <w:lang w:bidi="zh-CN"/>
              </w:rPr>
              <w:t>金额单位：万元</w:t>
            </w:r>
          </w:p>
        </w:tc>
      </w:tr>
      <w:tr w:rsidR="009D4C14">
        <w:trPr>
          <w:trHeight w:val="781"/>
        </w:trPr>
        <w:tc>
          <w:tcPr>
            <w:tcW w:w="1664" w:type="dxa"/>
            <w:gridSpan w:val="3"/>
            <w:vMerge w:val="restart"/>
            <w:tcBorders>
              <w:top w:val="single" w:sz="12"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科目编码</w:t>
            </w:r>
          </w:p>
        </w:tc>
        <w:tc>
          <w:tcPr>
            <w:tcW w:w="659" w:type="dxa"/>
            <w:vMerge w:val="restart"/>
            <w:tcBorders>
              <w:top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科目名称</w:t>
            </w:r>
          </w:p>
        </w:tc>
        <w:tc>
          <w:tcPr>
            <w:tcW w:w="1110" w:type="dxa"/>
            <w:gridSpan w:val="5"/>
            <w:tcBorders>
              <w:top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年初结</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转和结</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余</w:t>
            </w:r>
          </w:p>
        </w:tc>
        <w:tc>
          <w:tcPr>
            <w:tcW w:w="2256" w:type="dxa"/>
            <w:gridSpan w:val="6"/>
            <w:tcBorders>
              <w:top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本年收入</w:t>
            </w:r>
          </w:p>
        </w:tc>
        <w:tc>
          <w:tcPr>
            <w:tcW w:w="2462" w:type="dxa"/>
            <w:gridSpan w:val="5"/>
            <w:tcBorders>
              <w:top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本年支出</w:t>
            </w:r>
          </w:p>
        </w:tc>
        <w:tc>
          <w:tcPr>
            <w:tcW w:w="1314" w:type="dxa"/>
            <w:gridSpan w:val="4"/>
            <w:tcBorders>
              <w:top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年末结</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转和结</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余</w:t>
            </w:r>
          </w:p>
        </w:tc>
      </w:tr>
      <w:tr w:rsidR="009D4C14">
        <w:trPr>
          <w:trHeight w:val="300"/>
        </w:trPr>
        <w:tc>
          <w:tcPr>
            <w:tcW w:w="1664" w:type="dxa"/>
            <w:gridSpan w:val="3"/>
            <w:vMerge/>
            <w:tcBorders>
              <w:top w:val="single" w:sz="12"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659" w:type="dxa"/>
            <w:vMerge/>
            <w:tcBorders>
              <w:top w:val="single" w:sz="12"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278" w:type="dxa"/>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合计</w:t>
            </w:r>
          </w:p>
        </w:tc>
        <w:tc>
          <w:tcPr>
            <w:tcW w:w="450" w:type="dxa"/>
            <w:gridSpan w:val="2"/>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基本支出结转</w:t>
            </w:r>
          </w:p>
        </w:tc>
        <w:tc>
          <w:tcPr>
            <w:tcW w:w="382" w:type="dxa"/>
            <w:gridSpan w:val="2"/>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项目支出结转和结余</w:t>
            </w:r>
          </w:p>
        </w:tc>
        <w:tc>
          <w:tcPr>
            <w:tcW w:w="831" w:type="dxa"/>
            <w:gridSpan w:val="2"/>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合计</w:t>
            </w:r>
          </w:p>
        </w:tc>
        <w:tc>
          <w:tcPr>
            <w:tcW w:w="696" w:type="dxa"/>
            <w:gridSpan w:val="2"/>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基本支出</w:t>
            </w:r>
          </w:p>
        </w:tc>
        <w:tc>
          <w:tcPr>
            <w:tcW w:w="729" w:type="dxa"/>
            <w:gridSpan w:val="2"/>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项目支出</w:t>
            </w:r>
          </w:p>
        </w:tc>
        <w:tc>
          <w:tcPr>
            <w:tcW w:w="703" w:type="dxa"/>
            <w:gridSpan w:val="2"/>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合计</w:t>
            </w:r>
          </w:p>
        </w:tc>
        <w:tc>
          <w:tcPr>
            <w:tcW w:w="927" w:type="dxa"/>
            <w:gridSpan w:val="2"/>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基本</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支出</w:t>
            </w:r>
          </w:p>
        </w:tc>
        <w:tc>
          <w:tcPr>
            <w:tcW w:w="832" w:type="dxa"/>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项目</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支出</w:t>
            </w:r>
          </w:p>
        </w:tc>
        <w:tc>
          <w:tcPr>
            <w:tcW w:w="341" w:type="dxa"/>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合计</w:t>
            </w:r>
          </w:p>
        </w:tc>
        <w:tc>
          <w:tcPr>
            <w:tcW w:w="327" w:type="dxa"/>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基本支出结转</w:t>
            </w:r>
          </w:p>
        </w:tc>
        <w:tc>
          <w:tcPr>
            <w:tcW w:w="646"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项目</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支出</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结转</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和结</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余</w:t>
            </w:r>
          </w:p>
        </w:tc>
      </w:tr>
      <w:tr w:rsidR="009D4C14">
        <w:trPr>
          <w:trHeight w:val="569"/>
        </w:trPr>
        <w:tc>
          <w:tcPr>
            <w:tcW w:w="1664" w:type="dxa"/>
            <w:gridSpan w:val="3"/>
            <w:vMerge/>
            <w:tcBorders>
              <w:top w:val="single" w:sz="12"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659" w:type="dxa"/>
            <w:vMerge/>
            <w:tcBorders>
              <w:top w:val="single" w:sz="12"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278"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450"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82"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1"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696"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729"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703"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927"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27"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14" w:type="dxa"/>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项目支出结转</w:t>
            </w:r>
          </w:p>
        </w:tc>
        <w:tc>
          <w:tcPr>
            <w:tcW w:w="332" w:type="dxa"/>
            <w:vMerge w:val="restart"/>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项</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目</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支</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出</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结</w:t>
            </w:r>
          </w:p>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余</w:t>
            </w:r>
          </w:p>
        </w:tc>
      </w:tr>
      <w:tr w:rsidR="009D4C14">
        <w:trPr>
          <w:trHeight w:val="1061"/>
        </w:trPr>
        <w:tc>
          <w:tcPr>
            <w:tcW w:w="1664" w:type="dxa"/>
            <w:gridSpan w:val="3"/>
            <w:vMerge/>
            <w:tcBorders>
              <w:top w:val="single" w:sz="12"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59" w:type="dxa"/>
            <w:vMerge/>
            <w:tcBorders>
              <w:top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278"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450"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82"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31"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96"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29"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703"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927" w:type="dxa"/>
            <w:gridSpan w:val="2"/>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832"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41"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vMerge/>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left"/>
              <w:rPr>
                <w:rFonts w:ascii="宋体" w:hAnsi="宋体" w:cs="宋体"/>
                <w:kern w:val="0"/>
                <w:sz w:val="22"/>
                <w:lang w:bidi="zh-CN"/>
              </w:rPr>
            </w:pPr>
            <w:r>
              <w:rPr>
                <w:rFonts w:ascii="宋体" w:hAnsi="宋体" w:cs="宋体" w:hint="eastAsia"/>
                <w:kern w:val="0"/>
                <w:sz w:val="22"/>
                <w:lang w:bidi="zh-CN"/>
              </w:rPr>
              <w:t>合计</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jc w:val="center"/>
              <w:textAlignment w:val="center"/>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jc w:val="center"/>
              <w:textAlignment w:val="center"/>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textAlignment w:val="center"/>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textAlignment w:val="center"/>
              <w:rPr>
                <w:rFonts w:ascii="宋体" w:hAnsi="宋体" w:cs="宋体"/>
                <w:kern w:val="0"/>
                <w:sz w:val="20"/>
                <w:lang w:bidi="zh-CN"/>
              </w:rPr>
            </w:pPr>
            <w:r>
              <w:rPr>
                <w:rFonts w:ascii="宋体" w:eastAsia="宋体" w:hAnsi="宋体" w:cs="宋体" w:hint="eastAsia"/>
                <w:b/>
                <w:kern w:val="0"/>
                <w:sz w:val="18"/>
                <w:szCs w:val="18"/>
              </w:rPr>
              <w:t>119.10</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jc w:val="right"/>
              <w:textAlignment w:val="center"/>
              <w:rPr>
                <w:rFonts w:ascii="宋体" w:hAnsi="宋体" w:cs="宋体"/>
                <w:kern w:val="0"/>
                <w:sz w:val="20"/>
                <w:lang w:bidi="zh-CN"/>
              </w:rPr>
            </w:pPr>
            <w:r>
              <w:rPr>
                <w:rFonts w:ascii="宋体" w:eastAsia="宋体" w:hAnsi="宋体" w:cs="宋体" w:hint="eastAsia"/>
                <w:b/>
                <w:kern w:val="0"/>
                <w:sz w:val="20"/>
              </w:rPr>
              <w:t>97.37</w:t>
            </w:r>
          </w:p>
        </w:tc>
        <w:tc>
          <w:tcPr>
            <w:tcW w:w="764" w:type="dxa"/>
            <w:gridSpan w:val="2"/>
            <w:tcBorders>
              <w:top w:val="single" w:sz="4" w:space="0" w:color="000000"/>
              <w:bottom w:val="single" w:sz="4" w:space="0" w:color="000000"/>
              <w:right w:val="single" w:sz="4" w:space="0" w:color="000000"/>
            </w:tcBorders>
            <w:vAlign w:val="center"/>
          </w:tcPr>
          <w:p w:rsidR="009D4C14" w:rsidRDefault="001C68F2">
            <w:pPr>
              <w:widowControl/>
              <w:jc w:val="right"/>
              <w:textAlignment w:val="center"/>
              <w:rPr>
                <w:rFonts w:ascii="宋体" w:hAnsi="宋体" w:cs="宋体"/>
                <w:kern w:val="0"/>
                <w:sz w:val="20"/>
                <w:lang w:bidi="zh-CN"/>
              </w:rPr>
            </w:pPr>
            <w:r>
              <w:rPr>
                <w:rFonts w:ascii="宋体" w:eastAsia="宋体" w:hAnsi="宋体" w:cs="宋体" w:hint="eastAsia"/>
                <w:b/>
                <w:kern w:val="0"/>
                <w:sz w:val="20"/>
              </w:rPr>
              <w:t>21.73</w:t>
            </w: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jc w:val="right"/>
              <w:textAlignment w:val="center"/>
              <w:rPr>
                <w:rFonts w:ascii="宋体" w:hAnsi="宋体" w:cs="宋体"/>
                <w:kern w:val="0"/>
                <w:sz w:val="20"/>
                <w:lang w:bidi="zh-CN"/>
              </w:rPr>
            </w:pPr>
            <w:r>
              <w:rPr>
                <w:rFonts w:ascii="宋体" w:eastAsia="宋体" w:hAnsi="宋体" w:cs="宋体" w:hint="eastAsia"/>
                <w:b/>
                <w:kern w:val="0"/>
                <w:sz w:val="20"/>
              </w:rPr>
              <w:t>119.10</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jc w:val="right"/>
              <w:textAlignment w:val="center"/>
              <w:rPr>
                <w:rFonts w:ascii="宋体" w:hAnsi="宋体" w:cs="宋体"/>
                <w:kern w:val="0"/>
                <w:sz w:val="20"/>
                <w:lang w:bidi="zh-CN"/>
              </w:rPr>
            </w:pPr>
            <w:r>
              <w:rPr>
                <w:rFonts w:ascii="宋体" w:eastAsia="宋体" w:hAnsi="宋体" w:cs="宋体" w:hint="eastAsia"/>
                <w:b/>
                <w:kern w:val="0"/>
                <w:sz w:val="20"/>
              </w:rPr>
              <w:t>97.37</w:t>
            </w:r>
          </w:p>
        </w:tc>
        <w:tc>
          <w:tcPr>
            <w:tcW w:w="982" w:type="dxa"/>
            <w:gridSpan w:val="2"/>
            <w:tcBorders>
              <w:top w:val="single" w:sz="4" w:space="0" w:color="000000"/>
              <w:bottom w:val="single" w:sz="4" w:space="0" w:color="000000"/>
              <w:right w:val="single" w:sz="4" w:space="0" w:color="000000"/>
            </w:tcBorders>
            <w:vAlign w:val="center"/>
          </w:tcPr>
          <w:p w:rsidR="009D4C14" w:rsidRDefault="001C68F2">
            <w:pPr>
              <w:widowControl/>
              <w:jc w:val="right"/>
              <w:textAlignment w:val="center"/>
              <w:rPr>
                <w:rFonts w:ascii="宋体" w:hAnsi="宋体" w:cs="宋体"/>
                <w:kern w:val="0"/>
                <w:sz w:val="20"/>
                <w:lang w:bidi="zh-CN"/>
              </w:rPr>
            </w:pPr>
            <w:r>
              <w:rPr>
                <w:rFonts w:ascii="宋体" w:eastAsia="宋体" w:hAnsi="宋体" w:cs="宋体" w:hint="eastAsia"/>
                <w:b/>
                <w:kern w:val="0"/>
                <w:sz w:val="20"/>
              </w:rPr>
              <w:t>21.73</w:t>
            </w: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一般公共服务支出</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97.95</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76.22</w:t>
            </w:r>
          </w:p>
        </w:tc>
        <w:tc>
          <w:tcPr>
            <w:tcW w:w="764"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21.73</w:t>
            </w: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97.95</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76.22</w:t>
            </w:r>
          </w:p>
        </w:tc>
        <w:tc>
          <w:tcPr>
            <w:tcW w:w="982"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21.73</w:t>
            </w: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20108</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审计事务</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97.95</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76.22</w:t>
            </w:r>
          </w:p>
        </w:tc>
        <w:tc>
          <w:tcPr>
            <w:tcW w:w="764"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21.73</w:t>
            </w: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97.95</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76.22</w:t>
            </w:r>
          </w:p>
        </w:tc>
        <w:tc>
          <w:tcPr>
            <w:tcW w:w="982"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21.73</w:t>
            </w: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2010801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行政运行</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28.09</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28.09</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28.09</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28.09</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2010802</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一般行</w:t>
            </w:r>
            <w:r>
              <w:rPr>
                <w:rFonts w:ascii="宋体" w:hAnsi="宋体" w:cs="宋体" w:hint="eastAsia"/>
                <w:kern w:val="0"/>
                <w:sz w:val="22"/>
                <w:lang w:bidi="zh-CN"/>
              </w:rPr>
              <w:lastRenderedPageBreak/>
              <w:t>政管理事务</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22.69</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20.95</w:t>
            </w:r>
          </w:p>
        </w:tc>
        <w:tc>
          <w:tcPr>
            <w:tcW w:w="764"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1.73</w:t>
            </w: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22.69</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20.95</w:t>
            </w:r>
          </w:p>
        </w:tc>
        <w:tc>
          <w:tcPr>
            <w:tcW w:w="982"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1.73</w:t>
            </w: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lastRenderedPageBreak/>
              <w:t>2010804</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审计业务</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47.17</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27.17</w:t>
            </w:r>
          </w:p>
        </w:tc>
        <w:tc>
          <w:tcPr>
            <w:tcW w:w="764"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20.00</w:t>
            </w: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47.17</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27.17</w:t>
            </w:r>
          </w:p>
        </w:tc>
        <w:tc>
          <w:tcPr>
            <w:tcW w:w="982"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20.00</w:t>
            </w: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208</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社会保障和就业支出</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3.42</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3.42</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3.42</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3.42</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20805</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行政事业单位离退休</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3.37</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3.37</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3.37</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3.37</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2080501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归口管理的行政单位离退休</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3.37</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3.37</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3.37</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3.37</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20899</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其他社会保障和就业支出</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0.05</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0.05</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0.05</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0.05</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2089901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其他社会保障和就业支出</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0.05</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0.05</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0.05</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0.05</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210</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卫生健康支出</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13.86</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13.86</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13.86</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13.86</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21001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卫生健康管理</w:t>
            </w:r>
            <w:r>
              <w:rPr>
                <w:rFonts w:ascii="宋体" w:hAnsi="宋体" w:cs="宋体" w:hint="eastAsia"/>
                <w:kern w:val="0"/>
                <w:sz w:val="22"/>
                <w:lang w:bidi="zh-CN"/>
              </w:rPr>
              <w:lastRenderedPageBreak/>
              <w:t>事务</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12.62</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12.62</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12.62</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12.62</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lastRenderedPageBreak/>
              <w:t>2100102</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一般行政管理事务</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12.62</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12.62</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12.62</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12.62</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21011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行政事业单位医疗</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1.24</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1.24</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1.24</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1.24</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2101101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行政单位医疗</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0.65</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0.65</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0.65</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0.65</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2101102</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事业单位医疗</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0.60</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0.60</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0.60</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0.60</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221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住房保障支出</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22102</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住房改革支出</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r w:rsidR="009D4C14">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2210201</w:t>
            </w:r>
          </w:p>
        </w:tc>
        <w:tc>
          <w:tcPr>
            <w:tcW w:w="659"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 xml:space="preserve">  </w:t>
            </w:r>
            <w:r>
              <w:rPr>
                <w:rFonts w:ascii="宋体" w:hAnsi="宋体" w:cs="宋体" w:hint="eastAsia"/>
                <w:kern w:val="0"/>
                <w:sz w:val="22"/>
                <w:lang w:bidi="zh-CN"/>
              </w:rPr>
              <w:t>住房公积金</w:t>
            </w:r>
          </w:p>
        </w:tc>
        <w:tc>
          <w:tcPr>
            <w:tcW w:w="278"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00"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327"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rPr>
                <w:rFonts w:ascii="宋体" w:hAnsi="宋体" w:cs="宋体"/>
                <w:kern w:val="0"/>
                <w:sz w:val="22"/>
                <w:lang w:bidi="zh-CN"/>
              </w:rPr>
            </w:pPr>
          </w:p>
        </w:tc>
        <w:tc>
          <w:tcPr>
            <w:tcW w:w="777"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91" w:type="dxa"/>
            <w:gridSpan w:val="2"/>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64"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832" w:type="dxa"/>
            <w:gridSpan w:val="3"/>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777" w:type="dxa"/>
            <w:tcBorders>
              <w:top w:val="single" w:sz="4" w:space="0" w:color="000000"/>
              <w:bottom w:val="single" w:sz="4" w:space="0" w:color="000000"/>
              <w:right w:val="single" w:sz="4" w:space="0" w:color="000000"/>
            </w:tcBorders>
            <w:vAlign w:val="center"/>
          </w:tcPr>
          <w:p w:rsidR="009D4C14" w:rsidRDefault="001C68F2">
            <w:pPr>
              <w:widowControl/>
              <w:spacing w:line="300" w:lineRule="exact"/>
              <w:jc w:val="center"/>
              <w:rPr>
                <w:rFonts w:ascii="宋体" w:hAnsi="宋体" w:cs="宋体"/>
                <w:kern w:val="0"/>
                <w:sz w:val="22"/>
                <w:lang w:bidi="zh-CN"/>
              </w:rPr>
            </w:pPr>
            <w:r>
              <w:rPr>
                <w:rFonts w:ascii="宋体" w:hAnsi="宋体" w:cs="宋体" w:hint="eastAsia"/>
                <w:kern w:val="0"/>
                <w:sz w:val="22"/>
                <w:lang w:bidi="zh-CN"/>
              </w:rPr>
              <w:t>3.87</w:t>
            </w:r>
          </w:p>
        </w:tc>
        <w:tc>
          <w:tcPr>
            <w:tcW w:w="982" w:type="dxa"/>
            <w:gridSpan w:val="2"/>
            <w:tcBorders>
              <w:top w:val="single" w:sz="4" w:space="0" w:color="000000"/>
              <w:bottom w:val="single" w:sz="4" w:space="0" w:color="000000"/>
              <w:right w:val="single" w:sz="4" w:space="0" w:color="000000"/>
            </w:tcBorders>
            <w:vAlign w:val="center"/>
          </w:tcPr>
          <w:p w:rsidR="009D4C14" w:rsidRDefault="009D4C14">
            <w:pPr>
              <w:widowControl/>
              <w:spacing w:line="300" w:lineRule="exact"/>
              <w:jc w:val="center"/>
              <w:rPr>
                <w:rFonts w:ascii="宋体" w:hAnsi="宋体" w:cs="宋体"/>
                <w:kern w:val="0"/>
                <w:sz w:val="22"/>
                <w:lang w:bidi="zh-CN"/>
              </w:rPr>
            </w:pPr>
          </w:p>
        </w:tc>
        <w:tc>
          <w:tcPr>
            <w:tcW w:w="341"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27"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14"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c>
          <w:tcPr>
            <w:tcW w:w="332" w:type="dxa"/>
            <w:tcBorders>
              <w:top w:val="single" w:sz="4" w:space="0" w:color="000000"/>
              <w:bottom w:val="single" w:sz="4" w:space="0" w:color="000000"/>
              <w:right w:val="single" w:sz="4" w:space="0" w:color="000000"/>
            </w:tcBorders>
            <w:vAlign w:val="center"/>
          </w:tcPr>
          <w:p w:rsidR="009D4C14" w:rsidRDefault="009D4C14">
            <w:pPr>
              <w:widowControl/>
              <w:spacing w:line="300" w:lineRule="exact"/>
              <w:jc w:val="left"/>
              <w:rPr>
                <w:rFonts w:ascii="宋体" w:hAnsi="宋体" w:cs="宋体"/>
                <w:kern w:val="0"/>
                <w:sz w:val="22"/>
                <w:lang w:bidi="zh-CN"/>
              </w:rPr>
            </w:pPr>
          </w:p>
        </w:tc>
      </w:tr>
    </w:tbl>
    <w:p w:rsidR="009D4C14" w:rsidRDefault="009D4C14">
      <w:pPr>
        <w:widowControl/>
        <w:spacing w:line="300" w:lineRule="exact"/>
        <w:jc w:val="left"/>
        <w:rPr>
          <w:rFonts w:ascii="宋体" w:hAnsi="宋体" w:cs="宋体"/>
          <w:kern w:val="0"/>
          <w:sz w:val="22"/>
          <w:lang w:bidi="zh-CN"/>
        </w:rPr>
      </w:pPr>
    </w:p>
    <w:p w:rsidR="009D4C14" w:rsidRDefault="009D4C14">
      <w:pPr>
        <w:widowControl/>
        <w:spacing w:line="300" w:lineRule="exact"/>
        <w:jc w:val="left"/>
        <w:rPr>
          <w:rFonts w:ascii="宋体" w:hAnsi="宋体" w:cs="宋体"/>
          <w:kern w:val="0"/>
          <w:sz w:val="22"/>
          <w:lang w:bidi="zh-CN"/>
        </w:rPr>
      </w:pPr>
    </w:p>
    <w:p w:rsidR="009D4C14" w:rsidRDefault="009D4C14">
      <w:pPr>
        <w:widowControl/>
        <w:spacing w:line="300" w:lineRule="exact"/>
        <w:jc w:val="left"/>
        <w:rPr>
          <w:rFonts w:ascii="宋体" w:hAnsi="宋体" w:cs="宋体"/>
          <w:kern w:val="0"/>
          <w:sz w:val="22"/>
          <w:lang w:bidi="zh-CN"/>
        </w:rPr>
      </w:pPr>
    </w:p>
    <w:p w:rsidR="009D4C14" w:rsidRDefault="001C68F2">
      <w:pPr>
        <w:numPr>
          <w:ilvl w:val="0"/>
          <w:numId w:val="1"/>
        </w:numPr>
        <w:ind w:firstLineChars="200" w:firstLine="628"/>
        <w:jc w:val="center"/>
        <w:rPr>
          <w:rFonts w:ascii="黑体" w:eastAsia="黑体" w:hAnsi="黑体"/>
          <w:szCs w:val="32"/>
        </w:rPr>
      </w:pPr>
      <w:r>
        <w:rPr>
          <w:rFonts w:ascii="黑体" w:eastAsia="黑体" w:hAnsi="黑体" w:hint="eastAsia"/>
          <w:szCs w:val="32"/>
        </w:rPr>
        <w:t>一般公共预算财政拨款基本支出决算表</w:t>
      </w:r>
    </w:p>
    <w:tbl>
      <w:tblPr>
        <w:tblW w:w="9011" w:type="dxa"/>
        <w:tblLayout w:type="fixed"/>
        <w:tblCellMar>
          <w:top w:w="15" w:type="dxa"/>
          <w:left w:w="15" w:type="dxa"/>
          <w:bottom w:w="15" w:type="dxa"/>
          <w:right w:w="15" w:type="dxa"/>
        </w:tblCellMar>
        <w:tblLook w:val="04A0"/>
      </w:tblPr>
      <w:tblGrid>
        <w:gridCol w:w="583"/>
        <w:gridCol w:w="1498"/>
        <w:gridCol w:w="631"/>
        <w:gridCol w:w="932"/>
        <w:gridCol w:w="1358"/>
        <w:gridCol w:w="603"/>
        <w:gridCol w:w="932"/>
        <w:gridCol w:w="840"/>
        <w:gridCol w:w="712"/>
        <w:gridCol w:w="922"/>
      </w:tblGrid>
      <w:tr w:rsidR="009D4C14">
        <w:trPr>
          <w:trHeight w:val="270"/>
        </w:trPr>
        <w:tc>
          <w:tcPr>
            <w:tcW w:w="583" w:type="dxa"/>
            <w:vAlign w:val="bottom"/>
          </w:tcPr>
          <w:p w:rsidR="009D4C14" w:rsidRDefault="009D4C14">
            <w:pPr>
              <w:rPr>
                <w:rFonts w:ascii="宋体" w:hAnsi="宋体" w:cs="宋体"/>
                <w:sz w:val="22"/>
              </w:rPr>
            </w:pPr>
          </w:p>
        </w:tc>
        <w:tc>
          <w:tcPr>
            <w:tcW w:w="1498" w:type="dxa"/>
            <w:vAlign w:val="bottom"/>
          </w:tcPr>
          <w:p w:rsidR="009D4C14" w:rsidRDefault="009D4C14">
            <w:pPr>
              <w:rPr>
                <w:rFonts w:ascii="宋体" w:hAnsi="宋体" w:cs="宋体"/>
                <w:sz w:val="22"/>
              </w:rPr>
            </w:pPr>
          </w:p>
        </w:tc>
        <w:tc>
          <w:tcPr>
            <w:tcW w:w="631" w:type="dxa"/>
            <w:vAlign w:val="bottom"/>
          </w:tcPr>
          <w:p w:rsidR="009D4C14" w:rsidRDefault="009D4C14">
            <w:pPr>
              <w:rPr>
                <w:rFonts w:ascii="宋体" w:hAnsi="宋体" w:cs="宋体"/>
                <w:sz w:val="22"/>
              </w:rPr>
            </w:pPr>
          </w:p>
        </w:tc>
        <w:tc>
          <w:tcPr>
            <w:tcW w:w="932" w:type="dxa"/>
            <w:vAlign w:val="bottom"/>
          </w:tcPr>
          <w:p w:rsidR="009D4C14" w:rsidRDefault="009D4C14">
            <w:pPr>
              <w:rPr>
                <w:rFonts w:ascii="宋体" w:hAnsi="宋体" w:cs="宋体"/>
                <w:sz w:val="22"/>
              </w:rPr>
            </w:pPr>
          </w:p>
        </w:tc>
        <w:tc>
          <w:tcPr>
            <w:tcW w:w="1358" w:type="dxa"/>
            <w:vAlign w:val="bottom"/>
          </w:tcPr>
          <w:p w:rsidR="009D4C14" w:rsidRDefault="009D4C14">
            <w:pPr>
              <w:rPr>
                <w:rFonts w:ascii="宋体" w:hAnsi="宋体" w:cs="宋体"/>
                <w:sz w:val="22"/>
              </w:rPr>
            </w:pPr>
          </w:p>
        </w:tc>
        <w:tc>
          <w:tcPr>
            <w:tcW w:w="603" w:type="dxa"/>
            <w:vAlign w:val="bottom"/>
          </w:tcPr>
          <w:p w:rsidR="009D4C14" w:rsidRDefault="009D4C14">
            <w:pPr>
              <w:rPr>
                <w:rFonts w:ascii="宋体" w:hAnsi="宋体" w:cs="宋体"/>
                <w:sz w:val="22"/>
              </w:rPr>
            </w:pPr>
          </w:p>
        </w:tc>
        <w:tc>
          <w:tcPr>
            <w:tcW w:w="932" w:type="dxa"/>
            <w:vAlign w:val="bottom"/>
          </w:tcPr>
          <w:p w:rsidR="009D4C14" w:rsidRDefault="009D4C14">
            <w:pPr>
              <w:rPr>
                <w:rFonts w:ascii="宋体" w:hAnsi="宋体" w:cs="宋体"/>
                <w:sz w:val="22"/>
              </w:rPr>
            </w:pPr>
          </w:p>
        </w:tc>
        <w:tc>
          <w:tcPr>
            <w:tcW w:w="840" w:type="dxa"/>
            <w:vAlign w:val="bottom"/>
          </w:tcPr>
          <w:p w:rsidR="009D4C14" w:rsidRDefault="009D4C14">
            <w:pPr>
              <w:rPr>
                <w:rFonts w:ascii="宋体" w:hAnsi="宋体" w:cs="宋体"/>
                <w:sz w:val="22"/>
              </w:rPr>
            </w:pPr>
          </w:p>
        </w:tc>
        <w:tc>
          <w:tcPr>
            <w:tcW w:w="1634" w:type="dxa"/>
            <w:gridSpan w:val="2"/>
            <w:vAlign w:val="bottom"/>
          </w:tcPr>
          <w:p w:rsidR="009D4C14" w:rsidRDefault="001C68F2">
            <w:pPr>
              <w:widowControl/>
              <w:jc w:val="right"/>
              <w:textAlignment w:val="bottom"/>
              <w:rPr>
                <w:rFonts w:ascii="宋体" w:hAnsi="宋体" w:cs="宋体"/>
                <w:sz w:val="20"/>
              </w:rPr>
            </w:pPr>
            <w:r>
              <w:rPr>
                <w:rFonts w:ascii="宋体" w:hAnsi="宋体" w:cs="宋体" w:hint="eastAsia"/>
                <w:kern w:val="0"/>
                <w:sz w:val="20"/>
              </w:rPr>
              <w:t>公开</w:t>
            </w:r>
            <w:r>
              <w:rPr>
                <w:rFonts w:ascii="宋体" w:hAnsi="宋体" w:cs="宋体" w:hint="eastAsia"/>
                <w:kern w:val="0"/>
                <w:sz w:val="20"/>
              </w:rPr>
              <w:t>06</w:t>
            </w:r>
            <w:r>
              <w:rPr>
                <w:rFonts w:ascii="宋体" w:hAnsi="宋体" w:cs="宋体" w:hint="eastAsia"/>
                <w:kern w:val="0"/>
                <w:sz w:val="20"/>
              </w:rPr>
              <w:t>表</w:t>
            </w:r>
          </w:p>
        </w:tc>
      </w:tr>
      <w:tr w:rsidR="009D4C14">
        <w:trPr>
          <w:trHeight w:val="270"/>
        </w:trPr>
        <w:tc>
          <w:tcPr>
            <w:tcW w:w="583" w:type="dxa"/>
            <w:vAlign w:val="bottom"/>
          </w:tcPr>
          <w:p w:rsidR="009D4C14" w:rsidRDefault="001C68F2">
            <w:pPr>
              <w:widowControl/>
              <w:jc w:val="left"/>
              <w:textAlignment w:val="bottom"/>
              <w:rPr>
                <w:rFonts w:ascii="宋体" w:hAnsi="宋体" w:cs="宋体"/>
                <w:sz w:val="22"/>
              </w:rPr>
            </w:pPr>
            <w:r>
              <w:rPr>
                <w:rFonts w:ascii="宋体" w:hAnsi="宋体" w:cs="宋体" w:hint="eastAsia"/>
                <w:kern w:val="0"/>
                <w:sz w:val="20"/>
              </w:rPr>
              <w:t>部门</w:t>
            </w:r>
            <w:r>
              <w:rPr>
                <w:rFonts w:ascii="宋体" w:hAnsi="宋体" w:cs="宋体" w:hint="eastAsia"/>
                <w:kern w:val="0"/>
                <w:sz w:val="22"/>
              </w:rPr>
              <w:t>：</w:t>
            </w:r>
          </w:p>
        </w:tc>
        <w:tc>
          <w:tcPr>
            <w:tcW w:w="1498" w:type="dxa"/>
            <w:vAlign w:val="bottom"/>
          </w:tcPr>
          <w:p w:rsidR="009D4C14" w:rsidRDefault="009D4C14">
            <w:pPr>
              <w:rPr>
                <w:rFonts w:ascii="宋体" w:hAnsi="宋体" w:cs="宋体"/>
                <w:sz w:val="22"/>
              </w:rPr>
            </w:pPr>
          </w:p>
        </w:tc>
        <w:tc>
          <w:tcPr>
            <w:tcW w:w="631" w:type="dxa"/>
            <w:vAlign w:val="bottom"/>
          </w:tcPr>
          <w:p w:rsidR="009D4C14" w:rsidRDefault="009D4C14">
            <w:pPr>
              <w:rPr>
                <w:rFonts w:ascii="宋体" w:hAnsi="宋体" w:cs="宋体"/>
                <w:sz w:val="22"/>
              </w:rPr>
            </w:pPr>
          </w:p>
        </w:tc>
        <w:tc>
          <w:tcPr>
            <w:tcW w:w="932" w:type="dxa"/>
            <w:vAlign w:val="bottom"/>
          </w:tcPr>
          <w:p w:rsidR="009D4C14" w:rsidRDefault="009D4C14">
            <w:pPr>
              <w:rPr>
                <w:rFonts w:ascii="宋体" w:hAnsi="宋体" w:cs="宋体"/>
                <w:sz w:val="22"/>
              </w:rPr>
            </w:pPr>
          </w:p>
        </w:tc>
        <w:tc>
          <w:tcPr>
            <w:tcW w:w="1358" w:type="dxa"/>
            <w:vAlign w:val="bottom"/>
          </w:tcPr>
          <w:p w:rsidR="009D4C14" w:rsidRDefault="009D4C14">
            <w:pPr>
              <w:rPr>
                <w:rFonts w:ascii="宋体" w:hAnsi="宋体" w:cs="宋体"/>
                <w:sz w:val="22"/>
              </w:rPr>
            </w:pPr>
          </w:p>
        </w:tc>
        <w:tc>
          <w:tcPr>
            <w:tcW w:w="603" w:type="dxa"/>
            <w:vAlign w:val="bottom"/>
          </w:tcPr>
          <w:p w:rsidR="009D4C14" w:rsidRDefault="009D4C14">
            <w:pPr>
              <w:rPr>
                <w:rFonts w:ascii="宋体" w:hAnsi="宋体" w:cs="宋体"/>
                <w:sz w:val="22"/>
              </w:rPr>
            </w:pPr>
          </w:p>
        </w:tc>
        <w:tc>
          <w:tcPr>
            <w:tcW w:w="932" w:type="dxa"/>
            <w:vAlign w:val="bottom"/>
          </w:tcPr>
          <w:p w:rsidR="009D4C14" w:rsidRDefault="009D4C14">
            <w:pPr>
              <w:rPr>
                <w:rFonts w:ascii="宋体" w:hAnsi="宋体" w:cs="宋体"/>
                <w:sz w:val="22"/>
              </w:rPr>
            </w:pPr>
          </w:p>
        </w:tc>
        <w:tc>
          <w:tcPr>
            <w:tcW w:w="840" w:type="dxa"/>
            <w:vAlign w:val="bottom"/>
          </w:tcPr>
          <w:p w:rsidR="009D4C14" w:rsidRDefault="009D4C14">
            <w:pPr>
              <w:rPr>
                <w:rFonts w:ascii="宋体" w:hAnsi="宋体" w:cs="宋体"/>
                <w:sz w:val="22"/>
              </w:rPr>
            </w:pPr>
          </w:p>
        </w:tc>
        <w:tc>
          <w:tcPr>
            <w:tcW w:w="1634" w:type="dxa"/>
            <w:gridSpan w:val="2"/>
            <w:vAlign w:val="bottom"/>
          </w:tcPr>
          <w:p w:rsidR="009D4C14" w:rsidRDefault="001C68F2">
            <w:pPr>
              <w:widowControl/>
              <w:textAlignment w:val="bottom"/>
              <w:rPr>
                <w:rFonts w:ascii="宋体" w:hAnsi="宋体" w:cs="宋体"/>
                <w:sz w:val="20"/>
              </w:rPr>
            </w:pPr>
            <w:r>
              <w:rPr>
                <w:rFonts w:ascii="宋体" w:hAnsi="宋体" w:cs="宋体" w:hint="eastAsia"/>
                <w:kern w:val="0"/>
                <w:sz w:val="20"/>
              </w:rPr>
              <w:t>金额单位：万元</w:t>
            </w:r>
          </w:p>
        </w:tc>
      </w:tr>
      <w:tr w:rsidR="009D4C14">
        <w:trPr>
          <w:trHeight w:val="300"/>
        </w:trPr>
        <w:tc>
          <w:tcPr>
            <w:tcW w:w="2712" w:type="dxa"/>
            <w:gridSpan w:val="3"/>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人员经费</w:t>
            </w:r>
          </w:p>
        </w:tc>
        <w:tc>
          <w:tcPr>
            <w:tcW w:w="6299" w:type="dxa"/>
            <w:gridSpan w:val="7"/>
            <w:tcBorders>
              <w:top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公用经费</w:t>
            </w:r>
          </w:p>
        </w:tc>
      </w:tr>
      <w:tr w:rsidR="009D4C14">
        <w:trPr>
          <w:trHeight w:val="569"/>
        </w:trPr>
        <w:tc>
          <w:tcPr>
            <w:tcW w:w="583" w:type="dxa"/>
            <w:vMerge w:val="restart"/>
            <w:tcBorders>
              <w:left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科目</w:t>
            </w:r>
            <w:r>
              <w:rPr>
                <w:rFonts w:ascii="宋体" w:hAnsi="宋体" w:cs="宋体" w:hint="eastAsia"/>
                <w:kern w:val="0"/>
                <w:sz w:val="22"/>
              </w:rPr>
              <w:lastRenderedPageBreak/>
              <w:t>编码</w:t>
            </w:r>
          </w:p>
        </w:tc>
        <w:tc>
          <w:tcPr>
            <w:tcW w:w="1498"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lastRenderedPageBreak/>
              <w:t>科目名称</w:t>
            </w:r>
          </w:p>
        </w:tc>
        <w:tc>
          <w:tcPr>
            <w:tcW w:w="631"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金额</w:t>
            </w:r>
          </w:p>
        </w:tc>
        <w:tc>
          <w:tcPr>
            <w:tcW w:w="932"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科目编码</w:t>
            </w:r>
          </w:p>
        </w:tc>
        <w:tc>
          <w:tcPr>
            <w:tcW w:w="1358"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科目名称</w:t>
            </w:r>
          </w:p>
        </w:tc>
        <w:tc>
          <w:tcPr>
            <w:tcW w:w="603"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金额</w:t>
            </w:r>
          </w:p>
        </w:tc>
        <w:tc>
          <w:tcPr>
            <w:tcW w:w="932"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科目编码</w:t>
            </w:r>
          </w:p>
        </w:tc>
        <w:tc>
          <w:tcPr>
            <w:tcW w:w="1552" w:type="dxa"/>
            <w:gridSpan w:val="2"/>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科目名称</w:t>
            </w:r>
          </w:p>
        </w:tc>
        <w:tc>
          <w:tcPr>
            <w:tcW w:w="922"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金额</w:t>
            </w:r>
          </w:p>
        </w:tc>
      </w:tr>
      <w:tr w:rsidR="009D4C14">
        <w:trPr>
          <w:trHeight w:val="569"/>
        </w:trPr>
        <w:tc>
          <w:tcPr>
            <w:tcW w:w="583" w:type="dxa"/>
            <w:vMerge/>
            <w:tcBorders>
              <w:left w:val="single" w:sz="4" w:space="0" w:color="000000"/>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1498"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631"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932"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1358"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603"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932"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1552" w:type="dxa"/>
            <w:gridSpan w:val="2"/>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922"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lastRenderedPageBreak/>
              <w:t>301</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工资福利支出</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45.43</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商品和服务支出</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48.57</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307</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债务利息及费用支出</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30101</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基本工资</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13.69</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30201</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办公费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1.11</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30701</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国内债务付息</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30102</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津贴补贴</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0.78</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30202</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印刷费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0.49</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30702</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国外债务付息</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30103</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奖金</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13.91</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30203</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咨询费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30703</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国内债务发行费用</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30106</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伙食补助费</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30204</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手续费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30704</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国外债务发行费用</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30107</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绩效工资</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30205</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水费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资本性支出</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30108</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机关事业单位基本养老保险缴费</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8.32</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30206</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电费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0.36</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31001</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房屋建筑物购建</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30109</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职业年金缴费</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1.19</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30207</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邮电费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31002</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办公设备购置</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30110</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职工基本医疗保险缴费</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2.38</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30208</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取暖费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31003</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专用设备购置</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30111</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公务员医疗补助缴费</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30209</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物业管理费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31005</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基础设施建设</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30112</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其他社会保障缴费</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1.29</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30211</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差旅费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0.69</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31006</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大型修缮</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lastRenderedPageBreak/>
              <w:t>30113</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住房公积金</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3.87</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30212</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因公出国（境）费用</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31007</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信息网络及软件购置更新</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30114</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医疗费</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30213</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维修</w:t>
            </w:r>
            <w:r>
              <w:rPr>
                <w:rFonts w:ascii="宋体" w:hAnsi="宋体" w:cs="宋体" w:hint="eastAsia"/>
                <w:kern w:val="0"/>
                <w:sz w:val="22"/>
              </w:rPr>
              <w:t>(</w:t>
            </w:r>
            <w:r>
              <w:rPr>
                <w:rFonts w:ascii="宋体" w:hAnsi="宋体" w:cs="宋体" w:hint="eastAsia"/>
                <w:kern w:val="0"/>
                <w:sz w:val="22"/>
              </w:rPr>
              <w:t>护</w:t>
            </w:r>
            <w:r>
              <w:rPr>
                <w:rFonts w:ascii="宋体" w:hAnsi="宋体" w:cs="宋体" w:hint="eastAsia"/>
                <w:kern w:val="0"/>
                <w:sz w:val="22"/>
              </w:rPr>
              <w:t>)</w:t>
            </w:r>
            <w:r>
              <w:rPr>
                <w:rFonts w:ascii="宋体" w:hAnsi="宋体" w:cs="宋体" w:hint="eastAsia"/>
                <w:kern w:val="0"/>
                <w:sz w:val="22"/>
              </w:rPr>
              <w:t>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0.06</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31008</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物资储备</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30199</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其他工资福利支出</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30214</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租赁费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31009</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土地补偿</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对个人和家庭的补助</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3.37</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30215</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会议费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31010</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安置补助</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30301</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离休费</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30216</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培训费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31011</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地上附着物和青苗补偿</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30302</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退休费</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30217</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公务接待费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0.26</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31012</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拆迁补偿</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30303</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退职（役）费</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30218</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专用材料费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31013</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公务用车购置</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30304</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抚恤金</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30224</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被装购置费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31019</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其他交通工具购置</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30305</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生活补助</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3.37</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30225</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专用燃料费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31021</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文物和陈列品购置</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30306</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救济费</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30226</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劳务费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32.41</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31022</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无形资产购置</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3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30307</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医疗费补助</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30227</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委托业务费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9.33</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31099</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其他资本性支出</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30308</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助学金</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30228</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工会经费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0.84</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312</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对企业补助</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30309</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奖励金</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30229</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福利费</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1.59</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31201</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资本金注入</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30310</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个人农业生</w:t>
            </w:r>
            <w:r>
              <w:rPr>
                <w:rFonts w:ascii="宋体" w:hAnsi="宋体" w:cs="宋体" w:hint="eastAsia"/>
                <w:kern w:val="0"/>
                <w:sz w:val="22"/>
              </w:rPr>
              <w:lastRenderedPageBreak/>
              <w:t>产补贴</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30231</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公务用车运</w:t>
            </w:r>
            <w:r>
              <w:rPr>
                <w:rFonts w:ascii="宋体" w:hAnsi="宋体" w:cs="宋体" w:hint="eastAsia"/>
                <w:kern w:val="0"/>
                <w:sz w:val="22"/>
              </w:rPr>
              <w:lastRenderedPageBreak/>
              <w:t>行维护费</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31203</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政府投资基金</w:t>
            </w:r>
            <w:r>
              <w:rPr>
                <w:rFonts w:ascii="宋体" w:hAnsi="宋体" w:cs="宋体" w:hint="eastAsia"/>
                <w:kern w:val="0"/>
                <w:sz w:val="22"/>
              </w:rPr>
              <w:lastRenderedPageBreak/>
              <w:t>股权投资</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lastRenderedPageBreak/>
              <w:t>30399</w:t>
            </w:r>
          </w:p>
        </w:tc>
        <w:tc>
          <w:tcPr>
            <w:tcW w:w="149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其他对个人和家庭的补助支出</w:t>
            </w: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30239</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其他交通费用</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31204</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费用补贴</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149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30240</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税金及附加费用</w:t>
            </w: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31205</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利息补贴</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270"/>
        </w:trPr>
        <w:tc>
          <w:tcPr>
            <w:tcW w:w="583" w:type="dxa"/>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149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30299</w:t>
            </w:r>
          </w:p>
        </w:tc>
        <w:tc>
          <w:tcPr>
            <w:tcW w:w="1358"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其他商品和服务支出</w:t>
            </w:r>
          </w:p>
        </w:tc>
        <w:tc>
          <w:tcPr>
            <w:tcW w:w="603"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1.41</w:t>
            </w: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31299 </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其他对企业补助</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149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135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399</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其他支出</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149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135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39906</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赠与</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149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135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39907</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国家赔偿费用支出</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149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135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39908</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对民间非营利组织和群众性自治组织补贴</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583" w:type="dxa"/>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149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31"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1358"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603"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932" w:type="dxa"/>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39999</w:t>
            </w:r>
          </w:p>
        </w:tc>
        <w:tc>
          <w:tcPr>
            <w:tcW w:w="1552" w:type="dxa"/>
            <w:gridSpan w:val="2"/>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 xml:space="preserve">  </w:t>
            </w:r>
            <w:r>
              <w:rPr>
                <w:rFonts w:ascii="宋体" w:hAnsi="宋体" w:cs="宋体" w:hint="eastAsia"/>
                <w:kern w:val="0"/>
                <w:sz w:val="22"/>
              </w:rPr>
              <w:t>其他支出</w:t>
            </w:r>
          </w:p>
        </w:tc>
        <w:tc>
          <w:tcPr>
            <w:tcW w:w="922"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r>
      <w:tr w:rsidR="009D4C14">
        <w:trPr>
          <w:trHeight w:val="300"/>
        </w:trPr>
        <w:tc>
          <w:tcPr>
            <w:tcW w:w="2081" w:type="dxa"/>
            <w:gridSpan w:val="2"/>
            <w:tcBorders>
              <w:left w:val="single" w:sz="4" w:space="0" w:color="000000"/>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人员经费合计</w:t>
            </w:r>
          </w:p>
        </w:tc>
        <w:tc>
          <w:tcPr>
            <w:tcW w:w="631"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48.80</w:t>
            </w:r>
          </w:p>
        </w:tc>
        <w:tc>
          <w:tcPr>
            <w:tcW w:w="5377" w:type="dxa"/>
            <w:gridSpan w:val="6"/>
            <w:tcBorders>
              <w:bottom w:val="single" w:sz="4" w:space="0" w:color="000000"/>
              <w:right w:val="single" w:sz="4" w:space="0" w:color="000000"/>
            </w:tcBorders>
            <w:vAlign w:val="center"/>
          </w:tcPr>
          <w:p w:rsidR="009D4C14" w:rsidRDefault="001C68F2">
            <w:pPr>
              <w:widowControl/>
              <w:jc w:val="left"/>
              <w:textAlignment w:val="center"/>
              <w:rPr>
                <w:rFonts w:ascii="宋体" w:hAnsi="宋体" w:cs="宋体"/>
                <w:sz w:val="22"/>
              </w:rPr>
            </w:pPr>
            <w:r>
              <w:rPr>
                <w:rFonts w:ascii="宋体" w:hAnsi="宋体" w:cs="宋体" w:hint="eastAsia"/>
                <w:kern w:val="0"/>
                <w:sz w:val="22"/>
              </w:rPr>
              <w:t>公用经费合计</w:t>
            </w:r>
          </w:p>
        </w:tc>
        <w:tc>
          <w:tcPr>
            <w:tcW w:w="922" w:type="dxa"/>
            <w:tcBorders>
              <w:bottom w:val="single" w:sz="4" w:space="0" w:color="000000"/>
              <w:right w:val="single" w:sz="4" w:space="0" w:color="000000"/>
            </w:tcBorders>
            <w:vAlign w:val="center"/>
          </w:tcPr>
          <w:p w:rsidR="009D4C14" w:rsidRDefault="001C68F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48.57</w:t>
            </w:r>
          </w:p>
        </w:tc>
      </w:tr>
    </w:tbl>
    <w:p w:rsidR="009D4C14" w:rsidRDefault="009D4C14">
      <w:pPr>
        <w:rPr>
          <w:rFonts w:ascii="宋体" w:hAnsi="宋体" w:cs="宋体"/>
          <w:kern w:val="0"/>
          <w:sz w:val="22"/>
          <w:lang w:bidi="zh-CN"/>
        </w:rPr>
      </w:pPr>
    </w:p>
    <w:p w:rsidR="009D4C14" w:rsidRDefault="001C68F2">
      <w:pPr>
        <w:jc w:val="center"/>
        <w:rPr>
          <w:rFonts w:ascii="黑体" w:eastAsia="黑体" w:hAnsi="黑体"/>
          <w:szCs w:val="32"/>
        </w:rPr>
      </w:pPr>
      <w:r>
        <w:rPr>
          <w:rFonts w:ascii="黑体" w:eastAsia="黑体" w:hAnsi="黑体" w:hint="eastAsia"/>
          <w:szCs w:val="32"/>
        </w:rPr>
        <w:t>七、政府性基金预算财政拨款收入支出决算表</w:t>
      </w:r>
    </w:p>
    <w:tbl>
      <w:tblPr>
        <w:tblW w:w="0" w:type="auto"/>
        <w:tblInd w:w="-150" w:type="dxa"/>
        <w:tblLayout w:type="fixed"/>
        <w:tblCellMar>
          <w:top w:w="15" w:type="dxa"/>
          <w:left w:w="15" w:type="dxa"/>
          <w:bottom w:w="15" w:type="dxa"/>
          <w:right w:w="15" w:type="dxa"/>
        </w:tblCellMar>
        <w:tblLook w:val="04A0"/>
      </w:tblPr>
      <w:tblGrid>
        <w:gridCol w:w="569"/>
        <w:gridCol w:w="83"/>
        <w:gridCol w:w="240"/>
        <w:gridCol w:w="383"/>
        <w:gridCol w:w="690"/>
        <w:gridCol w:w="789"/>
        <w:gridCol w:w="726"/>
        <w:gridCol w:w="928"/>
        <w:gridCol w:w="396"/>
        <w:gridCol w:w="371"/>
        <w:gridCol w:w="506"/>
        <w:gridCol w:w="468"/>
        <w:gridCol w:w="295"/>
        <w:gridCol w:w="468"/>
        <w:gridCol w:w="353"/>
        <w:gridCol w:w="814"/>
        <w:gridCol w:w="468"/>
        <w:gridCol w:w="460"/>
        <w:gridCol w:w="923"/>
      </w:tblGrid>
      <w:tr w:rsidR="009D4C14">
        <w:trPr>
          <w:trHeight w:val="285"/>
        </w:trPr>
        <w:tc>
          <w:tcPr>
            <w:tcW w:w="652" w:type="dxa"/>
            <w:gridSpan w:val="2"/>
            <w:vAlign w:val="bottom"/>
          </w:tcPr>
          <w:p w:rsidR="009D4C14" w:rsidRDefault="009D4C14">
            <w:pPr>
              <w:rPr>
                <w:rFonts w:ascii="Arial" w:hAnsi="Arial" w:cs="Arial"/>
                <w:sz w:val="20"/>
              </w:rPr>
            </w:pPr>
          </w:p>
        </w:tc>
        <w:tc>
          <w:tcPr>
            <w:tcW w:w="240" w:type="dxa"/>
            <w:vAlign w:val="bottom"/>
          </w:tcPr>
          <w:p w:rsidR="009D4C14" w:rsidRDefault="009D4C14">
            <w:pPr>
              <w:rPr>
                <w:rFonts w:ascii="Arial" w:hAnsi="Arial" w:cs="Arial"/>
                <w:sz w:val="20"/>
              </w:rPr>
            </w:pPr>
          </w:p>
        </w:tc>
        <w:tc>
          <w:tcPr>
            <w:tcW w:w="383" w:type="dxa"/>
            <w:vAlign w:val="bottom"/>
          </w:tcPr>
          <w:p w:rsidR="009D4C14" w:rsidRDefault="009D4C14">
            <w:pPr>
              <w:rPr>
                <w:rFonts w:ascii="Arial" w:hAnsi="Arial" w:cs="Arial"/>
                <w:sz w:val="20"/>
              </w:rPr>
            </w:pPr>
          </w:p>
        </w:tc>
        <w:tc>
          <w:tcPr>
            <w:tcW w:w="690" w:type="dxa"/>
            <w:vAlign w:val="bottom"/>
          </w:tcPr>
          <w:p w:rsidR="009D4C14" w:rsidRDefault="009D4C14">
            <w:pPr>
              <w:rPr>
                <w:rFonts w:ascii="Arial" w:hAnsi="Arial" w:cs="Arial"/>
                <w:sz w:val="20"/>
              </w:rPr>
            </w:pPr>
          </w:p>
        </w:tc>
        <w:tc>
          <w:tcPr>
            <w:tcW w:w="789" w:type="dxa"/>
            <w:vAlign w:val="bottom"/>
          </w:tcPr>
          <w:p w:rsidR="009D4C14" w:rsidRDefault="009D4C14">
            <w:pPr>
              <w:rPr>
                <w:rFonts w:ascii="Arial" w:hAnsi="Arial" w:cs="Arial"/>
                <w:sz w:val="20"/>
              </w:rPr>
            </w:pPr>
          </w:p>
        </w:tc>
        <w:tc>
          <w:tcPr>
            <w:tcW w:w="726" w:type="dxa"/>
            <w:vAlign w:val="bottom"/>
          </w:tcPr>
          <w:p w:rsidR="009D4C14" w:rsidRDefault="009D4C14">
            <w:pPr>
              <w:rPr>
                <w:rFonts w:ascii="Arial" w:hAnsi="Arial" w:cs="Arial"/>
                <w:sz w:val="20"/>
              </w:rPr>
            </w:pPr>
          </w:p>
        </w:tc>
        <w:tc>
          <w:tcPr>
            <w:tcW w:w="928" w:type="dxa"/>
            <w:vAlign w:val="bottom"/>
          </w:tcPr>
          <w:p w:rsidR="009D4C14" w:rsidRDefault="009D4C14">
            <w:pPr>
              <w:rPr>
                <w:rFonts w:ascii="Arial" w:hAnsi="Arial" w:cs="Arial"/>
                <w:sz w:val="20"/>
              </w:rPr>
            </w:pPr>
          </w:p>
        </w:tc>
        <w:tc>
          <w:tcPr>
            <w:tcW w:w="396" w:type="dxa"/>
            <w:vAlign w:val="bottom"/>
          </w:tcPr>
          <w:p w:rsidR="009D4C14" w:rsidRDefault="009D4C14">
            <w:pPr>
              <w:rPr>
                <w:rFonts w:ascii="Arial" w:hAnsi="Arial" w:cs="Arial"/>
                <w:sz w:val="20"/>
              </w:rPr>
            </w:pPr>
          </w:p>
        </w:tc>
        <w:tc>
          <w:tcPr>
            <w:tcW w:w="371" w:type="dxa"/>
            <w:vAlign w:val="bottom"/>
          </w:tcPr>
          <w:p w:rsidR="009D4C14" w:rsidRDefault="009D4C14">
            <w:pPr>
              <w:rPr>
                <w:rFonts w:ascii="Arial" w:hAnsi="Arial" w:cs="Arial"/>
                <w:sz w:val="20"/>
              </w:rPr>
            </w:pPr>
          </w:p>
        </w:tc>
        <w:tc>
          <w:tcPr>
            <w:tcW w:w="506" w:type="dxa"/>
            <w:vAlign w:val="bottom"/>
          </w:tcPr>
          <w:p w:rsidR="009D4C14" w:rsidRDefault="009D4C14">
            <w:pPr>
              <w:rPr>
                <w:rFonts w:ascii="Arial" w:hAnsi="Arial" w:cs="Arial"/>
                <w:sz w:val="20"/>
              </w:rPr>
            </w:pPr>
          </w:p>
        </w:tc>
        <w:tc>
          <w:tcPr>
            <w:tcW w:w="468" w:type="dxa"/>
            <w:vAlign w:val="bottom"/>
          </w:tcPr>
          <w:p w:rsidR="009D4C14" w:rsidRDefault="009D4C14">
            <w:pPr>
              <w:rPr>
                <w:rFonts w:ascii="Arial" w:hAnsi="Arial" w:cs="Arial"/>
                <w:sz w:val="20"/>
              </w:rPr>
            </w:pPr>
          </w:p>
        </w:tc>
        <w:tc>
          <w:tcPr>
            <w:tcW w:w="295" w:type="dxa"/>
            <w:vAlign w:val="bottom"/>
          </w:tcPr>
          <w:p w:rsidR="009D4C14" w:rsidRDefault="009D4C14">
            <w:pPr>
              <w:rPr>
                <w:rFonts w:ascii="Arial" w:hAnsi="Arial" w:cs="Arial"/>
                <w:sz w:val="20"/>
              </w:rPr>
            </w:pPr>
          </w:p>
        </w:tc>
        <w:tc>
          <w:tcPr>
            <w:tcW w:w="468" w:type="dxa"/>
            <w:vAlign w:val="bottom"/>
          </w:tcPr>
          <w:p w:rsidR="009D4C14" w:rsidRDefault="009D4C14">
            <w:pPr>
              <w:rPr>
                <w:rFonts w:ascii="Arial" w:hAnsi="Arial" w:cs="Arial"/>
                <w:sz w:val="20"/>
              </w:rPr>
            </w:pPr>
          </w:p>
        </w:tc>
        <w:tc>
          <w:tcPr>
            <w:tcW w:w="353" w:type="dxa"/>
            <w:vAlign w:val="bottom"/>
          </w:tcPr>
          <w:p w:rsidR="009D4C14" w:rsidRDefault="009D4C14">
            <w:pPr>
              <w:rPr>
                <w:rFonts w:ascii="Arial" w:hAnsi="Arial" w:cs="Arial"/>
                <w:sz w:val="20"/>
              </w:rPr>
            </w:pPr>
          </w:p>
        </w:tc>
        <w:tc>
          <w:tcPr>
            <w:tcW w:w="814" w:type="dxa"/>
            <w:vAlign w:val="bottom"/>
          </w:tcPr>
          <w:p w:rsidR="009D4C14" w:rsidRDefault="009D4C14">
            <w:pPr>
              <w:rPr>
                <w:rFonts w:ascii="Arial" w:hAnsi="Arial" w:cs="Arial"/>
                <w:sz w:val="20"/>
              </w:rPr>
            </w:pPr>
          </w:p>
        </w:tc>
        <w:tc>
          <w:tcPr>
            <w:tcW w:w="468" w:type="dxa"/>
            <w:vAlign w:val="bottom"/>
          </w:tcPr>
          <w:p w:rsidR="009D4C14" w:rsidRDefault="009D4C14">
            <w:pPr>
              <w:rPr>
                <w:rFonts w:ascii="Arial" w:hAnsi="Arial" w:cs="Arial"/>
                <w:sz w:val="20"/>
              </w:rPr>
            </w:pPr>
          </w:p>
        </w:tc>
        <w:tc>
          <w:tcPr>
            <w:tcW w:w="1383" w:type="dxa"/>
            <w:gridSpan w:val="2"/>
            <w:vAlign w:val="bottom"/>
          </w:tcPr>
          <w:p w:rsidR="009D4C14" w:rsidRDefault="001C68F2">
            <w:pPr>
              <w:widowControl/>
              <w:jc w:val="right"/>
              <w:textAlignment w:val="bottom"/>
              <w:rPr>
                <w:rFonts w:ascii="宋体" w:hAnsi="宋体" w:cs="宋体"/>
                <w:sz w:val="20"/>
              </w:rPr>
            </w:pPr>
            <w:r>
              <w:rPr>
                <w:rFonts w:ascii="宋体" w:hAnsi="宋体" w:cs="宋体" w:hint="eastAsia"/>
                <w:kern w:val="0"/>
                <w:sz w:val="20"/>
              </w:rPr>
              <w:t>公开</w:t>
            </w:r>
            <w:r>
              <w:rPr>
                <w:rFonts w:ascii="宋体" w:hAnsi="宋体" w:cs="宋体" w:hint="eastAsia"/>
                <w:kern w:val="0"/>
                <w:sz w:val="20"/>
              </w:rPr>
              <w:t>07</w:t>
            </w:r>
            <w:r>
              <w:rPr>
                <w:rFonts w:ascii="宋体" w:hAnsi="宋体" w:cs="宋体" w:hint="eastAsia"/>
                <w:kern w:val="0"/>
                <w:sz w:val="20"/>
              </w:rPr>
              <w:t>表</w:t>
            </w:r>
          </w:p>
        </w:tc>
      </w:tr>
      <w:tr w:rsidR="009D4C14">
        <w:trPr>
          <w:trHeight w:val="285"/>
        </w:trPr>
        <w:tc>
          <w:tcPr>
            <w:tcW w:w="652" w:type="dxa"/>
            <w:gridSpan w:val="2"/>
            <w:vAlign w:val="bottom"/>
          </w:tcPr>
          <w:p w:rsidR="009D4C14" w:rsidRDefault="001C68F2">
            <w:pPr>
              <w:widowControl/>
              <w:jc w:val="left"/>
              <w:textAlignment w:val="bottom"/>
              <w:rPr>
                <w:rFonts w:ascii="宋体" w:hAnsi="宋体" w:cs="宋体"/>
                <w:sz w:val="20"/>
              </w:rPr>
            </w:pPr>
            <w:r>
              <w:rPr>
                <w:rFonts w:ascii="宋体" w:hAnsi="宋体" w:cs="宋体" w:hint="eastAsia"/>
                <w:kern w:val="0"/>
                <w:sz w:val="20"/>
              </w:rPr>
              <w:t>部门：</w:t>
            </w:r>
          </w:p>
        </w:tc>
        <w:tc>
          <w:tcPr>
            <w:tcW w:w="240" w:type="dxa"/>
            <w:vAlign w:val="bottom"/>
          </w:tcPr>
          <w:p w:rsidR="009D4C14" w:rsidRDefault="009D4C14">
            <w:pPr>
              <w:rPr>
                <w:rFonts w:ascii="Arial" w:hAnsi="Arial" w:cs="Arial"/>
                <w:sz w:val="20"/>
              </w:rPr>
            </w:pPr>
          </w:p>
        </w:tc>
        <w:tc>
          <w:tcPr>
            <w:tcW w:w="383" w:type="dxa"/>
            <w:vAlign w:val="bottom"/>
          </w:tcPr>
          <w:p w:rsidR="009D4C14" w:rsidRDefault="009D4C14">
            <w:pPr>
              <w:rPr>
                <w:rFonts w:ascii="Arial" w:hAnsi="Arial" w:cs="Arial"/>
                <w:sz w:val="20"/>
              </w:rPr>
            </w:pPr>
          </w:p>
        </w:tc>
        <w:tc>
          <w:tcPr>
            <w:tcW w:w="690" w:type="dxa"/>
            <w:vAlign w:val="bottom"/>
          </w:tcPr>
          <w:p w:rsidR="009D4C14" w:rsidRDefault="009D4C14">
            <w:pPr>
              <w:rPr>
                <w:rFonts w:ascii="Arial" w:hAnsi="Arial" w:cs="Arial"/>
                <w:sz w:val="20"/>
              </w:rPr>
            </w:pPr>
          </w:p>
        </w:tc>
        <w:tc>
          <w:tcPr>
            <w:tcW w:w="789" w:type="dxa"/>
            <w:vAlign w:val="bottom"/>
          </w:tcPr>
          <w:p w:rsidR="009D4C14" w:rsidRDefault="009D4C14">
            <w:pPr>
              <w:rPr>
                <w:rFonts w:ascii="Arial" w:hAnsi="Arial" w:cs="Arial"/>
                <w:sz w:val="20"/>
              </w:rPr>
            </w:pPr>
          </w:p>
        </w:tc>
        <w:tc>
          <w:tcPr>
            <w:tcW w:w="726" w:type="dxa"/>
            <w:vAlign w:val="bottom"/>
          </w:tcPr>
          <w:p w:rsidR="009D4C14" w:rsidRDefault="009D4C14">
            <w:pPr>
              <w:rPr>
                <w:rFonts w:ascii="Arial" w:hAnsi="Arial" w:cs="Arial"/>
                <w:sz w:val="20"/>
              </w:rPr>
            </w:pPr>
          </w:p>
        </w:tc>
        <w:tc>
          <w:tcPr>
            <w:tcW w:w="928" w:type="dxa"/>
            <w:vAlign w:val="bottom"/>
          </w:tcPr>
          <w:p w:rsidR="009D4C14" w:rsidRDefault="009D4C14">
            <w:pPr>
              <w:rPr>
                <w:rFonts w:ascii="Arial" w:hAnsi="Arial" w:cs="Arial"/>
                <w:sz w:val="20"/>
              </w:rPr>
            </w:pPr>
          </w:p>
        </w:tc>
        <w:tc>
          <w:tcPr>
            <w:tcW w:w="396" w:type="dxa"/>
            <w:vAlign w:val="bottom"/>
          </w:tcPr>
          <w:p w:rsidR="009D4C14" w:rsidRDefault="009D4C14">
            <w:pPr>
              <w:rPr>
                <w:rFonts w:ascii="Arial" w:hAnsi="Arial" w:cs="Arial"/>
                <w:sz w:val="20"/>
              </w:rPr>
            </w:pPr>
          </w:p>
        </w:tc>
        <w:tc>
          <w:tcPr>
            <w:tcW w:w="371" w:type="dxa"/>
            <w:vAlign w:val="bottom"/>
          </w:tcPr>
          <w:p w:rsidR="009D4C14" w:rsidRDefault="009D4C14">
            <w:pPr>
              <w:rPr>
                <w:rFonts w:ascii="Arial" w:hAnsi="Arial" w:cs="Arial"/>
                <w:sz w:val="20"/>
              </w:rPr>
            </w:pPr>
          </w:p>
        </w:tc>
        <w:tc>
          <w:tcPr>
            <w:tcW w:w="506" w:type="dxa"/>
            <w:vAlign w:val="bottom"/>
          </w:tcPr>
          <w:p w:rsidR="009D4C14" w:rsidRDefault="009D4C14">
            <w:pPr>
              <w:rPr>
                <w:rFonts w:ascii="Arial" w:hAnsi="Arial" w:cs="Arial"/>
                <w:sz w:val="20"/>
              </w:rPr>
            </w:pPr>
          </w:p>
        </w:tc>
        <w:tc>
          <w:tcPr>
            <w:tcW w:w="468" w:type="dxa"/>
            <w:vAlign w:val="bottom"/>
          </w:tcPr>
          <w:p w:rsidR="009D4C14" w:rsidRDefault="009D4C14">
            <w:pPr>
              <w:rPr>
                <w:rFonts w:ascii="Arial" w:hAnsi="Arial" w:cs="Arial"/>
                <w:sz w:val="20"/>
              </w:rPr>
            </w:pPr>
          </w:p>
        </w:tc>
        <w:tc>
          <w:tcPr>
            <w:tcW w:w="295" w:type="dxa"/>
            <w:vAlign w:val="bottom"/>
          </w:tcPr>
          <w:p w:rsidR="009D4C14" w:rsidRDefault="009D4C14">
            <w:pPr>
              <w:rPr>
                <w:rFonts w:ascii="Arial" w:hAnsi="Arial" w:cs="Arial"/>
                <w:sz w:val="20"/>
              </w:rPr>
            </w:pPr>
          </w:p>
        </w:tc>
        <w:tc>
          <w:tcPr>
            <w:tcW w:w="468" w:type="dxa"/>
            <w:vAlign w:val="bottom"/>
          </w:tcPr>
          <w:p w:rsidR="009D4C14" w:rsidRDefault="009D4C14">
            <w:pPr>
              <w:rPr>
                <w:rFonts w:ascii="Arial" w:hAnsi="Arial" w:cs="Arial"/>
                <w:sz w:val="20"/>
              </w:rPr>
            </w:pPr>
          </w:p>
        </w:tc>
        <w:tc>
          <w:tcPr>
            <w:tcW w:w="353" w:type="dxa"/>
            <w:vAlign w:val="bottom"/>
          </w:tcPr>
          <w:p w:rsidR="009D4C14" w:rsidRDefault="009D4C14">
            <w:pPr>
              <w:rPr>
                <w:rFonts w:ascii="Arial" w:hAnsi="Arial" w:cs="Arial"/>
                <w:sz w:val="20"/>
              </w:rPr>
            </w:pPr>
          </w:p>
        </w:tc>
        <w:tc>
          <w:tcPr>
            <w:tcW w:w="814" w:type="dxa"/>
            <w:vAlign w:val="bottom"/>
          </w:tcPr>
          <w:p w:rsidR="009D4C14" w:rsidRDefault="009D4C14">
            <w:pPr>
              <w:rPr>
                <w:rFonts w:ascii="Arial" w:hAnsi="Arial" w:cs="Arial"/>
                <w:sz w:val="20"/>
              </w:rPr>
            </w:pPr>
          </w:p>
        </w:tc>
        <w:tc>
          <w:tcPr>
            <w:tcW w:w="468" w:type="dxa"/>
            <w:vAlign w:val="bottom"/>
          </w:tcPr>
          <w:p w:rsidR="009D4C14" w:rsidRDefault="009D4C14">
            <w:pPr>
              <w:rPr>
                <w:rFonts w:ascii="Arial" w:hAnsi="Arial" w:cs="Arial"/>
                <w:sz w:val="20"/>
              </w:rPr>
            </w:pPr>
          </w:p>
        </w:tc>
        <w:tc>
          <w:tcPr>
            <w:tcW w:w="1383" w:type="dxa"/>
            <w:gridSpan w:val="2"/>
            <w:vAlign w:val="bottom"/>
          </w:tcPr>
          <w:p w:rsidR="009D4C14" w:rsidRDefault="001C68F2">
            <w:pPr>
              <w:widowControl/>
              <w:jc w:val="right"/>
              <w:textAlignment w:val="bottom"/>
              <w:rPr>
                <w:rFonts w:ascii="宋体" w:hAnsi="宋体" w:cs="宋体"/>
                <w:sz w:val="20"/>
              </w:rPr>
            </w:pPr>
            <w:r>
              <w:rPr>
                <w:rFonts w:ascii="宋体" w:hAnsi="宋体" w:cs="宋体" w:hint="eastAsia"/>
                <w:kern w:val="0"/>
                <w:sz w:val="20"/>
              </w:rPr>
              <w:t>金额单位：万元</w:t>
            </w:r>
          </w:p>
        </w:tc>
      </w:tr>
      <w:tr w:rsidR="009D4C14">
        <w:trPr>
          <w:trHeight w:val="300"/>
        </w:trPr>
        <w:tc>
          <w:tcPr>
            <w:tcW w:w="1275" w:type="dxa"/>
            <w:gridSpan w:val="4"/>
            <w:vMerge w:val="restart"/>
            <w:tcBorders>
              <w:top w:val="single" w:sz="4" w:space="0" w:color="000000"/>
              <w:left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lastRenderedPageBreak/>
              <w:t>科目编码</w:t>
            </w:r>
          </w:p>
        </w:tc>
        <w:tc>
          <w:tcPr>
            <w:tcW w:w="690" w:type="dxa"/>
            <w:vMerge w:val="restart"/>
            <w:tcBorders>
              <w:top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科目名称</w:t>
            </w:r>
          </w:p>
        </w:tc>
        <w:tc>
          <w:tcPr>
            <w:tcW w:w="2443" w:type="dxa"/>
            <w:gridSpan w:val="3"/>
            <w:tcBorders>
              <w:top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年初结转和结余</w:t>
            </w:r>
          </w:p>
        </w:tc>
        <w:tc>
          <w:tcPr>
            <w:tcW w:w="1273" w:type="dxa"/>
            <w:gridSpan w:val="3"/>
            <w:tcBorders>
              <w:top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本年收入</w:t>
            </w:r>
          </w:p>
        </w:tc>
        <w:tc>
          <w:tcPr>
            <w:tcW w:w="1231" w:type="dxa"/>
            <w:gridSpan w:val="3"/>
            <w:tcBorders>
              <w:top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本年支出</w:t>
            </w:r>
          </w:p>
        </w:tc>
        <w:tc>
          <w:tcPr>
            <w:tcW w:w="3018" w:type="dxa"/>
            <w:gridSpan w:val="5"/>
            <w:tcBorders>
              <w:top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年末结转和结余</w:t>
            </w:r>
          </w:p>
        </w:tc>
      </w:tr>
      <w:tr w:rsidR="009D4C14">
        <w:trPr>
          <w:trHeight w:val="300"/>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690" w:type="dxa"/>
            <w:vMerge/>
            <w:tcBorders>
              <w:top w:val="single" w:sz="4" w:space="0" w:color="000000"/>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789"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合计</w:t>
            </w:r>
          </w:p>
        </w:tc>
        <w:tc>
          <w:tcPr>
            <w:tcW w:w="726"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基本支出结转</w:t>
            </w:r>
          </w:p>
        </w:tc>
        <w:tc>
          <w:tcPr>
            <w:tcW w:w="928"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项目支出结转和结余</w:t>
            </w:r>
          </w:p>
        </w:tc>
        <w:tc>
          <w:tcPr>
            <w:tcW w:w="396"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合计</w:t>
            </w:r>
          </w:p>
        </w:tc>
        <w:tc>
          <w:tcPr>
            <w:tcW w:w="371"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基本支出</w:t>
            </w:r>
          </w:p>
        </w:tc>
        <w:tc>
          <w:tcPr>
            <w:tcW w:w="506"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项目支出</w:t>
            </w:r>
          </w:p>
        </w:tc>
        <w:tc>
          <w:tcPr>
            <w:tcW w:w="468"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合计</w:t>
            </w:r>
          </w:p>
        </w:tc>
        <w:tc>
          <w:tcPr>
            <w:tcW w:w="295"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基本支出</w:t>
            </w:r>
          </w:p>
        </w:tc>
        <w:tc>
          <w:tcPr>
            <w:tcW w:w="468"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项目支出</w:t>
            </w:r>
          </w:p>
        </w:tc>
        <w:tc>
          <w:tcPr>
            <w:tcW w:w="353"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合计</w:t>
            </w:r>
          </w:p>
        </w:tc>
        <w:tc>
          <w:tcPr>
            <w:tcW w:w="814"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基本支出结转</w:t>
            </w:r>
          </w:p>
        </w:tc>
        <w:tc>
          <w:tcPr>
            <w:tcW w:w="1851" w:type="dxa"/>
            <w:gridSpan w:val="3"/>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项目支出结转和结余</w:t>
            </w:r>
          </w:p>
        </w:tc>
      </w:tr>
      <w:tr w:rsidR="009D4C14">
        <w:trPr>
          <w:trHeight w:val="569"/>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690" w:type="dxa"/>
            <w:vMerge/>
            <w:tcBorders>
              <w:top w:val="single" w:sz="4" w:space="0" w:color="000000"/>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789"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726"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928"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396"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371"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506"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468"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295"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468"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353"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814"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928" w:type="dxa"/>
            <w:gridSpan w:val="2"/>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项目支出结转</w:t>
            </w:r>
          </w:p>
        </w:tc>
        <w:tc>
          <w:tcPr>
            <w:tcW w:w="923"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项目支出结余</w:t>
            </w:r>
          </w:p>
        </w:tc>
      </w:tr>
      <w:tr w:rsidR="009D4C14">
        <w:trPr>
          <w:trHeight w:val="615"/>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690" w:type="dxa"/>
            <w:vMerge/>
            <w:tcBorders>
              <w:top w:val="single" w:sz="4" w:space="0" w:color="000000"/>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789"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726"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928"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396"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371"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506"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468"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295"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468"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353"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814"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928" w:type="dxa"/>
            <w:gridSpan w:val="2"/>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923"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r>
      <w:tr w:rsidR="009D4C14">
        <w:trPr>
          <w:trHeight w:val="300"/>
        </w:trPr>
        <w:tc>
          <w:tcPr>
            <w:tcW w:w="569" w:type="dxa"/>
            <w:vMerge w:val="restart"/>
            <w:tcBorders>
              <w:left w:val="single" w:sz="4" w:space="0" w:color="000000"/>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类</w:t>
            </w:r>
          </w:p>
        </w:tc>
        <w:tc>
          <w:tcPr>
            <w:tcW w:w="323" w:type="dxa"/>
            <w:gridSpan w:val="2"/>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款</w:t>
            </w:r>
          </w:p>
        </w:tc>
        <w:tc>
          <w:tcPr>
            <w:tcW w:w="383" w:type="dxa"/>
            <w:vMerge w:val="restart"/>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项</w:t>
            </w:r>
          </w:p>
        </w:tc>
        <w:tc>
          <w:tcPr>
            <w:tcW w:w="690"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栏次</w:t>
            </w:r>
          </w:p>
        </w:tc>
        <w:tc>
          <w:tcPr>
            <w:tcW w:w="789"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1</w:t>
            </w:r>
          </w:p>
        </w:tc>
        <w:tc>
          <w:tcPr>
            <w:tcW w:w="726"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2</w:t>
            </w:r>
          </w:p>
        </w:tc>
        <w:tc>
          <w:tcPr>
            <w:tcW w:w="928"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3</w:t>
            </w:r>
          </w:p>
        </w:tc>
        <w:tc>
          <w:tcPr>
            <w:tcW w:w="396"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4</w:t>
            </w:r>
          </w:p>
        </w:tc>
        <w:tc>
          <w:tcPr>
            <w:tcW w:w="371"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5</w:t>
            </w:r>
          </w:p>
        </w:tc>
        <w:tc>
          <w:tcPr>
            <w:tcW w:w="506"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6</w:t>
            </w:r>
          </w:p>
        </w:tc>
        <w:tc>
          <w:tcPr>
            <w:tcW w:w="468"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7</w:t>
            </w:r>
          </w:p>
        </w:tc>
        <w:tc>
          <w:tcPr>
            <w:tcW w:w="295"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8</w:t>
            </w:r>
          </w:p>
        </w:tc>
        <w:tc>
          <w:tcPr>
            <w:tcW w:w="468"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9</w:t>
            </w:r>
          </w:p>
        </w:tc>
        <w:tc>
          <w:tcPr>
            <w:tcW w:w="353"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10</w:t>
            </w:r>
          </w:p>
        </w:tc>
        <w:tc>
          <w:tcPr>
            <w:tcW w:w="814"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11</w:t>
            </w:r>
          </w:p>
        </w:tc>
        <w:tc>
          <w:tcPr>
            <w:tcW w:w="928" w:type="dxa"/>
            <w:gridSpan w:val="2"/>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12</w:t>
            </w:r>
          </w:p>
        </w:tc>
        <w:tc>
          <w:tcPr>
            <w:tcW w:w="923"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13</w:t>
            </w:r>
          </w:p>
        </w:tc>
      </w:tr>
      <w:tr w:rsidR="009D4C14">
        <w:trPr>
          <w:trHeight w:val="300"/>
        </w:trPr>
        <w:tc>
          <w:tcPr>
            <w:tcW w:w="569" w:type="dxa"/>
            <w:vMerge/>
            <w:tcBorders>
              <w:left w:val="single" w:sz="4" w:space="0" w:color="000000"/>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323" w:type="dxa"/>
            <w:gridSpan w:val="2"/>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383" w:type="dxa"/>
            <w:vMerge/>
            <w:tcBorders>
              <w:bottom w:val="single" w:sz="4" w:space="0" w:color="000000"/>
              <w:right w:val="single" w:sz="4" w:space="0" w:color="000000"/>
            </w:tcBorders>
            <w:vAlign w:val="center"/>
          </w:tcPr>
          <w:p w:rsidR="009D4C14" w:rsidRDefault="009D4C14">
            <w:pPr>
              <w:jc w:val="center"/>
              <w:rPr>
                <w:rFonts w:ascii="宋体" w:hAnsi="宋体" w:cs="宋体"/>
                <w:sz w:val="22"/>
              </w:rPr>
            </w:pPr>
          </w:p>
        </w:tc>
        <w:tc>
          <w:tcPr>
            <w:tcW w:w="690" w:type="dxa"/>
            <w:tcBorders>
              <w:bottom w:val="single" w:sz="4" w:space="0" w:color="000000"/>
              <w:right w:val="single" w:sz="4" w:space="0" w:color="000000"/>
            </w:tcBorders>
            <w:vAlign w:val="center"/>
          </w:tcPr>
          <w:p w:rsidR="009D4C14" w:rsidRDefault="001C68F2">
            <w:pPr>
              <w:widowControl/>
              <w:jc w:val="center"/>
              <w:textAlignment w:val="center"/>
              <w:rPr>
                <w:rFonts w:ascii="宋体" w:hAnsi="宋体" w:cs="宋体"/>
                <w:sz w:val="22"/>
              </w:rPr>
            </w:pPr>
            <w:r>
              <w:rPr>
                <w:rFonts w:ascii="宋体" w:hAnsi="宋体" w:cs="宋体" w:hint="eastAsia"/>
                <w:kern w:val="0"/>
                <w:sz w:val="22"/>
              </w:rPr>
              <w:t>合计</w:t>
            </w:r>
          </w:p>
        </w:tc>
        <w:tc>
          <w:tcPr>
            <w:tcW w:w="789"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726"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928"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396"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371"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506"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295"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353"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814"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928" w:type="dxa"/>
            <w:gridSpan w:val="2"/>
            <w:tcBorders>
              <w:bottom w:val="single" w:sz="4" w:space="0" w:color="000000"/>
              <w:right w:val="single" w:sz="4" w:space="0" w:color="000000"/>
            </w:tcBorders>
            <w:vAlign w:val="center"/>
          </w:tcPr>
          <w:p w:rsidR="009D4C14" w:rsidRDefault="009D4C14">
            <w:pPr>
              <w:jc w:val="right"/>
              <w:rPr>
                <w:rFonts w:ascii="宋体" w:hAnsi="宋体" w:cs="宋体"/>
                <w:b/>
                <w:sz w:val="22"/>
              </w:rPr>
            </w:pPr>
          </w:p>
        </w:tc>
        <w:tc>
          <w:tcPr>
            <w:tcW w:w="923" w:type="dxa"/>
            <w:tcBorders>
              <w:bottom w:val="single" w:sz="4" w:space="0" w:color="000000"/>
              <w:right w:val="single" w:sz="4" w:space="0" w:color="000000"/>
            </w:tcBorders>
            <w:vAlign w:val="center"/>
          </w:tcPr>
          <w:p w:rsidR="009D4C14" w:rsidRDefault="009D4C14">
            <w:pPr>
              <w:jc w:val="right"/>
              <w:rPr>
                <w:rFonts w:ascii="宋体" w:hAnsi="宋体" w:cs="宋体"/>
                <w:b/>
                <w:sz w:val="22"/>
              </w:rPr>
            </w:pPr>
          </w:p>
        </w:tc>
      </w:tr>
      <w:tr w:rsidR="009D4C14">
        <w:trPr>
          <w:trHeight w:val="300"/>
        </w:trPr>
        <w:tc>
          <w:tcPr>
            <w:tcW w:w="1275" w:type="dxa"/>
            <w:gridSpan w:val="4"/>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690"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789"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72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9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71"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50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295"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5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814"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gridSpan w:val="2"/>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r>
      <w:tr w:rsidR="009D4C14">
        <w:trPr>
          <w:trHeight w:val="300"/>
        </w:trPr>
        <w:tc>
          <w:tcPr>
            <w:tcW w:w="1275" w:type="dxa"/>
            <w:gridSpan w:val="4"/>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690"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789"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72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9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71"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50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295"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5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814"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gridSpan w:val="2"/>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r>
      <w:tr w:rsidR="009D4C14">
        <w:trPr>
          <w:trHeight w:val="300"/>
        </w:trPr>
        <w:tc>
          <w:tcPr>
            <w:tcW w:w="1275" w:type="dxa"/>
            <w:gridSpan w:val="4"/>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690"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789"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72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9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71"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50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295"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5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814"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gridSpan w:val="2"/>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r>
      <w:tr w:rsidR="009D4C14">
        <w:trPr>
          <w:trHeight w:val="300"/>
        </w:trPr>
        <w:tc>
          <w:tcPr>
            <w:tcW w:w="1275" w:type="dxa"/>
            <w:gridSpan w:val="4"/>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690"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789"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72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9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71"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50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295"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5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814"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gridSpan w:val="2"/>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r>
      <w:tr w:rsidR="009D4C14">
        <w:trPr>
          <w:trHeight w:val="300"/>
        </w:trPr>
        <w:tc>
          <w:tcPr>
            <w:tcW w:w="1275" w:type="dxa"/>
            <w:gridSpan w:val="4"/>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690"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789"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72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9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71"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50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295"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5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814"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gridSpan w:val="2"/>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r>
      <w:tr w:rsidR="009D4C14">
        <w:trPr>
          <w:trHeight w:val="300"/>
        </w:trPr>
        <w:tc>
          <w:tcPr>
            <w:tcW w:w="1275" w:type="dxa"/>
            <w:gridSpan w:val="4"/>
            <w:tcBorders>
              <w:left w:val="single" w:sz="4" w:space="0" w:color="000000"/>
              <w:bottom w:val="single" w:sz="4" w:space="0" w:color="000000"/>
              <w:right w:val="single" w:sz="4" w:space="0" w:color="000000"/>
            </w:tcBorders>
            <w:vAlign w:val="center"/>
          </w:tcPr>
          <w:p w:rsidR="009D4C14" w:rsidRDefault="009D4C14">
            <w:pPr>
              <w:jc w:val="left"/>
              <w:rPr>
                <w:rFonts w:ascii="宋体" w:hAnsi="宋体" w:cs="宋体"/>
                <w:sz w:val="22"/>
              </w:rPr>
            </w:pPr>
          </w:p>
        </w:tc>
        <w:tc>
          <w:tcPr>
            <w:tcW w:w="690" w:type="dxa"/>
            <w:tcBorders>
              <w:bottom w:val="single" w:sz="4" w:space="0" w:color="000000"/>
              <w:right w:val="single" w:sz="4" w:space="0" w:color="000000"/>
            </w:tcBorders>
            <w:vAlign w:val="center"/>
          </w:tcPr>
          <w:p w:rsidR="009D4C14" w:rsidRDefault="009D4C14">
            <w:pPr>
              <w:jc w:val="left"/>
              <w:rPr>
                <w:rFonts w:ascii="宋体" w:hAnsi="宋体" w:cs="宋体"/>
                <w:sz w:val="22"/>
              </w:rPr>
            </w:pPr>
          </w:p>
        </w:tc>
        <w:tc>
          <w:tcPr>
            <w:tcW w:w="789"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72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9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71"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506"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295"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468"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35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814"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8" w:type="dxa"/>
            <w:gridSpan w:val="2"/>
            <w:tcBorders>
              <w:bottom w:val="single" w:sz="4" w:space="0" w:color="000000"/>
              <w:right w:val="single" w:sz="4" w:space="0" w:color="000000"/>
            </w:tcBorders>
            <w:vAlign w:val="center"/>
          </w:tcPr>
          <w:p w:rsidR="009D4C14" w:rsidRDefault="009D4C14">
            <w:pPr>
              <w:jc w:val="right"/>
              <w:rPr>
                <w:rFonts w:ascii="宋体" w:hAnsi="宋体" w:cs="宋体"/>
                <w:sz w:val="22"/>
              </w:rPr>
            </w:pPr>
          </w:p>
        </w:tc>
        <w:tc>
          <w:tcPr>
            <w:tcW w:w="923" w:type="dxa"/>
            <w:tcBorders>
              <w:bottom w:val="single" w:sz="4" w:space="0" w:color="000000"/>
              <w:right w:val="single" w:sz="4" w:space="0" w:color="000000"/>
            </w:tcBorders>
            <w:vAlign w:val="center"/>
          </w:tcPr>
          <w:p w:rsidR="009D4C14" w:rsidRDefault="009D4C14">
            <w:pPr>
              <w:jc w:val="right"/>
              <w:rPr>
                <w:rFonts w:ascii="宋体" w:hAnsi="宋体" w:cs="宋体"/>
                <w:sz w:val="22"/>
              </w:rPr>
            </w:pPr>
          </w:p>
        </w:tc>
      </w:tr>
    </w:tbl>
    <w:p w:rsidR="009D4C14" w:rsidRDefault="001C68F2">
      <w:pPr>
        <w:ind w:firstLineChars="200" w:firstLine="628"/>
        <w:rPr>
          <w:rFonts w:ascii="楷体_GB2312" w:eastAsia="楷体_GB2312" w:hAnsi="仿宋"/>
          <w:szCs w:val="32"/>
        </w:rPr>
      </w:pPr>
      <w:r>
        <w:rPr>
          <w:rFonts w:ascii="楷体_GB2312" w:eastAsia="楷体_GB2312" w:hAnsi="仿宋" w:hint="eastAsia"/>
          <w:szCs w:val="32"/>
        </w:rPr>
        <w:t>我单位没有政府性基金收入，也没有使用政府性基金安排的支出，故此表无数据。</w:t>
      </w:r>
    </w:p>
    <w:p w:rsidR="009D4C14" w:rsidRDefault="001C68F2">
      <w:pPr>
        <w:ind w:firstLineChars="200" w:firstLine="628"/>
        <w:rPr>
          <w:rFonts w:ascii="黑体" w:eastAsia="黑体" w:hAnsi="黑体"/>
          <w:szCs w:val="32"/>
        </w:rPr>
      </w:pPr>
      <w:r>
        <w:rPr>
          <w:rFonts w:ascii="黑体" w:eastAsia="黑体" w:hAnsi="黑体" w:hint="eastAsia"/>
          <w:szCs w:val="32"/>
        </w:rPr>
        <w:t>第三部分 八公山区审计局2019年度部门决算情况说明</w:t>
      </w:r>
    </w:p>
    <w:p w:rsidR="009D4C14" w:rsidRDefault="001C68F2">
      <w:pPr>
        <w:ind w:firstLineChars="200" w:firstLine="628"/>
        <w:rPr>
          <w:rFonts w:ascii="黑体" w:eastAsia="黑体" w:hAnsi="黑体"/>
          <w:szCs w:val="32"/>
        </w:rPr>
      </w:pPr>
      <w:r>
        <w:rPr>
          <w:rFonts w:ascii="黑体" w:eastAsia="黑体" w:hAnsi="黑体" w:hint="eastAsia"/>
          <w:szCs w:val="32"/>
        </w:rPr>
        <w:t>一、收入支出决算总体情况说明</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2019年度收入总计119.1万元（含用事业基金弥补收支差额和年初结转结余）、支出总计119.1万元（含结余分配和年末结转和结余）。与2018年相比，收、支总计各增加29.11万元，增长32.3%，主要原因一是审计业务量的增大，导致审计费用增长。</w:t>
      </w:r>
      <w:r>
        <w:rPr>
          <w:rFonts w:ascii="仿宋" w:eastAsia="仿宋" w:hAnsi="仿宋" w:cs="仿宋" w:hint="eastAsia"/>
          <w:szCs w:val="32"/>
        </w:rPr>
        <w:lastRenderedPageBreak/>
        <w:t>二是2019年部分工资福利支出计入卫生健康支出。</w:t>
      </w:r>
    </w:p>
    <w:p w:rsidR="009D4C14" w:rsidRDefault="001C68F2">
      <w:pPr>
        <w:ind w:firstLineChars="200" w:firstLine="628"/>
        <w:rPr>
          <w:rFonts w:ascii="黑体" w:eastAsia="黑体" w:hAnsi="仿宋"/>
          <w:szCs w:val="32"/>
        </w:rPr>
      </w:pPr>
      <w:r>
        <w:rPr>
          <w:rFonts w:ascii="黑体" w:eastAsia="黑体" w:hAnsi="仿宋" w:hint="eastAsia"/>
          <w:szCs w:val="32"/>
        </w:rPr>
        <w:t>二、收入决算情况说明</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 xml:space="preserve">2019年度收入合计119.1万元，其中：财政拨款收入119.1万元，占100%；事业收入0万元，占0%；经营收入0万元，占0%；其他收入0万元，占0%。               </w:t>
      </w:r>
    </w:p>
    <w:p w:rsidR="009D4C14" w:rsidRDefault="001C68F2">
      <w:pPr>
        <w:ind w:firstLineChars="200" w:firstLine="628"/>
        <w:rPr>
          <w:rFonts w:ascii="黑体" w:eastAsia="黑体" w:hAnsi="仿宋"/>
          <w:szCs w:val="32"/>
        </w:rPr>
      </w:pPr>
      <w:r>
        <w:rPr>
          <w:rFonts w:ascii="黑体" w:eastAsia="黑体" w:hAnsi="仿宋" w:hint="eastAsia"/>
          <w:szCs w:val="32"/>
        </w:rPr>
        <w:t>三、支出决算情况说明</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2019年度支出合计119.1万元，其中：基本支出97.37万元，占81.75%；项目支出21.73万元，占18.25%；经营支出0万元，占0%。</w:t>
      </w:r>
    </w:p>
    <w:p w:rsidR="009D4C14" w:rsidRDefault="001C68F2">
      <w:pPr>
        <w:ind w:firstLineChars="200" w:firstLine="628"/>
        <w:rPr>
          <w:rFonts w:ascii="黑体" w:eastAsia="黑体" w:hAnsi="仿宋"/>
          <w:szCs w:val="32"/>
        </w:rPr>
      </w:pPr>
      <w:r>
        <w:rPr>
          <w:rFonts w:ascii="黑体" w:eastAsia="黑体" w:hAnsi="仿宋" w:hint="eastAsia"/>
          <w:szCs w:val="32"/>
        </w:rPr>
        <w:t>四、财政拨款收入支出决算总体情况说明</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2019年度财政拨款收入总计119.1万元（含年初财政拨款结转和结余），支出总计119.1万元（含年末财政拨款结转和结余）。与2018年相比，财政拨款收、支总计各增加29.11万元，增长32.3%，主要原因：一是审计业务量的增大，导致审计费用增长。二是2019年部分工资福利支出计入卫生健康支出。。</w:t>
      </w:r>
    </w:p>
    <w:p w:rsidR="009D4C14" w:rsidRDefault="001C68F2">
      <w:pPr>
        <w:ind w:firstLineChars="200" w:firstLine="628"/>
        <w:rPr>
          <w:rFonts w:ascii="黑体" w:eastAsia="黑体" w:hAnsi="仿宋"/>
          <w:szCs w:val="32"/>
        </w:rPr>
      </w:pPr>
      <w:r>
        <w:rPr>
          <w:rFonts w:ascii="黑体" w:eastAsia="黑体" w:hAnsi="仿宋" w:hint="eastAsia"/>
          <w:szCs w:val="32"/>
        </w:rPr>
        <w:t>五、一般公</w:t>
      </w:r>
      <w:r>
        <w:rPr>
          <w:rFonts w:ascii="仿宋" w:eastAsia="仿宋" w:hAnsi="仿宋" w:cs="仿宋" w:hint="eastAsia"/>
          <w:b/>
          <w:bCs/>
          <w:szCs w:val="32"/>
        </w:rPr>
        <w:t>共预算财政拨款收入支出决</w:t>
      </w:r>
      <w:r>
        <w:rPr>
          <w:rFonts w:ascii="黑体" w:eastAsia="黑体" w:hAnsi="仿宋" w:hint="eastAsia"/>
          <w:szCs w:val="32"/>
        </w:rPr>
        <w:t>算情况说明</w:t>
      </w:r>
    </w:p>
    <w:p w:rsidR="009D4C14" w:rsidRDefault="001C68F2" w:rsidP="00042FF8">
      <w:pPr>
        <w:ind w:firstLineChars="200" w:firstLine="630"/>
        <w:rPr>
          <w:rFonts w:ascii="仿宋" w:eastAsia="仿宋" w:hAnsi="仿宋" w:cs="仿宋"/>
          <w:b/>
          <w:bCs/>
          <w:szCs w:val="32"/>
        </w:rPr>
      </w:pPr>
      <w:r>
        <w:rPr>
          <w:rFonts w:ascii="仿宋" w:eastAsia="仿宋" w:hAnsi="仿宋" w:cs="仿宋" w:hint="eastAsia"/>
          <w:b/>
          <w:bCs/>
          <w:szCs w:val="32"/>
        </w:rPr>
        <w:t>（一） 一般公共预算财政拨款收入决算总体情况</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2019年度一般公共预算财政拨款收入119.1万元，占本年收入的100%。与2018年相比，一般公共预算财政拨款收入增加29.11万元，增长32.3%。主要原因主要原因一是审计业务量的增大，导致审计费用增长。二是2019年部分工资福利支出计入卫生健康支出。</w:t>
      </w:r>
    </w:p>
    <w:p w:rsidR="009D4C14" w:rsidRDefault="001C68F2" w:rsidP="00042FF8">
      <w:pPr>
        <w:ind w:firstLineChars="200" w:firstLine="630"/>
        <w:rPr>
          <w:rFonts w:ascii="仿宋" w:eastAsia="仿宋" w:hAnsi="仿宋" w:cs="仿宋"/>
          <w:b/>
          <w:bCs/>
          <w:szCs w:val="32"/>
        </w:rPr>
      </w:pPr>
      <w:r>
        <w:rPr>
          <w:rFonts w:ascii="仿宋" w:eastAsia="仿宋" w:hAnsi="仿宋" w:cs="仿宋" w:hint="eastAsia"/>
          <w:b/>
          <w:bCs/>
          <w:szCs w:val="32"/>
        </w:rPr>
        <w:lastRenderedPageBreak/>
        <w:t>（二）一般公共预算财政拨款支出决算总体情况</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2019年度一般公共预算财政拨款支出119.1万元，占本年支出的100%。与2018年相比，一般公共预算财政拨款支出增加29.11万元，增长32.3%。主要原因一是审计业务量的增大，导致审计费用增长。二是2019年部分工资福利支出计入卫生健康支出。</w:t>
      </w:r>
    </w:p>
    <w:p w:rsidR="009D4C14" w:rsidRDefault="001C68F2">
      <w:pPr>
        <w:rPr>
          <w:rFonts w:ascii="仿宋" w:eastAsia="仿宋" w:hAnsi="仿宋" w:cs="仿宋"/>
          <w:b/>
          <w:bCs/>
          <w:szCs w:val="32"/>
        </w:rPr>
      </w:pPr>
      <w:r>
        <w:rPr>
          <w:rFonts w:ascii="仿宋" w:eastAsia="仿宋" w:hAnsi="仿宋" w:cs="仿宋" w:hint="eastAsia"/>
          <w:szCs w:val="32"/>
        </w:rPr>
        <w:t xml:space="preserve">    </w:t>
      </w:r>
      <w:r>
        <w:rPr>
          <w:rFonts w:ascii="仿宋" w:eastAsia="仿宋" w:hAnsi="仿宋" w:cs="仿宋" w:hint="eastAsia"/>
          <w:b/>
          <w:bCs/>
          <w:szCs w:val="32"/>
        </w:rPr>
        <w:t>（三）一般公共预算财政拨款支出决算结构情况</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2019年度一般公共预算财政拨款支出119.1万元，主要用于以下方面：</w:t>
      </w:r>
      <w:r>
        <w:rPr>
          <w:rFonts w:ascii="仿宋" w:eastAsia="仿宋" w:hAnsi="仿宋" w:cs="仿宋" w:hint="eastAsia"/>
          <w:b/>
          <w:szCs w:val="32"/>
        </w:rPr>
        <w:t>一般公共服务（类）</w:t>
      </w:r>
      <w:r>
        <w:rPr>
          <w:rFonts w:ascii="仿宋" w:eastAsia="仿宋" w:hAnsi="仿宋" w:cs="仿宋" w:hint="eastAsia"/>
          <w:szCs w:val="32"/>
        </w:rPr>
        <w:t>支出97.95万元，占82.2%;</w:t>
      </w:r>
      <w:r>
        <w:rPr>
          <w:rFonts w:ascii="仿宋" w:eastAsia="仿宋" w:hAnsi="仿宋" w:cs="仿宋" w:hint="eastAsia"/>
          <w:b/>
          <w:szCs w:val="32"/>
        </w:rPr>
        <w:t>社会保障和就业（类）</w:t>
      </w:r>
      <w:r>
        <w:rPr>
          <w:rFonts w:ascii="仿宋" w:eastAsia="仿宋" w:hAnsi="仿宋" w:cs="仿宋" w:hint="eastAsia"/>
          <w:szCs w:val="32"/>
        </w:rPr>
        <w:t>支出3.42万元，占2.9%；</w:t>
      </w:r>
      <w:r>
        <w:rPr>
          <w:rFonts w:ascii="仿宋" w:eastAsia="仿宋" w:hAnsi="仿宋" w:cs="仿宋" w:hint="eastAsia"/>
          <w:b/>
          <w:szCs w:val="32"/>
        </w:rPr>
        <w:t>卫生健康支出（类）</w:t>
      </w:r>
      <w:r>
        <w:rPr>
          <w:rFonts w:ascii="仿宋" w:eastAsia="仿宋" w:hAnsi="仿宋" w:cs="仿宋" w:hint="eastAsia"/>
          <w:szCs w:val="32"/>
        </w:rPr>
        <w:t>支出13.86万元，占11.6%；</w:t>
      </w:r>
      <w:r>
        <w:rPr>
          <w:rFonts w:ascii="仿宋" w:eastAsia="仿宋" w:hAnsi="仿宋" w:cs="仿宋" w:hint="eastAsia"/>
          <w:b/>
          <w:szCs w:val="32"/>
        </w:rPr>
        <w:t>住房保障（类）</w:t>
      </w:r>
      <w:r>
        <w:rPr>
          <w:rFonts w:ascii="仿宋" w:eastAsia="仿宋" w:hAnsi="仿宋" w:cs="仿宋" w:hint="eastAsia"/>
          <w:szCs w:val="32"/>
        </w:rPr>
        <w:t>支出3.87万元，占3.2%。</w:t>
      </w:r>
    </w:p>
    <w:p w:rsidR="009D4C14" w:rsidRPr="00D42F84" w:rsidRDefault="001C68F2" w:rsidP="00042FF8">
      <w:pPr>
        <w:ind w:firstLineChars="200" w:firstLine="630"/>
        <w:rPr>
          <w:rFonts w:ascii="仿宋" w:eastAsia="仿宋" w:hAnsi="仿宋" w:cs="仿宋"/>
          <w:b/>
          <w:bCs/>
          <w:szCs w:val="32"/>
        </w:rPr>
      </w:pPr>
      <w:r w:rsidRPr="00D42F84">
        <w:rPr>
          <w:rFonts w:ascii="仿宋" w:eastAsia="仿宋" w:hAnsi="仿宋" w:cs="仿宋" w:hint="eastAsia"/>
          <w:b/>
          <w:bCs/>
          <w:szCs w:val="32"/>
        </w:rPr>
        <w:t>（四） 一般公共预算财政拨款支出决算具体情况</w:t>
      </w:r>
    </w:p>
    <w:p w:rsidR="009D4C14" w:rsidRPr="00D42F84" w:rsidRDefault="001C68F2">
      <w:pPr>
        <w:ind w:firstLineChars="200" w:firstLine="628"/>
        <w:rPr>
          <w:rFonts w:ascii="仿宋" w:eastAsia="仿宋" w:hAnsi="仿宋" w:cs="仿宋"/>
          <w:szCs w:val="32"/>
        </w:rPr>
      </w:pPr>
      <w:r w:rsidRPr="00D42F84">
        <w:rPr>
          <w:rFonts w:ascii="仿宋" w:eastAsia="仿宋" w:hAnsi="仿宋" w:cs="仿宋" w:hint="eastAsia"/>
          <w:szCs w:val="32"/>
        </w:rPr>
        <w:t>2019年度一般公共预算财政拨款支出年初预算为74.05万元，支出决算为119.1万元，完成年初预算的100%。决算数大于预算数的主要原因是劳务费费用增加。其中:基本支出97.37万元，占81.8%；项目支出21.73万元，占18.2%。具体情况如下：</w:t>
      </w:r>
    </w:p>
    <w:p w:rsidR="009D4C14" w:rsidRPr="00D42F84" w:rsidRDefault="001C68F2">
      <w:pPr>
        <w:ind w:firstLineChars="200" w:firstLine="628"/>
        <w:rPr>
          <w:rFonts w:ascii="仿宋" w:eastAsia="仿宋" w:hAnsi="仿宋" w:cs="仿宋"/>
          <w:szCs w:val="32"/>
        </w:rPr>
      </w:pPr>
      <w:r w:rsidRPr="00D42F84">
        <w:rPr>
          <w:rFonts w:ascii="仿宋" w:eastAsia="仿宋" w:hAnsi="仿宋" w:cs="仿宋" w:hint="eastAsia"/>
          <w:szCs w:val="32"/>
        </w:rPr>
        <w:t>1．</w:t>
      </w:r>
      <w:r w:rsidRPr="00D42F84">
        <w:rPr>
          <w:rFonts w:ascii="仿宋" w:eastAsia="仿宋" w:hAnsi="仿宋" w:cs="仿宋" w:hint="eastAsia"/>
          <w:b/>
          <w:szCs w:val="32"/>
        </w:rPr>
        <w:t>一般公共服务（类）</w:t>
      </w:r>
      <w:r w:rsidRPr="00D42F84">
        <w:rPr>
          <w:rFonts w:ascii="仿宋" w:eastAsia="仿宋" w:hAnsi="仿宋" w:cs="仿宋" w:hint="eastAsia"/>
          <w:szCs w:val="32"/>
        </w:rPr>
        <w:t>年初预算为69.4万元，支出决算为97.95万元，完成年初预算的100%，决算数大于预算数的主要原因是劳务费费用增加。</w:t>
      </w:r>
    </w:p>
    <w:p w:rsidR="009D4C14" w:rsidRDefault="001C68F2">
      <w:pPr>
        <w:ind w:firstLineChars="200" w:firstLine="628"/>
        <w:rPr>
          <w:rFonts w:ascii="仿宋" w:eastAsia="仿宋" w:hAnsi="仿宋" w:cs="仿宋"/>
          <w:szCs w:val="32"/>
        </w:rPr>
      </w:pPr>
      <w:r w:rsidRPr="00D42F84">
        <w:rPr>
          <w:rFonts w:ascii="仿宋" w:eastAsia="仿宋" w:hAnsi="仿宋" w:cs="仿宋" w:hint="eastAsia"/>
          <w:szCs w:val="32"/>
        </w:rPr>
        <w:t>2.</w:t>
      </w:r>
      <w:r w:rsidRPr="00D42F84">
        <w:rPr>
          <w:rFonts w:ascii="仿宋" w:eastAsia="仿宋" w:hAnsi="仿宋" w:cs="仿宋" w:hint="eastAsia"/>
          <w:b/>
          <w:szCs w:val="32"/>
        </w:rPr>
        <w:t>社会保障和就业支</w:t>
      </w:r>
      <w:r>
        <w:rPr>
          <w:rFonts w:ascii="仿宋" w:eastAsia="仿宋" w:hAnsi="仿宋" w:cs="仿宋" w:hint="eastAsia"/>
          <w:b/>
          <w:szCs w:val="32"/>
        </w:rPr>
        <w:t>出（类）</w:t>
      </w:r>
      <w:r>
        <w:rPr>
          <w:rFonts w:ascii="仿宋" w:eastAsia="仿宋" w:hAnsi="仿宋" w:cs="仿宋" w:hint="eastAsia"/>
          <w:szCs w:val="32"/>
        </w:rPr>
        <w:t>。年初预算为0万元，支出决算为3.42万元，决算数大于预算数的主要原因是发放退休人员年底目标考核奖金。</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lastRenderedPageBreak/>
        <w:t>3.</w:t>
      </w:r>
      <w:r>
        <w:rPr>
          <w:rFonts w:ascii="仿宋" w:eastAsia="仿宋" w:hAnsi="仿宋" w:cs="仿宋" w:hint="eastAsia"/>
          <w:b/>
          <w:szCs w:val="32"/>
        </w:rPr>
        <w:t>卫生健康支出（类）</w:t>
      </w:r>
      <w:r>
        <w:rPr>
          <w:rFonts w:ascii="仿宋" w:eastAsia="仿宋" w:hAnsi="仿宋" w:cs="仿宋" w:hint="eastAsia"/>
          <w:szCs w:val="32"/>
        </w:rPr>
        <w:t>，年初预算为1.27万元，支出决算为13.86万元，完成年初预算的100%，决算数大于预算数的主要原因是2019年部分工资福利支出计入卫生健康支出。</w:t>
      </w:r>
    </w:p>
    <w:p w:rsidR="009D4C14" w:rsidRDefault="001C68F2">
      <w:pPr>
        <w:ind w:firstLineChars="200" w:firstLine="628"/>
        <w:rPr>
          <w:rFonts w:ascii="仿宋" w:eastAsia="仿宋" w:hAnsi="仿宋" w:cs="仿宋"/>
          <w:szCs w:val="32"/>
        </w:rPr>
      </w:pPr>
      <w:r>
        <w:rPr>
          <w:rFonts w:ascii="仿宋" w:eastAsia="仿宋" w:hAnsi="仿宋" w:cs="仿宋" w:hint="eastAsia"/>
          <w:szCs w:val="32"/>
        </w:rPr>
        <w:t>4.</w:t>
      </w:r>
      <w:r>
        <w:rPr>
          <w:rFonts w:ascii="仿宋" w:eastAsia="仿宋" w:hAnsi="仿宋" w:cs="仿宋" w:hint="eastAsia"/>
          <w:b/>
          <w:szCs w:val="32"/>
        </w:rPr>
        <w:t>住房保障支出（类）</w:t>
      </w:r>
      <w:r>
        <w:rPr>
          <w:rFonts w:ascii="仿宋" w:eastAsia="仿宋" w:hAnsi="仿宋" w:cs="仿宋" w:hint="eastAsia"/>
          <w:szCs w:val="32"/>
        </w:rPr>
        <w:t>，年初预算为3.38万元，支出决算为3.87万元，完成年初预算的100%，决算数大于预算数的主要原因是</w:t>
      </w:r>
      <w:r>
        <w:rPr>
          <w:rFonts w:ascii="仿宋_GB2312" w:hAnsi="仿宋" w:hint="eastAsia"/>
          <w:szCs w:val="32"/>
        </w:rPr>
        <w:t>2019年实际工资基数大于2019年预算工资基数</w:t>
      </w:r>
      <w:r>
        <w:rPr>
          <w:rFonts w:ascii="仿宋" w:eastAsia="仿宋" w:hAnsi="仿宋" w:cs="仿宋" w:hint="eastAsia"/>
          <w:szCs w:val="32"/>
        </w:rPr>
        <w:t>。</w:t>
      </w:r>
    </w:p>
    <w:p w:rsidR="009D4C14" w:rsidRDefault="001C68F2">
      <w:pPr>
        <w:ind w:firstLineChars="200" w:firstLine="628"/>
        <w:rPr>
          <w:rFonts w:ascii="黑体" w:eastAsia="黑体" w:hAnsi="仿宋"/>
          <w:szCs w:val="32"/>
        </w:rPr>
      </w:pPr>
      <w:r>
        <w:rPr>
          <w:rFonts w:ascii="黑体" w:eastAsia="黑体" w:hAnsi="仿宋" w:hint="eastAsia"/>
          <w:szCs w:val="32"/>
        </w:rPr>
        <w:t>六、一般公共预算财政拨款基本支出决算情况说明</w:t>
      </w:r>
    </w:p>
    <w:p w:rsidR="009D4C14" w:rsidRDefault="001C68F2">
      <w:pPr>
        <w:ind w:firstLineChars="200" w:firstLine="628"/>
        <w:rPr>
          <w:rFonts w:ascii="楷体" w:eastAsia="楷体" w:hAnsi="楷体" w:cs="楷体"/>
          <w:szCs w:val="32"/>
        </w:rPr>
      </w:pPr>
      <w:r>
        <w:rPr>
          <w:rFonts w:ascii="仿宋" w:eastAsia="仿宋" w:hAnsi="仿宋" w:cs="仿宋" w:hint="eastAsia"/>
          <w:szCs w:val="32"/>
        </w:rPr>
        <w:t>2019年度财政拨款基本支出97.37万元，其中人员经费48.8万元，主要包括：基本工资、津贴补贴、奖金、机关事业单位基本养老保险缴费、职业年金缴费、职工基本医疗保险缴费、其他社会保障缴费、住房公积金、生活补助；公用经费48.57万元，主要包括：办公费、印刷费、电费、差旅费、维修（护）费、公务接待费、劳务费、委托业务费、工会经费、福利费、其他商品和服务支出。</w:t>
      </w:r>
    </w:p>
    <w:p w:rsidR="009D4C14" w:rsidRDefault="001C68F2">
      <w:pPr>
        <w:ind w:firstLineChars="200" w:firstLine="628"/>
        <w:rPr>
          <w:rFonts w:ascii="黑体" w:eastAsia="黑体" w:hAnsi="仿宋"/>
          <w:szCs w:val="32"/>
        </w:rPr>
      </w:pPr>
      <w:r>
        <w:rPr>
          <w:rFonts w:ascii="黑体" w:eastAsia="黑体" w:hAnsi="仿宋" w:hint="eastAsia"/>
          <w:szCs w:val="32"/>
        </w:rPr>
        <w:t>七、政府性基金财政拨款收入支出决算情况说明</w:t>
      </w:r>
    </w:p>
    <w:p w:rsidR="009D4C14" w:rsidRDefault="001C68F2">
      <w:pPr>
        <w:ind w:firstLineChars="200" w:firstLine="628"/>
        <w:rPr>
          <w:rFonts w:ascii="楷体_GB2312" w:eastAsia="楷体_GB2312" w:hAnsi="仿宋"/>
          <w:szCs w:val="32"/>
        </w:rPr>
      </w:pPr>
      <w:r>
        <w:rPr>
          <w:rFonts w:ascii="仿宋" w:eastAsia="仿宋" w:hAnsi="仿宋" w:cs="仿宋" w:hint="eastAsia"/>
          <w:szCs w:val="32"/>
        </w:rPr>
        <w:t>审计局没有政府性基金收入，也没有使用政府性基金安排的支出</w:t>
      </w:r>
      <w:r>
        <w:rPr>
          <w:rFonts w:ascii="楷体_GB2312" w:eastAsia="楷体_GB2312" w:hAnsi="仿宋" w:hint="eastAsia"/>
          <w:szCs w:val="32"/>
        </w:rPr>
        <w:t>。</w:t>
      </w:r>
    </w:p>
    <w:p w:rsidR="009D4C14" w:rsidRDefault="001C68F2">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八、其他重要事项的情况说明</w:t>
      </w:r>
    </w:p>
    <w:p w:rsidR="009D4C14" w:rsidRDefault="001C68F2" w:rsidP="00042FF8">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t>（一）机关运行经费支出情况</w:t>
      </w:r>
    </w:p>
    <w:p w:rsidR="009D4C14" w:rsidRDefault="001C68F2">
      <w:pPr>
        <w:adjustRightInd w:val="0"/>
        <w:snapToGrid w:val="0"/>
        <w:spacing w:line="600" w:lineRule="exact"/>
        <w:ind w:firstLineChars="200" w:firstLine="628"/>
        <w:rPr>
          <w:rFonts w:ascii="仿宋" w:eastAsia="仿宋" w:hAnsi="仿宋" w:cs="仿宋"/>
          <w:szCs w:val="32"/>
        </w:rPr>
      </w:pPr>
      <w:r>
        <w:rPr>
          <w:rFonts w:ascii="仿宋" w:eastAsia="仿宋" w:hAnsi="仿宋" w:cs="仿宋" w:hint="eastAsia"/>
          <w:szCs w:val="32"/>
        </w:rPr>
        <w:t>2019年度，八公山区审计局机关运行经费支出48.57万元，比2018年增加45.55万元，主要原因是项目支出劳务费计入基本支出。</w:t>
      </w:r>
    </w:p>
    <w:p w:rsidR="009D4C14" w:rsidRDefault="001C68F2" w:rsidP="00042FF8">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lastRenderedPageBreak/>
        <w:t>（二）政府采购支出情况</w:t>
      </w:r>
    </w:p>
    <w:p w:rsidR="009D4C14" w:rsidRDefault="001C68F2">
      <w:pPr>
        <w:adjustRightInd w:val="0"/>
        <w:snapToGrid w:val="0"/>
        <w:spacing w:line="600" w:lineRule="exact"/>
        <w:ind w:firstLineChars="200" w:firstLine="628"/>
        <w:rPr>
          <w:rFonts w:ascii="仿宋" w:eastAsia="仿宋" w:hAnsi="仿宋" w:cs="仿宋"/>
          <w:szCs w:val="32"/>
        </w:rPr>
      </w:pPr>
      <w:r>
        <w:rPr>
          <w:rFonts w:ascii="仿宋" w:eastAsia="仿宋" w:hAnsi="仿宋" w:cs="仿宋" w:hint="eastAsia"/>
          <w:szCs w:val="32"/>
        </w:rPr>
        <w:t>2019年度，八公山区审计局政府采购支出总额0.69万元，其中：政府采购货物支出0.69万元。占政府采购支出总额的100%。</w:t>
      </w:r>
    </w:p>
    <w:p w:rsidR="009D4C14" w:rsidRDefault="001C68F2" w:rsidP="00042FF8">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t>（三）国有资产占有使用情况</w:t>
      </w:r>
    </w:p>
    <w:p w:rsidR="009D4C14" w:rsidRDefault="001C68F2">
      <w:pPr>
        <w:adjustRightInd w:val="0"/>
        <w:snapToGrid w:val="0"/>
        <w:spacing w:line="600" w:lineRule="exact"/>
        <w:ind w:firstLineChars="200" w:firstLine="628"/>
        <w:rPr>
          <w:rFonts w:ascii="仿宋_GB2312" w:hAnsi="仿宋"/>
          <w:b/>
          <w:bCs/>
          <w:szCs w:val="32"/>
        </w:rPr>
      </w:pPr>
      <w:r>
        <w:rPr>
          <w:rFonts w:ascii="仿宋" w:eastAsia="仿宋" w:hAnsi="仿宋" w:cs="仿宋" w:hint="eastAsia"/>
          <w:szCs w:val="32"/>
        </w:rPr>
        <w:t>截至2019年12月31日，八公山区审计局共有车辆0辆，单价50万元以上的通用设备0台（套），单价100万以上专用设备0台（套）。</w:t>
      </w:r>
      <w:r>
        <w:rPr>
          <w:rFonts w:ascii="仿宋" w:eastAsia="仿宋" w:hAnsi="仿宋" w:cs="仿宋" w:hint="eastAsia"/>
          <w:szCs w:val="32"/>
        </w:rPr>
        <w:br/>
      </w:r>
      <w:r>
        <w:rPr>
          <w:rFonts w:ascii="仿宋" w:eastAsia="仿宋" w:hAnsi="仿宋" w:cs="仿宋" w:hint="eastAsia"/>
          <w:b/>
          <w:szCs w:val="32"/>
        </w:rPr>
        <w:t xml:space="preserve">   （四）关于2019年度预算绩效情况说明</w:t>
      </w:r>
    </w:p>
    <w:p w:rsidR="009D4C14" w:rsidRDefault="001C68F2" w:rsidP="00042FF8">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t xml:space="preserve">1.预算绩效管理工作开展情况 </w:t>
      </w:r>
    </w:p>
    <w:p w:rsidR="009D4C14" w:rsidRDefault="001C68F2">
      <w:pPr>
        <w:adjustRightInd w:val="0"/>
        <w:snapToGrid w:val="0"/>
        <w:spacing w:line="600" w:lineRule="exact"/>
        <w:ind w:firstLineChars="200" w:firstLine="628"/>
        <w:rPr>
          <w:rFonts w:ascii="仿宋" w:eastAsia="仿宋" w:hAnsi="仿宋" w:cs="仿宋"/>
          <w:szCs w:val="32"/>
        </w:rPr>
      </w:pPr>
      <w:r>
        <w:rPr>
          <w:rFonts w:ascii="仿宋" w:eastAsia="仿宋" w:hAnsi="仿宋" w:cs="仿宋" w:hint="eastAsia"/>
          <w:szCs w:val="32"/>
        </w:rPr>
        <w:t>根据预算绩效管理要求，本部门组织对2019年度纳入部门预算的项目支出全面开展了绩效自评，全部为工程审计费用，涉及资金21.73万元，占项目预算总额的100%。从评价情况看，达到了预期绩效目标。</w:t>
      </w:r>
    </w:p>
    <w:p w:rsidR="009D4C14" w:rsidRDefault="001C68F2">
      <w:pPr>
        <w:adjustRightInd w:val="0"/>
        <w:snapToGrid w:val="0"/>
        <w:spacing w:line="600" w:lineRule="exact"/>
        <w:ind w:firstLineChars="200" w:firstLine="628"/>
        <w:rPr>
          <w:rFonts w:ascii="仿宋" w:eastAsia="仿宋" w:hAnsi="仿宋" w:cs="仿宋"/>
          <w:szCs w:val="32"/>
        </w:rPr>
      </w:pPr>
      <w:r>
        <w:rPr>
          <w:rFonts w:ascii="仿宋" w:eastAsia="仿宋" w:hAnsi="仿宋" w:cs="仿宋" w:hint="eastAsia"/>
          <w:szCs w:val="32"/>
        </w:rPr>
        <w:t>组织开展2019年度部门整体支出绩效评价。评价结果显示，达到了预期绩效目标。</w:t>
      </w:r>
    </w:p>
    <w:p w:rsidR="009D4C14" w:rsidRDefault="001C68F2" w:rsidP="00042FF8">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t>2.部门决算中项目绩效自评结果</w:t>
      </w:r>
    </w:p>
    <w:p w:rsidR="009D4C14" w:rsidRDefault="001C68F2">
      <w:pPr>
        <w:adjustRightInd w:val="0"/>
        <w:snapToGrid w:val="0"/>
        <w:spacing w:line="600" w:lineRule="exact"/>
        <w:ind w:firstLineChars="200" w:firstLine="628"/>
        <w:rPr>
          <w:rFonts w:ascii="仿宋" w:eastAsia="仿宋" w:hAnsi="仿宋" w:cs="仿宋"/>
          <w:b/>
          <w:szCs w:val="32"/>
        </w:rPr>
      </w:pPr>
      <w:r>
        <w:rPr>
          <w:rFonts w:ascii="仿宋_GB2312" w:hAnsi="仿宋" w:hint="eastAsia"/>
          <w:szCs w:val="32"/>
        </w:rPr>
        <w:t>我单位未开展决算项目绩效评价工作。</w:t>
      </w:r>
    </w:p>
    <w:p w:rsidR="009D4C14" w:rsidRDefault="001C68F2">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第四部分 名词解释</w:t>
      </w:r>
    </w:p>
    <w:p w:rsidR="009D4C14" w:rsidRDefault="001C68F2" w:rsidP="00042FF8">
      <w:pPr>
        <w:adjustRightInd w:val="0"/>
        <w:snapToGrid w:val="0"/>
        <w:spacing w:line="600" w:lineRule="exact"/>
        <w:ind w:firstLineChars="200" w:firstLine="630"/>
        <w:rPr>
          <w:rFonts w:ascii="仿宋_GB2312" w:hAnsi="仿宋"/>
          <w:szCs w:val="32"/>
        </w:rPr>
      </w:pPr>
      <w:r>
        <w:rPr>
          <w:rFonts w:ascii="仿宋_GB2312" w:hAnsi="仿宋" w:hint="eastAsia"/>
          <w:b/>
          <w:bCs/>
          <w:szCs w:val="32"/>
        </w:rPr>
        <w:t>一、财政拨款收入：</w:t>
      </w:r>
      <w:r>
        <w:rPr>
          <w:rFonts w:ascii="仿宋_GB2312" w:hAnsi="仿宋" w:hint="eastAsia"/>
          <w:szCs w:val="32"/>
        </w:rPr>
        <w:t>指单位从同级财政部门取得的财政预算资金。</w:t>
      </w:r>
    </w:p>
    <w:p w:rsidR="009D4C14" w:rsidRDefault="001C68F2" w:rsidP="00042FF8">
      <w:pPr>
        <w:adjustRightInd w:val="0"/>
        <w:snapToGrid w:val="0"/>
        <w:spacing w:line="600" w:lineRule="exact"/>
        <w:ind w:firstLineChars="200" w:firstLine="630"/>
        <w:rPr>
          <w:rFonts w:ascii="仿宋_GB2312" w:hAnsi="仿宋"/>
          <w:szCs w:val="32"/>
        </w:rPr>
      </w:pPr>
      <w:r>
        <w:rPr>
          <w:rFonts w:ascii="仿宋_GB2312" w:hAnsi="仿宋" w:hint="eastAsia"/>
          <w:b/>
          <w:bCs/>
          <w:szCs w:val="32"/>
        </w:rPr>
        <w:t>二、事业收入：</w:t>
      </w:r>
      <w:r>
        <w:rPr>
          <w:rFonts w:ascii="仿宋_GB2312" w:hAnsi="仿宋" w:hint="eastAsia"/>
          <w:szCs w:val="32"/>
        </w:rPr>
        <w:t>指事业单位开展专业业务活动及辅助活动所</w:t>
      </w:r>
      <w:r>
        <w:rPr>
          <w:rFonts w:ascii="仿宋_GB2312" w:hAnsi="仿宋" w:hint="eastAsia"/>
          <w:szCs w:val="32"/>
        </w:rPr>
        <w:lastRenderedPageBreak/>
        <w:t>取得的收入。</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eastAsia="仿宋_GB2312" w:hAnsi="仿宋" w:cs="Times New Roman"/>
          <w:kern w:val="2"/>
          <w:sz w:val="32"/>
          <w:szCs w:val="32"/>
        </w:rPr>
      </w:pPr>
      <w:r>
        <w:rPr>
          <w:rFonts w:ascii="仿宋_GB2312" w:eastAsia="仿宋_GB2312" w:hAnsi="黑体" w:hint="eastAsia"/>
          <w:b/>
          <w:sz w:val="32"/>
          <w:szCs w:val="32"/>
        </w:rPr>
        <w:t>三、上</w:t>
      </w:r>
      <w:r>
        <w:rPr>
          <w:rFonts w:ascii="仿宋_GB2312" w:eastAsia="仿宋_GB2312" w:hAnsi="黑体" w:hint="eastAsia"/>
          <w:b/>
          <w:bCs/>
          <w:sz w:val="32"/>
          <w:szCs w:val="32"/>
        </w:rPr>
        <w:t>级补助收入：</w:t>
      </w:r>
      <w:r>
        <w:rPr>
          <w:rFonts w:ascii="仿宋_GB2312" w:eastAsia="仿宋_GB2312" w:hAnsi="黑体" w:hint="eastAsia"/>
          <w:bCs/>
          <w:sz w:val="32"/>
          <w:szCs w:val="32"/>
        </w:rPr>
        <w:t>指</w:t>
      </w:r>
      <w:r>
        <w:rPr>
          <w:rFonts w:ascii="仿宋_GB2312" w:eastAsia="仿宋_GB2312" w:hAnsi="仿宋" w:cs="Times New Roman" w:hint="eastAsia"/>
          <w:kern w:val="2"/>
          <w:sz w:val="32"/>
          <w:szCs w:val="32"/>
        </w:rPr>
        <w:t>事业单位从主管部门和上级单位取得的非财政补助收入。</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rPr>
        <w:t>：</w:t>
      </w:r>
      <w:r>
        <w:rPr>
          <w:rFonts w:ascii="仿宋_GB2312" w:eastAsia="仿宋_GB2312" w:hAnsi="黑体" w:hint="eastAsia"/>
          <w:bCs/>
          <w:sz w:val="32"/>
          <w:szCs w:val="32"/>
        </w:rPr>
        <w:t>指事业单位在专业业务活动及其辅助活动之外开展非独立核算经营活动取得的收入。</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hAnsi="黑体"/>
          <w:b/>
          <w:bCs/>
          <w:szCs w:val="32"/>
        </w:rPr>
      </w:pPr>
      <w:r>
        <w:rPr>
          <w:rFonts w:ascii="仿宋_GB2312" w:eastAsia="仿宋_GB2312" w:hAnsi="黑体" w:hint="eastAsia"/>
          <w:b/>
          <w:sz w:val="32"/>
          <w:szCs w:val="32"/>
        </w:rPr>
        <w:t>六、</w:t>
      </w:r>
      <w:r>
        <w:rPr>
          <w:rFonts w:ascii="仿宋_GB2312" w:eastAsia="仿宋_GB2312" w:hAnsi="黑体" w:hint="eastAsia"/>
          <w:b/>
          <w:bCs/>
          <w:sz w:val="32"/>
          <w:szCs w:val="32"/>
        </w:rPr>
        <w:t>其他收入：</w:t>
      </w:r>
      <w:r>
        <w:rPr>
          <w:rFonts w:ascii="仿宋_GB2312" w:eastAsia="仿宋_GB2312" w:hAnsi="黑体" w:hint="eastAsia"/>
          <w:bCs/>
          <w:sz w:val="32"/>
          <w:szCs w:val="32"/>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sz w:val="32"/>
          <w:szCs w:val="32"/>
        </w:rPr>
        <w:t>七、用事业基金弥补收支差额：</w:t>
      </w:r>
      <w:r>
        <w:rPr>
          <w:rFonts w:ascii="仿宋_GB2312" w:eastAsia="仿宋_GB2312" w:hAnsi="黑体" w:hint="eastAsia"/>
          <w:bCs/>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指单位以前年度尚未完成、结转到本年按有关规定继续使用的资金。</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指事业单位按照会计制度规定缴纳的所得税以及从非财政补助结余中提取的职工福利基金、事业基金。</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eastAsia="仿宋_GB2312" w:hAnsi="黑体"/>
          <w:b/>
          <w:sz w:val="32"/>
          <w:szCs w:val="32"/>
        </w:rPr>
      </w:pPr>
      <w:r>
        <w:rPr>
          <w:rFonts w:ascii="仿宋_GB2312" w:eastAsia="仿宋_GB2312" w:hAnsi="黑体" w:hint="eastAsia"/>
          <w:b/>
          <w:bCs/>
          <w:sz w:val="32"/>
          <w:szCs w:val="32"/>
        </w:rPr>
        <w:lastRenderedPageBreak/>
        <w:t>十、年末结转和结余：</w:t>
      </w:r>
      <w:r>
        <w:rPr>
          <w:rFonts w:ascii="仿宋_GB2312" w:eastAsia="仿宋_GB2312" w:hAnsi="黑体" w:hint="eastAsia"/>
          <w:bCs/>
          <w:sz w:val="32"/>
          <w:szCs w:val="32"/>
        </w:rPr>
        <w:t>指单位按有关规定结转到下年或以后年度继续使用的资金。</w:t>
      </w:r>
    </w:p>
    <w:p w:rsidR="009D4C14" w:rsidRDefault="001C68F2" w:rsidP="00042FF8">
      <w:pPr>
        <w:pStyle w:val="a8"/>
        <w:adjustRightInd w:val="0"/>
        <w:snapToGrid w:val="0"/>
        <w:spacing w:before="0" w:beforeAutospacing="0" w:after="0" w:afterAutospacing="0" w:line="600" w:lineRule="exact"/>
        <w:ind w:firstLineChars="196" w:firstLine="618"/>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9D4C14" w:rsidRDefault="001C68F2" w:rsidP="00042FF8">
      <w:pPr>
        <w:pStyle w:val="a8"/>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sz w:val="32"/>
          <w:szCs w:val="32"/>
        </w:rPr>
        <w:br/>
      </w:r>
      <w:r>
        <w:rPr>
          <w:rFonts w:ascii="仿宋_GB2312" w:eastAsia="仿宋_GB2312" w:hAnsi="黑体" w:hint="eastAsia"/>
          <w:sz w:val="32"/>
          <w:szCs w:val="32"/>
        </w:rP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9D4C14" w:rsidRDefault="001C68F2" w:rsidP="00042FF8">
      <w:pPr>
        <w:pStyle w:val="a8"/>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9D4C14" w:rsidRDefault="001C68F2" w:rsidP="00042FF8">
      <w:pPr>
        <w:pStyle w:val="a8"/>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w:t>
      </w:r>
      <w:r>
        <w:rPr>
          <w:rFonts w:ascii="仿宋_GB2312" w:eastAsia="仿宋_GB2312" w:hAnsi="Times New Roman" w:hint="eastAsia"/>
          <w:kern w:val="2"/>
          <w:sz w:val="32"/>
          <w:szCs w:val="32"/>
        </w:rPr>
        <w:lastRenderedPageBreak/>
        <w:t>专用材料费及一般设备购置费、办公用房水电费、办公用房取暖费、办公用房物业管理费、公务用车运行维护费以及其他费用。</w:t>
      </w:r>
    </w:p>
    <w:p w:rsidR="009D4C14" w:rsidRDefault="009D4C14">
      <w:pPr>
        <w:rPr>
          <w:rFonts w:ascii="宋体" w:hAnsi="宋体"/>
          <w:b/>
          <w:sz w:val="36"/>
          <w:szCs w:val="36"/>
        </w:rPr>
      </w:pPr>
    </w:p>
    <w:sectPr w:rsidR="009D4C14" w:rsidSect="009D4C14">
      <w:footerReference w:type="even" r:id="rId8"/>
      <w:footerReference w:type="default" r:id="rId9"/>
      <w:pgSz w:w="11906" w:h="16838"/>
      <w:pgMar w:top="2155" w:right="1531" w:bottom="1588" w:left="1588"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288" w:rsidRDefault="000C0288" w:rsidP="009D4C14">
      <w:r>
        <w:separator/>
      </w:r>
    </w:p>
  </w:endnote>
  <w:endnote w:type="continuationSeparator" w:id="1">
    <w:p w:rsidR="000C0288" w:rsidRDefault="000C0288" w:rsidP="009D4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C14" w:rsidRDefault="00451DAA">
    <w:pPr>
      <w:pStyle w:val="a6"/>
      <w:framePr w:wrap="around" w:vAnchor="text" w:hAnchor="margin" w:xAlign="right" w:y="1"/>
      <w:rPr>
        <w:rStyle w:val="a9"/>
      </w:rPr>
    </w:pPr>
    <w:r>
      <w:fldChar w:fldCharType="begin"/>
    </w:r>
    <w:r w:rsidR="001C68F2">
      <w:rPr>
        <w:rStyle w:val="a9"/>
      </w:rPr>
      <w:instrText xml:space="preserve">PAGE  </w:instrText>
    </w:r>
    <w:r>
      <w:fldChar w:fldCharType="separate"/>
    </w:r>
    <w:r w:rsidR="001C68F2">
      <w:rPr>
        <w:rStyle w:val="a9"/>
      </w:rPr>
      <w:t>1</w:t>
    </w:r>
    <w:r>
      <w:fldChar w:fldCharType="end"/>
    </w:r>
  </w:p>
  <w:p w:rsidR="009D4C14" w:rsidRDefault="009D4C1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C14" w:rsidRDefault="001C68F2">
    <w:pPr>
      <w:pStyle w:val="a6"/>
      <w:framePr w:wrap="around" w:vAnchor="text" w:hAnchor="margin" w:xAlign="right" w:y="1"/>
      <w:rPr>
        <w:rStyle w:val="a9"/>
        <w:rFonts w:ascii="仿宋_GB2312"/>
        <w:sz w:val="28"/>
      </w:rPr>
    </w:pPr>
    <w:r>
      <w:rPr>
        <w:rStyle w:val="a9"/>
        <w:rFonts w:ascii="仿宋_GB2312" w:hint="eastAsia"/>
        <w:sz w:val="28"/>
      </w:rPr>
      <w:t>-</w:t>
    </w:r>
    <w:r w:rsidR="00451DAA">
      <w:rPr>
        <w:rFonts w:ascii="仿宋_GB2312" w:hint="eastAsia"/>
        <w:sz w:val="28"/>
        <w:szCs w:val="28"/>
      </w:rPr>
      <w:fldChar w:fldCharType="begin"/>
    </w:r>
    <w:r>
      <w:rPr>
        <w:rStyle w:val="a9"/>
        <w:rFonts w:ascii="仿宋_GB2312" w:hint="eastAsia"/>
        <w:sz w:val="28"/>
        <w:szCs w:val="28"/>
      </w:rPr>
      <w:instrText xml:space="preserve"> PAGE </w:instrText>
    </w:r>
    <w:r w:rsidR="00451DAA">
      <w:rPr>
        <w:rFonts w:ascii="仿宋_GB2312" w:hint="eastAsia"/>
        <w:sz w:val="28"/>
        <w:szCs w:val="28"/>
      </w:rPr>
      <w:fldChar w:fldCharType="separate"/>
    </w:r>
    <w:r w:rsidR="00D42F84">
      <w:rPr>
        <w:rStyle w:val="a9"/>
        <w:rFonts w:ascii="仿宋_GB2312"/>
        <w:noProof/>
        <w:sz w:val="28"/>
        <w:szCs w:val="28"/>
      </w:rPr>
      <w:t>25</w:t>
    </w:r>
    <w:r w:rsidR="00451DAA">
      <w:rPr>
        <w:rFonts w:ascii="仿宋_GB2312" w:hint="eastAsia"/>
        <w:sz w:val="28"/>
        <w:szCs w:val="28"/>
      </w:rPr>
      <w:fldChar w:fldCharType="end"/>
    </w:r>
    <w:r>
      <w:rPr>
        <w:rStyle w:val="a9"/>
        <w:rFonts w:ascii="仿宋_GB2312" w:hint="eastAsia"/>
        <w:sz w:val="28"/>
        <w:szCs w:val="28"/>
      </w:rPr>
      <w:t>-</w:t>
    </w:r>
  </w:p>
  <w:p w:rsidR="009D4C14" w:rsidRDefault="009D4C14">
    <w:pPr>
      <w:pStyle w:val="a6"/>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288" w:rsidRDefault="000C0288" w:rsidP="009D4C14">
      <w:r>
        <w:separator/>
      </w:r>
    </w:p>
  </w:footnote>
  <w:footnote w:type="continuationSeparator" w:id="1">
    <w:p w:rsidR="000C0288" w:rsidRDefault="000C0288" w:rsidP="009D4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C3222"/>
    <w:multiLevelType w:val="singleLevel"/>
    <w:tmpl w:val="5D2C3222"/>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74F20"/>
    <w:rsid w:val="00042FF8"/>
    <w:rsid w:val="000C0288"/>
    <w:rsid w:val="000C3CF2"/>
    <w:rsid w:val="000D55B5"/>
    <w:rsid w:val="001C68F2"/>
    <w:rsid w:val="00306856"/>
    <w:rsid w:val="003C4B97"/>
    <w:rsid w:val="00451DAA"/>
    <w:rsid w:val="004F5544"/>
    <w:rsid w:val="006101BF"/>
    <w:rsid w:val="0063436C"/>
    <w:rsid w:val="006C6809"/>
    <w:rsid w:val="00905699"/>
    <w:rsid w:val="009257E3"/>
    <w:rsid w:val="009A2A61"/>
    <w:rsid w:val="009D4C14"/>
    <w:rsid w:val="00C81A8C"/>
    <w:rsid w:val="00D42F84"/>
    <w:rsid w:val="00E74F20"/>
    <w:rsid w:val="04A34E10"/>
    <w:rsid w:val="12EF3F29"/>
    <w:rsid w:val="22A82E5D"/>
    <w:rsid w:val="22EF71C8"/>
    <w:rsid w:val="23201010"/>
    <w:rsid w:val="2C213B55"/>
    <w:rsid w:val="2D700E96"/>
    <w:rsid w:val="3A32517C"/>
    <w:rsid w:val="3E403EE4"/>
    <w:rsid w:val="41C13FAC"/>
    <w:rsid w:val="4B540437"/>
    <w:rsid w:val="516B6C77"/>
    <w:rsid w:val="5A2E180B"/>
    <w:rsid w:val="5A610AE9"/>
    <w:rsid w:val="5C6C0417"/>
    <w:rsid w:val="603D4098"/>
    <w:rsid w:val="7765674F"/>
    <w:rsid w:val="7F92193C"/>
    <w:rsid w:val="7F9317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14"/>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D4C14"/>
    <w:pPr>
      <w:jc w:val="center"/>
    </w:pPr>
    <w:rPr>
      <w:rFonts w:eastAsia="黑体"/>
      <w:sz w:val="36"/>
    </w:rPr>
  </w:style>
  <w:style w:type="paragraph" w:styleId="a4">
    <w:name w:val="Date"/>
    <w:basedOn w:val="a"/>
    <w:next w:val="a"/>
    <w:link w:val="Char0"/>
    <w:qFormat/>
    <w:rsid w:val="009D4C14"/>
    <w:pPr>
      <w:ind w:leftChars="2500" w:left="100"/>
    </w:pPr>
  </w:style>
  <w:style w:type="paragraph" w:styleId="a5">
    <w:name w:val="Balloon Text"/>
    <w:basedOn w:val="a"/>
    <w:link w:val="Char1"/>
    <w:semiHidden/>
    <w:qFormat/>
    <w:rsid w:val="009D4C14"/>
    <w:rPr>
      <w:sz w:val="18"/>
      <w:szCs w:val="18"/>
    </w:rPr>
  </w:style>
  <w:style w:type="paragraph" w:styleId="a6">
    <w:name w:val="footer"/>
    <w:basedOn w:val="a"/>
    <w:link w:val="Char2"/>
    <w:unhideWhenUsed/>
    <w:qFormat/>
    <w:rsid w:val="009D4C14"/>
    <w:pPr>
      <w:tabs>
        <w:tab w:val="center" w:pos="4153"/>
        <w:tab w:val="right" w:pos="8306"/>
      </w:tabs>
      <w:snapToGrid w:val="0"/>
      <w:jc w:val="left"/>
    </w:pPr>
    <w:rPr>
      <w:sz w:val="18"/>
      <w:szCs w:val="18"/>
    </w:rPr>
  </w:style>
  <w:style w:type="paragraph" w:styleId="a7">
    <w:name w:val="header"/>
    <w:basedOn w:val="a"/>
    <w:link w:val="Char3"/>
    <w:unhideWhenUsed/>
    <w:qFormat/>
    <w:rsid w:val="009D4C14"/>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D4C14"/>
    <w:pPr>
      <w:widowControl/>
      <w:spacing w:before="100" w:beforeAutospacing="1" w:after="100" w:afterAutospacing="1"/>
      <w:jc w:val="left"/>
    </w:pPr>
    <w:rPr>
      <w:rFonts w:ascii="宋体" w:eastAsia="宋体" w:hAnsi="宋体" w:cs="宋体"/>
      <w:kern w:val="0"/>
      <w:sz w:val="24"/>
      <w:szCs w:val="24"/>
    </w:rPr>
  </w:style>
  <w:style w:type="character" w:styleId="a9">
    <w:name w:val="page number"/>
    <w:basedOn w:val="a0"/>
    <w:qFormat/>
    <w:rsid w:val="009D4C14"/>
  </w:style>
  <w:style w:type="character" w:customStyle="1" w:styleId="Char3">
    <w:name w:val="页眉 Char"/>
    <w:basedOn w:val="a0"/>
    <w:link w:val="a7"/>
    <w:uiPriority w:val="99"/>
    <w:semiHidden/>
    <w:qFormat/>
    <w:rsid w:val="009D4C14"/>
    <w:rPr>
      <w:sz w:val="18"/>
      <w:szCs w:val="18"/>
    </w:rPr>
  </w:style>
  <w:style w:type="character" w:customStyle="1" w:styleId="Char2">
    <w:name w:val="页脚 Char"/>
    <w:basedOn w:val="a0"/>
    <w:link w:val="a6"/>
    <w:uiPriority w:val="99"/>
    <w:semiHidden/>
    <w:qFormat/>
    <w:rsid w:val="009D4C14"/>
    <w:rPr>
      <w:sz w:val="18"/>
      <w:szCs w:val="18"/>
    </w:rPr>
  </w:style>
  <w:style w:type="character" w:customStyle="1" w:styleId="Char1">
    <w:name w:val="批注框文本 Char"/>
    <w:basedOn w:val="a0"/>
    <w:link w:val="a5"/>
    <w:semiHidden/>
    <w:qFormat/>
    <w:rsid w:val="009D4C14"/>
    <w:rPr>
      <w:rFonts w:ascii="Times New Roman" w:eastAsia="仿宋_GB2312" w:hAnsi="Times New Roman" w:cs="Times New Roman"/>
      <w:sz w:val="18"/>
      <w:szCs w:val="18"/>
    </w:rPr>
  </w:style>
  <w:style w:type="character" w:customStyle="1" w:styleId="Char">
    <w:name w:val="正文文本 Char"/>
    <w:basedOn w:val="a0"/>
    <w:link w:val="a3"/>
    <w:qFormat/>
    <w:rsid w:val="009D4C14"/>
    <w:rPr>
      <w:rFonts w:ascii="Times New Roman" w:eastAsia="黑体" w:hAnsi="Times New Roman" w:cs="Times New Roman"/>
      <w:sz w:val="36"/>
      <w:szCs w:val="20"/>
    </w:rPr>
  </w:style>
  <w:style w:type="character" w:customStyle="1" w:styleId="Char0">
    <w:name w:val="日期 Char"/>
    <w:basedOn w:val="a0"/>
    <w:link w:val="a4"/>
    <w:qFormat/>
    <w:rsid w:val="009D4C14"/>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25</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崔爱民</cp:lastModifiedBy>
  <cp:revision>7</cp:revision>
  <dcterms:created xsi:type="dcterms:W3CDTF">2020-09-14T07:10:00Z</dcterms:created>
  <dcterms:modified xsi:type="dcterms:W3CDTF">2021-05-21T01:34:00Z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