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0A0C" w:rsidRDefault="00B30A0C">
      <w:pPr>
        <w:jc w:val="center"/>
        <w:rPr>
          <w:rFonts w:ascii="宋体" w:hAnsi="宋体"/>
          <w:b/>
          <w:sz w:val="48"/>
          <w:szCs w:val="48"/>
        </w:rPr>
      </w:pPr>
      <w:r>
        <w:rPr>
          <w:rFonts w:ascii="宋体" w:hAnsi="宋体" w:hint="eastAsia"/>
          <w:b/>
          <w:sz w:val="48"/>
          <w:szCs w:val="48"/>
        </w:rPr>
        <w:t>八公山区农业农村水利局</w:t>
      </w:r>
    </w:p>
    <w:p w:rsidR="00346E94" w:rsidRDefault="00B30A0C" w:rsidP="00B30A0C">
      <w:pPr>
        <w:jc w:val="center"/>
        <w:rPr>
          <w:rFonts w:ascii="宋体" w:hAnsi="宋体"/>
          <w:b/>
          <w:sz w:val="48"/>
          <w:szCs w:val="48"/>
        </w:rPr>
      </w:pPr>
      <w:r>
        <w:rPr>
          <w:rFonts w:ascii="宋体" w:hAnsi="宋体" w:hint="eastAsia"/>
          <w:b/>
          <w:sz w:val="48"/>
          <w:szCs w:val="48"/>
        </w:rPr>
        <w:t>2019</w:t>
      </w:r>
      <w:r>
        <w:rPr>
          <w:rFonts w:ascii="宋体" w:hAnsi="宋体" w:hint="eastAsia"/>
          <w:b/>
          <w:sz w:val="48"/>
          <w:szCs w:val="48"/>
        </w:rPr>
        <w:t>年度部门决算</w:t>
      </w:r>
    </w:p>
    <w:p w:rsidR="00346E94" w:rsidRDefault="00346E94">
      <w:pPr>
        <w:jc w:val="center"/>
        <w:rPr>
          <w:rFonts w:ascii="宋体" w:hAnsi="宋体"/>
          <w:b/>
          <w:sz w:val="44"/>
          <w:szCs w:val="44"/>
        </w:rPr>
      </w:pPr>
    </w:p>
    <w:p w:rsidR="00346E94" w:rsidRDefault="00346E94">
      <w:pPr>
        <w:jc w:val="center"/>
        <w:rPr>
          <w:rFonts w:ascii="宋体" w:hAnsi="宋体"/>
          <w:b/>
          <w:sz w:val="44"/>
          <w:szCs w:val="44"/>
        </w:rPr>
      </w:pPr>
    </w:p>
    <w:p w:rsidR="00346E94" w:rsidRDefault="00346E94">
      <w:pPr>
        <w:jc w:val="center"/>
        <w:rPr>
          <w:rFonts w:ascii="宋体" w:hAnsi="宋体"/>
          <w:b/>
          <w:sz w:val="44"/>
          <w:szCs w:val="44"/>
        </w:rPr>
      </w:pPr>
    </w:p>
    <w:p w:rsidR="00346E94" w:rsidRDefault="00346E94">
      <w:pPr>
        <w:jc w:val="center"/>
        <w:rPr>
          <w:rFonts w:ascii="宋体" w:hAnsi="宋体"/>
          <w:b/>
          <w:sz w:val="44"/>
          <w:szCs w:val="44"/>
        </w:rPr>
      </w:pPr>
    </w:p>
    <w:p w:rsidR="00346E94" w:rsidRDefault="00346E94">
      <w:pPr>
        <w:jc w:val="center"/>
        <w:rPr>
          <w:rFonts w:ascii="宋体" w:hAnsi="宋体"/>
          <w:b/>
          <w:sz w:val="44"/>
          <w:szCs w:val="44"/>
        </w:rPr>
      </w:pPr>
    </w:p>
    <w:p w:rsidR="00346E94" w:rsidRDefault="00346E94">
      <w:pPr>
        <w:jc w:val="center"/>
        <w:rPr>
          <w:rFonts w:ascii="宋体" w:hAnsi="宋体"/>
          <w:b/>
          <w:sz w:val="44"/>
          <w:szCs w:val="44"/>
        </w:rPr>
      </w:pPr>
    </w:p>
    <w:p w:rsidR="00346E94" w:rsidRDefault="00346E94">
      <w:pPr>
        <w:rPr>
          <w:rFonts w:ascii="宋体" w:hAnsi="宋体"/>
          <w:b/>
          <w:sz w:val="44"/>
          <w:szCs w:val="44"/>
        </w:rPr>
      </w:pPr>
    </w:p>
    <w:p w:rsidR="00346E94" w:rsidRDefault="00346E94">
      <w:pPr>
        <w:jc w:val="center"/>
        <w:rPr>
          <w:rFonts w:ascii="宋体" w:hAnsi="宋体"/>
          <w:b/>
          <w:sz w:val="44"/>
          <w:szCs w:val="44"/>
        </w:rPr>
      </w:pPr>
    </w:p>
    <w:p w:rsidR="00346E94" w:rsidRDefault="00B30A0C">
      <w:pPr>
        <w:jc w:val="center"/>
        <w:rPr>
          <w:rFonts w:ascii="宋体" w:hAnsi="宋体"/>
          <w:b/>
          <w:sz w:val="44"/>
          <w:szCs w:val="44"/>
        </w:rPr>
      </w:pPr>
      <w:r>
        <w:rPr>
          <w:rFonts w:ascii="宋体" w:hAnsi="宋体" w:hint="eastAsia"/>
          <w:b/>
          <w:sz w:val="44"/>
          <w:szCs w:val="44"/>
        </w:rPr>
        <w:t>2020</w:t>
      </w:r>
      <w:r>
        <w:rPr>
          <w:rFonts w:ascii="宋体" w:hAnsi="宋体" w:hint="eastAsia"/>
          <w:b/>
          <w:sz w:val="44"/>
          <w:szCs w:val="44"/>
        </w:rPr>
        <w:t>年</w:t>
      </w:r>
      <w:r>
        <w:rPr>
          <w:rFonts w:ascii="宋体" w:hAnsi="宋体" w:hint="eastAsia"/>
          <w:b/>
          <w:sz w:val="44"/>
          <w:szCs w:val="44"/>
        </w:rPr>
        <w:t>9</w:t>
      </w:r>
      <w:r>
        <w:rPr>
          <w:rFonts w:ascii="宋体" w:hAnsi="宋体" w:hint="eastAsia"/>
          <w:b/>
          <w:sz w:val="44"/>
          <w:szCs w:val="44"/>
        </w:rPr>
        <w:t>月</w:t>
      </w:r>
    </w:p>
    <w:p w:rsidR="00346E94" w:rsidRDefault="00B30A0C">
      <w:pPr>
        <w:jc w:val="center"/>
        <w:rPr>
          <w:rFonts w:ascii="宋体" w:hAnsi="宋体"/>
          <w:b/>
          <w:sz w:val="44"/>
          <w:szCs w:val="44"/>
        </w:rPr>
      </w:pPr>
      <w:r>
        <w:rPr>
          <w:rFonts w:ascii="宋体" w:hAnsi="宋体" w:hint="eastAsia"/>
          <w:b/>
          <w:sz w:val="44"/>
          <w:szCs w:val="44"/>
        </w:rPr>
        <w:lastRenderedPageBreak/>
        <w:t>目</w:t>
      </w:r>
      <w:r>
        <w:rPr>
          <w:rFonts w:ascii="宋体" w:hAnsi="宋体" w:hint="eastAsia"/>
          <w:b/>
          <w:sz w:val="44"/>
          <w:szCs w:val="44"/>
        </w:rPr>
        <w:t xml:space="preserve"> </w:t>
      </w:r>
      <w:r>
        <w:rPr>
          <w:rFonts w:ascii="宋体" w:hAnsi="宋体" w:hint="eastAsia"/>
          <w:b/>
          <w:sz w:val="44"/>
          <w:szCs w:val="44"/>
        </w:rPr>
        <w:t>录</w:t>
      </w:r>
    </w:p>
    <w:p w:rsidR="00346E94" w:rsidRDefault="00346E94">
      <w:pPr>
        <w:jc w:val="center"/>
        <w:rPr>
          <w:rFonts w:ascii="宋体" w:hAnsi="宋体"/>
          <w:b/>
          <w:sz w:val="36"/>
          <w:szCs w:val="36"/>
        </w:rPr>
      </w:pPr>
    </w:p>
    <w:p w:rsidR="00346E94" w:rsidRDefault="00B30A0C">
      <w:pPr>
        <w:spacing w:line="520" w:lineRule="exact"/>
        <w:rPr>
          <w:rFonts w:ascii="仿宋" w:eastAsia="仿宋" w:hAnsi="仿宋" w:cs="仿宋"/>
          <w:b/>
          <w:szCs w:val="32"/>
        </w:rPr>
      </w:pPr>
      <w:r>
        <w:rPr>
          <w:rFonts w:ascii="仿宋" w:eastAsia="仿宋" w:hAnsi="仿宋" w:cs="仿宋" w:hint="eastAsia"/>
          <w:b/>
          <w:szCs w:val="32"/>
        </w:rPr>
        <w:t>第一部分 八公山区农业农村水利局概况</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一、部门职责</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二、机构设置</w:t>
      </w:r>
    </w:p>
    <w:p w:rsidR="00346E94" w:rsidRDefault="00B30A0C">
      <w:pPr>
        <w:spacing w:line="520" w:lineRule="exact"/>
        <w:rPr>
          <w:rFonts w:ascii="仿宋" w:eastAsia="仿宋" w:hAnsi="仿宋" w:cs="仿宋"/>
          <w:b/>
          <w:szCs w:val="32"/>
        </w:rPr>
      </w:pPr>
      <w:r>
        <w:rPr>
          <w:rFonts w:ascii="仿宋" w:eastAsia="仿宋" w:hAnsi="仿宋" w:cs="仿宋" w:hint="eastAsia"/>
          <w:b/>
          <w:szCs w:val="32"/>
        </w:rPr>
        <w:t>第二部分 八公山区农业农村水利局2019年度部门决算表</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一、收入支出决算总表</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二、收入决算表</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三、支出决算表</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四、财政拨款收入支出决算总表</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五、一般公共预算财政拨款收入支出决算表</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六、一般公共预算财政拨款基本支出决算表</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七、政府性基金预算财政拨款收入支出决算表</w:t>
      </w:r>
    </w:p>
    <w:p w:rsidR="00346E94" w:rsidRDefault="00B30A0C">
      <w:pPr>
        <w:spacing w:line="520" w:lineRule="exact"/>
        <w:rPr>
          <w:rFonts w:ascii="仿宋" w:eastAsia="仿宋" w:hAnsi="仿宋" w:cs="仿宋"/>
          <w:b/>
          <w:szCs w:val="32"/>
        </w:rPr>
      </w:pPr>
      <w:r>
        <w:rPr>
          <w:rFonts w:ascii="仿宋" w:eastAsia="仿宋" w:hAnsi="仿宋" w:cs="仿宋" w:hint="eastAsia"/>
          <w:b/>
          <w:szCs w:val="32"/>
        </w:rPr>
        <w:t>第三部分 八公山区农业农村水利局2019年度部门决算情况说明</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一、收入支出决算总体情况说明</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二、收入决算情况说明</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三、支出决算情况说明</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四、财政拨款收入支出决算总体情况说明</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五、一般公共预算财政拨款收入支出决算情况说明</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六、一般公共预算财政拨款基本支出决算情况说明</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七、政府性基金财政拨款收入支出决算情况说明</w:t>
      </w:r>
    </w:p>
    <w:p w:rsidR="00346E94" w:rsidRDefault="00B30A0C">
      <w:pPr>
        <w:spacing w:line="520" w:lineRule="exact"/>
        <w:rPr>
          <w:rFonts w:ascii="仿宋" w:eastAsia="仿宋" w:hAnsi="仿宋" w:cs="仿宋"/>
          <w:bCs/>
          <w:szCs w:val="32"/>
        </w:rPr>
      </w:pPr>
      <w:r>
        <w:rPr>
          <w:rFonts w:ascii="仿宋" w:eastAsia="仿宋" w:hAnsi="仿宋" w:cs="仿宋" w:hint="eastAsia"/>
          <w:bCs/>
          <w:szCs w:val="32"/>
        </w:rPr>
        <w:t>八、其他重要事项的情况说明</w:t>
      </w:r>
    </w:p>
    <w:p w:rsidR="00346E94" w:rsidRDefault="00B30A0C">
      <w:pPr>
        <w:spacing w:line="520" w:lineRule="exact"/>
        <w:rPr>
          <w:rFonts w:ascii="仿宋" w:eastAsia="仿宋" w:hAnsi="仿宋" w:cs="仿宋"/>
          <w:b/>
          <w:szCs w:val="32"/>
        </w:rPr>
      </w:pPr>
      <w:r>
        <w:rPr>
          <w:rFonts w:ascii="仿宋" w:eastAsia="仿宋" w:hAnsi="仿宋" w:cs="仿宋" w:hint="eastAsia"/>
          <w:b/>
          <w:szCs w:val="32"/>
        </w:rPr>
        <w:t>第四部分 名词解释</w:t>
      </w:r>
    </w:p>
    <w:p w:rsidR="00346E94" w:rsidRDefault="00346E94">
      <w:pPr>
        <w:rPr>
          <w:rFonts w:ascii="宋体" w:hAnsi="宋体"/>
          <w:sz w:val="28"/>
          <w:szCs w:val="28"/>
        </w:rPr>
      </w:pPr>
    </w:p>
    <w:p w:rsidR="00346E94" w:rsidRDefault="00B30A0C">
      <w:pPr>
        <w:jc w:val="center"/>
        <w:rPr>
          <w:rFonts w:ascii="仿宋" w:eastAsia="仿宋" w:hAnsi="仿宋" w:cs="仿宋"/>
          <w:b/>
          <w:sz w:val="36"/>
          <w:szCs w:val="36"/>
        </w:rPr>
      </w:pPr>
      <w:r>
        <w:rPr>
          <w:rFonts w:ascii="仿宋" w:eastAsia="仿宋" w:hAnsi="仿宋" w:cs="仿宋" w:hint="eastAsia"/>
          <w:b/>
          <w:sz w:val="36"/>
          <w:szCs w:val="36"/>
        </w:rPr>
        <w:t>八公山区农业农村水利局2019年度部门决算情况</w:t>
      </w:r>
    </w:p>
    <w:p w:rsidR="00346E94" w:rsidRDefault="00346E94">
      <w:pPr>
        <w:ind w:firstLineChars="200" w:firstLine="628"/>
        <w:rPr>
          <w:rFonts w:ascii="黑体" w:eastAsia="黑体" w:hAnsi="黑体"/>
          <w:szCs w:val="32"/>
        </w:rPr>
      </w:pPr>
    </w:p>
    <w:p w:rsidR="00346E94" w:rsidRDefault="00B30A0C">
      <w:pPr>
        <w:ind w:firstLineChars="200" w:firstLine="628"/>
        <w:rPr>
          <w:rFonts w:ascii="黑体" w:eastAsia="黑体" w:hAnsi="黑体"/>
          <w:szCs w:val="32"/>
        </w:rPr>
      </w:pPr>
      <w:r>
        <w:rPr>
          <w:rFonts w:ascii="黑体" w:eastAsia="黑体" w:hAnsi="黑体" w:hint="eastAsia"/>
          <w:szCs w:val="32"/>
        </w:rPr>
        <w:t>第一部分 八公山区农业农村水利局概况</w:t>
      </w:r>
    </w:p>
    <w:p w:rsidR="00346E94" w:rsidRDefault="00B30A0C">
      <w:pPr>
        <w:ind w:firstLineChars="200" w:firstLine="628"/>
        <w:rPr>
          <w:rFonts w:ascii="黑体" w:eastAsia="黑体" w:hAnsi="黑体"/>
          <w:szCs w:val="32"/>
        </w:rPr>
      </w:pPr>
      <w:r>
        <w:rPr>
          <w:rFonts w:ascii="黑体" w:eastAsia="黑体" w:hAnsi="黑体" w:hint="eastAsia"/>
          <w:szCs w:val="32"/>
        </w:rPr>
        <w:t>一、部门职责</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黑体" w:eastAsia="黑体" w:hAnsi="黑体"/>
          <w:bCs/>
          <w:sz w:val="32"/>
          <w:szCs w:val="32"/>
        </w:rPr>
      </w:pPr>
      <w:r>
        <w:rPr>
          <w:rFonts w:ascii="仿宋_GB2312" w:eastAsia="仿宋_GB2312" w:hAnsi="黑体" w:hint="eastAsia"/>
          <w:bCs/>
          <w:sz w:val="32"/>
          <w:szCs w:val="32"/>
        </w:rPr>
        <w:t>（一）统筹研究和组织实施全区“三农”、水利工作的发展战略、中长期规划、重大政策，负责保障全区水资源的合理开发利用</w:t>
      </w:r>
      <w:r>
        <w:rPr>
          <w:rFonts w:ascii="黑体" w:eastAsia="黑体" w:hAnsi="黑体" w:hint="eastAsia"/>
          <w:bCs/>
          <w:sz w:val="32"/>
          <w:szCs w:val="32"/>
        </w:rPr>
        <w:t>。</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（二）统筹推动发展全区农村社会事业、农村公共服务、农村文化、农村基础设施和乡村治理。</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（三）落实国家、省、市深化农村经济体制改革和巩固完善农村基本经营制度的政策。</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（四）指导乡村特色产业、农产品加工业、休闲农业和乡镇企业的发展工作。</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（五）负责种植业、畜牧业、渔业、农业机械化等农业各产业的监督管理。</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（六）负责农产品质量安全监督管理。</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（七）组织农业资源区划工作。</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（八）负责全区有关农业生产资料和农业投入品的监督管理。</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（九）负责全区农业防灾减灾、农作物重大病虫害防治工作。</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（十）负责全区农业投资管理。</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lastRenderedPageBreak/>
        <w:t>（十一）负责全区生活、生产经营和生态环境用水的统筹和保障。</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（十二）按规定制定水利工程建设有关制度并组织监督实施，负责提出区级水利固定资产投资规模、方向、具体安排建议并组织指导实施。</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（十三）负责节约用水工作。</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（十四）组织指导水利信息化工作。</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（十五）负责区委、区政府和区委编委明确的安全生产职责。</w:t>
      </w:r>
    </w:p>
    <w:p w:rsidR="00346E94" w:rsidRDefault="00B30A0C" w:rsidP="00B30A0C">
      <w:pPr>
        <w:pStyle w:val="a8"/>
        <w:adjustRightInd w:val="0"/>
        <w:snapToGrid w:val="0"/>
        <w:spacing w:before="0" w:beforeAutospacing="0" w:after="0" w:afterAutospacing="0" w:line="360" w:lineRule="auto"/>
        <w:ind w:firstLineChars="196" w:firstLine="615"/>
        <w:jc w:val="both"/>
        <w:rPr>
          <w:rFonts w:ascii="仿宋_GB2312" w:eastAsia="仿宋_GB2312" w:hAnsi="黑体"/>
          <w:bCs/>
          <w:sz w:val="32"/>
          <w:szCs w:val="32"/>
        </w:rPr>
      </w:pPr>
      <w:r>
        <w:rPr>
          <w:rFonts w:ascii="仿宋_GB2312" w:eastAsia="仿宋_GB2312" w:hAnsi="黑体" w:hint="eastAsia"/>
          <w:bCs/>
          <w:sz w:val="32"/>
          <w:szCs w:val="32"/>
        </w:rPr>
        <w:t>（十六）完成区委、区政府和区委农村工作领导小组交办的其他任务。</w:t>
      </w:r>
    </w:p>
    <w:p w:rsidR="00346E94" w:rsidRDefault="00346E94">
      <w:pPr>
        <w:ind w:firstLineChars="200" w:firstLine="628"/>
        <w:rPr>
          <w:rFonts w:ascii="黑体" w:eastAsia="黑体" w:hAnsi="黑体"/>
          <w:szCs w:val="32"/>
        </w:rPr>
      </w:pPr>
    </w:p>
    <w:p w:rsidR="00346E94" w:rsidRDefault="00B30A0C">
      <w:pPr>
        <w:ind w:firstLineChars="200" w:firstLine="628"/>
        <w:rPr>
          <w:rFonts w:ascii="黑体" w:eastAsia="黑体" w:hAnsi="黑体"/>
          <w:szCs w:val="32"/>
        </w:rPr>
      </w:pPr>
      <w:r>
        <w:rPr>
          <w:rFonts w:ascii="黑体" w:eastAsia="黑体" w:hAnsi="黑体" w:hint="eastAsia"/>
          <w:szCs w:val="32"/>
        </w:rPr>
        <w:t>二、机构设置</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从决算单位构成看，八公山区农业农村水利局2019年度部门决算包括：局本级决算和局属事业单位决算，与预算比较，无变化。</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纳入八公山区农业农村水利局2019年度部门决算编制范围的二级单位共3个，详细情况见下表：</w:t>
      </w:r>
    </w:p>
    <w:tbl>
      <w:tblPr>
        <w:tblW w:w="0" w:type="auto"/>
        <w:tblInd w:w="828" w:type="dxa"/>
        <w:shd w:val="clear" w:color="auto" w:fill="FFFFFF"/>
        <w:tblLayout w:type="fixed"/>
        <w:tblCellMar>
          <w:left w:w="0" w:type="dxa"/>
          <w:right w:w="0" w:type="dxa"/>
        </w:tblCellMar>
        <w:tblLook w:val="04A0"/>
      </w:tblPr>
      <w:tblGrid>
        <w:gridCol w:w="1389"/>
        <w:gridCol w:w="5837"/>
      </w:tblGrid>
      <w:tr w:rsidR="00346E94">
        <w:trPr>
          <w:trHeight w:hRule="exact" w:val="397"/>
        </w:trPr>
        <w:tc>
          <w:tcPr>
            <w:tcW w:w="138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46E94" w:rsidRDefault="00B30A0C">
            <w:pPr>
              <w:jc w:val="center"/>
              <w:rPr>
                <w:rFonts w:ascii="仿宋" w:eastAsia="仿宋" w:hAnsi="仿宋" w:cs="仿宋"/>
                <w:sz w:val="24"/>
              </w:rPr>
            </w:pPr>
            <w:r>
              <w:rPr>
                <w:rFonts w:ascii="仿宋" w:eastAsia="仿宋" w:hAnsi="仿宋" w:cs="仿宋" w:hint="eastAsia"/>
                <w:sz w:val="24"/>
              </w:rPr>
              <w:t>序号</w:t>
            </w:r>
          </w:p>
        </w:tc>
        <w:tc>
          <w:tcPr>
            <w:tcW w:w="5837"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46E94" w:rsidRDefault="00B30A0C">
            <w:pPr>
              <w:jc w:val="center"/>
              <w:rPr>
                <w:rFonts w:ascii="仿宋" w:eastAsia="仿宋" w:hAnsi="仿宋" w:cs="仿宋"/>
                <w:sz w:val="24"/>
              </w:rPr>
            </w:pPr>
            <w:r>
              <w:rPr>
                <w:rFonts w:ascii="仿宋" w:eastAsia="仿宋" w:hAnsi="仿宋" w:cs="仿宋" w:hint="eastAsia"/>
                <w:sz w:val="24"/>
              </w:rPr>
              <w:t>单位名称</w:t>
            </w:r>
          </w:p>
        </w:tc>
      </w:tr>
      <w:tr w:rsidR="00346E94" w:rsidTr="00B30A0C">
        <w:trPr>
          <w:trHeight w:hRule="exact" w:val="608"/>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46E94" w:rsidRDefault="00B30A0C">
            <w:pPr>
              <w:jc w:val="center"/>
              <w:rPr>
                <w:rFonts w:ascii="仿宋" w:eastAsia="仿宋" w:hAnsi="仿宋" w:cs="仿宋"/>
                <w:sz w:val="24"/>
              </w:rPr>
            </w:pPr>
            <w:r>
              <w:rPr>
                <w:rFonts w:ascii="仿宋" w:eastAsia="仿宋" w:hAnsi="仿宋" w:cs="仿宋" w:hint="eastAsia"/>
                <w:sz w:val="24"/>
              </w:rPr>
              <w:t>1</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46E94" w:rsidRDefault="00B30A0C">
            <w:pPr>
              <w:rPr>
                <w:rFonts w:ascii="仿宋" w:eastAsia="仿宋" w:hAnsi="仿宋" w:cs="仿宋"/>
                <w:sz w:val="24"/>
              </w:rPr>
            </w:pPr>
            <w:r>
              <w:rPr>
                <w:rFonts w:ascii="仿宋" w:eastAsia="仿宋" w:hAnsi="仿宋" w:cs="仿宋" w:hint="eastAsia"/>
                <w:sz w:val="24"/>
              </w:rPr>
              <w:t>八公山区农业农村水利局本级</w:t>
            </w:r>
          </w:p>
        </w:tc>
      </w:tr>
      <w:tr w:rsidR="00346E94">
        <w:trPr>
          <w:trHeight w:hRule="exact" w:val="397"/>
        </w:trPr>
        <w:tc>
          <w:tcPr>
            <w:tcW w:w="1389"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tcPr>
          <w:p w:rsidR="00346E94" w:rsidRDefault="00B30A0C">
            <w:pPr>
              <w:jc w:val="center"/>
              <w:rPr>
                <w:rFonts w:ascii="仿宋" w:eastAsia="仿宋" w:hAnsi="仿宋" w:cs="仿宋"/>
                <w:sz w:val="24"/>
              </w:rPr>
            </w:pPr>
            <w:r>
              <w:rPr>
                <w:rFonts w:ascii="仿宋" w:eastAsia="仿宋" w:hAnsi="仿宋" w:cs="仿宋" w:hint="eastAsia"/>
                <w:sz w:val="24"/>
              </w:rPr>
              <w:t>2</w:t>
            </w:r>
          </w:p>
        </w:tc>
        <w:tc>
          <w:tcPr>
            <w:tcW w:w="5837"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rsidR="00346E94" w:rsidRDefault="00B30A0C">
            <w:pPr>
              <w:rPr>
                <w:rFonts w:ascii="仿宋" w:eastAsia="仿宋" w:hAnsi="仿宋" w:cs="仿宋"/>
                <w:sz w:val="24"/>
              </w:rPr>
            </w:pPr>
            <w:r>
              <w:rPr>
                <w:rFonts w:ascii="仿宋" w:eastAsia="仿宋" w:hAnsi="仿宋" w:cs="仿宋" w:hint="eastAsia"/>
                <w:sz w:val="24"/>
              </w:rPr>
              <w:t>八公山区畜牧兽医服务中心</w:t>
            </w:r>
          </w:p>
        </w:tc>
      </w:tr>
      <w:tr w:rsidR="00346E94">
        <w:trPr>
          <w:trHeight w:hRule="exact" w:val="397"/>
        </w:trPr>
        <w:tc>
          <w:tcPr>
            <w:tcW w:w="1389" w:type="dxa"/>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tcPr>
          <w:p w:rsidR="00346E94" w:rsidRDefault="00B30A0C">
            <w:pPr>
              <w:jc w:val="center"/>
              <w:rPr>
                <w:rFonts w:ascii="仿宋" w:eastAsia="仿宋" w:hAnsi="仿宋" w:cs="仿宋"/>
                <w:sz w:val="24"/>
              </w:rPr>
            </w:pPr>
            <w:r>
              <w:rPr>
                <w:rFonts w:ascii="仿宋" w:eastAsia="仿宋" w:hAnsi="仿宋" w:cs="仿宋" w:hint="eastAsia"/>
                <w:sz w:val="24"/>
              </w:rPr>
              <w:t>3</w:t>
            </w:r>
          </w:p>
        </w:tc>
        <w:tc>
          <w:tcPr>
            <w:tcW w:w="5837" w:type="dxa"/>
            <w:tcBorders>
              <w:top w:val="nil"/>
              <w:left w:val="nil"/>
              <w:bottom w:val="nil"/>
              <w:right w:val="single" w:sz="8" w:space="0" w:color="auto"/>
            </w:tcBorders>
            <w:shd w:val="clear" w:color="auto" w:fill="FFFFFF"/>
            <w:tcMar>
              <w:top w:w="0" w:type="dxa"/>
              <w:left w:w="108" w:type="dxa"/>
              <w:bottom w:w="0" w:type="dxa"/>
              <w:right w:w="108" w:type="dxa"/>
            </w:tcMar>
            <w:vAlign w:val="center"/>
          </w:tcPr>
          <w:p w:rsidR="00346E94" w:rsidRDefault="00B30A0C">
            <w:pPr>
              <w:rPr>
                <w:rFonts w:ascii="仿宋" w:eastAsia="仿宋" w:hAnsi="仿宋" w:cs="仿宋"/>
                <w:sz w:val="24"/>
              </w:rPr>
            </w:pPr>
            <w:r>
              <w:rPr>
                <w:rFonts w:ascii="仿宋" w:eastAsia="仿宋" w:hAnsi="仿宋" w:cs="仿宋" w:hint="eastAsia"/>
                <w:sz w:val="24"/>
              </w:rPr>
              <w:t>八公山区农业农村水利工作服务中心</w:t>
            </w:r>
          </w:p>
        </w:tc>
      </w:tr>
      <w:tr w:rsidR="00346E94" w:rsidTr="00B30A0C">
        <w:trPr>
          <w:trHeight w:hRule="exact" w:val="452"/>
        </w:trPr>
        <w:tc>
          <w:tcPr>
            <w:tcW w:w="138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346E94" w:rsidRDefault="00B30A0C">
            <w:pPr>
              <w:jc w:val="center"/>
              <w:rPr>
                <w:rFonts w:ascii="仿宋" w:eastAsia="仿宋" w:hAnsi="仿宋" w:cs="仿宋"/>
                <w:sz w:val="24"/>
              </w:rPr>
            </w:pPr>
            <w:r>
              <w:rPr>
                <w:rFonts w:ascii="仿宋" w:eastAsia="仿宋" w:hAnsi="仿宋" w:cs="仿宋" w:hint="eastAsia"/>
                <w:sz w:val="24"/>
              </w:rPr>
              <w:t>4</w:t>
            </w:r>
          </w:p>
        </w:tc>
        <w:tc>
          <w:tcPr>
            <w:tcW w:w="58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346E94" w:rsidRDefault="00B30A0C">
            <w:pPr>
              <w:rPr>
                <w:rFonts w:ascii="仿宋" w:eastAsia="仿宋" w:hAnsi="仿宋" w:cs="仿宋"/>
                <w:sz w:val="24"/>
              </w:rPr>
            </w:pPr>
            <w:r>
              <w:rPr>
                <w:rFonts w:ascii="仿宋" w:eastAsia="仿宋" w:hAnsi="仿宋" w:cs="仿宋" w:hint="eastAsia"/>
                <w:sz w:val="24"/>
              </w:rPr>
              <w:t>八公山区农业技术推广中心站</w:t>
            </w:r>
          </w:p>
        </w:tc>
      </w:tr>
    </w:tbl>
    <w:p w:rsidR="00346E94" w:rsidRDefault="00346E94">
      <w:pPr>
        <w:jc w:val="center"/>
        <w:rPr>
          <w:rFonts w:ascii="仿宋_GB2312" w:hAnsi="黑体"/>
          <w:sz w:val="14"/>
          <w:szCs w:val="32"/>
        </w:rPr>
      </w:pPr>
    </w:p>
    <w:p w:rsidR="00346E94" w:rsidRDefault="00B30A0C">
      <w:pPr>
        <w:ind w:firstLineChars="200" w:firstLine="628"/>
        <w:rPr>
          <w:rFonts w:ascii="黑体" w:eastAsia="黑体" w:hAnsi="黑体"/>
          <w:szCs w:val="32"/>
        </w:rPr>
      </w:pPr>
      <w:r>
        <w:rPr>
          <w:rFonts w:ascii="黑体" w:eastAsia="黑体" w:hAnsi="黑体" w:hint="eastAsia"/>
          <w:szCs w:val="32"/>
        </w:rPr>
        <w:t>第二部分 八公山区农业农村水利局2019年度部门决算表</w:t>
      </w:r>
    </w:p>
    <w:p w:rsidR="00346E94" w:rsidRDefault="00346E94">
      <w:pPr>
        <w:rPr>
          <w:rFonts w:ascii="黑体" w:eastAsia="黑体" w:hAnsi="黑体"/>
          <w:szCs w:val="32"/>
        </w:rPr>
      </w:pPr>
    </w:p>
    <w:p w:rsidR="00346E94" w:rsidRDefault="00346E94">
      <w:pPr>
        <w:rPr>
          <w:rFonts w:ascii="黑体" w:eastAsia="黑体" w:hAnsi="黑体"/>
          <w:szCs w:val="32"/>
        </w:rPr>
      </w:pPr>
    </w:p>
    <w:p w:rsidR="00346E94" w:rsidRDefault="00B30A0C">
      <w:pPr>
        <w:ind w:firstLineChars="200" w:firstLine="628"/>
        <w:jc w:val="center"/>
        <w:rPr>
          <w:rFonts w:ascii="黑体" w:eastAsia="黑体" w:hAnsi="黑体"/>
          <w:szCs w:val="32"/>
        </w:rPr>
      </w:pPr>
      <w:r>
        <w:rPr>
          <w:rFonts w:ascii="黑体" w:eastAsia="黑体" w:hAnsi="黑体" w:hint="eastAsia"/>
          <w:szCs w:val="32"/>
        </w:rPr>
        <w:t>一、收入支出决算总表</w:t>
      </w:r>
    </w:p>
    <w:tbl>
      <w:tblPr>
        <w:tblW w:w="0" w:type="auto"/>
        <w:tblInd w:w="93" w:type="dxa"/>
        <w:tblLayout w:type="fixed"/>
        <w:tblCellMar>
          <w:top w:w="15" w:type="dxa"/>
          <w:bottom w:w="15" w:type="dxa"/>
        </w:tblCellMar>
        <w:tblLook w:val="04A0"/>
      </w:tblPr>
      <w:tblGrid>
        <w:gridCol w:w="2085"/>
        <w:gridCol w:w="2040"/>
        <w:gridCol w:w="2776"/>
        <w:gridCol w:w="313"/>
        <w:gridCol w:w="1966"/>
      </w:tblGrid>
      <w:tr w:rsidR="00346E94">
        <w:trPr>
          <w:trHeight w:val="285"/>
        </w:trPr>
        <w:tc>
          <w:tcPr>
            <w:tcW w:w="2085" w:type="dxa"/>
            <w:vAlign w:val="bottom"/>
          </w:tcPr>
          <w:p w:rsidR="00346E94" w:rsidRDefault="00346E94">
            <w:pPr>
              <w:widowControl/>
              <w:jc w:val="left"/>
              <w:rPr>
                <w:rFonts w:ascii="Arial" w:hAnsi="Arial" w:cs="宋体"/>
                <w:color w:val="000000"/>
                <w:kern w:val="0"/>
                <w:sz w:val="20"/>
                <w:lang w:bidi="zh-CN"/>
              </w:rPr>
            </w:pPr>
          </w:p>
        </w:tc>
        <w:tc>
          <w:tcPr>
            <w:tcW w:w="2040" w:type="dxa"/>
            <w:vAlign w:val="bottom"/>
          </w:tcPr>
          <w:p w:rsidR="00346E94" w:rsidRDefault="00346E94">
            <w:pPr>
              <w:widowControl/>
              <w:jc w:val="left"/>
              <w:rPr>
                <w:rFonts w:ascii="Arial" w:hAnsi="Arial" w:cs="宋体"/>
                <w:color w:val="000000"/>
                <w:kern w:val="0"/>
                <w:sz w:val="20"/>
                <w:lang w:bidi="zh-CN"/>
              </w:rPr>
            </w:pPr>
          </w:p>
        </w:tc>
        <w:tc>
          <w:tcPr>
            <w:tcW w:w="2776" w:type="dxa"/>
            <w:vAlign w:val="bottom"/>
          </w:tcPr>
          <w:p w:rsidR="00346E94" w:rsidRDefault="00346E94">
            <w:pPr>
              <w:widowControl/>
              <w:jc w:val="left"/>
              <w:rPr>
                <w:rFonts w:ascii="Arial" w:hAnsi="Arial" w:cs="宋体"/>
                <w:color w:val="000000"/>
                <w:kern w:val="0"/>
                <w:sz w:val="20"/>
                <w:lang w:bidi="zh-CN"/>
              </w:rPr>
            </w:pPr>
          </w:p>
        </w:tc>
        <w:tc>
          <w:tcPr>
            <w:tcW w:w="2279" w:type="dxa"/>
            <w:gridSpan w:val="2"/>
            <w:vAlign w:val="bottom"/>
          </w:tcPr>
          <w:p w:rsidR="00346E94" w:rsidRDefault="00B30A0C">
            <w:pPr>
              <w:widowControl/>
              <w:jc w:val="right"/>
              <w:rPr>
                <w:rFonts w:ascii="宋体" w:hAnsi="宋体" w:cs="宋体"/>
                <w:color w:val="000000"/>
                <w:kern w:val="0"/>
                <w:sz w:val="20"/>
                <w:lang w:bidi="zh-CN"/>
              </w:rPr>
            </w:pPr>
            <w:r>
              <w:rPr>
                <w:rFonts w:ascii="宋体" w:hAnsi="宋体" w:cs="宋体" w:hint="eastAsia"/>
                <w:color w:val="000000"/>
                <w:kern w:val="0"/>
                <w:sz w:val="20"/>
                <w:lang w:bidi="zh-CN"/>
              </w:rPr>
              <w:t>公开</w:t>
            </w:r>
            <w:r>
              <w:rPr>
                <w:rFonts w:ascii="宋体" w:hAnsi="宋体" w:cs="宋体" w:hint="eastAsia"/>
                <w:color w:val="000000"/>
                <w:kern w:val="0"/>
                <w:sz w:val="20"/>
                <w:lang w:bidi="zh-CN"/>
              </w:rPr>
              <w:t>01</w:t>
            </w:r>
            <w:r>
              <w:rPr>
                <w:rFonts w:ascii="宋体" w:hAnsi="宋体" w:cs="宋体" w:hint="eastAsia"/>
                <w:color w:val="000000"/>
                <w:kern w:val="0"/>
                <w:sz w:val="20"/>
                <w:lang w:bidi="zh-CN"/>
              </w:rPr>
              <w:t>表</w:t>
            </w:r>
          </w:p>
        </w:tc>
      </w:tr>
      <w:tr w:rsidR="00346E94">
        <w:trPr>
          <w:trHeight w:val="300"/>
        </w:trPr>
        <w:tc>
          <w:tcPr>
            <w:tcW w:w="2085" w:type="dxa"/>
            <w:vAlign w:val="bottom"/>
          </w:tcPr>
          <w:p w:rsidR="00346E94" w:rsidRDefault="00B30A0C">
            <w:pPr>
              <w:widowControl/>
              <w:jc w:val="left"/>
              <w:rPr>
                <w:rFonts w:ascii="宋体" w:hAnsi="宋体" w:cs="宋体"/>
                <w:color w:val="000000"/>
                <w:kern w:val="0"/>
                <w:sz w:val="20"/>
                <w:lang w:bidi="zh-CN"/>
              </w:rPr>
            </w:pPr>
            <w:r>
              <w:rPr>
                <w:rFonts w:ascii="宋体" w:hAnsi="宋体" w:cs="宋体" w:hint="eastAsia"/>
                <w:kern w:val="0"/>
                <w:sz w:val="20"/>
                <w:lang w:bidi="zh-CN"/>
              </w:rPr>
              <w:t>部门：</w:t>
            </w:r>
          </w:p>
        </w:tc>
        <w:tc>
          <w:tcPr>
            <w:tcW w:w="2040" w:type="dxa"/>
            <w:vAlign w:val="bottom"/>
          </w:tcPr>
          <w:p w:rsidR="00346E94" w:rsidRDefault="00346E94">
            <w:pPr>
              <w:widowControl/>
              <w:jc w:val="left"/>
              <w:rPr>
                <w:rFonts w:ascii="Arial" w:hAnsi="Arial" w:cs="宋体"/>
                <w:color w:val="000000"/>
                <w:kern w:val="0"/>
                <w:sz w:val="20"/>
                <w:lang w:bidi="zh-CN"/>
              </w:rPr>
            </w:pPr>
          </w:p>
        </w:tc>
        <w:tc>
          <w:tcPr>
            <w:tcW w:w="2776" w:type="dxa"/>
            <w:vAlign w:val="bottom"/>
          </w:tcPr>
          <w:p w:rsidR="00346E94" w:rsidRDefault="00346E94">
            <w:pPr>
              <w:widowControl/>
              <w:jc w:val="center"/>
              <w:rPr>
                <w:rFonts w:ascii="宋体" w:hAnsi="宋体" w:cs="宋体"/>
                <w:color w:val="000000"/>
                <w:kern w:val="0"/>
                <w:sz w:val="24"/>
                <w:szCs w:val="24"/>
                <w:lang w:bidi="zh-CN"/>
              </w:rPr>
            </w:pPr>
          </w:p>
        </w:tc>
        <w:tc>
          <w:tcPr>
            <w:tcW w:w="2279" w:type="dxa"/>
            <w:gridSpan w:val="2"/>
            <w:vAlign w:val="bottom"/>
          </w:tcPr>
          <w:p w:rsidR="00346E94" w:rsidRDefault="00B30A0C">
            <w:pPr>
              <w:widowControl/>
              <w:jc w:val="right"/>
              <w:rPr>
                <w:rFonts w:ascii="宋体" w:hAnsi="宋体" w:cs="宋体"/>
                <w:color w:val="000000"/>
                <w:kern w:val="0"/>
                <w:sz w:val="20"/>
                <w:lang w:bidi="zh-CN"/>
              </w:rPr>
            </w:pPr>
            <w:r>
              <w:rPr>
                <w:rFonts w:ascii="宋体" w:hAnsi="宋体" w:cs="宋体" w:hint="eastAsia"/>
                <w:color w:val="000000"/>
                <w:kern w:val="0"/>
                <w:sz w:val="20"/>
                <w:lang w:bidi="zh-CN"/>
              </w:rPr>
              <w:t>金额单位：万元</w:t>
            </w:r>
          </w:p>
        </w:tc>
      </w:tr>
      <w:tr w:rsidR="00346E94">
        <w:trPr>
          <w:trHeight w:val="127"/>
        </w:trPr>
        <w:tc>
          <w:tcPr>
            <w:tcW w:w="4125" w:type="dxa"/>
            <w:gridSpan w:val="2"/>
            <w:tcBorders>
              <w:top w:val="single" w:sz="12"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收入</w:t>
            </w:r>
          </w:p>
        </w:tc>
        <w:tc>
          <w:tcPr>
            <w:tcW w:w="5055" w:type="dxa"/>
            <w:gridSpan w:val="3"/>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支出</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w:t>
            </w:r>
            <w:r>
              <w:rPr>
                <w:rFonts w:ascii="宋体" w:hAnsi="宋体" w:cs="宋体" w:hint="eastAsia"/>
                <w:color w:val="000000"/>
                <w:kern w:val="0"/>
                <w:sz w:val="22"/>
                <w:lang w:bidi="zh-CN"/>
              </w:rPr>
              <w:t xml:space="preserve"> </w:t>
            </w:r>
            <w:r>
              <w:rPr>
                <w:rFonts w:ascii="宋体" w:hAnsi="宋体" w:cs="宋体" w:hint="eastAsia"/>
                <w:color w:val="000000"/>
                <w:kern w:val="0"/>
                <w:sz w:val="22"/>
                <w:lang w:bidi="zh-CN"/>
              </w:rPr>
              <w:t>目</w:t>
            </w:r>
          </w:p>
        </w:tc>
        <w:tc>
          <w:tcPr>
            <w:tcW w:w="2040" w:type="dxa"/>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决算数</w:t>
            </w: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决算数</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rsidP="00B30A0C">
            <w:pPr>
              <w:widowControl/>
              <w:ind w:firstLineChars="300" w:firstLine="641"/>
              <w:jc w:val="left"/>
              <w:rPr>
                <w:rFonts w:ascii="宋体" w:hAnsi="宋体" w:cs="宋体"/>
                <w:color w:val="000000"/>
                <w:kern w:val="0"/>
                <w:sz w:val="22"/>
                <w:lang w:bidi="zh-CN"/>
              </w:rPr>
            </w:pPr>
            <w:r>
              <w:rPr>
                <w:rFonts w:ascii="宋体" w:hAnsi="宋体" w:cs="宋体" w:hint="eastAsia"/>
                <w:color w:val="000000"/>
                <w:kern w:val="0"/>
                <w:sz w:val="22"/>
                <w:lang w:bidi="zh-CN"/>
              </w:rPr>
              <w:t>栏</w:t>
            </w:r>
            <w:r>
              <w:rPr>
                <w:rFonts w:ascii="宋体" w:hAnsi="宋体" w:cs="宋体" w:hint="eastAsia"/>
                <w:color w:val="000000"/>
                <w:kern w:val="0"/>
                <w:sz w:val="22"/>
                <w:lang w:bidi="zh-CN"/>
              </w:rPr>
              <w:t xml:space="preserve"> </w:t>
            </w:r>
            <w:r>
              <w:rPr>
                <w:rFonts w:ascii="宋体" w:hAnsi="宋体" w:cs="宋体" w:hint="eastAsia"/>
                <w:color w:val="000000"/>
                <w:kern w:val="0"/>
                <w:sz w:val="22"/>
                <w:lang w:bidi="zh-CN"/>
              </w:rPr>
              <w:t>次</w:t>
            </w: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一、一般公共预算财政拨款收入</w:t>
            </w:r>
          </w:p>
        </w:tc>
        <w:tc>
          <w:tcPr>
            <w:tcW w:w="20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559.76</w:t>
            </w: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一、一般公共服务支出</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二、政府性基金预算财政拨款收入</w:t>
            </w:r>
          </w:p>
        </w:tc>
        <w:tc>
          <w:tcPr>
            <w:tcW w:w="20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136</w:t>
            </w: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二、外交支出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三、上级补助收入</w:t>
            </w: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三、国防支出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四、事业收入</w:t>
            </w: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四、公共安全支出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五、经营收入</w:t>
            </w: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五、教育支出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六、附属单位上缴收入</w:t>
            </w: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六、科学技术支出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七、其他收入</w:t>
            </w: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七、文化旅游体育与传媒支出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八、社会保障和就业支出</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九、卫生健康支出</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十、节能环保支出</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十一、城乡社区支出</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136</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十二、农林水支出</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476.61</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十三、交通运输支出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十四、资源勘探信息等支出</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十五、商业服务业等支出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十六、金融支出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十七、援助其他地区支出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十八、自然资源海洋气象等支出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十九、住房保障支出</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二十、粮油物资储备支出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tabs>
                <w:tab w:val="left" w:pos="737"/>
              </w:tabs>
              <w:jc w:val="left"/>
              <w:rPr>
                <w:rFonts w:ascii="宋体" w:hAnsi="宋体" w:cs="宋体"/>
                <w:color w:val="000000"/>
                <w:kern w:val="0"/>
                <w:sz w:val="22"/>
                <w:lang w:bidi="zh-CN"/>
              </w:rPr>
            </w:pPr>
            <w:r>
              <w:rPr>
                <w:rFonts w:ascii="宋体" w:hAnsi="宋体" w:cs="宋体" w:hint="eastAsia"/>
                <w:color w:val="000000"/>
                <w:kern w:val="0"/>
                <w:sz w:val="22"/>
                <w:lang w:bidi="zh-CN"/>
              </w:rPr>
              <w:t>二十一、灾害防治及应急管理支出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二十二、其他支出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0"/>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0"/>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二十三、债务还本支出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二十四、债务付息支出</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b/>
                <w:bCs/>
                <w:color w:val="000000"/>
                <w:kern w:val="0"/>
                <w:sz w:val="22"/>
                <w:lang w:bidi="zh-CN"/>
              </w:rPr>
            </w:pPr>
            <w:r>
              <w:rPr>
                <w:rFonts w:ascii="宋体" w:hAnsi="宋体" w:cs="宋体" w:hint="eastAsia"/>
                <w:b/>
                <w:bCs/>
                <w:color w:val="000000"/>
                <w:kern w:val="0"/>
                <w:sz w:val="22"/>
                <w:lang w:bidi="zh-CN"/>
              </w:rPr>
              <w:t>本年收入合计</w:t>
            </w:r>
          </w:p>
        </w:tc>
        <w:tc>
          <w:tcPr>
            <w:tcW w:w="20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695.76</w:t>
            </w: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b/>
                <w:bCs/>
                <w:color w:val="000000"/>
                <w:kern w:val="0"/>
                <w:sz w:val="22"/>
                <w:lang w:bidi="zh-CN"/>
              </w:rPr>
            </w:pPr>
            <w:r>
              <w:rPr>
                <w:rFonts w:ascii="宋体" w:hAnsi="宋体" w:cs="宋体" w:hint="eastAsia"/>
                <w:b/>
                <w:bCs/>
                <w:color w:val="000000"/>
                <w:kern w:val="0"/>
                <w:sz w:val="22"/>
                <w:lang w:bidi="zh-CN"/>
              </w:rPr>
              <w:t>本年支出合计</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695.76</w:t>
            </w: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rPr>
                <w:rFonts w:ascii="宋体" w:hAnsi="宋体" w:cs="宋体"/>
                <w:color w:val="000000"/>
                <w:kern w:val="0"/>
                <w:sz w:val="22"/>
                <w:lang w:bidi="zh-CN"/>
              </w:rPr>
            </w:pPr>
            <w:r>
              <w:rPr>
                <w:rFonts w:ascii="宋体" w:hAnsi="宋体" w:cs="宋体" w:hint="eastAsia"/>
                <w:color w:val="000000"/>
                <w:kern w:val="0"/>
                <w:sz w:val="22"/>
                <w:lang w:bidi="zh-CN"/>
              </w:rPr>
              <w:t>用事业基金弥补收支差额</w:t>
            </w: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结余分配</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lastRenderedPageBreak/>
              <w:t>年初结转和结余</w:t>
            </w: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 xml:space="preserve">     </w:t>
            </w:r>
            <w:r>
              <w:rPr>
                <w:rFonts w:ascii="宋体" w:hAnsi="宋体" w:cs="宋体" w:hint="eastAsia"/>
                <w:color w:val="000000"/>
                <w:kern w:val="0"/>
                <w:sz w:val="22"/>
                <w:lang w:bidi="zh-CN"/>
              </w:rPr>
              <w:t>年末结转和结余</w:t>
            </w: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center"/>
              <w:rPr>
                <w:rFonts w:ascii="宋体" w:hAnsi="宋体" w:cs="宋体"/>
                <w:color w:val="000000"/>
                <w:kern w:val="0"/>
                <w:sz w:val="22"/>
                <w:lang w:bidi="zh-CN"/>
              </w:rPr>
            </w:pPr>
          </w:p>
        </w:tc>
        <w:tc>
          <w:tcPr>
            <w:tcW w:w="20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3089" w:type="dxa"/>
            <w:gridSpan w:val="2"/>
            <w:tcBorders>
              <w:top w:val="single" w:sz="4" w:space="0" w:color="000000"/>
              <w:bottom w:val="single" w:sz="4" w:space="0" w:color="000000"/>
              <w:right w:val="single" w:sz="4" w:space="0" w:color="000000"/>
            </w:tcBorders>
            <w:vAlign w:val="center"/>
          </w:tcPr>
          <w:p w:rsidR="00346E94" w:rsidRDefault="00346E94">
            <w:pPr>
              <w:widowControl/>
              <w:jc w:val="center"/>
              <w:rPr>
                <w:rFonts w:ascii="宋体" w:hAnsi="宋体" w:cs="宋体"/>
                <w:color w:val="000000"/>
                <w:kern w:val="0"/>
                <w:sz w:val="22"/>
                <w:lang w:bidi="zh-CN"/>
              </w:rPr>
            </w:pPr>
          </w:p>
        </w:tc>
        <w:tc>
          <w:tcPr>
            <w:tcW w:w="1966" w:type="dxa"/>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r>
      <w:tr w:rsidR="00346E94">
        <w:trPr>
          <w:trHeight w:val="300"/>
        </w:trPr>
        <w:tc>
          <w:tcPr>
            <w:tcW w:w="20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b/>
                <w:bCs/>
                <w:color w:val="000000"/>
                <w:kern w:val="0"/>
                <w:sz w:val="22"/>
                <w:lang w:bidi="zh-CN"/>
              </w:rPr>
            </w:pPr>
            <w:r>
              <w:rPr>
                <w:rFonts w:ascii="宋体" w:hAnsi="宋体" w:cs="宋体" w:hint="eastAsia"/>
                <w:b/>
                <w:bCs/>
                <w:color w:val="000000"/>
                <w:kern w:val="0"/>
                <w:sz w:val="22"/>
                <w:lang w:bidi="zh-CN"/>
              </w:rPr>
              <w:t>总计</w:t>
            </w:r>
          </w:p>
        </w:tc>
        <w:tc>
          <w:tcPr>
            <w:tcW w:w="20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695.76</w:t>
            </w:r>
          </w:p>
        </w:tc>
        <w:tc>
          <w:tcPr>
            <w:tcW w:w="3089" w:type="dxa"/>
            <w:gridSpan w:val="2"/>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b/>
                <w:bCs/>
                <w:color w:val="000000"/>
                <w:kern w:val="0"/>
                <w:sz w:val="22"/>
                <w:lang w:bidi="zh-CN"/>
              </w:rPr>
            </w:pPr>
            <w:r>
              <w:rPr>
                <w:rFonts w:ascii="宋体" w:hAnsi="宋体" w:cs="宋体" w:hint="eastAsia"/>
                <w:b/>
                <w:bCs/>
                <w:color w:val="000000"/>
                <w:kern w:val="0"/>
                <w:sz w:val="22"/>
                <w:lang w:bidi="zh-CN"/>
              </w:rPr>
              <w:t>总计</w:t>
            </w:r>
          </w:p>
        </w:tc>
        <w:tc>
          <w:tcPr>
            <w:tcW w:w="19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695.76</w:t>
            </w:r>
          </w:p>
        </w:tc>
      </w:tr>
    </w:tbl>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注：本表反映部门本年度的总收支和年末结转结余的情况；本表金额转换为万元时，因四舍五入可能存在尾差。</w:t>
      </w:r>
    </w:p>
    <w:p w:rsidR="00346E94" w:rsidRDefault="00B30A0C">
      <w:pPr>
        <w:ind w:firstLineChars="200" w:firstLine="628"/>
        <w:jc w:val="center"/>
        <w:rPr>
          <w:rFonts w:ascii="黑体" w:eastAsia="黑体" w:hAnsi="黑体"/>
          <w:szCs w:val="32"/>
        </w:rPr>
      </w:pPr>
      <w:r>
        <w:rPr>
          <w:rFonts w:ascii="黑体" w:eastAsia="黑体" w:hAnsi="黑体" w:hint="eastAsia"/>
          <w:szCs w:val="32"/>
        </w:rPr>
        <w:t>二、收入决算表</w:t>
      </w:r>
    </w:p>
    <w:p w:rsidR="00346E94" w:rsidRDefault="00B30A0C">
      <w:pPr>
        <w:ind w:firstLineChars="200" w:firstLine="628"/>
        <w:rPr>
          <w:rFonts w:ascii="宋体" w:hAnsi="宋体"/>
          <w:color w:val="FF0000"/>
          <w:sz w:val="20"/>
        </w:rPr>
      </w:pPr>
      <w:r>
        <w:rPr>
          <w:rFonts w:ascii="黑体" w:eastAsia="黑体" w:hAnsi="黑体" w:hint="eastAsia"/>
          <w:szCs w:val="32"/>
        </w:rPr>
        <w:t xml:space="preserve">                                             </w:t>
      </w:r>
    </w:p>
    <w:tbl>
      <w:tblPr>
        <w:tblW w:w="9405" w:type="dxa"/>
        <w:tblInd w:w="93" w:type="dxa"/>
        <w:tblLayout w:type="fixed"/>
        <w:tblCellMar>
          <w:top w:w="15" w:type="dxa"/>
          <w:bottom w:w="15" w:type="dxa"/>
        </w:tblCellMar>
        <w:tblLook w:val="04A0"/>
      </w:tblPr>
      <w:tblGrid>
        <w:gridCol w:w="1267"/>
        <w:gridCol w:w="1123"/>
        <w:gridCol w:w="1020"/>
        <w:gridCol w:w="1080"/>
        <w:gridCol w:w="705"/>
        <w:gridCol w:w="525"/>
        <w:gridCol w:w="868"/>
        <w:gridCol w:w="939"/>
        <w:gridCol w:w="1252"/>
        <w:gridCol w:w="626"/>
      </w:tblGrid>
      <w:tr w:rsidR="00346E94">
        <w:trPr>
          <w:trHeight w:val="300"/>
        </w:trPr>
        <w:tc>
          <w:tcPr>
            <w:tcW w:w="2390" w:type="dxa"/>
            <w:gridSpan w:val="2"/>
            <w:vAlign w:val="bottom"/>
          </w:tcPr>
          <w:p w:rsidR="00346E94" w:rsidRDefault="00346E94">
            <w:pPr>
              <w:widowControl/>
              <w:jc w:val="left"/>
              <w:rPr>
                <w:rFonts w:ascii="宋体" w:hAnsi="宋体" w:cs="宋体"/>
                <w:kern w:val="0"/>
                <w:sz w:val="20"/>
                <w:lang w:bidi="zh-CN"/>
              </w:rPr>
            </w:pPr>
          </w:p>
        </w:tc>
        <w:tc>
          <w:tcPr>
            <w:tcW w:w="1020" w:type="dxa"/>
            <w:vAlign w:val="bottom"/>
          </w:tcPr>
          <w:p w:rsidR="00346E94" w:rsidRDefault="00346E94">
            <w:pPr>
              <w:widowControl/>
              <w:jc w:val="left"/>
              <w:rPr>
                <w:rFonts w:ascii="Arial" w:hAnsi="Arial" w:cs="宋体"/>
                <w:color w:val="000000"/>
                <w:kern w:val="0"/>
                <w:sz w:val="20"/>
                <w:lang w:bidi="zh-CN"/>
              </w:rPr>
            </w:pPr>
          </w:p>
        </w:tc>
        <w:tc>
          <w:tcPr>
            <w:tcW w:w="1080" w:type="dxa"/>
            <w:vAlign w:val="bottom"/>
          </w:tcPr>
          <w:p w:rsidR="00346E94" w:rsidRDefault="00346E94">
            <w:pPr>
              <w:widowControl/>
              <w:jc w:val="left"/>
              <w:rPr>
                <w:rFonts w:ascii="Arial" w:hAnsi="Arial" w:cs="宋体"/>
                <w:color w:val="000000"/>
                <w:kern w:val="0"/>
                <w:sz w:val="20"/>
                <w:lang w:bidi="zh-CN"/>
              </w:rPr>
            </w:pPr>
          </w:p>
        </w:tc>
        <w:tc>
          <w:tcPr>
            <w:tcW w:w="705" w:type="dxa"/>
            <w:vAlign w:val="bottom"/>
          </w:tcPr>
          <w:p w:rsidR="00346E94" w:rsidRDefault="00346E94">
            <w:pPr>
              <w:widowControl/>
              <w:jc w:val="center"/>
              <w:rPr>
                <w:rFonts w:ascii="宋体" w:hAnsi="宋体" w:cs="宋体"/>
                <w:color w:val="000000"/>
                <w:kern w:val="0"/>
                <w:sz w:val="20"/>
                <w:lang w:bidi="zh-CN"/>
              </w:rPr>
            </w:pPr>
          </w:p>
        </w:tc>
        <w:tc>
          <w:tcPr>
            <w:tcW w:w="1393" w:type="dxa"/>
            <w:gridSpan w:val="2"/>
            <w:vAlign w:val="bottom"/>
          </w:tcPr>
          <w:p w:rsidR="00346E94" w:rsidRDefault="00346E94">
            <w:pPr>
              <w:widowControl/>
              <w:jc w:val="left"/>
              <w:rPr>
                <w:rFonts w:ascii="Arial" w:hAnsi="Arial" w:cs="宋体"/>
                <w:color w:val="000000"/>
                <w:kern w:val="0"/>
                <w:sz w:val="20"/>
                <w:lang w:bidi="zh-CN"/>
              </w:rPr>
            </w:pPr>
          </w:p>
        </w:tc>
        <w:tc>
          <w:tcPr>
            <w:tcW w:w="2817" w:type="dxa"/>
            <w:gridSpan w:val="3"/>
            <w:vAlign w:val="bottom"/>
          </w:tcPr>
          <w:p w:rsidR="00346E94" w:rsidRDefault="00B30A0C">
            <w:pPr>
              <w:widowControl/>
              <w:jc w:val="right"/>
              <w:rPr>
                <w:rFonts w:ascii="宋体" w:hAnsi="宋体" w:cs="宋体"/>
                <w:kern w:val="0"/>
                <w:sz w:val="20"/>
              </w:rPr>
            </w:pPr>
            <w:r>
              <w:rPr>
                <w:rFonts w:ascii="宋体" w:hAnsi="宋体" w:cs="宋体" w:hint="eastAsia"/>
                <w:kern w:val="0"/>
                <w:sz w:val="20"/>
              </w:rPr>
              <w:t xml:space="preserve"> </w:t>
            </w:r>
            <w:r>
              <w:rPr>
                <w:rFonts w:ascii="宋体" w:hAnsi="宋体" w:cs="宋体" w:hint="eastAsia"/>
                <w:kern w:val="0"/>
                <w:sz w:val="20"/>
              </w:rPr>
              <w:t>公开</w:t>
            </w:r>
            <w:r>
              <w:rPr>
                <w:rFonts w:ascii="宋体" w:hAnsi="宋体" w:cs="宋体" w:hint="eastAsia"/>
                <w:kern w:val="0"/>
                <w:sz w:val="20"/>
              </w:rPr>
              <w:t>02</w:t>
            </w:r>
            <w:r>
              <w:rPr>
                <w:rFonts w:ascii="宋体" w:hAnsi="宋体" w:cs="宋体" w:hint="eastAsia"/>
                <w:kern w:val="0"/>
                <w:sz w:val="20"/>
              </w:rPr>
              <w:t>表</w:t>
            </w:r>
          </w:p>
        </w:tc>
      </w:tr>
      <w:tr w:rsidR="00346E94">
        <w:trPr>
          <w:trHeight w:val="300"/>
        </w:trPr>
        <w:tc>
          <w:tcPr>
            <w:tcW w:w="2390" w:type="dxa"/>
            <w:gridSpan w:val="2"/>
            <w:tcBorders>
              <w:bottom w:val="single" w:sz="12" w:space="0" w:color="000000"/>
            </w:tcBorders>
            <w:vAlign w:val="bottom"/>
          </w:tcPr>
          <w:p w:rsidR="00346E94" w:rsidRDefault="00B30A0C">
            <w:pPr>
              <w:widowControl/>
              <w:jc w:val="left"/>
              <w:rPr>
                <w:rFonts w:ascii="Arial" w:hAnsi="Arial" w:cs="宋体"/>
                <w:kern w:val="0"/>
                <w:sz w:val="20"/>
                <w:lang w:bidi="zh-CN"/>
              </w:rPr>
            </w:pPr>
            <w:r>
              <w:rPr>
                <w:rFonts w:ascii="宋体" w:hAnsi="宋体" w:cs="宋体" w:hint="eastAsia"/>
                <w:kern w:val="0"/>
                <w:sz w:val="20"/>
                <w:lang w:bidi="zh-CN"/>
              </w:rPr>
              <w:t>部门：</w:t>
            </w:r>
          </w:p>
        </w:tc>
        <w:tc>
          <w:tcPr>
            <w:tcW w:w="1020" w:type="dxa"/>
            <w:tcBorders>
              <w:bottom w:val="single" w:sz="12" w:space="0" w:color="000000"/>
            </w:tcBorders>
            <w:vAlign w:val="bottom"/>
          </w:tcPr>
          <w:p w:rsidR="00346E94" w:rsidRDefault="00346E94">
            <w:pPr>
              <w:widowControl/>
              <w:jc w:val="left"/>
              <w:rPr>
                <w:rFonts w:ascii="Arial" w:hAnsi="Arial" w:cs="宋体"/>
                <w:color w:val="000000"/>
                <w:kern w:val="0"/>
                <w:sz w:val="20"/>
                <w:lang w:bidi="zh-CN"/>
              </w:rPr>
            </w:pPr>
          </w:p>
        </w:tc>
        <w:tc>
          <w:tcPr>
            <w:tcW w:w="1080" w:type="dxa"/>
            <w:tcBorders>
              <w:bottom w:val="single" w:sz="12" w:space="0" w:color="000000"/>
            </w:tcBorders>
            <w:vAlign w:val="bottom"/>
          </w:tcPr>
          <w:p w:rsidR="00346E94" w:rsidRDefault="00346E94">
            <w:pPr>
              <w:widowControl/>
              <w:jc w:val="left"/>
              <w:rPr>
                <w:rFonts w:ascii="Arial" w:hAnsi="Arial" w:cs="宋体"/>
                <w:color w:val="000000"/>
                <w:kern w:val="0"/>
                <w:sz w:val="20"/>
                <w:lang w:bidi="zh-CN"/>
              </w:rPr>
            </w:pPr>
          </w:p>
        </w:tc>
        <w:tc>
          <w:tcPr>
            <w:tcW w:w="705" w:type="dxa"/>
            <w:tcBorders>
              <w:bottom w:val="single" w:sz="12" w:space="0" w:color="000000"/>
            </w:tcBorders>
            <w:vAlign w:val="bottom"/>
          </w:tcPr>
          <w:p w:rsidR="00346E94" w:rsidRDefault="00346E94">
            <w:pPr>
              <w:widowControl/>
              <w:jc w:val="center"/>
              <w:rPr>
                <w:rFonts w:ascii="宋体" w:hAnsi="宋体" w:cs="宋体"/>
                <w:color w:val="000000"/>
                <w:kern w:val="0"/>
                <w:sz w:val="20"/>
                <w:lang w:bidi="zh-CN"/>
              </w:rPr>
            </w:pPr>
          </w:p>
        </w:tc>
        <w:tc>
          <w:tcPr>
            <w:tcW w:w="1393" w:type="dxa"/>
            <w:gridSpan w:val="2"/>
            <w:tcBorders>
              <w:bottom w:val="single" w:sz="12" w:space="0" w:color="000000"/>
            </w:tcBorders>
            <w:vAlign w:val="bottom"/>
          </w:tcPr>
          <w:p w:rsidR="00346E94" w:rsidRDefault="00346E94">
            <w:pPr>
              <w:widowControl/>
              <w:jc w:val="left"/>
              <w:rPr>
                <w:rFonts w:ascii="Arial" w:hAnsi="Arial" w:cs="宋体"/>
                <w:color w:val="000000"/>
                <w:kern w:val="0"/>
                <w:sz w:val="20"/>
                <w:lang w:bidi="zh-CN"/>
              </w:rPr>
            </w:pPr>
          </w:p>
        </w:tc>
        <w:tc>
          <w:tcPr>
            <w:tcW w:w="2817" w:type="dxa"/>
            <w:gridSpan w:val="3"/>
            <w:tcBorders>
              <w:bottom w:val="single" w:sz="12" w:space="0" w:color="000000"/>
            </w:tcBorders>
            <w:vAlign w:val="bottom"/>
          </w:tcPr>
          <w:p w:rsidR="00346E94" w:rsidRDefault="00B30A0C">
            <w:pPr>
              <w:widowControl/>
              <w:ind w:right="60"/>
              <w:jc w:val="right"/>
              <w:rPr>
                <w:rFonts w:ascii="宋体" w:hAnsi="宋体" w:cs="宋体"/>
                <w:color w:val="000000"/>
                <w:kern w:val="0"/>
                <w:sz w:val="20"/>
                <w:lang w:bidi="zh-CN"/>
              </w:rPr>
            </w:pPr>
            <w:r>
              <w:rPr>
                <w:rFonts w:ascii="宋体" w:hAnsi="宋体" w:cs="宋体" w:hint="eastAsia"/>
                <w:color w:val="000000"/>
                <w:kern w:val="0"/>
                <w:sz w:val="20"/>
                <w:lang w:bidi="zh-CN"/>
              </w:rPr>
              <w:t>金额单位：万元</w:t>
            </w:r>
          </w:p>
        </w:tc>
      </w:tr>
      <w:tr w:rsidR="00346E94">
        <w:trPr>
          <w:trHeight w:val="450"/>
        </w:trPr>
        <w:tc>
          <w:tcPr>
            <w:tcW w:w="2390" w:type="dxa"/>
            <w:gridSpan w:val="2"/>
            <w:tcBorders>
              <w:top w:val="single" w:sz="12"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w:t>
            </w:r>
          </w:p>
        </w:tc>
        <w:tc>
          <w:tcPr>
            <w:tcW w:w="1020" w:type="dxa"/>
            <w:vMerge w:val="restart"/>
            <w:tcBorders>
              <w:top w:val="single" w:sz="12" w:space="0" w:color="000000"/>
              <w:left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本年收入合计</w:t>
            </w:r>
          </w:p>
        </w:tc>
        <w:tc>
          <w:tcPr>
            <w:tcW w:w="1080" w:type="dxa"/>
            <w:vMerge w:val="restart"/>
            <w:tcBorders>
              <w:top w:val="single" w:sz="12" w:space="0" w:color="000000"/>
              <w:left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财政拨款收入</w:t>
            </w:r>
          </w:p>
        </w:tc>
        <w:tc>
          <w:tcPr>
            <w:tcW w:w="705" w:type="dxa"/>
            <w:vMerge w:val="restart"/>
            <w:tcBorders>
              <w:top w:val="single" w:sz="12" w:space="0" w:color="000000"/>
              <w:left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上级补助收入</w:t>
            </w:r>
          </w:p>
        </w:tc>
        <w:tc>
          <w:tcPr>
            <w:tcW w:w="1393" w:type="dxa"/>
            <w:gridSpan w:val="2"/>
            <w:tcBorders>
              <w:top w:val="single" w:sz="12" w:space="0" w:color="000000"/>
              <w:left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事业</w:t>
            </w:r>
          </w:p>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收入</w:t>
            </w:r>
          </w:p>
        </w:tc>
        <w:tc>
          <w:tcPr>
            <w:tcW w:w="939" w:type="dxa"/>
            <w:vMerge w:val="restart"/>
            <w:tcBorders>
              <w:top w:val="single" w:sz="12" w:space="0" w:color="000000"/>
              <w:left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经营</w:t>
            </w:r>
          </w:p>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收入</w:t>
            </w:r>
          </w:p>
        </w:tc>
        <w:tc>
          <w:tcPr>
            <w:tcW w:w="1252" w:type="dxa"/>
            <w:vMerge w:val="restart"/>
            <w:tcBorders>
              <w:top w:val="single" w:sz="12" w:space="0" w:color="000000"/>
              <w:left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附属单位上缴收入</w:t>
            </w:r>
          </w:p>
        </w:tc>
        <w:tc>
          <w:tcPr>
            <w:tcW w:w="626" w:type="dxa"/>
            <w:vMerge w:val="restart"/>
            <w:tcBorders>
              <w:top w:val="single" w:sz="12" w:space="0" w:color="000000"/>
              <w:left w:val="single" w:sz="4" w:space="0" w:color="000000"/>
              <w:bottom w:val="single" w:sz="4" w:space="0" w:color="000000"/>
              <w:right w:val="single" w:sz="12"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其他收入</w:t>
            </w:r>
          </w:p>
        </w:tc>
      </w:tr>
      <w:tr w:rsidR="00346E94">
        <w:trPr>
          <w:trHeight w:val="915"/>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支出功能分类科目编码</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科目名称</w:t>
            </w:r>
          </w:p>
        </w:tc>
        <w:tc>
          <w:tcPr>
            <w:tcW w:w="1020" w:type="dxa"/>
            <w:vMerge/>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1080" w:type="dxa"/>
            <w:vMerge/>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705" w:type="dxa"/>
            <w:vMerge/>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25"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小计</w:t>
            </w:r>
          </w:p>
        </w:tc>
        <w:tc>
          <w:tcPr>
            <w:tcW w:w="868"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其中：教育收费</w:t>
            </w:r>
          </w:p>
        </w:tc>
        <w:tc>
          <w:tcPr>
            <w:tcW w:w="939" w:type="dxa"/>
            <w:vMerge/>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1252" w:type="dxa"/>
            <w:vMerge/>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626" w:type="dxa"/>
            <w:vMerge/>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lef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栏次</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合计</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一般公共服务支出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20137</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网信事务</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2013799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其他网信事务支出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208</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社会保障</w:t>
            </w:r>
            <w:r>
              <w:rPr>
                <w:rFonts w:ascii="宋体" w:hAnsi="宋体" w:cs="宋体" w:hint="eastAsia"/>
                <w:color w:val="000000"/>
                <w:kern w:val="0"/>
                <w:sz w:val="22"/>
                <w:lang w:bidi="zh-CN"/>
              </w:rPr>
              <w:lastRenderedPageBreak/>
              <w:t>和就业支出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lastRenderedPageBreak/>
              <w:t>0.24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20899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其他社会保障和就业支出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2089901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其他社会保障和就业支出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卫生健康支出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21011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行政事业单位医疗</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2101101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行政单位医疗</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2101102</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事业单位医疗</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2.75</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2.75</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节能环保支出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污染防治</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大气</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3.76</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3.76</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2110399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其他污染</w:t>
            </w:r>
            <w:r>
              <w:rPr>
                <w:rFonts w:ascii="宋体" w:hAnsi="宋体" w:cs="宋体" w:hint="eastAsia"/>
                <w:color w:val="000000"/>
                <w:kern w:val="0"/>
                <w:sz w:val="22"/>
                <w:lang w:bidi="zh-CN"/>
              </w:rPr>
              <w:lastRenderedPageBreak/>
              <w:t>防治支出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lastRenderedPageBreak/>
              <w:t>60.55</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60.55</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212</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城乡社区支出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136</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136</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21208</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国有土地使用权出让收入及对应专项债务收入安排的支出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2120804</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农村基础设施建设支出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90</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90</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2120899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其他国有土地使用权出让收入安排的支出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42</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42</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21211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农业土地开发资金安排的支</w:t>
            </w:r>
            <w:r>
              <w:rPr>
                <w:rFonts w:ascii="宋体" w:hAnsi="宋体" w:cs="宋体" w:hint="eastAsia"/>
                <w:color w:val="000000"/>
                <w:kern w:val="0"/>
                <w:sz w:val="22"/>
                <w:lang w:bidi="zh-CN"/>
              </w:rPr>
              <w:lastRenderedPageBreak/>
              <w:t>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lastRenderedPageBreak/>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2121100</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农业土地开发资金安排的支出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农林水支出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476.61</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476.61</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353.57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353.57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行政运行</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12"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2130102</w:t>
            </w:r>
          </w:p>
        </w:tc>
        <w:tc>
          <w:tcPr>
            <w:tcW w:w="1123" w:type="dxa"/>
            <w:tcBorders>
              <w:top w:val="single" w:sz="4" w:space="0" w:color="000000"/>
              <w:left w:val="single" w:sz="4" w:space="0" w:color="000000"/>
              <w:bottom w:val="single" w:sz="12"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一般行政管理事务</w:t>
            </w:r>
          </w:p>
        </w:tc>
        <w:tc>
          <w:tcPr>
            <w:tcW w:w="1020" w:type="dxa"/>
            <w:tcBorders>
              <w:top w:val="single" w:sz="4" w:space="0" w:color="000000"/>
              <w:left w:val="single" w:sz="4" w:space="0" w:color="000000"/>
              <w:bottom w:val="single" w:sz="12"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11.36</w:t>
            </w:r>
          </w:p>
        </w:tc>
        <w:tc>
          <w:tcPr>
            <w:tcW w:w="1080" w:type="dxa"/>
            <w:tcBorders>
              <w:top w:val="single" w:sz="4" w:space="0" w:color="000000"/>
              <w:left w:val="single" w:sz="4" w:space="0" w:color="000000"/>
              <w:bottom w:val="single" w:sz="12"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11.36</w:t>
            </w:r>
          </w:p>
        </w:tc>
        <w:tc>
          <w:tcPr>
            <w:tcW w:w="705" w:type="dxa"/>
            <w:tcBorders>
              <w:top w:val="single" w:sz="4" w:space="0" w:color="000000"/>
              <w:left w:val="single" w:sz="4" w:space="0" w:color="000000"/>
              <w:bottom w:val="single" w:sz="12"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12"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12"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12"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12"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2130104</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事业运行</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86.37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86.37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2130108</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病虫害控制</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25.74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25.74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农产品质量安全</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2130110</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执法监管</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2130111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统计监测与信息服务</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1.26</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1.26</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2130125</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农产品加</w:t>
            </w:r>
            <w:r>
              <w:rPr>
                <w:rFonts w:ascii="宋体" w:hAnsi="宋体" w:cs="宋体" w:hint="eastAsia"/>
                <w:color w:val="000000"/>
                <w:kern w:val="0"/>
                <w:sz w:val="22"/>
                <w:lang w:bidi="zh-CN"/>
              </w:rPr>
              <w:lastRenderedPageBreak/>
              <w:t>工与促销</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lastRenderedPageBreak/>
              <w:t>15.6</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15.6</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2130148</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成品油价格改革对渔业的补贴</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10</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10</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2130199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其他农业支出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144.67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144.67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21302</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林业和草原</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35.22</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35.22</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2130205</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森林培育</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30.22</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30.22</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2130234</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防灾减灾</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水利</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24.6</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24.6</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2130309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水利执法监督</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12.51</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12.51</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2130314</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防汛</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7.1</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7.1</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2130316</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农田水利</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21307</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农村综合改革</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57.21</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57.21</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2130706</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对村集体经济组织的补助</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18</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18</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2130799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其他农村综合改革支出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39.21</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39.21</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21308</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普惠金融发展支出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2130803</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农业保险保费补贴</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21309</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目标价格补贴</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2130901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棉花目标价格补贴</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215</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资源勘探信息等支出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21505</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工业和信息产业监管</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2150501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行政运行</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221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住房保障支出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22102</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住房改革</w:t>
            </w:r>
            <w:r>
              <w:rPr>
                <w:rFonts w:ascii="宋体" w:hAnsi="宋体" w:cs="宋体" w:hint="eastAsia"/>
                <w:color w:val="000000"/>
                <w:kern w:val="0"/>
                <w:sz w:val="22"/>
                <w:lang w:bidi="zh-CN"/>
              </w:rPr>
              <w:lastRenderedPageBreak/>
              <w:t>支出</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lastRenderedPageBreak/>
              <w:t>12.19</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1267"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2210201</w:t>
            </w:r>
          </w:p>
        </w:tc>
        <w:tc>
          <w:tcPr>
            <w:tcW w:w="1123"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住房公积金</w:t>
            </w:r>
          </w:p>
        </w:tc>
        <w:tc>
          <w:tcPr>
            <w:tcW w:w="102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1080" w:type="dxa"/>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705"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393" w:type="dxa"/>
            <w:gridSpan w:val="2"/>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9"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1252" w:type="dxa"/>
            <w:tcBorders>
              <w:top w:val="single" w:sz="4" w:space="0" w:color="000000"/>
              <w:left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26" w:type="dxa"/>
            <w:tcBorders>
              <w:top w:val="single" w:sz="4" w:space="0" w:color="000000"/>
              <w:left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bl>
    <w:p w:rsidR="00346E94" w:rsidRDefault="00346E94">
      <w:pPr>
        <w:ind w:firstLineChars="200" w:firstLine="628"/>
        <w:rPr>
          <w:rFonts w:ascii="黑体" w:eastAsia="黑体" w:hAnsi="黑体"/>
          <w:szCs w:val="32"/>
        </w:rPr>
      </w:pPr>
    </w:p>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注：本表反映部门本年度取得的各项收入情况；本表金额转换成万元时，因四舍五入可能存在尾差。</w:t>
      </w:r>
    </w:p>
    <w:p w:rsidR="00346E94" w:rsidRDefault="00346E94">
      <w:pPr>
        <w:widowControl/>
        <w:jc w:val="left"/>
        <w:rPr>
          <w:rFonts w:ascii="宋体" w:hAnsi="宋体" w:cs="宋体"/>
          <w:color w:val="000000"/>
          <w:kern w:val="0"/>
          <w:sz w:val="22"/>
          <w:lang w:bidi="zh-CN"/>
        </w:rPr>
      </w:pPr>
    </w:p>
    <w:p w:rsidR="00346E94" w:rsidRDefault="00346E94">
      <w:pPr>
        <w:ind w:firstLineChars="200" w:firstLine="628"/>
        <w:jc w:val="center"/>
        <w:rPr>
          <w:rFonts w:ascii="黑体" w:eastAsia="黑体" w:hAnsi="黑体"/>
          <w:szCs w:val="32"/>
        </w:rPr>
      </w:pPr>
    </w:p>
    <w:p w:rsidR="00346E94" w:rsidRDefault="00B30A0C">
      <w:pPr>
        <w:ind w:firstLineChars="200" w:firstLine="628"/>
        <w:jc w:val="center"/>
        <w:rPr>
          <w:rFonts w:ascii="黑体" w:eastAsia="黑体" w:hAnsi="黑体"/>
          <w:szCs w:val="32"/>
        </w:rPr>
      </w:pPr>
      <w:r>
        <w:rPr>
          <w:rFonts w:ascii="黑体" w:eastAsia="黑体" w:hAnsi="黑体" w:hint="eastAsia"/>
          <w:szCs w:val="32"/>
        </w:rPr>
        <w:t>三、支出决算表</w:t>
      </w:r>
    </w:p>
    <w:tbl>
      <w:tblPr>
        <w:tblW w:w="9420" w:type="dxa"/>
        <w:tblInd w:w="93" w:type="dxa"/>
        <w:tblLayout w:type="fixed"/>
        <w:tblCellMar>
          <w:top w:w="15" w:type="dxa"/>
          <w:bottom w:w="15" w:type="dxa"/>
        </w:tblCellMar>
        <w:tblLook w:val="04A0"/>
      </w:tblPr>
      <w:tblGrid>
        <w:gridCol w:w="685"/>
        <w:gridCol w:w="922"/>
        <w:gridCol w:w="922"/>
        <w:gridCol w:w="1273"/>
        <w:gridCol w:w="964"/>
        <w:gridCol w:w="936"/>
        <w:gridCol w:w="993"/>
        <w:gridCol w:w="823"/>
        <w:gridCol w:w="950"/>
        <w:gridCol w:w="952"/>
      </w:tblGrid>
      <w:tr w:rsidR="00346E94">
        <w:trPr>
          <w:trHeight w:val="285"/>
        </w:trPr>
        <w:tc>
          <w:tcPr>
            <w:tcW w:w="685" w:type="dxa"/>
            <w:vAlign w:val="bottom"/>
          </w:tcPr>
          <w:p w:rsidR="00346E94" w:rsidRDefault="00346E94">
            <w:pPr>
              <w:widowControl/>
              <w:jc w:val="left"/>
              <w:rPr>
                <w:rFonts w:ascii="Arial" w:hAnsi="Arial" w:cs="宋体"/>
                <w:color w:val="000000"/>
                <w:kern w:val="0"/>
                <w:sz w:val="20"/>
                <w:lang w:bidi="zh-CN"/>
              </w:rPr>
            </w:pPr>
          </w:p>
        </w:tc>
        <w:tc>
          <w:tcPr>
            <w:tcW w:w="922" w:type="dxa"/>
            <w:vAlign w:val="bottom"/>
          </w:tcPr>
          <w:p w:rsidR="00346E94" w:rsidRDefault="00346E94">
            <w:pPr>
              <w:widowControl/>
              <w:jc w:val="left"/>
              <w:rPr>
                <w:rFonts w:ascii="Arial" w:hAnsi="Arial" w:cs="宋体"/>
                <w:color w:val="000000"/>
                <w:kern w:val="0"/>
                <w:sz w:val="20"/>
                <w:lang w:bidi="zh-CN"/>
              </w:rPr>
            </w:pPr>
          </w:p>
        </w:tc>
        <w:tc>
          <w:tcPr>
            <w:tcW w:w="922" w:type="dxa"/>
            <w:vAlign w:val="bottom"/>
          </w:tcPr>
          <w:p w:rsidR="00346E94" w:rsidRDefault="00346E94">
            <w:pPr>
              <w:widowControl/>
              <w:jc w:val="left"/>
              <w:rPr>
                <w:rFonts w:ascii="Arial" w:hAnsi="Arial" w:cs="宋体"/>
                <w:color w:val="000000"/>
                <w:kern w:val="0"/>
                <w:sz w:val="20"/>
                <w:lang w:bidi="zh-CN"/>
              </w:rPr>
            </w:pPr>
          </w:p>
        </w:tc>
        <w:tc>
          <w:tcPr>
            <w:tcW w:w="1273" w:type="dxa"/>
            <w:vAlign w:val="bottom"/>
          </w:tcPr>
          <w:p w:rsidR="00346E94" w:rsidRDefault="00346E94">
            <w:pPr>
              <w:widowControl/>
              <w:jc w:val="left"/>
              <w:rPr>
                <w:rFonts w:ascii="Arial" w:hAnsi="Arial" w:cs="宋体"/>
                <w:color w:val="000000"/>
                <w:kern w:val="0"/>
                <w:sz w:val="20"/>
                <w:lang w:bidi="zh-CN"/>
              </w:rPr>
            </w:pPr>
          </w:p>
        </w:tc>
        <w:tc>
          <w:tcPr>
            <w:tcW w:w="964" w:type="dxa"/>
            <w:vAlign w:val="bottom"/>
          </w:tcPr>
          <w:p w:rsidR="00346E94" w:rsidRDefault="00346E94">
            <w:pPr>
              <w:widowControl/>
              <w:jc w:val="left"/>
              <w:rPr>
                <w:rFonts w:ascii="Arial" w:hAnsi="Arial" w:cs="宋体"/>
                <w:color w:val="000000"/>
                <w:kern w:val="0"/>
                <w:sz w:val="20"/>
                <w:lang w:bidi="zh-CN"/>
              </w:rPr>
            </w:pPr>
          </w:p>
        </w:tc>
        <w:tc>
          <w:tcPr>
            <w:tcW w:w="936" w:type="dxa"/>
            <w:vAlign w:val="bottom"/>
          </w:tcPr>
          <w:p w:rsidR="00346E94" w:rsidRDefault="00346E94">
            <w:pPr>
              <w:widowControl/>
              <w:jc w:val="left"/>
              <w:rPr>
                <w:rFonts w:ascii="Arial" w:hAnsi="Arial" w:cs="宋体"/>
                <w:color w:val="000000"/>
                <w:kern w:val="0"/>
                <w:sz w:val="20"/>
                <w:lang w:bidi="zh-CN"/>
              </w:rPr>
            </w:pPr>
          </w:p>
        </w:tc>
        <w:tc>
          <w:tcPr>
            <w:tcW w:w="993" w:type="dxa"/>
            <w:vAlign w:val="bottom"/>
          </w:tcPr>
          <w:p w:rsidR="00346E94" w:rsidRDefault="00346E94">
            <w:pPr>
              <w:widowControl/>
              <w:jc w:val="left"/>
              <w:rPr>
                <w:rFonts w:ascii="Arial" w:hAnsi="Arial" w:cs="宋体"/>
                <w:color w:val="000000"/>
                <w:kern w:val="0"/>
                <w:sz w:val="20"/>
                <w:lang w:bidi="zh-CN"/>
              </w:rPr>
            </w:pPr>
          </w:p>
        </w:tc>
        <w:tc>
          <w:tcPr>
            <w:tcW w:w="823" w:type="dxa"/>
            <w:vAlign w:val="bottom"/>
          </w:tcPr>
          <w:p w:rsidR="00346E94" w:rsidRDefault="00346E94">
            <w:pPr>
              <w:widowControl/>
              <w:jc w:val="left"/>
              <w:rPr>
                <w:rFonts w:ascii="Arial" w:hAnsi="Arial" w:cs="宋体"/>
                <w:color w:val="000000"/>
                <w:kern w:val="0"/>
                <w:sz w:val="20"/>
                <w:lang w:bidi="zh-CN"/>
              </w:rPr>
            </w:pPr>
          </w:p>
        </w:tc>
        <w:tc>
          <w:tcPr>
            <w:tcW w:w="1902" w:type="dxa"/>
            <w:gridSpan w:val="2"/>
            <w:vAlign w:val="bottom"/>
          </w:tcPr>
          <w:p w:rsidR="00346E94" w:rsidRDefault="00B30A0C">
            <w:pPr>
              <w:widowControl/>
              <w:jc w:val="right"/>
              <w:rPr>
                <w:rFonts w:ascii="宋体" w:hAnsi="宋体" w:cs="宋体"/>
                <w:color w:val="000000"/>
                <w:kern w:val="0"/>
                <w:sz w:val="20"/>
                <w:lang w:bidi="zh-CN"/>
              </w:rPr>
            </w:pPr>
            <w:r>
              <w:rPr>
                <w:rFonts w:ascii="宋体" w:hAnsi="宋体" w:cs="宋体" w:hint="eastAsia"/>
                <w:color w:val="000000"/>
                <w:kern w:val="0"/>
                <w:sz w:val="20"/>
                <w:lang w:bidi="zh-CN"/>
              </w:rPr>
              <w:t>公开</w:t>
            </w:r>
            <w:r>
              <w:rPr>
                <w:rFonts w:ascii="宋体" w:hAnsi="宋体" w:cs="宋体" w:hint="eastAsia"/>
                <w:color w:val="000000"/>
                <w:kern w:val="0"/>
                <w:sz w:val="20"/>
                <w:lang w:bidi="zh-CN"/>
              </w:rPr>
              <w:t>03</w:t>
            </w:r>
            <w:r>
              <w:rPr>
                <w:rFonts w:ascii="宋体" w:hAnsi="宋体" w:cs="宋体" w:hint="eastAsia"/>
                <w:color w:val="000000"/>
                <w:kern w:val="0"/>
                <w:sz w:val="20"/>
                <w:lang w:bidi="zh-CN"/>
              </w:rPr>
              <w:t>表</w:t>
            </w:r>
          </w:p>
        </w:tc>
      </w:tr>
      <w:tr w:rsidR="00346E94">
        <w:trPr>
          <w:trHeight w:val="300"/>
        </w:trPr>
        <w:tc>
          <w:tcPr>
            <w:tcW w:w="1607" w:type="dxa"/>
            <w:gridSpan w:val="2"/>
            <w:vAlign w:val="bottom"/>
          </w:tcPr>
          <w:p w:rsidR="00346E94" w:rsidRDefault="00B30A0C">
            <w:pPr>
              <w:widowControl/>
              <w:jc w:val="left"/>
              <w:rPr>
                <w:rFonts w:ascii="Arial" w:hAnsi="Arial" w:cs="宋体"/>
                <w:color w:val="000000"/>
                <w:kern w:val="0"/>
                <w:sz w:val="20"/>
                <w:lang w:bidi="zh-CN"/>
              </w:rPr>
            </w:pPr>
            <w:r>
              <w:rPr>
                <w:rFonts w:ascii="宋体" w:hAnsi="宋体" w:cs="宋体" w:hint="eastAsia"/>
                <w:color w:val="000000"/>
                <w:kern w:val="0"/>
                <w:sz w:val="20"/>
              </w:rPr>
              <w:t>部门：</w:t>
            </w:r>
          </w:p>
        </w:tc>
        <w:tc>
          <w:tcPr>
            <w:tcW w:w="922" w:type="dxa"/>
            <w:vAlign w:val="bottom"/>
          </w:tcPr>
          <w:p w:rsidR="00346E94" w:rsidRDefault="00346E94">
            <w:pPr>
              <w:widowControl/>
              <w:jc w:val="left"/>
              <w:rPr>
                <w:rFonts w:ascii="Arial" w:hAnsi="Arial" w:cs="宋体"/>
                <w:color w:val="000000"/>
                <w:kern w:val="0"/>
                <w:sz w:val="20"/>
                <w:lang w:bidi="zh-CN"/>
              </w:rPr>
            </w:pPr>
          </w:p>
        </w:tc>
        <w:tc>
          <w:tcPr>
            <w:tcW w:w="1273" w:type="dxa"/>
            <w:vAlign w:val="bottom"/>
          </w:tcPr>
          <w:p w:rsidR="00346E94" w:rsidRDefault="00346E94">
            <w:pPr>
              <w:widowControl/>
              <w:jc w:val="left"/>
              <w:rPr>
                <w:rFonts w:ascii="Arial" w:hAnsi="Arial" w:cs="宋体"/>
                <w:color w:val="000000"/>
                <w:kern w:val="0"/>
                <w:sz w:val="20"/>
                <w:lang w:bidi="zh-CN"/>
              </w:rPr>
            </w:pPr>
          </w:p>
        </w:tc>
        <w:tc>
          <w:tcPr>
            <w:tcW w:w="964" w:type="dxa"/>
            <w:vAlign w:val="bottom"/>
          </w:tcPr>
          <w:p w:rsidR="00346E94" w:rsidRDefault="00346E94">
            <w:pPr>
              <w:widowControl/>
              <w:jc w:val="left"/>
              <w:rPr>
                <w:rFonts w:ascii="Arial" w:hAnsi="Arial" w:cs="宋体"/>
                <w:color w:val="000000"/>
                <w:kern w:val="0"/>
                <w:sz w:val="20"/>
                <w:lang w:bidi="zh-CN"/>
              </w:rPr>
            </w:pPr>
          </w:p>
        </w:tc>
        <w:tc>
          <w:tcPr>
            <w:tcW w:w="936" w:type="dxa"/>
            <w:vAlign w:val="bottom"/>
          </w:tcPr>
          <w:p w:rsidR="00346E94" w:rsidRDefault="00346E94">
            <w:pPr>
              <w:widowControl/>
              <w:jc w:val="center"/>
              <w:rPr>
                <w:rFonts w:ascii="宋体" w:hAnsi="宋体" w:cs="宋体"/>
                <w:color w:val="000000"/>
                <w:kern w:val="0"/>
                <w:sz w:val="24"/>
                <w:szCs w:val="24"/>
                <w:lang w:bidi="zh-CN"/>
              </w:rPr>
            </w:pPr>
          </w:p>
        </w:tc>
        <w:tc>
          <w:tcPr>
            <w:tcW w:w="993" w:type="dxa"/>
            <w:vAlign w:val="bottom"/>
          </w:tcPr>
          <w:p w:rsidR="00346E94" w:rsidRDefault="00346E94">
            <w:pPr>
              <w:widowControl/>
              <w:jc w:val="left"/>
              <w:rPr>
                <w:rFonts w:ascii="Arial" w:hAnsi="Arial" w:cs="宋体"/>
                <w:color w:val="000000"/>
                <w:kern w:val="0"/>
                <w:sz w:val="20"/>
                <w:lang w:bidi="zh-CN"/>
              </w:rPr>
            </w:pPr>
          </w:p>
        </w:tc>
        <w:tc>
          <w:tcPr>
            <w:tcW w:w="823" w:type="dxa"/>
            <w:vAlign w:val="bottom"/>
          </w:tcPr>
          <w:p w:rsidR="00346E94" w:rsidRDefault="00346E94">
            <w:pPr>
              <w:widowControl/>
              <w:jc w:val="left"/>
              <w:rPr>
                <w:rFonts w:ascii="Arial" w:hAnsi="Arial" w:cs="宋体"/>
                <w:color w:val="000000"/>
                <w:kern w:val="0"/>
                <w:sz w:val="20"/>
                <w:lang w:bidi="zh-CN"/>
              </w:rPr>
            </w:pPr>
          </w:p>
        </w:tc>
        <w:tc>
          <w:tcPr>
            <w:tcW w:w="1902" w:type="dxa"/>
            <w:gridSpan w:val="2"/>
            <w:vAlign w:val="bottom"/>
          </w:tcPr>
          <w:p w:rsidR="00346E94" w:rsidRDefault="00B30A0C">
            <w:pPr>
              <w:widowControl/>
              <w:jc w:val="right"/>
              <w:rPr>
                <w:rFonts w:ascii="宋体" w:hAnsi="宋体" w:cs="宋体"/>
                <w:color w:val="000000"/>
                <w:kern w:val="0"/>
                <w:sz w:val="20"/>
                <w:lang w:bidi="zh-CN"/>
              </w:rPr>
            </w:pPr>
            <w:r>
              <w:rPr>
                <w:rFonts w:ascii="宋体" w:hAnsi="宋体" w:cs="宋体" w:hint="eastAsia"/>
                <w:color w:val="000000"/>
                <w:kern w:val="0"/>
                <w:sz w:val="20"/>
                <w:lang w:bidi="zh-CN"/>
              </w:rPr>
              <w:t>金额单位：万元</w:t>
            </w:r>
          </w:p>
        </w:tc>
      </w:tr>
      <w:tr w:rsidR="00346E94">
        <w:trPr>
          <w:trHeight w:val="450"/>
        </w:trPr>
        <w:tc>
          <w:tcPr>
            <w:tcW w:w="3802" w:type="dxa"/>
            <w:gridSpan w:val="4"/>
            <w:tcBorders>
              <w:top w:val="single" w:sz="12"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w:t>
            </w:r>
          </w:p>
        </w:tc>
        <w:tc>
          <w:tcPr>
            <w:tcW w:w="964" w:type="dxa"/>
            <w:vMerge w:val="restart"/>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本年支出合计</w:t>
            </w:r>
          </w:p>
        </w:tc>
        <w:tc>
          <w:tcPr>
            <w:tcW w:w="936" w:type="dxa"/>
            <w:vMerge w:val="restart"/>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基本支出</w:t>
            </w:r>
          </w:p>
        </w:tc>
        <w:tc>
          <w:tcPr>
            <w:tcW w:w="993" w:type="dxa"/>
            <w:vMerge w:val="restart"/>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项目支出</w:t>
            </w:r>
          </w:p>
        </w:tc>
        <w:tc>
          <w:tcPr>
            <w:tcW w:w="823" w:type="dxa"/>
            <w:vMerge w:val="restart"/>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上缴上级支出</w:t>
            </w:r>
          </w:p>
        </w:tc>
        <w:tc>
          <w:tcPr>
            <w:tcW w:w="950" w:type="dxa"/>
            <w:vMerge w:val="restart"/>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经营支出</w:t>
            </w:r>
          </w:p>
        </w:tc>
        <w:tc>
          <w:tcPr>
            <w:tcW w:w="952" w:type="dxa"/>
            <w:vMerge w:val="restart"/>
            <w:tcBorders>
              <w:top w:val="single" w:sz="12" w:space="0" w:color="000000"/>
              <w:bottom w:val="single" w:sz="4" w:space="0" w:color="000000"/>
              <w:right w:val="single" w:sz="12"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对附属单位补助支出</w:t>
            </w:r>
          </w:p>
        </w:tc>
      </w:tr>
      <w:tr w:rsidR="00346E94">
        <w:trPr>
          <w:trHeight w:val="975"/>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支出功能分类科目编码</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科目名称</w:t>
            </w:r>
          </w:p>
        </w:tc>
        <w:tc>
          <w:tcPr>
            <w:tcW w:w="964" w:type="dxa"/>
            <w:vMerge/>
            <w:tcBorders>
              <w:top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936" w:type="dxa"/>
            <w:vMerge/>
            <w:tcBorders>
              <w:top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993" w:type="dxa"/>
            <w:vMerge/>
            <w:tcBorders>
              <w:top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823" w:type="dxa"/>
            <w:vMerge/>
            <w:tcBorders>
              <w:top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950" w:type="dxa"/>
            <w:vMerge/>
            <w:tcBorders>
              <w:top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952" w:type="dxa"/>
            <w:vMerge/>
            <w:tcBorders>
              <w:top w:val="single" w:sz="12" w:space="0" w:color="000000"/>
              <w:bottom w:val="single" w:sz="4" w:space="0" w:color="000000"/>
              <w:right w:val="single" w:sz="12" w:space="0" w:color="000000"/>
            </w:tcBorders>
            <w:vAlign w:val="center"/>
          </w:tcPr>
          <w:p w:rsidR="00346E94" w:rsidRDefault="00346E94">
            <w:pPr>
              <w:widowControl/>
              <w:jc w:val="left"/>
              <w:rPr>
                <w:rFonts w:ascii="宋体" w:hAnsi="宋体" w:cs="宋体"/>
                <w:color w:val="000000"/>
                <w:kern w:val="0"/>
                <w:sz w:val="22"/>
                <w:lang w:bidi="zh-CN"/>
              </w:rPr>
            </w:pPr>
          </w:p>
        </w:tc>
      </w:tr>
      <w:tr w:rsidR="00346E94">
        <w:trPr>
          <w:trHeight w:val="450"/>
        </w:trPr>
        <w:tc>
          <w:tcPr>
            <w:tcW w:w="685" w:type="dxa"/>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类</w:t>
            </w:r>
          </w:p>
        </w:tc>
        <w:tc>
          <w:tcPr>
            <w:tcW w:w="922" w:type="dxa"/>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款</w:t>
            </w:r>
          </w:p>
        </w:tc>
        <w:tc>
          <w:tcPr>
            <w:tcW w:w="922" w:type="dxa"/>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合计</w:t>
            </w:r>
          </w:p>
        </w:tc>
        <w:tc>
          <w:tcPr>
            <w:tcW w:w="964"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201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一般公共服务支出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20137</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网信事务</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2013799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其他网信事务支出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208</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社会保障和</w:t>
            </w:r>
            <w:r>
              <w:rPr>
                <w:rFonts w:ascii="宋体" w:hAnsi="宋体" w:cs="宋体" w:hint="eastAsia"/>
                <w:color w:val="000000"/>
                <w:kern w:val="0"/>
                <w:sz w:val="21"/>
                <w:szCs w:val="21"/>
                <w:lang w:bidi="zh-CN"/>
              </w:rPr>
              <w:lastRenderedPageBreak/>
              <w:t>就业支出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lastRenderedPageBreak/>
              <w:t>0.24</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20899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其他社会保障和就业支出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2089901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其他社会保障和就业支出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卫生健康支出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21011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行政事业单位医疗</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2101101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行政单位医疗</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2101102</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事业单位医疗</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2.75</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2.75</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节能环保支出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污染防治</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大气</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3.76</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3.76</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2110399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其他污染防治支出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60.55</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60.55</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212</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城乡社区支出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136</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136</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21208</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国有土地使用权出让收入及对应专项债务收入安排的支出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2120804</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农村基础设施建设支出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90</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90</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2120899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其他国有土地使用权出让收入安排的支出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42</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42</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21211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农业土地开发资金安排的支出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2121100</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农业土地开发资金安排的支出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农林水支出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476.61</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148.67</w:t>
            </w: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327.94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353.57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148.67</w:t>
            </w: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204.91</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行政运行</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2130102</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一般行政管理事务</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11.36</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2.86</w:t>
            </w: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8.5</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2130104</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事业运行</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86.37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86.37</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2130108</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病虫害控制</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25.74</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25.74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农产品质量安全</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2130110</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执法监管</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0.4</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0.4</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2130111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统计监测与信息服务</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1.26</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1.26</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2130125</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农产品加工与促销</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15.6</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15.6</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2130148</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成品油价格改革对渔业的补贴</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10</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10</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2130199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其他农业支出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144.67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4.37</w:t>
            </w: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140.3</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21302</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林业和草原</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35.22</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35.22</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2130205</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森林培育</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30.22</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30.22</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2130234</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防灾减灾</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水利</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24.6</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24.6</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2130309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水利执法监督</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12.51</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12.51</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2130314</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防汛</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7.1</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7.1</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2130316</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农田水利</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21307</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农村综合改革</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57.21</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57.21</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2130706</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对村集体经济组织的补助</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18</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18</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2130799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其他农村</w:t>
            </w:r>
            <w:r>
              <w:rPr>
                <w:rFonts w:ascii="宋体" w:hAnsi="宋体" w:cs="宋体" w:hint="eastAsia"/>
                <w:color w:val="000000"/>
                <w:kern w:val="0"/>
                <w:sz w:val="22"/>
                <w:lang w:bidi="zh-CN"/>
              </w:rPr>
              <w:lastRenderedPageBreak/>
              <w:t>综合改革支出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lastRenderedPageBreak/>
              <w:t>39.21</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39.21</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21308</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普惠金融发展支出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2130803</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农业保险保费补贴</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21309</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目标价格补贴</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2130901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棉花目标价格补贴</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93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93"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215</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资源勘探信息等支出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21505</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工业和信息产业监管</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2150501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行政运行</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221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住房保障支出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22102</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住房改革支出</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450"/>
        </w:trPr>
        <w:tc>
          <w:tcPr>
            <w:tcW w:w="2529"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2210201</w:t>
            </w:r>
          </w:p>
        </w:tc>
        <w:tc>
          <w:tcPr>
            <w:tcW w:w="127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住房公积金</w:t>
            </w:r>
          </w:p>
        </w:tc>
        <w:tc>
          <w:tcPr>
            <w:tcW w:w="964"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93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99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823"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952" w:type="dxa"/>
            <w:tcBorders>
              <w:top w:val="single" w:sz="4" w:space="0" w:color="000000"/>
              <w:bottom w:val="single" w:sz="4" w:space="0" w:color="000000"/>
              <w:right w:val="single" w:sz="12" w:space="0" w:color="000000"/>
            </w:tcBorders>
            <w:vAlign w:val="center"/>
          </w:tcPr>
          <w:p w:rsidR="00346E94" w:rsidRDefault="00346E94">
            <w:pPr>
              <w:widowControl/>
              <w:jc w:val="right"/>
              <w:rPr>
                <w:rFonts w:ascii="宋体" w:hAnsi="宋体" w:cs="宋体"/>
                <w:color w:val="000000"/>
                <w:kern w:val="0"/>
                <w:sz w:val="22"/>
                <w:lang w:bidi="zh-CN"/>
              </w:rPr>
            </w:pPr>
          </w:p>
        </w:tc>
      </w:tr>
    </w:tbl>
    <w:p w:rsidR="00346E94" w:rsidRDefault="00346E94">
      <w:pPr>
        <w:ind w:firstLineChars="200" w:firstLine="628"/>
        <w:rPr>
          <w:rFonts w:ascii="黑体" w:eastAsia="黑体" w:hAnsi="黑体"/>
          <w:szCs w:val="32"/>
        </w:rPr>
      </w:pPr>
    </w:p>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注：本表反映部门本年度各项支出情况；本表金额转换成万元时，因四舍五入可能存在尾差。</w:t>
      </w:r>
    </w:p>
    <w:p w:rsidR="00346E94" w:rsidRDefault="00346E94">
      <w:pPr>
        <w:ind w:firstLineChars="200" w:firstLine="628"/>
        <w:rPr>
          <w:rFonts w:ascii="黑体" w:eastAsia="黑体" w:hAnsi="黑体"/>
          <w:szCs w:val="32"/>
        </w:rPr>
      </w:pPr>
    </w:p>
    <w:p w:rsidR="00346E94" w:rsidRDefault="00B30A0C">
      <w:pPr>
        <w:ind w:firstLineChars="200" w:firstLine="628"/>
        <w:jc w:val="center"/>
        <w:rPr>
          <w:rFonts w:ascii="黑体" w:eastAsia="黑体" w:hAnsi="黑体"/>
          <w:szCs w:val="32"/>
        </w:rPr>
      </w:pPr>
      <w:r>
        <w:rPr>
          <w:rFonts w:ascii="黑体" w:eastAsia="黑体" w:hAnsi="黑体" w:hint="eastAsia"/>
          <w:szCs w:val="32"/>
        </w:rPr>
        <w:t>四、财政拨款收入支出决算总表</w:t>
      </w:r>
    </w:p>
    <w:tbl>
      <w:tblPr>
        <w:tblW w:w="0" w:type="auto"/>
        <w:tblLayout w:type="fixed"/>
        <w:tblCellMar>
          <w:top w:w="15" w:type="dxa"/>
          <w:left w:w="15" w:type="dxa"/>
          <w:bottom w:w="15" w:type="dxa"/>
          <w:right w:w="15" w:type="dxa"/>
        </w:tblCellMar>
        <w:tblLook w:val="04A0"/>
      </w:tblPr>
      <w:tblGrid>
        <w:gridCol w:w="1606"/>
        <w:gridCol w:w="428"/>
        <w:gridCol w:w="1549"/>
        <w:gridCol w:w="1716"/>
        <w:gridCol w:w="439"/>
        <w:gridCol w:w="790"/>
        <w:gridCol w:w="703"/>
        <w:gridCol w:w="1705"/>
      </w:tblGrid>
      <w:tr w:rsidR="00346E94">
        <w:trPr>
          <w:trHeight w:val="285"/>
        </w:trPr>
        <w:tc>
          <w:tcPr>
            <w:tcW w:w="1606" w:type="dxa"/>
            <w:vAlign w:val="bottom"/>
          </w:tcPr>
          <w:p w:rsidR="00346E94" w:rsidRDefault="00346E94">
            <w:pPr>
              <w:rPr>
                <w:rFonts w:ascii="Arial" w:hAnsi="Arial" w:cs="Arial"/>
                <w:color w:val="000000"/>
                <w:sz w:val="20"/>
              </w:rPr>
            </w:pPr>
          </w:p>
        </w:tc>
        <w:tc>
          <w:tcPr>
            <w:tcW w:w="428" w:type="dxa"/>
            <w:vAlign w:val="bottom"/>
          </w:tcPr>
          <w:p w:rsidR="00346E94" w:rsidRDefault="00346E94">
            <w:pPr>
              <w:rPr>
                <w:rFonts w:ascii="Arial" w:hAnsi="Arial" w:cs="Arial"/>
                <w:color w:val="000000"/>
                <w:sz w:val="20"/>
              </w:rPr>
            </w:pPr>
          </w:p>
        </w:tc>
        <w:tc>
          <w:tcPr>
            <w:tcW w:w="1549" w:type="dxa"/>
            <w:vAlign w:val="bottom"/>
          </w:tcPr>
          <w:p w:rsidR="00346E94" w:rsidRDefault="00346E94">
            <w:pPr>
              <w:rPr>
                <w:rFonts w:ascii="Arial" w:hAnsi="Arial" w:cs="Arial"/>
                <w:color w:val="000000"/>
                <w:sz w:val="20"/>
              </w:rPr>
            </w:pPr>
          </w:p>
        </w:tc>
        <w:tc>
          <w:tcPr>
            <w:tcW w:w="1716" w:type="dxa"/>
            <w:vAlign w:val="bottom"/>
          </w:tcPr>
          <w:p w:rsidR="00346E94" w:rsidRDefault="00346E94">
            <w:pPr>
              <w:rPr>
                <w:rFonts w:ascii="Arial" w:hAnsi="Arial" w:cs="Arial"/>
                <w:color w:val="000000"/>
                <w:sz w:val="20"/>
              </w:rPr>
            </w:pPr>
          </w:p>
        </w:tc>
        <w:tc>
          <w:tcPr>
            <w:tcW w:w="439" w:type="dxa"/>
            <w:vAlign w:val="bottom"/>
          </w:tcPr>
          <w:p w:rsidR="00346E94" w:rsidRDefault="00346E94">
            <w:pPr>
              <w:rPr>
                <w:rFonts w:ascii="Arial" w:hAnsi="Arial" w:cs="Arial"/>
                <w:color w:val="000000"/>
                <w:sz w:val="20"/>
              </w:rPr>
            </w:pPr>
          </w:p>
        </w:tc>
        <w:tc>
          <w:tcPr>
            <w:tcW w:w="790" w:type="dxa"/>
            <w:vAlign w:val="bottom"/>
          </w:tcPr>
          <w:p w:rsidR="00346E94" w:rsidRDefault="00346E94">
            <w:pPr>
              <w:rPr>
                <w:rFonts w:ascii="Arial" w:hAnsi="Arial" w:cs="Arial"/>
                <w:color w:val="000000"/>
                <w:sz w:val="20"/>
              </w:rPr>
            </w:pPr>
          </w:p>
        </w:tc>
        <w:tc>
          <w:tcPr>
            <w:tcW w:w="703" w:type="dxa"/>
            <w:vAlign w:val="bottom"/>
          </w:tcPr>
          <w:p w:rsidR="00346E94" w:rsidRDefault="00346E94">
            <w:pPr>
              <w:rPr>
                <w:rFonts w:ascii="Arial" w:hAnsi="Arial" w:cs="Arial"/>
                <w:color w:val="000000"/>
                <w:sz w:val="20"/>
              </w:rPr>
            </w:pPr>
          </w:p>
        </w:tc>
        <w:tc>
          <w:tcPr>
            <w:tcW w:w="1705" w:type="dxa"/>
            <w:vAlign w:val="bottom"/>
          </w:tcPr>
          <w:p w:rsidR="00346E94" w:rsidRDefault="00B30A0C">
            <w:pPr>
              <w:widowControl/>
              <w:jc w:val="right"/>
              <w:textAlignment w:val="bottom"/>
              <w:rPr>
                <w:rFonts w:ascii="宋体" w:hAnsi="宋体" w:cs="宋体"/>
                <w:color w:val="000000"/>
                <w:sz w:val="20"/>
              </w:rPr>
            </w:pPr>
            <w:r>
              <w:rPr>
                <w:rFonts w:ascii="宋体" w:hAnsi="宋体" w:cs="宋体" w:hint="eastAsia"/>
                <w:color w:val="000000"/>
                <w:kern w:val="0"/>
                <w:sz w:val="20"/>
              </w:rPr>
              <w:t>公开</w:t>
            </w:r>
            <w:r>
              <w:rPr>
                <w:rFonts w:ascii="宋体" w:hAnsi="宋体" w:cs="宋体" w:hint="eastAsia"/>
                <w:color w:val="000000"/>
                <w:kern w:val="0"/>
                <w:sz w:val="20"/>
              </w:rPr>
              <w:t>04</w:t>
            </w:r>
            <w:r>
              <w:rPr>
                <w:rFonts w:ascii="宋体" w:hAnsi="宋体" w:cs="宋体" w:hint="eastAsia"/>
                <w:color w:val="000000"/>
                <w:kern w:val="0"/>
                <w:sz w:val="20"/>
              </w:rPr>
              <w:t>表</w:t>
            </w:r>
          </w:p>
        </w:tc>
      </w:tr>
      <w:tr w:rsidR="00346E94">
        <w:trPr>
          <w:trHeight w:val="285"/>
        </w:trPr>
        <w:tc>
          <w:tcPr>
            <w:tcW w:w="1606" w:type="dxa"/>
            <w:vAlign w:val="bottom"/>
          </w:tcPr>
          <w:p w:rsidR="00346E94" w:rsidRDefault="00B30A0C">
            <w:pPr>
              <w:widowControl/>
              <w:jc w:val="left"/>
              <w:textAlignment w:val="bottom"/>
              <w:rPr>
                <w:rFonts w:ascii="宋体" w:hAnsi="宋体" w:cs="宋体"/>
                <w:color w:val="000000"/>
                <w:sz w:val="20"/>
              </w:rPr>
            </w:pPr>
            <w:r>
              <w:rPr>
                <w:rFonts w:ascii="宋体" w:hAnsi="宋体" w:cs="宋体" w:hint="eastAsia"/>
                <w:color w:val="000000"/>
                <w:kern w:val="0"/>
                <w:sz w:val="20"/>
              </w:rPr>
              <w:t>部门：</w:t>
            </w:r>
          </w:p>
        </w:tc>
        <w:tc>
          <w:tcPr>
            <w:tcW w:w="428" w:type="dxa"/>
            <w:vAlign w:val="bottom"/>
          </w:tcPr>
          <w:p w:rsidR="00346E94" w:rsidRDefault="00346E94">
            <w:pPr>
              <w:rPr>
                <w:rFonts w:ascii="Arial" w:hAnsi="Arial" w:cs="Arial"/>
                <w:color w:val="000000"/>
                <w:sz w:val="20"/>
              </w:rPr>
            </w:pPr>
          </w:p>
        </w:tc>
        <w:tc>
          <w:tcPr>
            <w:tcW w:w="1549" w:type="dxa"/>
            <w:vAlign w:val="bottom"/>
          </w:tcPr>
          <w:p w:rsidR="00346E94" w:rsidRDefault="00346E94">
            <w:pPr>
              <w:rPr>
                <w:rFonts w:ascii="Arial" w:hAnsi="Arial" w:cs="Arial"/>
                <w:color w:val="000000"/>
                <w:sz w:val="20"/>
              </w:rPr>
            </w:pPr>
          </w:p>
        </w:tc>
        <w:tc>
          <w:tcPr>
            <w:tcW w:w="1716" w:type="dxa"/>
            <w:vAlign w:val="bottom"/>
          </w:tcPr>
          <w:p w:rsidR="00346E94" w:rsidRDefault="00346E94">
            <w:pPr>
              <w:rPr>
                <w:rFonts w:ascii="Arial" w:hAnsi="Arial" w:cs="Arial"/>
                <w:color w:val="000000"/>
                <w:sz w:val="20"/>
              </w:rPr>
            </w:pPr>
          </w:p>
        </w:tc>
        <w:tc>
          <w:tcPr>
            <w:tcW w:w="439" w:type="dxa"/>
            <w:vAlign w:val="bottom"/>
          </w:tcPr>
          <w:p w:rsidR="00346E94" w:rsidRDefault="00346E94">
            <w:pPr>
              <w:rPr>
                <w:rFonts w:ascii="Arial" w:hAnsi="Arial" w:cs="Arial"/>
                <w:color w:val="000000"/>
                <w:sz w:val="20"/>
              </w:rPr>
            </w:pPr>
          </w:p>
        </w:tc>
        <w:tc>
          <w:tcPr>
            <w:tcW w:w="790" w:type="dxa"/>
            <w:vAlign w:val="bottom"/>
          </w:tcPr>
          <w:p w:rsidR="00346E94" w:rsidRDefault="00346E94">
            <w:pPr>
              <w:rPr>
                <w:rFonts w:ascii="Arial" w:hAnsi="Arial" w:cs="Arial"/>
                <w:color w:val="000000"/>
                <w:sz w:val="20"/>
              </w:rPr>
            </w:pPr>
          </w:p>
        </w:tc>
        <w:tc>
          <w:tcPr>
            <w:tcW w:w="703" w:type="dxa"/>
            <w:vAlign w:val="bottom"/>
          </w:tcPr>
          <w:p w:rsidR="00346E94" w:rsidRDefault="00346E94">
            <w:pPr>
              <w:rPr>
                <w:rFonts w:ascii="Arial" w:hAnsi="Arial" w:cs="Arial"/>
                <w:color w:val="000000"/>
                <w:sz w:val="20"/>
              </w:rPr>
            </w:pPr>
          </w:p>
        </w:tc>
        <w:tc>
          <w:tcPr>
            <w:tcW w:w="1705" w:type="dxa"/>
            <w:vAlign w:val="bottom"/>
          </w:tcPr>
          <w:p w:rsidR="00346E94" w:rsidRDefault="00B30A0C">
            <w:pPr>
              <w:widowControl/>
              <w:jc w:val="right"/>
              <w:textAlignment w:val="bottom"/>
              <w:rPr>
                <w:rFonts w:ascii="宋体" w:hAnsi="宋体" w:cs="宋体"/>
                <w:color w:val="000000"/>
                <w:sz w:val="20"/>
              </w:rPr>
            </w:pPr>
            <w:r>
              <w:rPr>
                <w:rFonts w:ascii="宋体" w:hAnsi="宋体" w:cs="宋体" w:hint="eastAsia"/>
                <w:color w:val="000000"/>
                <w:kern w:val="0"/>
                <w:sz w:val="20"/>
              </w:rPr>
              <w:t>金额单位：万元</w:t>
            </w:r>
          </w:p>
        </w:tc>
      </w:tr>
      <w:tr w:rsidR="00346E94">
        <w:trPr>
          <w:trHeight w:val="300"/>
        </w:trPr>
        <w:tc>
          <w:tcPr>
            <w:tcW w:w="3583" w:type="dxa"/>
            <w:gridSpan w:val="3"/>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收</w:t>
            </w:r>
            <w:r>
              <w:rPr>
                <w:rFonts w:ascii="宋体" w:hAnsi="宋体" w:cs="宋体" w:hint="eastAsia"/>
                <w:color w:val="000000"/>
                <w:kern w:val="0"/>
                <w:sz w:val="22"/>
              </w:rPr>
              <w:t xml:space="preserve">     </w:t>
            </w:r>
            <w:r>
              <w:rPr>
                <w:rFonts w:ascii="宋体" w:hAnsi="宋体" w:cs="宋体" w:hint="eastAsia"/>
                <w:color w:val="000000"/>
                <w:kern w:val="0"/>
                <w:sz w:val="22"/>
              </w:rPr>
              <w:t>入</w:t>
            </w:r>
          </w:p>
        </w:tc>
        <w:tc>
          <w:tcPr>
            <w:tcW w:w="5353" w:type="dxa"/>
            <w:gridSpan w:val="5"/>
            <w:tcBorders>
              <w:top w:val="single" w:sz="4" w:space="0" w:color="000000"/>
              <w:bottom w:val="single" w:sz="4" w:space="0" w:color="000000"/>
              <w:right w:val="single" w:sz="12"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支</w:t>
            </w:r>
            <w:r>
              <w:rPr>
                <w:rFonts w:ascii="宋体" w:hAnsi="宋体" w:cs="宋体" w:hint="eastAsia"/>
                <w:color w:val="000000"/>
                <w:kern w:val="0"/>
                <w:sz w:val="22"/>
              </w:rPr>
              <w:t xml:space="preserve">     </w:t>
            </w:r>
            <w:r>
              <w:rPr>
                <w:rFonts w:ascii="宋体" w:hAnsi="宋体" w:cs="宋体" w:hint="eastAsia"/>
                <w:color w:val="000000"/>
                <w:kern w:val="0"/>
                <w:sz w:val="22"/>
              </w:rPr>
              <w:t>出</w:t>
            </w:r>
          </w:p>
        </w:tc>
      </w:tr>
      <w:tr w:rsidR="00346E94">
        <w:trPr>
          <w:trHeight w:val="569"/>
        </w:trPr>
        <w:tc>
          <w:tcPr>
            <w:tcW w:w="1606" w:type="dxa"/>
            <w:vMerge w:val="restart"/>
            <w:tcBorders>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28"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1549"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1716"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项目</w:t>
            </w:r>
          </w:p>
        </w:tc>
        <w:tc>
          <w:tcPr>
            <w:tcW w:w="439"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行次</w:t>
            </w:r>
          </w:p>
        </w:tc>
        <w:tc>
          <w:tcPr>
            <w:tcW w:w="790"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小计</w:t>
            </w:r>
          </w:p>
        </w:tc>
        <w:tc>
          <w:tcPr>
            <w:tcW w:w="703"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一般公共预算财政拨款</w:t>
            </w:r>
          </w:p>
        </w:tc>
        <w:tc>
          <w:tcPr>
            <w:tcW w:w="1705" w:type="dxa"/>
            <w:vMerge w:val="restart"/>
            <w:tcBorders>
              <w:bottom w:val="single" w:sz="4" w:space="0" w:color="000000"/>
              <w:right w:val="single" w:sz="12"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政府性基金预算财政拨款</w:t>
            </w:r>
          </w:p>
        </w:tc>
      </w:tr>
      <w:tr w:rsidR="00346E94">
        <w:trPr>
          <w:trHeight w:val="615"/>
        </w:trPr>
        <w:tc>
          <w:tcPr>
            <w:tcW w:w="1606" w:type="dxa"/>
            <w:vMerge/>
            <w:tcBorders>
              <w:left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42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1549"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1716"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439"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790"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703"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1705" w:type="dxa"/>
            <w:vMerge/>
            <w:tcBorders>
              <w:bottom w:val="single" w:sz="4" w:space="0" w:color="000000"/>
              <w:right w:val="single" w:sz="12" w:space="0" w:color="000000"/>
            </w:tcBorders>
            <w:vAlign w:val="center"/>
          </w:tcPr>
          <w:p w:rsidR="00346E94" w:rsidRDefault="00346E94">
            <w:pPr>
              <w:jc w:val="center"/>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28" w:type="dxa"/>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154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716"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439" w:type="dxa"/>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790"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703"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705" w:type="dxa"/>
            <w:tcBorders>
              <w:bottom w:val="single" w:sz="4" w:space="0" w:color="000000"/>
              <w:right w:val="single" w:sz="12"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w:t>
            </w:r>
          </w:p>
        </w:tc>
      </w:tr>
      <w:tr w:rsidR="00346E94">
        <w:trPr>
          <w:trHeight w:val="555"/>
        </w:trPr>
        <w:tc>
          <w:tcPr>
            <w:tcW w:w="1606"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1549" w:type="dxa"/>
            <w:tcBorders>
              <w:bottom w:val="single" w:sz="4" w:space="0" w:color="000000"/>
              <w:right w:val="single" w:sz="4" w:space="0" w:color="000000"/>
            </w:tcBorders>
            <w:vAlign w:val="center"/>
          </w:tcPr>
          <w:p w:rsidR="00346E94" w:rsidRDefault="00B30A0C">
            <w:pPr>
              <w:jc w:val="center"/>
              <w:rPr>
                <w:rFonts w:ascii="宋体" w:hAnsi="宋体" w:cs="宋体"/>
                <w:color w:val="000000"/>
                <w:sz w:val="22"/>
              </w:rPr>
            </w:pPr>
            <w:r>
              <w:rPr>
                <w:rFonts w:ascii="宋体" w:hAnsi="宋体" w:cs="宋体" w:hint="eastAsia"/>
                <w:color w:val="000000"/>
                <w:sz w:val="22"/>
              </w:rPr>
              <w:t>559.76</w:t>
            </w: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一、一般公共服务支出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32</w:t>
            </w:r>
          </w:p>
        </w:tc>
        <w:tc>
          <w:tcPr>
            <w:tcW w:w="790"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1.64</w:t>
            </w:r>
          </w:p>
        </w:tc>
        <w:tc>
          <w:tcPr>
            <w:tcW w:w="7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1.64</w:t>
            </w: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600"/>
        </w:trPr>
        <w:tc>
          <w:tcPr>
            <w:tcW w:w="1606"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1549" w:type="dxa"/>
            <w:tcBorders>
              <w:bottom w:val="single" w:sz="4" w:space="0" w:color="000000"/>
              <w:right w:val="single" w:sz="4" w:space="0" w:color="000000"/>
            </w:tcBorders>
            <w:vAlign w:val="center"/>
          </w:tcPr>
          <w:p w:rsidR="00346E94" w:rsidRDefault="00B30A0C">
            <w:pPr>
              <w:jc w:val="center"/>
              <w:rPr>
                <w:rFonts w:ascii="宋体" w:hAnsi="宋体" w:cs="宋体"/>
                <w:color w:val="000000"/>
                <w:sz w:val="22"/>
              </w:rPr>
            </w:pPr>
            <w:r>
              <w:rPr>
                <w:rFonts w:ascii="宋体" w:hAnsi="宋体" w:cs="宋体" w:hint="eastAsia"/>
                <w:color w:val="000000"/>
                <w:sz w:val="22"/>
              </w:rPr>
              <w:t>136</w:t>
            </w: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二、外交支出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33</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三、国防支出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34</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四、公共安全支出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35</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五、教育支出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36</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六、科学技术支出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37</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七、文化旅游体育与传媒支出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38</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八、社会保障和就业支出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39</w:t>
            </w:r>
          </w:p>
        </w:tc>
        <w:tc>
          <w:tcPr>
            <w:tcW w:w="790"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0.24</w:t>
            </w:r>
          </w:p>
        </w:tc>
        <w:tc>
          <w:tcPr>
            <w:tcW w:w="7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0.24</w:t>
            </w: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九、卫生健康支出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40</w:t>
            </w:r>
          </w:p>
        </w:tc>
        <w:tc>
          <w:tcPr>
            <w:tcW w:w="790"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4.07</w:t>
            </w:r>
          </w:p>
        </w:tc>
        <w:tc>
          <w:tcPr>
            <w:tcW w:w="7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4.07</w:t>
            </w: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十、节能环保支出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41</w:t>
            </w:r>
          </w:p>
        </w:tc>
        <w:tc>
          <w:tcPr>
            <w:tcW w:w="790"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64.31</w:t>
            </w:r>
          </w:p>
        </w:tc>
        <w:tc>
          <w:tcPr>
            <w:tcW w:w="7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64.31</w:t>
            </w: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十一、城乡社区支出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42</w:t>
            </w:r>
          </w:p>
        </w:tc>
        <w:tc>
          <w:tcPr>
            <w:tcW w:w="790"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136</w:t>
            </w: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136</w:t>
            </w: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十二、农林水支出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43</w:t>
            </w:r>
          </w:p>
        </w:tc>
        <w:tc>
          <w:tcPr>
            <w:tcW w:w="790"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476.61</w:t>
            </w:r>
          </w:p>
        </w:tc>
        <w:tc>
          <w:tcPr>
            <w:tcW w:w="7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476.61</w:t>
            </w: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十三、交通运输支出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44</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14</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十四、资源勘探信息等支出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45</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15</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十五、商业服务业等支出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46</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16</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十六、金融支出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47</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17</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十七、援助其他地区支出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48</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18</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十八、自然资源海洋气象等支出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49</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19</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十九、住房保障支出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50</w:t>
            </w:r>
          </w:p>
        </w:tc>
        <w:tc>
          <w:tcPr>
            <w:tcW w:w="790"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12.19</w:t>
            </w:r>
          </w:p>
        </w:tc>
        <w:tc>
          <w:tcPr>
            <w:tcW w:w="7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12.19</w:t>
            </w: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20</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二十、粮油物资储备支出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51</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346E94">
            <w:pPr>
              <w:widowControl/>
              <w:jc w:val="center"/>
              <w:textAlignment w:val="center"/>
              <w:rPr>
                <w:rFonts w:ascii="宋体" w:hAnsi="宋体" w:cs="宋体"/>
                <w:color w:val="000000"/>
                <w:kern w:val="0"/>
                <w:sz w:val="22"/>
              </w:rPr>
            </w:pP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kern w:val="0"/>
                <w:sz w:val="22"/>
              </w:rPr>
            </w:pPr>
            <w:r>
              <w:rPr>
                <w:rFonts w:ascii="宋体" w:hAnsi="宋体" w:cs="宋体" w:hint="eastAsia"/>
                <w:color w:val="000000"/>
                <w:kern w:val="0"/>
                <w:sz w:val="22"/>
              </w:rPr>
              <w:t>二十一、灾害防治及应急管理支出</w:t>
            </w:r>
          </w:p>
        </w:tc>
        <w:tc>
          <w:tcPr>
            <w:tcW w:w="439" w:type="dxa"/>
            <w:tcBorders>
              <w:bottom w:val="single" w:sz="4" w:space="0" w:color="000000"/>
              <w:right w:val="single" w:sz="4" w:space="0" w:color="000000"/>
            </w:tcBorders>
            <w:vAlign w:val="center"/>
          </w:tcPr>
          <w:p w:rsidR="00346E94" w:rsidRDefault="00346E94">
            <w:pPr>
              <w:widowControl/>
              <w:jc w:val="center"/>
              <w:textAlignment w:val="center"/>
              <w:rPr>
                <w:rFonts w:ascii="宋体" w:hAnsi="宋体" w:cs="宋体"/>
                <w:color w:val="000000"/>
                <w:kern w:val="0"/>
                <w:sz w:val="22"/>
              </w:rPr>
            </w:pP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21</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二十二、其他支出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52</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0"/>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22</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二十三、债务还本支出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53</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0"/>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23</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二十四、债务付息支出</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54</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b/>
                <w:color w:val="000000"/>
                <w:sz w:val="22"/>
              </w:rPr>
            </w:pPr>
            <w:r>
              <w:rPr>
                <w:rFonts w:ascii="宋体" w:hAnsi="宋体" w:cs="宋体" w:hint="eastAsia"/>
                <w:b/>
                <w:color w:val="000000"/>
                <w:kern w:val="0"/>
                <w:sz w:val="22"/>
              </w:rPr>
              <w:t>本年收入合计</w:t>
            </w: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24</w:t>
            </w:r>
          </w:p>
        </w:tc>
        <w:tc>
          <w:tcPr>
            <w:tcW w:w="1549"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695.76</w:t>
            </w:r>
          </w:p>
        </w:tc>
        <w:tc>
          <w:tcPr>
            <w:tcW w:w="1716"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b/>
                <w:color w:val="000000"/>
                <w:sz w:val="22"/>
              </w:rPr>
            </w:pPr>
            <w:r>
              <w:rPr>
                <w:rFonts w:ascii="宋体" w:hAnsi="宋体" w:cs="宋体" w:hint="eastAsia"/>
                <w:b/>
                <w:color w:val="000000"/>
                <w:kern w:val="0"/>
                <w:sz w:val="22"/>
              </w:rPr>
              <w:t>本年支出合计</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55</w:t>
            </w:r>
          </w:p>
        </w:tc>
        <w:tc>
          <w:tcPr>
            <w:tcW w:w="790"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695.76</w:t>
            </w:r>
          </w:p>
        </w:tc>
        <w:tc>
          <w:tcPr>
            <w:tcW w:w="7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559.76</w:t>
            </w:r>
          </w:p>
        </w:tc>
        <w:tc>
          <w:tcPr>
            <w:tcW w:w="1705" w:type="dxa"/>
            <w:tcBorders>
              <w:bottom w:val="single" w:sz="4" w:space="0" w:color="000000"/>
              <w:right w:val="single" w:sz="12"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136</w:t>
            </w:r>
          </w:p>
        </w:tc>
      </w:tr>
      <w:tr w:rsidR="00346E94">
        <w:trPr>
          <w:trHeight w:val="600"/>
        </w:trPr>
        <w:tc>
          <w:tcPr>
            <w:tcW w:w="1606"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年初财政拨款结转和结余</w:t>
            </w: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25</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年末财政拨款结转和结余</w:t>
            </w: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56</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780"/>
        </w:trPr>
        <w:tc>
          <w:tcPr>
            <w:tcW w:w="1606"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一、一般公共预算财政拨款</w:t>
            </w: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26</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57</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600"/>
        </w:trPr>
        <w:tc>
          <w:tcPr>
            <w:tcW w:w="1606"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二、政府性基金预算财政拨款</w:t>
            </w: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27</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58</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28</w:t>
            </w:r>
          </w:p>
        </w:tc>
        <w:tc>
          <w:tcPr>
            <w:tcW w:w="154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16"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43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59</w:t>
            </w:r>
          </w:p>
        </w:tc>
        <w:tc>
          <w:tcPr>
            <w:tcW w:w="790"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1705" w:type="dxa"/>
            <w:tcBorders>
              <w:bottom w:val="single" w:sz="4" w:space="0" w:color="000000"/>
              <w:right w:val="single" w:sz="12"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606" w:type="dxa"/>
            <w:tcBorders>
              <w:left w:val="single" w:sz="4" w:space="0" w:color="000000"/>
              <w:bottom w:val="single" w:sz="12" w:space="0" w:color="000000"/>
              <w:right w:val="single" w:sz="4" w:space="0" w:color="000000"/>
            </w:tcBorders>
            <w:vAlign w:val="center"/>
          </w:tcPr>
          <w:p w:rsidR="00346E94" w:rsidRDefault="00B30A0C">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28" w:type="dxa"/>
            <w:tcBorders>
              <w:bottom w:val="single" w:sz="12"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29</w:t>
            </w:r>
          </w:p>
        </w:tc>
        <w:tc>
          <w:tcPr>
            <w:tcW w:w="1549" w:type="dxa"/>
            <w:tcBorders>
              <w:bottom w:val="single" w:sz="12"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695.76</w:t>
            </w:r>
          </w:p>
        </w:tc>
        <w:tc>
          <w:tcPr>
            <w:tcW w:w="1716" w:type="dxa"/>
            <w:tcBorders>
              <w:bottom w:val="single" w:sz="12" w:space="0" w:color="000000"/>
              <w:right w:val="single" w:sz="4" w:space="0" w:color="000000"/>
            </w:tcBorders>
            <w:vAlign w:val="center"/>
          </w:tcPr>
          <w:p w:rsidR="00346E94" w:rsidRDefault="00B30A0C">
            <w:pPr>
              <w:widowControl/>
              <w:jc w:val="center"/>
              <w:textAlignment w:val="center"/>
              <w:rPr>
                <w:rFonts w:ascii="宋体" w:hAnsi="宋体" w:cs="宋体"/>
                <w:b/>
                <w:color w:val="000000"/>
                <w:sz w:val="22"/>
              </w:rPr>
            </w:pPr>
            <w:r>
              <w:rPr>
                <w:rFonts w:ascii="宋体" w:hAnsi="宋体" w:cs="宋体" w:hint="eastAsia"/>
                <w:b/>
                <w:color w:val="000000"/>
                <w:kern w:val="0"/>
                <w:sz w:val="22"/>
              </w:rPr>
              <w:t>总计</w:t>
            </w:r>
          </w:p>
        </w:tc>
        <w:tc>
          <w:tcPr>
            <w:tcW w:w="439" w:type="dxa"/>
            <w:tcBorders>
              <w:bottom w:val="single" w:sz="12"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60</w:t>
            </w:r>
          </w:p>
        </w:tc>
        <w:tc>
          <w:tcPr>
            <w:tcW w:w="790" w:type="dxa"/>
            <w:tcBorders>
              <w:bottom w:val="single" w:sz="12"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695.76</w:t>
            </w:r>
          </w:p>
        </w:tc>
        <w:tc>
          <w:tcPr>
            <w:tcW w:w="703" w:type="dxa"/>
            <w:tcBorders>
              <w:bottom w:val="single" w:sz="12"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559.76</w:t>
            </w:r>
          </w:p>
        </w:tc>
        <w:tc>
          <w:tcPr>
            <w:tcW w:w="1705" w:type="dxa"/>
            <w:tcBorders>
              <w:bottom w:val="single" w:sz="12" w:space="0" w:color="000000"/>
              <w:right w:val="single" w:sz="12"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136</w:t>
            </w:r>
          </w:p>
        </w:tc>
      </w:tr>
    </w:tbl>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注：本表反映部门本年度一般公共预算财政拨款和政府性基金预算财政拨款的总收支和年末结转结余情况；本表金额转换成万元时，因四舍五入可能存在尾差。</w:t>
      </w:r>
    </w:p>
    <w:p w:rsidR="00346E94" w:rsidRDefault="00346E94">
      <w:pPr>
        <w:ind w:firstLineChars="200" w:firstLine="628"/>
        <w:rPr>
          <w:rFonts w:ascii="黑体" w:eastAsia="黑体" w:hAnsi="黑体"/>
          <w:szCs w:val="32"/>
        </w:rPr>
      </w:pPr>
    </w:p>
    <w:p w:rsidR="00346E94" w:rsidRDefault="00B30A0C">
      <w:pPr>
        <w:ind w:firstLineChars="200" w:firstLine="628"/>
        <w:jc w:val="center"/>
        <w:rPr>
          <w:rFonts w:ascii="黑体" w:eastAsia="黑体" w:hAnsi="黑体"/>
          <w:szCs w:val="32"/>
        </w:rPr>
      </w:pPr>
      <w:r>
        <w:rPr>
          <w:rFonts w:ascii="黑体" w:eastAsia="黑体" w:hAnsi="黑体" w:hint="eastAsia"/>
          <w:szCs w:val="32"/>
        </w:rPr>
        <w:t>五、一般公共预算财政拨款收入支出决算表</w:t>
      </w:r>
    </w:p>
    <w:tbl>
      <w:tblPr>
        <w:tblW w:w="9465" w:type="dxa"/>
        <w:tblInd w:w="93" w:type="dxa"/>
        <w:tblLayout w:type="fixed"/>
        <w:tblCellMar>
          <w:top w:w="15" w:type="dxa"/>
          <w:bottom w:w="15" w:type="dxa"/>
        </w:tblCellMar>
        <w:tblLook w:val="04A0"/>
      </w:tblPr>
      <w:tblGrid>
        <w:gridCol w:w="605"/>
        <w:gridCol w:w="819"/>
        <w:gridCol w:w="296"/>
        <w:gridCol w:w="603"/>
        <w:gridCol w:w="565"/>
        <w:gridCol w:w="615"/>
        <w:gridCol w:w="640"/>
        <w:gridCol w:w="540"/>
        <w:gridCol w:w="466"/>
        <w:gridCol w:w="540"/>
        <w:gridCol w:w="466"/>
        <w:gridCol w:w="478"/>
        <w:gridCol w:w="466"/>
        <w:gridCol w:w="590"/>
        <w:gridCol w:w="540"/>
        <w:gridCol w:w="528"/>
        <w:gridCol w:w="708"/>
      </w:tblGrid>
      <w:tr w:rsidR="00346E94">
        <w:trPr>
          <w:trHeight w:val="360"/>
        </w:trPr>
        <w:tc>
          <w:tcPr>
            <w:tcW w:w="605" w:type="dxa"/>
            <w:vAlign w:val="bottom"/>
          </w:tcPr>
          <w:p w:rsidR="00346E94" w:rsidRDefault="00346E94">
            <w:pPr>
              <w:widowControl/>
              <w:jc w:val="left"/>
              <w:rPr>
                <w:rFonts w:ascii="Arial" w:hAnsi="Arial" w:cs="宋体"/>
                <w:color w:val="000000"/>
                <w:kern w:val="0"/>
                <w:sz w:val="20"/>
                <w:lang w:bidi="zh-CN"/>
              </w:rPr>
            </w:pPr>
          </w:p>
        </w:tc>
        <w:tc>
          <w:tcPr>
            <w:tcW w:w="819" w:type="dxa"/>
            <w:vAlign w:val="bottom"/>
          </w:tcPr>
          <w:p w:rsidR="00346E94" w:rsidRDefault="00346E94">
            <w:pPr>
              <w:widowControl/>
              <w:jc w:val="left"/>
              <w:rPr>
                <w:rFonts w:ascii="Arial" w:hAnsi="Arial" w:cs="宋体"/>
                <w:color w:val="000000"/>
                <w:kern w:val="0"/>
                <w:sz w:val="20"/>
                <w:lang w:bidi="zh-CN"/>
              </w:rPr>
            </w:pPr>
          </w:p>
        </w:tc>
        <w:tc>
          <w:tcPr>
            <w:tcW w:w="296" w:type="dxa"/>
            <w:vAlign w:val="bottom"/>
          </w:tcPr>
          <w:p w:rsidR="00346E94" w:rsidRDefault="00346E94">
            <w:pPr>
              <w:widowControl/>
              <w:jc w:val="left"/>
              <w:rPr>
                <w:rFonts w:ascii="Arial" w:hAnsi="Arial" w:cs="宋体"/>
                <w:color w:val="000000"/>
                <w:kern w:val="0"/>
                <w:sz w:val="20"/>
                <w:lang w:bidi="zh-CN"/>
              </w:rPr>
            </w:pPr>
          </w:p>
        </w:tc>
        <w:tc>
          <w:tcPr>
            <w:tcW w:w="603" w:type="dxa"/>
            <w:vAlign w:val="bottom"/>
          </w:tcPr>
          <w:p w:rsidR="00346E94" w:rsidRDefault="00346E94">
            <w:pPr>
              <w:widowControl/>
              <w:jc w:val="left"/>
              <w:rPr>
                <w:rFonts w:ascii="Arial" w:hAnsi="Arial" w:cs="宋体"/>
                <w:color w:val="000000"/>
                <w:kern w:val="0"/>
                <w:sz w:val="20"/>
                <w:lang w:bidi="zh-CN"/>
              </w:rPr>
            </w:pPr>
          </w:p>
        </w:tc>
        <w:tc>
          <w:tcPr>
            <w:tcW w:w="565" w:type="dxa"/>
            <w:vAlign w:val="bottom"/>
          </w:tcPr>
          <w:p w:rsidR="00346E94" w:rsidRDefault="00346E94">
            <w:pPr>
              <w:widowControl/>
              <w:jc w:val="left"/>
              <w:rPr>
                <w:rFonts w:ascii="Arial" w:hAnsi="Arial" w:cs="宋体"/>
                <w:color w:val="000000"/>
                <w:kern w:val="0"/>
                <w:sz w:val="20"/>
                <w:lang w:bidi="zh-CN"/>
              </w:rPr>
            </w:pPr>
          </w:p>
        </w:tc>
        <w:tc>
          <w:tcPr>
            <w:tcW w:w="615" w:type="dxa"/>
            <w:vAlign w:val="bottom"/>
          </w:tcPr>
          <w:p w:rsidR="00346E94" w:rsidRDefault="00346E94">
            <w:pPr>
              <w:widowControl/>
              <w:jc w:val="left"/>
              <w:rPr>
                <w:rFonts w:ascii="Arial" w:hAnsi="Arial" w:cs="宋体"/>
                <w:color w:val="000000"/>
                <w:kern w:val="0"/>
                <w:sz w:val="20"/>
                <w:lang w:bidi="zh-CN"/>
              </w:rPr>
            </w:pPr>
          </w:p>
        </w:tc>
        <w:tc>
          <w:tcPr>
            <w:tcW w:w="640" w:type="dxa"/>
            <w:vAlign w:val="bottom"/>
          </w:tcPr>
          <w:p w:rsidR="00346E94" w:rsidRDefault="00346E94">
            <w:pPr>
              <w:widowControl/>
              <w:jc w:val="left"/>
              <w:rPr>
                <w:rFonts w:ascii="Arial" w:hAnsi="Arial" w:cs="宋体"/>
                <w:color w:val="000000"/>
                <w:kern w:val="0"/>
                <w:sz w:val="20"/>
                <w:lang w:bidi="zh-CN"/>
              </w:rPr>
            </w:pPr>
          </w:p>
        </w:tc>
        <w:tc>
          <w:tcPr>
            <w:tcW w:w="540" w:type="dxa"/>
            <w:vAlign w:val="bottom"/>
          </w:tcPr>
          <w:p w:rsidR="00346E94" w:rsidRDefault="00346E94">
            <w:pPr>
              <w:widowControl/>
              <w:jc w:val="left"/>
              <w:rPr>
                <w:rFonts w:ascii="Arial" w:hAnsi="Arial" w:cs="宋体"/>
                <w:color w:val="000000"/>
                <w:kern w:val="0"/>
                <w:sz w:val="20"/>
                <w:lang w:bidi="zh-CN"/>
              </w:rPr>
            </w:pPr>
          </w:p>
        </w:tc>
        <w:tc>
          <w:tcPr>
            <w:tcW w:w="466" w:type="dxa"/>
            <w:vAlign w:val="bottom"/>
          </w:tcPr>
          <w:p w:rsidR="00346E94" w:rsidRDefault="00346E94">
            <w:pPr>
              <w:widowControl/>
              <w:jc w:val="left"/>
              <w:rPr>
                <w:rFonts w:ascii="Arial" w:hAnsi="Arial" w:cs="宋体"/>
                <w:color w:val="000000"/>
                <w:kern w:val="0"/>
                <w:sz w:val="20"/>
                <w:lang w:bidi="zh-CN"/>
              </w:rPr>
            </w:pPr>
          </w:p>
        </w:tc>
        <w:tc>
          <w:tcPr>
            <w:tcW w:w="540" w:type="dxa"/>
            <w:vAlign w:val="bottom"/>
          </w:tcPr>
          <w:p w:rsidR="00346E94" w:rsidRDefault="00346E94">
            <w:pPr>
              <w:widowControl/>
              <w:jc w:val="left"/>
              <w:rPr>
                <w:rFonts w:ascii="Arial" w:hAnsi="Arial" w:cs="宋体"/>
                <w:color w:val="000000"/>
                <w:kern w:val="0"/>
                <w:sz w:val="20"/>
                <w:lang w:bidi="zh-CN"/>
              </w:rPr>
            </w:pPr>
          </w:p>
        </w:tc>
        <w:tc>
          <w:tcPr>
            <w:tcW w:w="466" w:type="dxa"/>
            <w:vAlign w:val="bottom"/>
          </w:tcPr>
          <w:p w:rsidR="00346E94" w:rsidRDefault="00346E94">
            <w:pPr>
              <w:widowControl/>
              <w:jc w:val="left"/>
              <w:rPr>
                <w:rFonts w:ascii="Arial" w:hAnsi="Arial" w:cs="宋体"/>
                <w:color w:val="000000"/>
                <w:kern w:val="0"/>
                <w:sz w:val="20"/>
                <w:lang w:bidi="zh-CN"/>
              </w:rPr>
            </w:pPr>
          </w:p>
        </w:tc>
        <w:tc>
          <w:tcPr>
            <w:tcW w:w="478" w:type="dxa"/>
            <w:vAlign w:val="bottom"/>
          </w:tcPr>
          <w:p w:rsidR="00346E94" w:rsidRDefault="00346E94">
            <w:pPr>
              <w:widowControl/>
              <w:jc w:val="left"/>
              <w:rPr>
                <w:rFonts w:ascii="Arial" w:hAnsi="Arial" w:cs="宋体"/>
                <w:color w:val="000000"/>
                <w:kern w:val="0"/>
                <w:sz w:val="20"/>
                <w:lang w:bidi="zh-CN"/>
              </w:rPr>
            </w:pPr>
          </w:p>
        </w:tc>
        <w:tc>
          <w:tcPr>
            <w:tcW w:w="466" w:type="dxa"/>
            <w:vAlign w:val="bottom"/>
          </w:tcPr>
          <w:p w:rsidR="00346E94" w:rsidRDefault="00346E94">
            <w:pPr>
              <w:widowControl/>
              <w:jc w:val="left"/>
              <w:rPr>
                <w:rFonts w:ascii="Arial" w:hAnsi="Arial" w:cs="宋体"/>
                <w:color w:val="000000"/>
                <w:kern w:val="0"/>
                <w:sz w:val="20"/>
                <w:lang w:bidi="zh-CN"/>
              </w:rPr>
            </w:pPr>
          </w:p>
        </w:tc>
        <w:tc>
          <w:tcPr>
            <w:tcW w:w="590" w:type="dxa"/>
            <w:vAlign w:val="bottom"/>
          </w:tcPr>
          <w:p w:rsidR="00346E94" w:rsidRDefault="00346E94">
            <w:pPr>
              <w:widowControl/>
              <w:jc w:val="left"/>
              <w:rPr>
                <w:rFonts w:ascii="Arial" w:hAnsi="Arial" w:cs="宋体"/>
                <w:color w:val="000000"/>
                <w:kern w:val="0"/>
                <w:sz w:val="20"/>
                <w:lang w:bidi="zh-CN"/>
              </w:rPr>
            </w:pPr>
          </w:p>
        </w:tc>
        <w:tc>
          <w:tcPr>
            <w:tcW w:w="1776" w:type="dxa"/>
            <w:gridSpan w:val="3"/>
            <w:vAlign w:val="bottom"/>
          </w:tcPr>
          <w:p w:rsidR="00346E94" w:rsidRDefault="00B30A0C">
            <w:pPr>
              <w:widowControl/>
              <w:jc w:val="right"/>
              <w:rPr>
                <w:rFonts w:ascii="宋体" w:hAnsi="宋体" w:cs="宋体"/>
                <w:color w:val="000000"/>
                <w:kern w:val="0"/>
                <w:sz w:val="20"/>
                <w:lang w:bidi="zh-CN"/>
              </w:rPr>
            </w:pPr>
            <w:r>
              <w:rPr>
                <w:rFonts w:ascii="宋体" w:hAnsi="宋体" w:cs="宋体" w:hint="eastAsia"/>
                <w:color w:val="000000"/>
                <w:kern w:val="0"/>
                <w:sz w:val="20"/>
                <w:lang w:bidi="zh-CN"/>
              </w:rPr>
              <w:t>公开</w:t>
            </w:r>
            <w:r>
              <w:rPr>
                <w:rFonts w:ascii="宋体" w:hAnsi="宋体" w:cs="宋体" w:hint="eastAsia"/>
                <w:color w:val="000000"/>
                <w:kern w:val="0"/>
                <w:sz w:val="20"/>
                <w:lang w:bidi="zh-CN"/>
              </w:rPr>
              <w:t>05</w:t>
            </w:r>
            <w:r>
              <w:rPr>
                <w:rFonts w:ascii="宋体" w:hAnsi="宋体" w:cs="宋体" w:hint="eastAsia"/>
                <w:color w:val="000000"/>
                <w:kern w:val="0"/>
                <w:sz w:val="20"/>
                <w:lang w:bidi="zh-CN"/>
              </w:rPr>
              <w:t>表</w:t>
            </w:r>
          </w:p>
        </w:tc>
      </w:tr>
      <w:tr w:rsidR="00346E94">
        <w:trPr>
          <w:trHeight w:val="450"/>
        </w:trPr>
        <w:tc>
          <w:tcPr>
            <w:tcW w:w="1424" w:type="dxa"/>
            <w:gridSpan w:val="2"/>
            <w:vAlign w:val="center"/>
          </w:tcPr>
          <w:p w:rsidR="00346E94" w:rsidRDefault="00B30A0C">
            <w:pPr>
              <w:widowControl/>
              <w:jc w:val="left"/>
              <w:rPr>
                <w:rFonts w:ascii="Arial" w:hAnsi="Arial" w:cs="宋体"/>
                <w:color w:val="000000"/>
                <w:kern w:val="0"/>
                <w:sz w:val="20"/>
                <w:lang w:bidi="zh-CN"/>
              </w:rPr>
            </w:pPr>
            <w:r>
              <w:rPr>
                <w:rFonts w:ascii="宋体" w:hAnsi="宋体" w:cs="宋体" w:hint="eastAsia"/>
                <w:kern w:val="0"/>
                <w:sz w:val="20"/>
                <w:lang w:bidi="zh-CN"/>
              </w:rPr>
              <w:t>部门：</w:t>
            </w:r>
          </w:p>
        </w:tc>
        <w:tc>
          <w:tcPr>
            <w:tcW w:w="296" w:type="dxa"/>
            <w:vAlign w:val="center"/>
          </w:tcPr>
          <w:p w:rsidR="00346E94" w:rsidRDefault="00346E94">
            <w:pPr>
              <w:widowControl/>
              <w:jc w:val="left"/>
              <w:rPr>
                <w:rFonts w:ascii="Arial" w:hAnsi="Arial" w:cs="宋体"/>
                <w:color w:val="000000"/>
                <w:kern w:val="0"/>
                <w:sz w:val="20"/>
                <w:lang w:bidi="zh-CN"/>
              </w:rPr>
            </w:pPr>
          </w:p>
        </w:tc>
        <w:tc>
          <w:tcPr>
            <w:tcW w:w="603" w:type="dxa"/>
            <w:vAlign w:val="center"/>
          </w:tcPr>
          <w:p w:rsidR="00346E94" w:rsidRDefault="00346E94">
            <w:pPr>
              <w:widowControl/>
              <w:jc w:val="left"/>
              <w:rPr>
                <w:rFonts w:ascii="Arial" w:hAnsi="Arial" w:cs="宋体"/>
                <w:color w:val="000000"/>
                <w:kern w:val="0"/>
                <w:sz w:val="20"/>
                <w:lang w:bidi="zh-CN"/>
              </w:rPr>
            </w:pPr>
          </w:p>
        </w:tc>
        <w:tc>
          <w:tcPr>
            <w:tcW w:w="565" w:type="dxa"/>
            <w:vAlign w:val="center"/>
          </w:tcPr>
          <w:p w:rsidR="00346E94" w:rsidRDefault="00346E94">
            <w:pPr>
              <w:widowControl/>
              <w:jc w:val="left"/>
              <w:rPr>
                <w:rFonts w:ascii="Arial" w:hAnsi="Arial" w:cs="宋体"/>
                <w:color w:val="000000"/>
                <w:kern w:val="0"/>
                <w:sz w:val="20"/>
                <w:lang w:bidi="zh-CN"/>
              </w:rPr>
            </w:pPr>
          </w:p>
        </w:tc>
        <w:tc>
          <w:tcPr>
            <w:tcW w:w="615" w:type="dxa"/>
            <w:vAlign w:val="center"/>
          </w:tcPr>
          <w:p w:rsidR="00346E94" w:rsidRDefault="00346E94">
            <w:pPr>
              <w:widowControl/>
              <w:jc w:val="left"/>
              <w:rPr>
                <w:rFonts w:ascii="Arial" w:hAnsi="Arial" w:cs="宋体"/>
                <w:color w:val="000000"/>
                <w:kern w:val="0"/>
                <w:sz w:val="20"/>
                <w:lang w:bidi="zh-CN"/>
              </w:rPr>
            </w:pPr>
          </w:p>
        </w:tc>
        <w:tc>
          <w:tcPr>
            <w:tcW w:w="640" w:type="dxa"/>
            <w:vAlign w:val="center"/>
          </w:tcPr>
          <w:p w:rsidR="00346E94" w:rsidRDefault="00346E94">
            <w:pPr>
              <w:widowControl/>
              <w:jc w:val="left"/>
              <w:rPr>
                <w:rFonts w:ascii="Arial" w:hAnsi="Arial" w:cs="宋体"/>
                <w:color w:val="000000"/>
                <w:kern w:val="0"/>
                <w:sz w:val="20"/>
                <w:lang w:bidi="zh-CN"/>
              </w:rPr>
            </w:pPr>
          </w:p>
        </w:tc>
        <w:tc>
          <w:tcPr>
            <w:tcW w:w="540" w:type="dxa"/>
            <w:vAlign w:val="center"/>
          </w:tcPr>
          <w:p w:rsidR="00346E94" w:rsidRDefault="00346E94">
            <w:pPr>
              <w:widowControl/>
              <w:jc w:val="left"/>
              <w:rPr>
                <w:rFonts w:ascii="Arial" w:hAnsi="Arial" w:cs="宋体"/>
                <w:color w:val="000000"/>
                <w:kern w:val="0"/>
                <w:sz w:val="20"/>
                <w:lang w:bidi="zh-CN"/>
              </w:rPr>
            </w:pPr>
          </w:p>
        </w:tc>
        <w:tc>
          <w:tcPr>
            <w:tcW w:w="466" w:type="dxa"/>
            <w:vAlign w:val="center"/>
          </w:tcPr>
          <w:p w:rsidR="00346E94" w:rsidRDefault="00346E94">
            <w:pPr>
              <w:widowControl/>
              <w:jc w:val="left"/>
              <w:rPr>
                <w:rFonts w:ascii="Arial" w:hAnsi="Arial" w:cs="宋体"/>
                <w:color w:val="000000"/>
                <w:kern w:val="0"/>
                <w:sz w:val="20"/>
                <w:lang w:bidi="zh-CN"/>
              </w:rPr>
            </w:pPr>
          </w:p>
        </w:tc>
        <w:tc>
          <w:tcPr>
            <w:tcW w:w="540" w:type="dxa"/>
            <w:vAlign w:val="center"/>
          </w:tcPr>
          <w:p w:rsidR="00346E94" w:rsidRDefault="00346E94">
            <w:pPr>
              <w:widowControl/>
              <w:jc w:val="left"/>
              <w:rPr>
                <w:rFonts w:ascii="Arial" w:hAnsi="Arial" w:cs="宋体"/>
                <w:color w:val="000000"/>
                <w:kern w:val="0"/>
                <w:sz w:val="20"/>
                <w:lang w:bidi="zh-CN"/>
              </w:rPr>
            </w:pPr>
          </w:p>
        </w:tc>
        <w:tc>
          <w:tcPr>
            <w:tcW w:w="466" w:type="dxa"/>
            <w:vAlign w:val="center"/>
          </w:tcPr>
          <w:p w:rsidR="00346E94" w:rsidRDefault="00346E94">
            <w:pPr>
              <w:widowControl/>
              <w:jc w:val="left"/>
              <w:rPr>
                <w:rFonts w:ascii="Arial" w:hAnsi="Arial" w:cs="宋体"/>
                <w:color w:val="000000"/>
                <w:kern w:val="0"/>
                <w:sz w:val="20"/>
                <w:lang w:bidi="zh-CN"/>
              </w:rPr>
            </w:pPr>
          </w:p>
        </w:tc>
        <w:tc>
          <w:tcPr>
            <w:tcW w:w="478" w:type="dxa"/>
            <w:vAlign w:val="center"/>
          </w:tcPr>
          <w:p w:rsidR="00346E94" w:rsidRDefault="00346E94">
            <w:pPr>
              <w:widowControl/>
              <w:jc w:val="left"/>
              <w:rPr>
                <w:rFonts w:ascii="Arial" w:hAnsi="Arial" w:cs="宋体"/>
                <w:color w:val="000000"/>
                <w:kern w:val="0"/>
                <w:sz w:val="20"/>
                <w:lang w:bidi="zh-CN"/>
              </w:rPr>
            </w:pPr>
          </w:p>
        </w:tc>
        <w:tc>
          <w:tcPr>
            <w:tcW w:w="466" w:type="dxa"/>
            <w:vAlign w:val="center"/>
          </w:tcPr>
          <w:p w:rsidR="00346E94" w:rsidRDefault="00346E94">
            <w:pPr>
              <w:widowControl/>
              <w:jc w:val="left"/>
              <w:rPr>
                <w:rFonts w:ascii="Arial" w:hAnsi="Arial" w:cs="宋体"/>
                <w:color w:val="000000"/>
                <w:kern w:val="0"/>
                <w:sz w:val="20"/>
                <w:lang w:bidi="zh-CN"/>
              </w:rPr>
            </w:pPr>
          </w:p>
        </w:tc>
        <w:tc>
          <w:tcPr>
            <w:tcW w:w="590" w:type="dxa"/>
            <w:vAlign w:val="center"/>
          </w:tcPr>
          <w:p w:rsidR="00346E94" w:rsidRDefault="00346E94">
            <w:pPr>
              <w:widowControl/>
              <w:jc w:val="left"/>
              <w:rPr>
                <w:rFonts w:ascii="Arial" w:hAnsi="Arial" w:cs="宋体"/>
                <w:color w:val="000000"/>
                <w:kern w:val="0"/>
                <w:sz w:val="20"/>
                <w:lang w:bidi="zh-CN"/>
              </w:rPr>
            </w:pPr>
          </w:p>
        </w:tc>
        <w:tc>
          <w:tcPr>
            <w:tcW w:w="1776" w:type="dxa"/>
            <w:gridSpan w:val="3"/>
            <w:vAlign w:val="center"/>
          </w:tcPr>
          <w:p w:rsidR="00346E94" w:rsidRDefault="00B30A0C">
            <w:pPr>
              <w:widowControl/>
              <w:jc w:val="right"/>
              <w:rPr>
                <w:rFonts w:ascii="宋体" w:hAnsi="宋体" w:cs="宋体"/>
                <w:color w:val="000000"/>
                <w:kern w:val="0"/>
                <w:sz w:val="20"/>
                <w:lang w:bidi="zh-CN"/>
              </w:rPr>
            </w:pPr>
            <w:r>
              <w:rPr>
                <w:rFonts w:ascii="宋体" w:hAnsi="宋体" w:cs="宋体" w:hint="eastAsia"/>
                <w:color w:val="000000"/>
                <w:kern w:val="0"/>
                <w:sz w:val="20"/>
                <w:lang w:bidi="zh-CN"/>
              </w:rPr>
              <w:t>金额单位：万元</w:t>
            </w:r>
          </w:p>
        </w:tc>
      </w:tr>
      <w:tr w:rsidR="00346E94">
        <w:trPr>
          <w:trHeight w:val="781"/>
        </w:trPr>
        <w:tc>
          <w:tcPr>
            <w:tcW w:w="1720" w:type="dxa"/>
            <w:gridSpan w:val="3"/>
            <w:vMerge w:val="restart"/>
            <w:tcBorders>
              <w:top w:val="single" w:sz="12" w:space="0" w:color="000000"/>
              <w:left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科目编码</w:t>
            </w:r>
          </w:p>
        </w:tc>
        <w:tc>
          <w:tcPr>
            <w:tcW w:w="603" w:type="dxa"/>
            <w:vMerge w:val="restart"/>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科目名称</w:t>
            </w:r>
          </w:p>
        </w:tc>
        <w:tc>
          <w:tcPr>
            <w:tcW w:w="1820" w:type="dxa"/>
            <w:gridSpan w:val="3"/>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年初结转和结余</w:t>
            </w:r>
          </w:p>
        </w:tc>
        <w:tc>
          <w:tcPr>
            <w:tcW w:w="1546" w:type="dxa"/>
            <w:gridSpan w:val="3"/>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本年收入</w:t>
            </w:r>
          </w:p>
        </w:tc>
        <w:tc>
          <w:tcPr>
            <w:tcW w:w="1410" w:type="dxa"/>
            <w:gridSpan w:val="3"/>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本年支出</w:t>
            </w:r>
          </w:p>
        </w:tc>
        <w:tc>
          <w:tcPr>
            <w:tcW w:w="2366" w:type="dxa"/>
            <w:gridSpan w:val="4"/>
            <w:tcBorders>
              <w:top w:val="single" w:sz="12"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年末结转和结余</w:t>
            </w:r>
          </w:p>
        </w:tc>
      </w:tr>
      <w:tr w:rsidR="00346E94">
        <w:trPr>
          <w:trHeight w:val="300"/>
        </w:trPr>
        <w:tc>
          <w:tcPr>
            <w:tcW w:w="1720" w:type="dxa"/>
            <w:gridSpan w:val="3"/>
            <w:vMerge/>
            <w:tcBorders>
              <w:top w:val="single" w:sz="12"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603" w:type="dxa"/>
            <w:vMerge/>
            <w:tcBorders>
              <w:top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65"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合计</w:t>
            </w:r>
          </w:p>
        </w:tc>
        <w:tc>
          <w:tcPr>
            <w:tcW w:w="615"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基本支出结转</w:t>
            </w:r>
          </w:p>
        </w:tc>
        <w:tc>
          <w:tcPr>
            <w:tcW w:w="640"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项目支出结转和结余</w:t>
            </w:r>
          </w:p>
        </w:tc>
        <w:tc>
          <w:tcPr>
            <w:tcW w:w="540"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合计</w:t>
            </w:r>
          </w:p>
        </w:tc>
        <w:tc>
          <w:tcPr>
            <w:tcW w:w="466"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基本支出</w:t>
            </w:r>
          </w:p>
        </w:tc>
        <w:tc>
          <w:tcPr>
            <w:tcW w:w="540"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项目支出</w:t>
            </w:r>
          </w:p>
        </w:tc>
        <w:tc>
          <w:tcPr>
            <w:tcW w:w="466"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合计</w:t>
            </w:r>
          </w:p>
        </w:tc>
        <w:tc>
          <w:tcPr>
            <w:tcW w:w="478"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基本支出</w:t>
            </w:r>
          </w:p>
        </w:tc>
        <w:tc>
          <w:tcPr>
            <w:tcW w:w="466"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项目支出</w:t>
            </w:r>
          </w:p>
        </w:tc>
        <w:tc>
          <w:tcPr>
            <w:tcW w:w="590"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合计</w:t>
            </w:r>
          </w:p>
        </w:tc>
        <w:tc>
          <w:tcPr>
            <w:tcW w:w="540"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基本支出结转</w:t>
            </w:r>
          </w:p>
        </w:tc>
        <w:tc>
          <w:tcPr>
            <w:tcW w:w="1236" w:type="dxa"/>
            <w:gridSpan w:val="2"/>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项目支出结转和结余</w:t>
            </w:r>
          </w:p>
        </w:tc>
      </w:tr>
      <w:tr w:rsidR="00346E94">
        <w:trPr>
          <w:trHeight w:val="569"/>
        </w:trPr>
        <w:tc>
          <w:tcPr>
            <w:tcW w:w="1720" w:type="dxa"/>
            <w:gridSpan w:val="3"/>
            <w:vMerge/>
            <w:tcBorders>
              <w:top w:val="single" w:sz="12"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603" w:type="dxa"/>
            <w:vMerge/>
            <w:tcBorders>
              <w:top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65"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615"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64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4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466"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4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466"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478"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466"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9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4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28"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项目支出结转</w:t>
            </w:r>
          </w:p>
        </w:tc>
        <w:tc>
          <w:tcPr>
            <w:tcW w:w="708"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项目支出结余</w:t>
            </w:r>
          </w:p>
        </w:tc>
      </w:tr>
      <w:tr w:rsidR="00346E94">
        <w:trPr>
          <w:trHeight w:val="870"/>
        </w:trPr>
        <w:tc>
          <w:tcPr>
            <w:tcW w:w="1720" w:type="dxa"/>
            <w:gridSpan w:val="3"/>
            <w:vMerge/>
            <w:tcBorders>
              <w:top w:val="single" w:sz="12" w:space="0" w:color="000000"/>
              <w:left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603" w:type="dxa"/>
            <w:vMerge/>
            <w:tcBorders>
              <w:top w:val="single" w:sz="12"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65"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615"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64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4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466"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4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466"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478"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466"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9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40"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528"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c>
          <w:tcPr>
            <w:tcW w:w="708" w:type="dxa"/>
            <w:vMerge/>
            <w:tcBorders>
              <w:top w:val="single" w:sz="4" w:space="0" w:color="000000"/>
              <w:bottom w:val="single" w:sz="4" w:space="0" w:color="000000"/>
              <w:right w:val="single" w:sz="4" w:space="0" w:color="000000"/>
            </w:tcBorders>
            <w:vAlign w:val="center"/>
          </w:tcPr>
          <w:p w:rsidR="00346E94" w:rsidRDefault="00346E94">
            <w:pPr>
              <w:widowControl/>
              <w:jc w:val="left"/>
              <w:rPr>
                <w:rFonts w:ascii="宋体" w:hAnsi="宋体" w:cs="宋体"/>
                <w:color w:val="000000"/>
                <w:kern w:val="0"/>
                <w:sz w:val="22"/>
                <w:lang w:bidi="zh-CN"/>
              </w:rPr>
            </w:pPr>
          </w:p>
        </w:tc>
      </w:tr>
      <w:tr w:rsidR="00346E94">
        <w:trPr>
          <w:trHeight w:val="300"/>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346E94">
            <w:pPr>
              <w:widowControl/>
              <w:jc w:val="center"/>
              <w:rPr>
                <w:rFonts w:ascii="宋体" w:hAnsi="宋体" w:cs="宋体"/>
                <w:color w:val="000000"/>
                <w:kern w:val="0"/>
                <w:sz w:val="22"/>
                <w:lang w:bidi="zh-CN"/>
              </w:rPr>
            </w:pP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center"/>
              <w:rPr>
                <w:rFonts w:ascii="宋体" w:hAnsi="宋体" w:cs="宋体"/>
                <w:color w:val="000000"/>
                <w:kern w:val="0"/>
                <w:sz w:val="22"/>
                <w:lang w:bidi="zh-CN"/>
              </w:rPr>
            </w:pPr>
            <w:r>
              <w:rPr>
                <w:rFonts w:ascii="宋体" w:hAnsi="宋体" w:cs="宋体" w:hint="eastAsia"/>
                <w:color w:val="000000"/>
                <w:kern w:val="0"/>
                <w:sz w:val="22"/>
                <w:lang w:bidi="zh-CN"/>
              </w:rPr>
              <w:t>合计</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b/>
                <w:bCs/>
                <w:color w:val="000000"/>
                <w:kern w:val="0"/>
                <w:sz w:val="22"/>
                <w:lang w:bidi="zh-CN"/>
              </w:rPr>
            </w:pPr>
          </w:p>
        </w:tc>
      </w:tr>
      <w:tr w:rsidR="00346E94">
        <w:trPr>
          <w:trHeight w:val="63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201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一般公</w:t>
            </w:r>
            <w:r>
              <w:rPr>
                <w:rFonts w:ascii="宋体" w:hAnsi="宋体" w:cs="宋体" w:hint="eastAsia"/>
                <w:color w:val="000000"/>
                <w:kern w:val="0"/>
                <w:sz w:val="21"/>
                <w:szCs w:val="21"/>
                <w:lang w:bidi="zh-CN"/>
              </w:rPr>
              <w:lastRenderedPageBreak/>
              <w:t>共服务支出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79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lastRenderedPageBreak/>
              <w:t>20137</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网信事务</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2013799</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其他网信事务支出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1.64</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208</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1"/>
                <w:szCs w:val="21"/>
                <w:lang w:bidi="zh-CN"/>
              </w:rPr>
            </w:pPr>
            <w:r>
              <w:rPr>
                <w:rFonts w:ascii="宋体" w:hAnsi="宋体" w:cs="宋体" w:hint="eastAsia"/>
                <w:color w:val="000000"/>
                <w:kern w:val="0"/>
                <w:sz w:val="21"/>
                <w:szCs w:val="21"/>
                <w:lang w:bidi="zh-CN"/>
              </w:rPr>
              <w:t>社会保障和</w:t>
            </w:r>
            <w:r>
              <w:rPr>
                <w:rFonts w:ascii="宋体" w:hAnsi="宋体" w:cs="宋体" w:hint="eastAsia"/>
                <w:color w:val="000000"/>
                <w:kern w:val="0"/>
                <w:sz w:val="21"/>
                <w:szCs w:val="21"/>
                <w:lang w:bidi="zh-CN"/>
              </w:rPr>
              <w:lastRenderedPageBreak/>
              <w:t>就业支出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20899</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其他社会保障和就业支出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2089901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其他社会保障和</w:t>
            </w:r>
            <w:r>
              <w:rPr>
                <w:rFonts w:ascii="宋体" w:hAnsi="宋体" w:cs="宋体" w:hint="eastAsia"/>
                <w:color w:val="000000"/>
                <w:kern w:val="0"/>
                <w:sz w:val="22"/>
                <w:lang w:bidi="zh-CN"/>
              </w:rPr>
              <w:lastRenderedPageBreak/>
              <w:t>就业支出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0.24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210</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卫生健康支出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21011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行政事业单位医疗</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4.07</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2101101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行政单位</w:t>
            </w:r>
            <w:r>
              <w:rPr>
                <w:rFonts w:ascii="宋体" w:hAnsi="宋体" w:cs="宋体" w:hint="eastAsia"/>
                <w:color w:val="000000"/>
                <w:kern w:val="0"/>
                <w:sz w:val="22"/>
                <w:lang w:bidi="zh-CN"/>
              </w:rPr>
              <w:lastRenderedPageBreak/>
              <w:t>医疗</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1.32</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2101102</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事业单位医疗</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2.75</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2.75</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2.75</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2.75</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节能环保支出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污染防治</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64.31</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大气</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3.76</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3.76</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3.76</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3.76</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2110399</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w:t>
            </w:r>
            <w:r>
              <w:rPr>
                <w:rFonts w:ascii="宋体" w:hAnsi="宋体" w:cs="宋体" w:hint="eastAsia"/>
                <w:color w:val="000000"/>
                <w:kern w:val="0"/>
                <w:sz w:val="22"/>
                <w:lang w:bidi="zh-CN"/>
              </w:rPr>
              <w:lastRenderedPageBreak/>
              <w:t>他污染防治支出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60.</w:t>
            </w:r>
            <w:r>
              <w:rPr>
                <w:rFonts w:ascii="宋体" w:hAnsi="宋体" w:cs="宋体" w:hint="eastAsia"/>
                <w:color w:val="000000"/>
                <w:kern w:val="0"/>
                <w:sz w:val="22"/>
                <w:lang w:bidi="zh-CN"/>
              </w:rPr>
              <w:lastRenderedPageBreak/>
              <w:t>55</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60.</w:t>
            </w:r>
            <w:r>
              <w:rPr>
                <w:rFonts w:ascii="宋体" w:hAnsi="宋体" w:cs="宋体" w:hint="eastAsia"/>
                <w:color w:val="000000"/>
                <w:kern w:val="0"/>
                <w:sz w:val="22"/>
                <w:lang w:bidi="zh-CN"/>
              </w:rPr>
              <w:lastRenderedPageBreak/>
              <w:t>55</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lastRenderedPageBreak/>
              <w:t>60</w:t>
            </w:r>
            <w:r>
              <w:rPr>
                <w:rFonts w:ascii="宋体" w:hAnsi="宋体" w:cs="宋体" w:hint="eastAsia"/>
                <w:color w:val="000000"/>
                <w:kern w:val="0"/>
                <w:sz w:val="22"/>
                <w:lang w:bidi="zh-CN"/>
              </w:rPr>
              <w:lastRenderedPageBreak/>
              <w:t>.55</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60</w:t>
            </w:r>
            <w:r>
              <w:rPr>
                <w:rFonts w:ascii="宋体" w:hAnsi="宋体" w:cs="宋体" w:hint="eastAsia"/>
                <w:color w:val="000000"/>
                <w:kern w:val="0"/>
                <w:sz w:val="22"/>
                <w:lang w:bidi="zh-CN"/>
              </w:rPr>
              <w:lastRenderedPageBreak/>
              <w:t>.55</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农林水支出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476.61</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148.67</w:t>
            </w: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327.94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476.61</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148.67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327.94</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353.57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148.67</w:t>
            </w: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204.91</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353.57</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148.67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204.91</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行政运行</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54.67</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2130102</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一般行</w:t>
            </w:r>
            <w:r>
              <w:rPr>
                <w:rFonts w:ascii="宋体" w:hAnsi="宋体" w:cs="宋体" w:hint="eastAsia"/>
                <w:color w:val="000000"/>
                <w:kern w:val="0"/>
                <w:sz w:val="22"/>
                <w:lang w:bidi="zh-CN"/>
              </w:rPr>
              <w:lastRenderedPageBreak/>
              <w:t>政管理事务</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11.36</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2.86</w:t>
            </w: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8.5</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11.36</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2.86</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8.5</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2130104</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事业运行</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86.37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86.37</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86.37</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86.37</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2130108</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病虫害控制</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25.74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25.74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25.74</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25.74</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2130109</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农产品质量安全</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2130110</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执法监管</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0.4</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0.4</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2130111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统计监测与信息服务</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1.26</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1.26</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1.26</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1.26</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2130125</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农产品加工与促销</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15.6</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15.6</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15.6</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15.6</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2130148</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成品油价格改革对渔业的补贴</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10</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10</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10</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10</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2130199</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其他农业支出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144.67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4.37</w:t>
            </w: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140.3</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144.67</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4.37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140.3</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21302</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林业和</w:t>
            </w:r>
            <w:r>
              <w:rPr>
                <w:rFonts w:ascii="宋体" w:hAnsi="宋体" w:cs="宋体" w:hint="eastAsia"/>
                <w:color w:val="000000"/>
                <w:kern w:val="0"/>
                <w:sz w:val="22"/>
                <w:lang w:bidi="zh-CN"/>
              </w:rPr>
              <w:lastRenderedPageBreak/>
              <w:t>草原</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35.22</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35.22</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35.22</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35.22</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2130205</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森林培育</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30.22</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30.22</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30.22</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30.22</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2130234</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防灾减灾</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水利</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24.6</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24.6</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24.6</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24.6</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2130309</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水利执法监督</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12.51</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12.51</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12.51</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12.51</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2130314</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防汛</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7.1</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7.1</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7.1</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7.1</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2130316</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w:t>
            </w:r>
            <w:r>
              <w:rPr>
                <w:rFonts w:ascii="宋体" w:hAnsi="宋体" w:cs="宋体" w:hint="eastAsia"/>
                <w:color w:val="000000"/>
                <w:kern w:val="0"/>
                <w:sz w:val="22"/>
                <w:lang w:bidi="zh-CN"/>
              </w:rPr>
              <w:lastRenderedPageBreak/>
              <w:t>田水利</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21307</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农村综合改革</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57.21</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57.21</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57.21</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57.21</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2130706</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对村集体经济组织的补助</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18</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18</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18</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18</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2130799</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其他</w:t>
            </w:r>
            <w:r>
              <w:rPr>
                <w:rFonts w:ascii="宋体" w:hAnsi="宋体" w:cs="宋体" w:hint="eastAsia"/>
                <w:color w:val="000000"/>
                <w:kern w:val="0"/>
                <w:sz w:val="22"/>
                <w:lang w:bidi="zh-CN"/>
              </w:rPr>
              <w:lastRenderedPageBreak/>
              <w:t>农村综合改革支出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39.21</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39.21</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39.2</w:t>
            </w:r>
            <w:r>
              <w:rPr>
                <w:rFonts w:ascii="宋体" w:hAnsi="宋体" w:cs="宋体" w:hint="eastAsia"/>
                <w:color w:val="000000"/>
                <w:kern w:val="0"/>
                <w:sz w:val="22"/>
                <w:lang w:bidi="zh-CN"/>
              </w:rPr>
              <w:lastRenderedPageBreak/>
              <w:t>1</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39.2</w:t>
            </w:r>
            <w:r>
              <w:rPr>
                <w:rFonts w:ascii="宋体" w:hAnsi="宋体" w:cs="宋体" w:hint="eastAsia"/>
                <w:color w:val="000000"/>
                <w:kern w:val="0"/>
                <w:sz w:val="22"/>
                <w:lang w:bidi="zh-CN"/>
              </w:rPr>
              <w:lastRenderedPageBreak/>
              <w:t>1</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21308</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普惠金融发展支出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2130803</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农业保险保费</w:t>
            </w:r>
            <w:r>
              <w:rPr>
                <w:rFonts w:ascii="宋体" w:hAnsi="宋体" w:cs="宋体" w:hint="eastAsia"/>
                <w:color w:val="000000"/>
                <w:kern w:val="0"/>
                <w:sz w:val="22"/>
                <w:lang w:bidi="zh-CN"/>
              </w:rPr>
              <w:lastRenderedPageBreak/>
              <w:t>补贴</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4</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21309</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目标价格补贴</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2130901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棉花目标价格补贴</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2</w:t>
            </w: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215</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资源勘探信息</w:t>
            </w:r>
            <w:r>
              <w:rPr>
                <w:rFonts w:ascii="宋体" w:hAnsi="宋体" w:cs="宋体" w:hint="eastAsia"/>
                <w:color w:val="000000"/>
                <w:kern w:val="0"/>
                <w:sz w:val="22"/>
                <w:lang w:bidi="zh-CN"/>
              </w:rPr>
              <w:lastRenderedPageBreak/>
              <w:t>等支出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21505</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工业和信息产业监管</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7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1"/>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2150501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行政运行</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0.7</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539"/>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221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住房保障支出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03"/>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lastRenderedPageBreak/>
              <w:t>22102</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住房改革支出</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r w:rsidR="00346E94">
        <w:trPr>
          <w:trHeight w:val="814"/>
        </w:trPr>
        <w:tc>
          <w:tcPr>
            <w:tcW w:w="1720" w:type="dxa"/>
            <w:gridSpan w:val="3"/>
            <w:tcBorders>
              <w:top w:val="single" w:sz="4" w:space="0" w:color="000000"/>
              <w:left w:val="single" w:sz="12"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2210201</w:t>
            </w:r>
          </w:p>
        </w:tc>
        <w:tc>
          <w:tcPr>
            <w:tcW w:w="603" w:type="dxa"/>
            <w:tcBorders>
              <w:top w:val="single" w:sz="4" w:space="0" w:color="000000"/>
              <w:bottom w:val="single" w:sz="4" w:space="0" w:color="000000"/>
              <w:right w:val="single" w:sz="4" w:space="0" w:color="000000"/>
            </w:tcBorders>
            <w:vAlign w:val="center"/>
          </w:tcPr>
          <w:p w:rsidR="00346E94" w:rsidRDefault="00B30A0C">
            <w:pPr>
              <w:widowControl/>
              <w:jc w:val="left"/>
              <w:rPr>
                <w:rFonts w:ascii="宋体" w:hAnsi="宋体" w:cs="宋体"/>
                <w:color w:val="000000"/>
                <w:kern w:val="0"/>
                <w:sz w:val="22"/>
                <w:lang w:bidi="zh-CN"/>
              </w:rPr>
            </w:pPr>
            <w:r>
              <w:rPr>
                <w:rFonts w:ascii="宋体" w:hAnsi="宋体" w:cs="宋体" w:hint="eastAsia"/>
                <w:color w:val="000000"/>
                <w:kern w:val="0"/>
                <w:sz w:val="22"/>
                <w:lang w:bidi="zh-CN"/>
              </w:rPr>
              <w:t>住房公积金</w:t>
            </w:r>
          </w:p>
        </w:tc>
        <w:tc>
          <w:tcPr>
            <w:tcW w:w="56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15"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6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466"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78" w:type="dxa"/>
            <w:tcBorders>
              <w:top w:val="single" w:sz="4" w:space="0" w:color="000000"/>
              <w:bottom w:val="single" w:sz="4" w:space="0" w:color="000000"/>
              <w:right w:val="single" w:sz="4" w:space="0" w:color="000000"/>
            </w:tcBorders>
            <w:vAlign w:val="center"/>
          </w:tcPr>
          <w:p w:rsidR="00346E94" w:rsidRDefault="00B30A0C">
            <w:pPr>
              <w:widowControl/>
              <w:jc w:val="right"/>
              <w:rPr>
                <w:rFonts w:ascii="宋体" w:hAnsi="宋体" w:cs="宋体"/>
                <w:color w:val="000000"/>
                <w:kern w:val="0"/>
                <w:sz w:val="22"/>
                <w:lang w:bidi="zh-CN"/>
              </w:rPr>
            </w:pPr>
            <w:r>
              <w:rPr>
                <w:rFonts w:ascii="宋体" w:hAnsi="宋体" w:cs="宋体" w:hint="eastAsia"/>
                <w:color w:val="000000"/>
                <w:kern w:val="0"/>
                <w:sz w:val="22"/>
                <w:lang w:bidi="zh-CN"/>
              </w:rPr>
              <w:t>12.19</w:t>
            </w:r>
          </w:p>
        </w:tc>
        <w:tc>
          <w:tcPr>
            <w:tcW w:w="466"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9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40"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52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c>
          <w:tcPr>
            <w:tcW w:w="708" w:type="dxa"/>
            <w:tcBorders>
              <w:top w:val="single" w:sz="4" w:space="0" w:color="000000"/>
              <w:bottom w:val="single" w:sz="4" w:space="0" w:color="000000"/>
              <w:right w:val="single" w:sz="4" w:space="0" w:color="000000"/>
            </w:tcBorders>
            <w:vAlign w:val="center"/>
          </w:tcPr>
          <w:p w:rsidR="00346E94" w:rsidRDefault="00346E94">
            <w:pPr>
              <w:widowControl/>
              <w:jc w:val="right"/>
              <w:rPr>
                <w:rFonts w:ascii="宋体" w:hAnsi="宋体" w:cs="宋体"/>
                <w:color w:val="000000"/>
                <w:kern w:val="0"/>
                <w:sz w:val="22"/>
                <w:lang w:bidi="zh-CN"/>
              </w:rPr>
            </w:pPr>
          </w:p>
        </w:tc>
      </w:tr>
    </w:tbl>
    <w:p w:rsidR="00346E94" w:rsidRDefault="00346E94">
      <w:pPr>
        <w:ind w:firstLineChars="200" w:firstLine="628"/>
        <w:rPr>
          <w:rFonts w:ascii="黑体" w:eastAsia="黑体" w:hAnsi="黑体"/>
          <w:szCs w:val="32"/>
        </w:rPr>
      </w:pPr>
    </w:p>
    <w:p w:rsidR="00346E94" w:rsidRDefault="00B30A0C">
      <w:pPr>
        <w:widowControl/>
        <w:jc w:val="left"/>
        <w:rPr>
          <w:rFonts w:ascii="黑体" w:eastAsia="黑体" w:hAnsi="黑体"/>
          <w:szCs w:val="32"/>
        </w:rPr>
      </w:pPr>
      <w:r>
        <w:rPr>
          <w:rFonts w:ascii="宋体" w:hAnsi="宋体" w:cs="宋体" w:hint="eastAsia"/>
          <w:color w:val="000000"/>
          <w:kern w:val="0"/>
          <w:sz w:val="22"/>
          <w:lang w:bidi="zh-CN"/>
        </w:rPr>
        <w:t>注：本表反映部门本年度一般公共预算财政拨款收入、支出及结转和结余情况；本表金额转换成万元时，因四舍五入可能存在尾差。</w:t>
      </w:r>
    </w:p>
    <w:p w:rsidR="00346E94" w:rsidRDefault="00B30A0C">
      <w:pPr>
        <w:numPr>
          <w:ilvl w:val="0"/>
          <w:numId w:val="1"/>
        </w:numPr>
        <w:ind w:firstLineChars="200" w:firstLine="628"/>
        <w:jc w:val="center"/>
        <w:rPr>
          <w:rFonts w:ascii="黑体" w:eastAsia="黑体" w:hAnsi="黑体"/>
          <w:szCs w:val="32"/>
        </w:rPr>
      </w:pPr>
      <w:r>
        <w:rPr>
          <w:rFonts w:ascii="黑体" w:eastAsia="黑体" w:hAnsi="黑体" w:hint="eastAsia"/>
          <w:szCs w:val="32"/>
        </w:rPr>
        <w:t>一般公共预算财政拨款基本支出决算表</w:t>
      </w:r>
    </w:p>
    <w:tbl>
      <w:tblPr>
        <w:tblW w:w="0" w:type="auto"/>
        <w:tblLayout w:type="fixed"/>
        <w:tblCellMar>
          <w:top w:w="15" w:type="dxa"/>
          <w:left w:w="15" w:type="dxa"/>
          <w:bottom w:w="15" w:type="dxa"/>
          <w:right w:w="15" w:type="dxa"/>
        </w:tblCellMar>
        <w:tblLook w:val="04A0"/>
      </w:tblPr>
      <w:tblGrid>
        <w:gridCol w:w="583"/>
        <w:gridCol w:w="1498"/>
        <w:gridCol w:w="631"/>
        <w:gridCol w:w="932"/>
        <w:gridCol w:w="1358"/>
        <w:gridCol w:w="603"/>
        <w:gridCol w:w="932"/>
        <w:gridCol w:w="840"/>
        <w:gridCol w:w="712"/>
        <w:gridCol w:w="922"/>
      </w:tblGrid>
      <w:tr w:rsidR="00346E94">
        <w:trPr>
          <w:trHeight w:val="270"/>
        </w:trPr>
        <w:tc>
          <w:tcPr>
            <w:tcW w:w="583" w:type="dxa"/>
            <w:vAlign w:val="bottom"/>
          </w:tcPr>
          <w:p w:rsidR="00346E94" w:rsidRDefault="00346E94">
            <w:pPr>
              <w:rPr>
                <w:rFonts w:ascii="宋体" w:hAnsi="宋体" w:cs="宋体"/>
                <w:color w:val="000000"/>
                <w:sz w:val="22"/>
              </w:rPr>
            </w:pPr>
          </w:p>
        </w:tc>
        <w:tc>
          <w:tcPr>
            <w:tcW w:w="1498" w:type="dxa"/>
            <w:vAlign w:val="bottom"/>
          </w:tcPr>
          <w:p w:rsidR="00346E94" w:rsidRDefault="00346E94">
            <w:pPr>
              <w:rPr>
                <w:rFonts w:ascii="宋体" w:hAnsi="宋体" w:cs="宋体"/>
                <w:color w:val="000000"/>
                <w:sz w:val="22"/>
              </w:rPr>
            </w:pPr>
          </w:p>
        </w:tc>
        <w:tc>
          <w:tcPr>
            <w:tcW w:w="631" w:type="dxa"/>
            <w:vAlign w:val="bottom"/>
          </w:tcPr>
          <w:p w:rsidR="00346E94" w:rsidRDefault="00346E94">
            <w:pPr>
              <w:rPr>
                <w:rFonts w:ascii="宋体" w:hAnsi="宋体" w:cs="宋体"/>
                <w:color w:val="000000"/>
                <w:sz w:val="22"/>
              </w:rPr>
            </w:pPr>
          </w:p>
        </w:tc>
        <w:tc>
          <w:tcPr>
            <w:tcW w:w="932" w:type="dxa"/>
            <w:vAlign w:val="bottom"/>
          </w:tcPr>
          <w:p w:rsidR="00346E94" w:rsidRDefault="00346E94">
            <w:pPr>
              <w:rPr>
                <w:rFonts w:ascii="宋体" w:hAnsi="宋体" w:cs="宋体"/>
                <w:color w:val="000000"/>
                <w:sz w:val="22"/>
              </w:rPr>
            </w:pPr>
          </w:p>
        </w:tc>
        <w:tc>
          <w:tcPr>
            <w:tcW w:w="1358" w:type="dxa"/>
            <w:vAlign w:val="bottom"/>
          </w:tcPr>
          <w:p w:rsidR="00346E94" w:rsidRDefault="00346E94">
            <w:pPr>
              <w:rPr>
                <w:rFonts w:ascii="宋体" w:hAnsi="宋体" w:cs="宋体"/>
                <w:color w:val="000000"/>
                <w:sz w:val="22"/>
              </w:rPr>
            </w:pPr>
          </w:p>
        </w:tc>
        <w:tc>
          <w:tcPr>
            <w:tcW w:w="603" w:type="dxa"/>
            <w:vAlign w:val="bottom"/>
          </w:tcPr>
          <w:p w:rsidR="00346E94" w:rsidRDefault="00346E94">
            <w:pPr>
              <w:rPr>
                <w:rFonts w:ascii="宋体" w:hAnsi="宋体" w:cs="宋体"/>
                <w:color w:val="000000"/>
                <w:sz w:val="22"/>
              </w:rPr>
            </w:pPr>
          </w:p>
        </w:tc>
        <w:tc>
          <w:tcPr>
            <w:tcW w:w="932" w:type="dxa"/>
            <w:vAlign w:val="bottom"/>
          </w:tcPr>
          <w:p w:rsidR="00346E94" w:rsidRDefault="00346E94">
            <w:pPr>
              <w:rPr>
                <w:rFonts w:ascii="宋体" w:hAnsi="宋体" w:cs="宋体"/>
                <w:color w:val="000000"/>
                <w:sz w:val="22"/>
              </w:rPr>
            </w:pPr>
          </w:p>
        </w:tc>
        <w:tc>
          <w:tcPr>
            <w:tcW w:w="840" w:type="dxa"/>
            <w:vAlign w:val="bottom"/>
          </w:tcPr>
          <w:p w:rsidR="00346E94" w:rsidRDefault="00346E94">
            <w:pPr>
              <w:rPr>
                <w:rFonts w:ascii="宋体" w:hAnsi="宋体" w:cs="宋体"/>
                <w:color w:val="000000"/>
                <w:sz w:val="22"/>
              </w:rPr>
            </w:pPr>
          </w:p>
        </w:tc>
        <w:tc>
          <w:tcPr>
            <w:tcW w:w="1634" w:type="dxa"/>
            <w:gridSpan w:val="2"/>
            <w:vAlign w:val="bottom"/>
          </w:tcPr>
          <w:p w:rsidR="00346E94" w:rsidRDefault="00B30A0C">
            <w:pPr>
              <w:widowControl/>
              <w:jc w:val="right"/>
              <w:textAlignment w:val="bottom"/>
              <w:rPr>
                <w:rFonts w:ascii="宋体" w:hAnsi="宋体" w:cs="宋体"/>
                <w:color w:val="000000"/>
                <w:sz w:val="20"/>
              </w:rPr>
            </w:pPr>
            <w:r>
              <w:rPr>
                <w:rFonts w:ascii="宋体" w:hAnsi="宋体" w:cs="宋体" w:hint="eastAsia"/>
                <w:color w:val="000000"/>
                <w:kern w:val="0"/>
                <w:sz w:val="20"/>
              </w:rPr>
              <w:t>公开</w:t>
            </w:r>
            <w:r>
              <w:rPr>
                <w:rFonts w:ascii="宋体" w:hAnsi="宋体" w:cs="宋体" w:hint="eastAsia"/>
                <w:color w:val="000000"/>
                <w:kern w:val="0"/>
                <w:sz w:val="20"/>
              </w:rPr>
              <w:t>06</w:t>
            </w:r>
            <w:r>
              <w:rPr>
                <w:rFonts w:ascii="宋体" w:hAnsi="宋体" w:cs="宋体" w:hint="eastAsia"/>
                <w:color w:val="000000"/>
                <w:kern w:val="0"/>
                <w:sz w:val="20"/>
              </w:rPr>
              <w:t>表</w:t>
            </w:r>
          </w:p>
        </w:tc>
      </w:tr>
      <w:tr w:rsidR="00346E94">
        <w:trPr>
          <w:trHeight w:val="270"/>
        </w:trPr>
        <w:tc>
          <w:tcPr>
            <w:tcW w:w="583" w:type="dxa"/>
            <w:vAlign w:val="bottom"/>
          </w:tcPr>
          <w:p w:rsidR="00346E94" w:rsidRDefault="00B30A0C">
            <w:pPr>
              <w:widowControl/>
              <w:jc w:val="left"/>
              <w:textAlignment w:val="bottom"/>
              <w:rPr>
                <w:rFonts w:ascii="宋体" w:hAnsi="宋体" w:cs="宋体"/>
                <w:color w:val="000000"/>
                <w:sz w:val="22"/>
              </w:rPr>
            </w:pPr>
            <w:r>
              <w:rPr>
                <w:rFonts w:ascii="宋体" w:hAnsi="宋体" w:cs="宋体" w:hint="eastAsia"/>
                <w:color w:val="000000"/>
                <w:kern w:val="0"/>
                <w:sz w:val="20"/>
              </w:rPr>
              <w:t>部门</w:t>
            </w:r>
            <w:r>
              <w:rPr>
                <w:rFonts w:ascii="宋体" w:hAnsi="宋体" w:cs="宋体" w:hint="eastAsia"/>
                <w:color w:val="000000"/>
                <w:kern w:val="0"/>
                <w:sz w:val="22"/>
              </w:rPr>
              <w:t>：</w:t>
            </w:r>
          </w:p>
        </w:tc>
        <w:tc>
          <w:tcPr>
            <w:tcW w:w="1498" w:type="dxa"/>
            <w:vAlign w:val="bottom"/>
          </w:tcPr>
          <w:p w:rsidR="00346E94" w:rsidRDefault="00346E94">
            <w:pPr>
              <w:rPr>
                <w:rFonts w:ascii="宋体" w:hAnsi="宋体" w:cs="宋体"/>
                <w:color w:val="000000"/>
                <w:sz w:val="22"/>
              </w:rPr>
            </w:pPr>
          </w:p>
        </w:tc>
        <w:tc>
          <w:tcPr>
            <w:tcW w:w="631" w:type="dxa"/>
            <w:vAlign w:val="bottom"/>
          </w:tcPr>
          <w:p w:rsidR="00346E94" w:rsidRDefault="00346E94">
            <w:pPr>
              <w:rPr>
                <w:rFonts w:ascii="宋体" w:hAnsi="宋体" w:cs="宋体"/>
                <w:color w:val="000000"/>
                <w:sz w:val="22"/>
              </w:rPr>
            </w:pPr>
          </w:p>
        </w:tc>
        <w:tc>
          <w:tcPr>
            <w:tcW w:w="932" w:type="dxa"/>
            <w:vAlign w:val="bottom"/>
          </w:tcPr>
          <w:p w:rsidR="00346E94" w:rsidRDefault="00346E94">
            <w:pPr>
              <w:rPr>
                <w:rFonts w:ascii="宋体" w:hAnsi="宋体" w:cs="宋体"/>
                <w:color w:val="000000"/>
                <w:sz w:val="22"/>
              </w:rPr>
            </w:pPr>
          </w:p>
        </w:tc>
        <w:tc>
          <w:tcPr>
            <w:tcW w:w="1358" w:type="dxa"/>
            <w:vAlign w:val="bottom"/>
          </w:tcPr>
          <w:p w:rsidR="00346E94" w:rsidRDefault="00346E94">
            <w:pPr>
              <w:rPr>
                <w:rFonts w:ascii="宋体" w:hAnsi="宋体" w:cs="宋体"/>
                <w:color w:val="000000"/>
                <w:sz w:val="22"/>
              </w:rPr>
            </w:pPr>
          </w:p>
        </w:tc>
        <w:tc>
          <w:tcPr>
            <w:tcW w:w="603" w:type="dxa"/>
            <w:vAlign w:val="bottom"/>
          </w:tcPr>
          <w:p w:rsidR="00346E94" w:rsidRDefault="00346E94">
            <w:pPr>
              <w:rPr>
                <w:rFonts w:ascii="宋体" w:hAnsi="宋体" w:cs="宋体"/>
                <w:color w:val="000000"/>
                <w:sz w:val="22"/>
              </w:rPr>
            </w:pPr>
          </w:p>
        </w:tc>
        <w:tc>
          <w:tcPr>
            <w:tcW w:w="932" w:type="dxa"/>
            <w:vAlign w:val="bottom"/>
          </w:tcPr>
          <w:p w:rsidR="00346E94" w:rsidRDefault="00346E94">
            <w:pPr>
              <w:rPr>
                <w:rFonts w:ascii="宋体" w:hAnsi="宋体" w:cs="宋体"/>
                <w:color w:val="000000"/>
                <w:sz w:val="22"/>
              </w:rPr>
            </w:pPr>
          </w:p>
        </w:tc>
        <w:tc>
          <w:tcPr>
            <w:tcW w:w="840" w:type="dxa"/>
            <w:vAlign w:val="bottom"/>
          </w:tcPr>
          <w:p w:rsidR="00346E94" w:rsidRDefault="00346E94">
            <w:pPr>
              <w:rPr>
                <w:rFonts w:ascii="宋体" w:hAnsi="宋体" w:cs="宋体"/>
                <w:color w:val="000000"/>
                <w:sz w:val="22"/>
              </w:rPr>
            </w:pPr>
          </w:p>
        </w:tc>
        <w:tc>
          <w:tcPr>
            <w:tcW w:w="1634" w:type="dxa"/>
            <w:gridSpan w:val="2"/>
            <w:vAlign w:val="bottom"/>
          </w:tcPr>
          <w:p w:rsidR="00346E94" w:rsidRDefault="00B30A0C">
            <w:pPr>
              <w:widowControl/>
              <w:textAlignment w:val="bottom"/>
              <w:rPr>
                <w:rFonts w:ascii="宋体" w:hAnsi="宋体" w:cs="宋体"/>
                <w:color w:val="000000"/>
                <w:sz w:val="20"/>
              </w:rPr>
            </w:pPr>
            <w:r>
              <w:rPr>
                <w:rFonts w:ascii="宋体" w:hAnsi="宋体" w:cs="宋体" w:hint="eastAsia"/>
                <w:color w:val="000000"/>
                <w:kern w:val="0"/>
                <w:sz w:val="20"/>
              </w:rPr>
              <w:t>金额单位：万元</w:t>
            </w:r>
          </w:p>
        </w:tc>
      </w:tr>
      <w:tr w:rsidR="00346E94">
        <w:trPr>
          <w:trHeight w:val="300"/>
        </w:trPr>
        <w:tc>
          <w:tcPr>
            <w:tcW w:w="2712" w:type="dxa"/>
            <w:gridSpan w:val="3"/>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人员经费</w:t>
            </w:r>
          </w:p>
        </w:tc>
        <w:tc>
          <w:tcPr>
            <w:tcW w:w="6299" w:type="dxa"/>
            <w:gridSpan w:val="7"/>
            <w:tcBorders>
              <w:top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公用经费</w:t>
            </w:r>
          </w:p>
        </w:tc>
      </w:tr>
      <w:tr w:rsidR="00346E94">
        <w:trPr>
          <w:trHeight w:val="569"/>
        </w:trPr>
        <w:tc>
          <w:tcPr>
            <w:tcW w:w="583" w:type="dxa"/>
            <w:vMerge w:val="restart"/>
            <w:tcBorders>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1498"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631"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932"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1358"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603"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c>
          <w:tcPr>
            <w:tcW w:w="932"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科目编码</w:t>
            </w:r>
          </w:p>
        </w:tc>
        <w:tc>
          <w:tcPr>
            <w:tcW w:w="1552" w:type="dxa"/>
            <w:gridSpan w:val="2"/>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922"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金额</w:t>
            </w:r>
          </w:p>
        </w:tc>
      </w:tr>
      <w:tr w:rsidR="00346E94">
        <w:trPr>
          <w:trHeight w:val="569"/>
        </w:trPr>
        <w:tc>
          <w:tcPr>
            <w:tcW w:w="583" w:type="dxa"/>
            <w:vMerge/>
            <w:tcBorders>
              <w:left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149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631"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932"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135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603"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932"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1552" w:type="dxa"/>
            <w:gridSpan w:val="2"/>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922"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工资福利支出</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159.1</w:t>
            </w:r>
            <w:r>
              <w:rPr>
                <w:rFonts w:ascii="宋体" w:hAnsi="宋体" w:cs="宋体" w:hint="eastAsia"/>
                <w:color w:val="000000"/>
                <w:sz w:val="22"/>
              </w:rPr>
              <w:lastRenderedPageBreak/>
              <w:t>4</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302</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商品和服务支</w:t>
            </w:r>
            <w:r>
              <w:rPr>
                <w:rFonts w:ascii="宋体" w:hAnsi="宋体" w:cs="宋体" w:hint="eastAsia"/>
                <w:color w:val="000000"/>
                <w:kern w:val="0"/>
                <w:sz w:val="22"/>
              </w:rPr>
              <w:lastRenderedPageBreak/>
              <w:t>出</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lastRenderedPageBreak/>
              <w:t>6.73</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307</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债务利息及费用</w:t>
            </w:r>
            <w:r>
              <w:rPr>
                <w:rFonts w:ascii="宋体" w:hAnsi="宋体" w:cs="宋体" w:hint="eastAsia"/>
                <w:color w:val="000000"/>
                <w:kern w:val="0"/>
                <w:sz w:val="22"/>
              </w:rPr>
              <w:lastRenderedPageBreak/>
              <w:t>支出</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30101</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基本工资</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72.25</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30201</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办公费</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0.58</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30701</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国内债务付息</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30102</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津贴补贴</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3.64</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30202</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印刷费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30702</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国外债务付息</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30103</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奖金</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44.2</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30203</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咨询费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30703</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国内债务发行费用</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30106</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伙食补助费</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2.55</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30204</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手续费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30704</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国外债务发行费用</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30107</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绩效工资</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30205</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水费</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0.11</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资本性支出</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30108</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机关事业单位基本养老保险缴费</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20</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30206</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电费</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4.61</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31001</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房屋建筑物购建</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30109</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职业年金缴费</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30207</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邮电费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31002</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办公设备购置</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30110</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职工基本医疗保险缴费</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30208</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取暖费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31003</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专用设备购置</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30111</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公务员医疗补助缴费</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30209</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物业管理费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31005</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基础设施建设</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30112</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其他社会保障缴费</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4.31</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30211</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差旅费</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0.5</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31006</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大型修缮</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30113</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住房公积金</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12.19</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30212</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因公出国（境）费用</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31007</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信息网络及软件购置更新</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lastRenderedPageBreak/>
              <w:t>30114</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医疗费</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30213</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维修</w:t>
            </w:r>
            <w:r>
              <w:rPr>
                <w:rFonts w:ascii="宋体" w:hAnsi="宋体" w:cs="宋体" w:hint="eastAsia"/>
                <w:color w:val="000000"/>
                <w:kern w:val="0"/>
                <w:sz w:val="22"/>
              </w:rPr>
              <w:t>(</w:t>
            </w:r>
            <w:r>
              <w:rPr>
                <w:rFonts w:ascii="宋体" w:hAnsi="宋体" w:cs="宋体" w:hint="eastAsia"/>
                <w:color w:val="000000"/>
                <w:kern w:val="0"/>
                <w:sz w:val="22"/>
              </w:rPr>
              <w:t>护</w:t>
            </w:r>
            <w:r>
              <w:rPr>
                <w:rFonts w:ascii="宋体" w:hAnsi="宋体" w:cs="宋体" w:hint="eastAsia"/>
                <w:color w:val="000000"/>
                <w:kern w:val="0"/>
                <w:sz w:val="22"/>
              </w:rPr>
              <w:t>)</w:t>
            </w:r>
            <w:r>
              <w:rPr>
                <w:rFonts w:ascii="宋体" w:hAnsi="宋体" w:cs="宋体" w:hint="eastAsia"/>
                <w:color w:val="000000"/>
                <w:kern w:val="0"/>
                <w:sz w:val="22"/>
              </w:rPr>
              <w:t>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31008</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物资储备</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30199</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其他工资福利支出</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30214</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租赁费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31009</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土地补偿</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对个人和家庭的补助</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30215</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会议费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31010</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安置补助</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30301</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离休费</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30216</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培训费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31011</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地上附着物和青苗补偿</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30302</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退休费</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30217</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公务接待费</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0.02</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31012</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拆迁补偿</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30303</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退职（役）费</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30218</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专用材料费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31013</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公务用车购置</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30304</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抚恤金</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30224</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被装购置费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31019</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其他交通工具购置</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30305</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生活补助</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30225</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专用燃料费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31021</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文物和陈列品购置</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30306</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救济费</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30226</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劳务费</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0.18</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31022</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无形资产购置</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3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30307</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医疗费补助</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30227</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委托业务费</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0.3</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31099</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其他资本性支出</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30308</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助学金</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30228</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工会经费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312</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对企业补助</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30309</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奖励金</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30229</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福利费</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31201</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资本金注入</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30310</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个人农业生产补贴</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30231</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公务用车运行维护费</w:t>
            </w:r>
          </w:p>
        </w:tc>
        <w:tc>
          <w:tcPr>
            <w:tcW w:w="603"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0.43</w:t>
            </w: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31203</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政府投资基金股权投资</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30399</w:t>
            </w:r>
          </w:p>
        </w:tc>
        <w:tc>
          <w:tcPr>
            <w:tcW w:w="149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其他对个人</w:t>
            </w:r>
            <w:r>
              <w:rPr>
                <w:rFonts w:ascii="宋体" w:hAnsi="宋体" w:cs="宋体" w:hint="eastAsia"/>
                <w:color w:val="000000"/>
                <w:kern w:val="0"/>
                <w:sz w:val="22"/>
              </w:rPr>
              <w:lastRenderedPageBreak/>
              <w:t>和家庭的补助支出</w:t>
            </w: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30239</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其他交通费</w:t>
            </w:r>
            <w:r>
              <w:rPr>
                <w:rFonts w:ascii="宋体" w:hAnsi="宋体" w:cs="宋体" w:hint="eastAsia"/>
                <w:color w:val="000000"/>
                <w:kern w:val="0"/>
                <w:sz w:val="22"/>
              </w:rPr>
              <w:lastRenderedPageBreak/>
              <w:t>用</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31204</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费用补贴</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49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30240</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税金及附加费用</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31205</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利息补贴</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270"/>
        </w:trPr>
        <w:tc>
          <w:tcPr>
            <w:tcW w:w="583"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49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30299</w:t>
            </w:r>
          </w:p>
        </w:tc>
        <w:tc>
          <w:tcPr>
            <w:tcW w:w="1358"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其他商品和服务支出</w:t>
            </w: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31299 </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其他对企业补助</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49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35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399</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其他支出</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49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35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39906</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赠与</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49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35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39907</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国家赔偿费用支出</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49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35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39908</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对民间非营利组织和群众性自治组织补贴</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583" w:type="dxa"/>
            <w:tcBorders>
              <w:left w:val="single" w:sz="4" w:space="0" w:color="000000"/>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49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3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1358" w:type="dxa"/>
            <w:tcBorders>
              <w:bottom w:val="single" w:sz="4" w:space="0" w:color="000000"/>
              <w:right w:val="single" w:sz="4" w:space="0" w:color="000000"/>
            </w:tcBorders>
            <w:vAlign w:val="center"/>
          </w:tcPr>
          <w:p w:rsidR="00346E94" w:rsidRDefault="00346E94">
            <w:pPr>
              <w:jc w:val="left"/>
              <w:rPr>
                <w:rFonts w:ascii="宋体" w:hAnsi="宋体" w:cs="宋体"/>
                <w:color w:val="000000"/>
                <w:sz w:val="22"/>
              </w:rPr>
            </w:pPr>
          </w:p>
        </w:tc>
        <w:tc>
          <w:tcPr>
            <w:tcW w:w="60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32" w:type="dxa"/>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39999</w:t>
            </w:r>
          </w:p>
        </w:tc>
        <w:tc>
          <w:tcPr>
            <w:tcW w:w="1552" w:type="dxa"/>
            <w:gridSpan w:val="2"/>
            <w:tcBorders>
              <w:bottom w:val="single" w:sz="4" w:space="0" w:color="000000"/>
              <w:right w:val="single" w:sz="4" w:space="0" w:color="000000"/>
            </w:tcBorders>
            <w:vAlign w:val="center"/>
          </w:tcPr>
          <w:p w:rsidR="00346E94" w:rsidRDefault="00B30A0C">
            <w:pPr>
              <w:widowControl/>
              <w:jc w:val="left"/>
              <w:textAlignment w:val="center"/>
              <w:rPr>
                <w:rFonts w:ascii="宋体" w:hAnsi="宋体" w:cs="宋体"/>
                <w:color w:val="000000"/>
                <w:sz w:val="22"/>
              </w:rPr>
            </w:pPr>
            <w:r>
              <w:rPr>
                <w:rFonts w:ascii="宋体" w:hAnsi="宋体" w:cs="宋体" w:hint="eastAsia"/>
                <w:color w:val="000000"/>
                <w:kern w:val="0"/>
                <w:sz w:val="22"/>
              </w:rPr>
              <w:t xml:space="preserve">  </w:t>
            </w:r>
            <w:r>
              <w:rPr>
                <w:rFonts w:ascii="宋体" w:hAnsi="宋体" w:cs="宋体" w:hint="eastAsia"/>
                <w:color w:val="000000"/>
                <w:kern w:val="0"/>
                <w:sz w:val="22"/>
              </w:rPr>
              <w:t>其他支出</w:t>
            </w:r>
          </w:p>
        </w:tc>
        <w:tc>
          <w:tcPr>
            <w:tcW w:w="922"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2081" w:type="dxa"/>
            <w:gridSpan w:val="2"/>
            <w:tcBorders>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人员经费合计</w:t>
            </w:r>
          </w:p>
        </w:tc>
        <w:tc>
          <w:tcPr>
            <w:tcW w:w="631"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159.14</w:t>
            </w:r>
          </w:p>
        </w:tc>
        <w:tc>
          <w:tcPr>
            <w:tcW w:w="5377" w:type="dxa"/>
            <w:gridSpan w:val="6"/>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公用经费合计</w:t>
            </w:r>
          </w:p>
        </w:tc>
        <w:tc>
          <w:tcPr>
            <w:tcW w:w="922"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6.73</w:t>
            </w:r>
          </w:p>
        </w:tc>
      </w:tr>
    </w:tbl>
    <w:p w:rsidR="00346E94" w:rsidRDefault="00B30A0C">
      <w:pPr>
        <w:rPr>
          <w:rFonts w:ascii="黑体" w:eastAsia="黑体" w:hAnsi="黑体"/>
          <w:szCs w:val="32"/>
        </w:rPr>
      </w:pPr>
      <w:r>
        <w:rPr>
          <w:rFonts w:ascii="宋体" w:hAnsi="宋体" w:cs="宋体" w:hint="eastAsia"/>
          <w:color w:val="000000"/>
          <w:kern w:val="0"/>
          <w:sz w:val="22"/>
          <w:lang w:bidi="zh-CN"/>
        </w:rPr>
        <w:t>注：本表反映部门本年度一般公共预算财政拨款基本支出明细情况；本表金额转换成万元时，因四舍五入可能存在尾差。</w:t>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r>
      <w:r>
        <w:rPr>
          <w:rFonts w:ascii="宋体" w:hAnsi="宋体" w:cs="宋体" w:hint="eastAsia"/>
          <w:color w:val="000000"/>
          <w:kern w:val="0"/>
          <w:sz w:val="22"/>
          <w:lang w:bidi="zh-CN"/>
        </w:rPr>
        <w:tab/>
        <w:t xml:space="preserve"> </w:t>
      </w:r>
      <w:r>
        <w:rPr>
          <w:rFonts w:ascii="黑体" w:eastAsia="黑体" w:hAnsi="黑体" w:hint="eastAsia"/>
          <w:szCs w:val="32"/>
        </w:rPr>
        <w:t>七、政府性基金预算财政拨款收入支出决算表</w:t>
      </w:r>
    </w:p>
    <w:tbl>
      <w:tblPr>
        <w:tblW w:w="0" w:type="auto"/>
        <w:tblInd w:w="-150" w:type="dxa"/>
        <w:tblLayout w:type="fixed"/>
        <w:tblCellMar>
          <w:top w:w="15" w:type="dxa"/>
          <w:left w:w="15" w:type="dxa"/>
          <w:bottom w:w="15" w:type="dxa"/>
          <w:right w:w="15" w:type="dxa"/>
        </w:tblCellMar>
        <w:tblLook w:val="04A0"/>
      </w:tblPr>
      <w:tblGrid>
        <w:gridCol w:w="569"/>
        <w:gridCol w:w="83"/>
        <w:gridCol w:w="240"/>
        <w:gridCol w:w="383"/>
        <w:gridCol w:w="690"/>
        <w:gridCol w:w="789"/>
        <w:gridCol w:w="726"/>
        <w:gridCol w:w="928"/>
        <w:gridCol w:w="396"/>
        <w:gridCol w:w="371"/>
        <w:gridCol w:w="506"/>
        <w:gridCol w:w="468"/>
        <w:gridCol w:w="295"/>
        <w:gridCol w:w="468"/>
        <w:gridCol w:w="353"/>
        <w:gridCol w:w="814"/>
        <w:gridCol w:w="468"/>
        <w:gridCol w:w="460"/>
        <w:gridCol w:w="923"/>
      </w:tblGrid>
      <w:tr w:rsidR="00346E94">
        <w:trPr>
          <w:trHeight w:val="285"/>
        </w:trPr>
        <w:tc>
          <w:tcPr>
            <w:tcW w:w="652" w:type="dxa"/>
            <w:gridSpan w:val="2"/>
            <w:vAlign w:val="bottom"/>
          </w:tcPr>
          <w:p w:rsidR="00346E94" w:rsidRDefault="00346E94">
            <w:pPr>
              <w:rPr>
                <w:rFonts w:ascii="Arial" w:hAnsi="Arial" w:cs="Arial"/>
                <w:color w:val="000000"/>
                <w:sz w:val="20"/>
              </w:rPr>
            </w:pPr>
          </w:p>
        </w:tc>
        <w:tc>
          <w:tcPr>
            <w:tcW w:w="240" w:type="dxa"/>
            <w:vAlign w:val="bottom"/>
          </w:tcPr>
          <w:p w:rsidR="00346E94" w:rsidRDefault="00346E94">
            <w:pPr>
              <w:rPr>
                <w:rFonts w:ascii="Arial" w:hAnsi="Arial" w:cs="Arial"/>
                <w:color w:val="000000"/>
                <w:sz w:val="20"/>
              </w:rPr>
            </w:pPr>
          </w:p>
        </w:tc>
        <w:tc>
          <w:tcPr>
            <w:tcW w:w="383" w:type="dxa"/>
            <w:vAlign w:val="bottom"/>
          </w:tcPr>
          <w:p w:rsidR="00346E94" w:rsidRDefault="00346E94">
            <w:pPr>
              <w:rPr>
                <w:rFonts w:ascii="Arial" w:hAnsi="Arial" w:cs="Arial"/>
                <w:color w:val="000000"/>
                <w:sz w:val="20"/>
              </w:rPr>
            </w:pPr>
          </w:p>
        </w:tc>
        <w:tc>
          <w:tcPr>
            <w:tcW w:w="690" w:type="dxa"/>
            <w:vAlign w:val="bottom"/>
          </w:tcPr>
          <w:p w:rsidR="00346E94" w:rsidRDefault="00346E94">
            <w:pPr>
              <w:rPr>
                <w:rFonts w:ascii="Arial" w:hAnsi="Arial" w:cs="Arial"/>
                <w:color w:val="000000"/>
                <w:sz w:val="20"/>
              </w:rPr>
            </w:pPr>
          </w:p>
        </w:tc>
        <w:tc>
          <w:tcPr>
            <w:tcW w:w="789" w:type="dxa"/>
            <w:vAlign w:val="bottom"/>
          </w:tcPr>
          <w:p w:rsidR="00346E94" w:rsidRDefault="00346E94">
            <w:pPr>
              <w:rPr>
                <w:rFonts w:ascii="Arial" w:hAnsi="Arial" w:cs="Arial"/>
                <w:color w:val="000000"/>
                <w:sz w:val="20"/>
              </w:rPr>
            </w:pPr>
          </w:p>
        </w:tc>
        <w:tc>
          <w:tcPr>
            <w:tcW w:w="726" w:type="dxa"/>
            <w:vAlign w:val="bottom"/>
          </w:tcPr>
          <w:p w:rsidR="00346E94" w:rsidRDefault="00346E94">
            <w:pPr>
              <w:rPr>
                <w:rFonts w:ascii="Arial" w:hAnsi="Arial" w:cs="Arial"/>
                <w:color w:val="000000"/>
                <w:sz w:val="20"/>
              </w:rPr>
            </w:pPr>
          </w:p>
        </w:tc>
        <w:tc>
          <w:tcPr>
            <w:tcW w:w="928" w:type="dxa"/>
            <w:vAlign w:val="bottom"/>
          </w:tcPr>
          <w:p w:rsidR="00346E94" w:rsidRDefault="00346E94">
            <w:pPr>
              <w:rPr>
                <w:rFonts w:ascii="Arial" w:hAnsi="Arial" w:cs="Arial"/>
                <w:color w:val="000000"/>
                <w:sz w:val="20"/>
              </w:rPr>
            </w:pPr>
          </w:p>
        </w:tc>
        <w:tc>
          <w:tcPr>
            <w:tcW w:w="396" w:type="dxa"/>
            <w:vAlign w:val="bottom"/>
          </w:tcPr>
          <w:p w:rsidR="00346E94" w:rsidRDefault="00346E94">
            <w:pPr>
              <w:rPr>
                <w:rFonts w:ascii="Arial" w:hAnsi="Arial" w:cs="Arial"/>
                <w:color w:val="000000"/>
                <w:sz w:val="20"/>
              </w:rPr>
            </w:pPr>
          </w:p>
        </w:tc>
        <w:tc>
          <w:tcPr>
            <w:tcW w:w="371" w:type="dxa"/>
            <w:vAlign w:val="bottom"/>
          </w:tcPr>
          <w:p w:rsidR="00346E94" w:rsidRDefault="00346E94">
            <w:pPr>
              <w:rPr>
                <w:rFonts w:ascii="Arial" w:hAnsi="Arial" w:cs="Arial"/>
                <w:color w:val="000000"/>
                <w:sz w:val="20"/>
              </w:rPr>
            </w:pPr>
          </w:p>
        </w:tc>
        <w:tc>
          <w:tcPr>
            <w:tcW w:w="506" w:type="dxa"/>
            <w:vAlign w:val="bottom"/>
          </w:tcPr>
          <w:p w:rsidR="00346E94" w:rsidRDefault="00346E94">
            <w:pPr>
              <w:rPr>
                <w:rFonts w:ascii="Arial" w:hAnsi="Arial" w:cs="Arial"/>
                <w:color w:val="000000"/>
                <w:sz w:val="20"/>
              </w:rPr>
            </w:pPr>
          </w:p>
        </w:tc>
        <w:tc>
          <w:tcPr>
            <w:tcW w:w="468" w:type="dxa"/>
            <w:vAlign w:val="bottom"/>
          </w:tcPr>
          <w:p w:rsidR="00346E94" w:rsidRDefault="00346E94">
            <w:pPr>
              <w:rPr>
                <w:rFonts w:ascii="Arial" w:hAnsi="Arial" w:cs="Arial"/>
                <w:color w:val="000000"/>
                <w:sz w:val="20"/>
              </w:rPr>
            </w:pPr>
          </w:p>
        </w:tc>
        <w:tc>
          <w:tcPr>
            <w:tcW w:w="295" w:type="dxa"/>
            <w:vAlign w:val="bottom"/>
          </w:tcPr>
          <w:p w:rsidR="00346E94" w:rsidRDefault="00346E94">
            <w:pPr>
              <w:rPr>
                <w:rFonts w:ascii="Arial" w:hAnsi="Arial" w:cs="Arial"/>
                <w:color w:val="000000"/>
                <w:sz w:val="20"/>
              </w:rPr>
            </w:pPr>
          </w:p>
        </w:tc>
        <w:tc>
          <w:tcPr>
            <w:tcW w:w="468" w:type="dxa"/>
            <w:vAlign w:val="bottom"/>
          </w:tcPr>
          <w:p w:rsidR="00346E94" w:rsidRDefault="00346E94">
            <w:pPr>
              <w:rPr>
                <w:rFonts w:ascii="Arial" w:hAnsi="Arial" w:cs="Arial"/>
                <w:color w:val="000000"/>
                <w:sz w:val="20"/>
              </w:rPr>
            </w:pPr>
          </w:p>
        </w:tc>
        <w:tc>
          <w:tcPr>
            <w:tcW w:w="353" w:type="dxa"/>
            <w:vAlign w:val="bottom"/>
          </w:tcPr>
          <w:p w:rsidR="00346E94" w:rsidRDefault="00346E94">
            <w:pPr>
              <w:rPr>
                <w:rFonts w:ascii="Arial" w:hAnsi="Arial" w:cs="Arial"/>
                <w:color w:val="000000"/>
                <w:sz w:val="20"/>
              </w:rPr>
            </w:pPr>
          </w:p>
        </w:tc>
        <w:tc>
          <w:tcPr>
            <w:tcW w:w="814" w:type="dxa"/>
            <w:vAlign w:val="bottom"/>
          </w:tcPr>
          <w:p w:rsidR="00346E94" w:rsidRDefault="00346E94">
            <w:pPr>
              <w:rPr>
                <w:rFonts w:ascii="Arial" w:hAnsi="Arial" w:cs="Arial"/>
                <w:color w:val="000000"/>
                <w:sz w:val="20"/>
              </w:rPr>
            </w:pPr>
          </w:p>
        </w:tc>
        <w:tc>
          <w:tcPr>
            <w:tcW w:w="468" w:type="dxa"/>
            <w:vAlign w:val="bottom"/>
          </w:tcPr>
          <w:p w:rsidR="00346E94" w:rsidRDefault="00346E94">
            <w:pPr>
              <w:rPr>
                <w:rFonts w:ascii="Arial" w:hAnsi="Arial" w:cs="Arial"/>
                <w:color w:val="000000"/>
                <w:sz w:val="20"/>
              </w:rPr>
            </w:pPr>
          </w:p>
        </w:tc>
        <w:tc>
          <w:tcPr>
            <w:tcW w:w="1383" w:type="dxa"/>
            <w:gridSpan w:val="2"/>
            <w:vAlign w:val="bottom"/>
          </w:tcPr>
          <w:p w:rsidR="00346E94" w:rsidRDefault="00B30A0C">
            <w:pPr>
              <w:widowControl/>
              <w:jc w:val="right"/>
              <w:textAlignment w:val="bottom"/>
              <w:rPr>
                <w:rFonts w:ascii="宋体" w:hAnsi="宋体" w:cs="宋体"/>
                <w:color w:val="000000"/>
                <w:sz w:val="20"/>
              </w:rPr>
            </w:pPr>
            <w:r>
              <w:rPr>
                <w:rFonts w:ascii="宋体" w:hAnsi="宋体" w:cs="宋体" w:hint="eastAsia"/>
                <w:color w:val="000000"/>
                <w:kern w:val="0"/>
                <w:sz w:val="20"/>
              </w:rPr>
              <w:t>公开</w:t>
            </w:r>
            <w:r>
              <w:rPr>
                <w:rFonts w:ascii="宋体" w:hAnsi="宋体" w:cs="宋体" w:hint="eastAsia"/>
                <w:color w:val="000000"/>
                <w:kern w:val="0"/>
                <w:sz w:val="20"/>
              </w:rPr>
              <w:t>07</w:t>
            </w:r>
            <w:r>
              <w:rPr>
                <w:rFonts w:ascii="宋体" w:hAnsi="宋体" w:cs="宋体" w:hint="eastAsia"/>
                <w:color w:val="000000"/>
                <w:kern w:val="0"/>
                <w:sz w:val="20"/>
              </w:rPr>
              <w:t>表</w:t>
            </w:r>
          </w:p>
        </w:tc>
      </w:tr>
      <w:tr w:rsidR="00346E94">
        <w:trPr>
          <w:trHeight w:val="285"/>
        </w:trPr>
        <w:tc>
          <w:tcPr>
            <w:tcW w:w="652" w:type="dxa"/>
            <w:gridSpan w:val="2"/>
            <w:vAlign w:val="bottom"/>
          </w:tcPr>
          <w:p w:rsidR="00346E94" w:rsidRDefault="00B30A0C">
            <w:pPr>
              <w:widowControl/>
              <w:jc w:val="left"/>
              <w:textAlignment w:val="bottom"/>
              <w:rPr>
                <w:rFonts w:ascii="宋体" w:hAnsi="宋体" w:cs="宋体"/>
                <w:color w:val="000000"/>
                <w:sz w:val="20"/>
              </w:rPr>
            </w:pPr>
            <w:r>
              <w:rPr>
                <w:rFonts w:ascii="宋体" w:hAnsi="宋体" w:cs="宋体" w:hint="eastAsia"/>
                <w:color w:val="000000"/>
                <w:kern w:val="0"/>
                <w:sz w:val="20"/>
              </w:rPr>
              <w:t>部门：</w:t>
            </w:r>
          </w:p>
        </w:tc>
        <w:tc>
          <w:tcPr>
            <w:tcW w:w="240" w:type="dxa"/>
            <w:vAlign w:val="bottom"/>
          </w:tcPr>
          <w:p w:rsidR="00346E94" w:rsidRDefault="00346E94">
            <w:pPr>
              <w:rPr>
                <w:rFonts w:ascii="Arial" w:hAnsi="Arial" w:cs="Arial"/>
                <w:color w:val="000000"/>
                <w:sz w:val="20"/>
              </w:rPr>
            </w:pPr>
          </w:p>
        </w:tc>
        <w:tc>
          <w:tcPr>
            <w:tcW w:w="383" w:type="dxa"/>
            <w:vAlign w:val="bottom"/>
          </w:tcPr>
          <w:p w:rsidR="00346E94" w:rsidRDefault="00346E94">
            <w:pPr>
              <w:rPr>
                <w:rFonts w:ascii="Arial" w:hAnsi="Arial" w:cs="Arial"/>
                <w:color w:val="000000"/>
                <w:sz w:val="20"/>
              </w:rPr>
            </w:pPr>
          </w:p>
        </w:tc>
        <w:tc>
          <w:tcPr>
            <w:tcW w:w="690" w:type="dxa"/>
            <w:vAlign w:val="bottom"/>
          </w:tcPr>
          <w:p w:rsidR="00346E94" w:rsidRDefault="00346E94">
            <w:pPr>
              <w:rPr>
                <w:rFonts w:ascii="Arial" w:hAnsi="Arial" w:cs="Arial"/>
                <w:color w:val="000000"/>
                <w:sz w:val="20"/>
              </w:rPr>
            </w:pPr>
          </w:p>
        </w:tc>
        <w:tc>
          <w:tcPr>
            <w:tcW w:w="789" w:type="dxa"/>
            <w:vAlign w:val="bottom"/>
          </w:tcPr>
          <w:p w:rsidR="00346E94" w:rsidRDefault="00346E94">
            <w:pPr>
              <w:rPr>
                <w:rFonts w:ascii="Arial" w:hAnsi="Arial" w:cs="Arial"/>
                <w:color w:val="000000"/>
                <w:sz w:val="20"/>
              </w:rPr>
            </w:pPr>
          </w:p>
        </w:tc>
        <w:tc>
          <w:tcPr>
            <w:tcW w:w="726" w:type="dxa"/>
            <w:vAlign w:val="bottom"/>
          </w:tcPr>
          <w:p w:rsidR="00346E94" w:rsidRDefault="00346E94">
            <w:pPr>
              <w:rPr>
                <w:rFonts w:ascii="Arial" w:hAnsi="Arial" w:cs="Arial"/>
                <w:color w:val="000000"/>
                <w:sz w:val="20"/>
              </w:rPr>
            </w:pPr>
          </w:p>
        </w:tc>
        <w:tc>
          <w:tcPr>
            <w:tcW w:w="928" w:type="dxa"/>
            <w:vAlign w:val="bottom"/>
          </w:tcPr>
          <w:p w:rsidR="00346E94" w:rsidRDefault="00346E94">
            <w:pPr>
              <w:rPr>
                <w:rFonts w:ascii="Arial" w:hAnsi="Arial" w:cs="Arial"/>
                <w:color w:val="000000"/>
                <w:sz w:val="20"/>
              </w:rPr>
            </w:pPr>
          </w:p>
        </w:tc>
        <w:tc>
          <w:tcPr>
            <w:tcW w:w="396" w:type="dxa"/>
            <w:vAlign w:val="bottom"/>
          </w:tcPr>
          <w:p w:rsidR="00346E94" w:rsidRDefault="00346E94">
            <w:pPr>
              <w:rPr>
                <w:rFonts w:ascii="Arial" w:hAnsi="Arial" w:cs="Arial"/>
                <w:color w:val="000000"/>
                <w:sz w:val="20"/>
              </w:rPr>
            </w:pPr>
          </w:p>
        </w:tc>
        <w:tc>
          <w:tcPr>
            <w:tcW w:w="371" w:type="dxa"/>
            <w:vAlign w:val="bottom"/>
          </w:tcPr>
          <w:p w:rsidR="00346E94" w:rsidRDefault="00346E94">
            <w:pPr>
              <w:rPr>
                <w:rFonts w:ascii="Arial" w:hAnsi="Arial" w:cs="Arial"/>
                <w:color w:val="000000"/>
                <w:sz w:val="20"/>
              </w:rPr>
            </w:pPr>
          </w:p>
        </w:tc>
        <w:tc>
          <w:tcPr>
            <w:tcW w:w="506" w:type="dxa"/>
            <w:vAlign w:val="bottom"/>
          </w:tcPr>
          <w:p w:rsidR="00346E94" w:rsidRDefault="00346E94">
            <w:pPr>
              <w:rPr>
                <w:rFonts w:ascii="Arial" w:hAnsi="Arial" w:cs="Arial"/>
                <w:color w:val="000000"/>
                <w:sz w:val="20"/>
              </w:rPr>
            </w:pPr>
          </w:p>
        </w:tc>
        <w:tc>
          <w:tcPr>
            <w:tcW w:w="468" w:type="dxa"/>
            <w:vAlign w:val="bottom"/>
          </w:tcPr>
          <w:p w:rsidR="00346E94" w:rsidRDefault="00346E94">
            <w:pPr>
              <w:rPr>
                <w:rFonts w:ascii="Arial" w:hAnsi="Arial" w:cs="Arial"/>
                <w:color w:val="000000"/>
                <w:sz w:val="20"/>
              </w:rPr>
            </w:pPr>
          </w:p>
        </w:tc>
        <w:tc>
          <w:tcPr>
            <w:tcW w:w="295" w:type="dxa"/>
            <w:vAlign w:val="bottom"/>
          </w:tcPr>
          <w:p w:rsidR="00346E94" w:rsidRDefault="00346E94">
            <w:pPr>
              <w:rPr>
                <w:rFonts w:ascii="Arial" w:hAnsi="Arial" w:cs="Arial"/>
                <w:color w:val="000000"/>
                <w:sz w:val="20"/>
              </w:rPr>
            </w:pPr>
          </w:p>
        </w:tc>
        <w:tc>
          <w:tcPr>
            <w:tcW w:w="468" w:type="dxa"/>
            <w:vAlign w:val="bottom"/>
          </w:tcPr>
          <w:p w:rsidR="00346E94" w:rsidRDefault="00346E94">
            <w:pPr>
              <w:rPr>
                <w:rFonts w:ascii="Arial" w:hAnsi="Arial" w:cs="Arial"/>
                <w:color w:val="000000"/>
                <w:sz w:val="20"/>
              </w:rPr>
            </w:pPr>
          </w:p>
        </w:tc>
        <w:tc>
          <w:tcPr>
            <w:tcW w:w="353" w:type="dxa"/>
            <w:vAlign w:val="bottom"/>
          </w:tcPr>
          <w:p w:rsidR="00346E94" w:rsidRDefault="00346E94">
            <w:pPr>
              <w:rPr>
                <w:rFonts w:ascii="Arial" w:hAnsi="Arial" w:cs="Arial"/>
                <w:color w:val="000000"/>
                <w:sz w:val="20"/>
              </w:rPr>
            </w:pPr>
          </w:p>
        </w:tc>
        <w:tc>
          <w:tcPr>
            <w:tcW w:w="814" w:type="dxa"/>
            <w:vAlign w:val="bottom"/>
          </w:tcPr>
          <w:p w:rsidR="00346E94" w:rsidRDefault="00346E94">
            <w:pPr>
              <w:rPr>
                <w:rFonts w:ascii="Arial" w:hAnsi="Arial" w:cs="Arial"/>
                <w:color w:val="000000"/>
                <w:sz w:val="20"/>
              </w:rPr>
            </w:pPr>
          </w:p>
        </w:tc>
        <w:tc>
          <w:tcPr>
            <w:tcW w:w="468" w:type="dxa"/>
            <w:vAlign w:val="bottom"/>
          </w:tcPr>
          <w:p w:rsidR="00346E94" w:rsidRDefault="00346E94">
            <w:pPr>
              <w:rPr>
                <w:rFonts w:ascii="Arial" w:hAnsi="Arial" w:cs="Arial"/>
                <w:color w:val="000000"/>
                <w:sz w:val="20"/>
              </w:rPr>
            </w:pPr>
          </w:p>
        </w:tc>
        <w:tc>
          <w:tcPr>
            <w:tcW w:w="1383" w:type="dxa"/>
            <w:gridSpan w:val="2"/>
            <w:vAlign w:val="bottom"/>
          </w:tcPr>
          <w:p w:rsidR="00346E94" w:rsidRDefault="00B30A0C">
            <w:pPr>
              <w:widowControl/>
              <w:jc w:val="right"/>
              <w:textAlignment w:val="bottom"/>
              <w:rPr>
                <w:rFonts w:ascii="宋体" w:hAnsi="宋体" w:cs="宋体"/>
                <w:color w:val="000000"/>
                <w:sz w:val="20"/>
              </w:rPr>
            </w:pPr>
            <w:r>
              <w:rPr>
                <w:rFonts w:ascii="宋体" w:hAnsi="宋体" w:cs="宋体" w:hint="eastAsia"/>
                <w:color w:val="000000"/>
                <w:kern w:val="0"/>
                <w:sz w:val="20"/>
              </w:rPr>
              <w:t>金额单位：万元</w:t>
            </w:r>
          </w:p>
        </w:tc>
      </w:tr>
      <w:tr w:rsidR="00346E94">
        <w:trPr>
          <w:trHeight w:val="300"/>
        </w:trPr>
        <w:tc>
          <w:tcPr>
            <w:tcW w:w="1275" w:type="dxa"/>
            <w:gridSpan w:val="4"/>
            <w:vMerge w:val="restart"/>
            <w:tcBorders>
              <w:top w:val="single" w:sz="4" w:space="0" w:color="000000"/>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lastRenderedPageBreak/>
              <w:t>科目编码</w:t>
            </w:r>
          </w:p>
        </w:tc>
        <w:tc>
          <w:tcPr>
            <w:tcW w:w="690" w:type="dxa"/>
            <w:vMerge w:val="restart"/>
            <w:tcBorders>
              <w:top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科目名称</w:t>
            </w:r>
          </w:p>
        </w:tc>
        <w:tc>
          <w:tcPr>
            <w:tcW w:w="2443" w:type="dxa"/>
            <w:gridSpan w:val="3"/>
            <w:tcBorders>
              <w:top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年初结转和结余</w:t>
            </w:r>
          </w:p>
        </w:tc>
        <w:tc>
          <w:tcPr>
            <w:tcW w:w="1273" w:type="dxa"/>
            <w:gridSpan w:val="3"/>
            <w:tcBorders>
              <w:top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本年收入</w:t>
            </w:r>
          </w:p>
        </w:tc>
        <w:tc>
          <w:tcPr>
            <w:tcW w:w="1231" w:type="dxa"/>
            <w:gridSpan w:val="3"/>
            <w:tcBorders>
              <w:top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本年支出</w:t>
            </w:r>
          </w:p>
        </w:tc>
        <w:tc>
          <w:tcPr>
            <w:tcW w:w="3018" w:type="dxa"/>
            <w:gridSpan w:val="5"/>
            <w:tcBorders>
              <w:top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年末结转和结余</w:t>
            </w:r>
          </w:p>
        </w:tc>
      </w:tr>
      <w:tr w:rsidR="00346E94">
        <w:trPr>
          <w:trHeight w:val="300"/>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690" w:type="dxa"/>
            <w:vMerge/>
            <w:tcBorders>
              <w:top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789"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26"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928"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c>
          <w:tcPr>
            <w:tcW w:w="396"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371"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506"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468"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295"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基本支出</w:t>
            </w:r>
          </w:p>
        </w:tc>
        <w:tc>
          <w:tcPr>
            <w:tcW w:w="468"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项目支出</w:t>
            </w:r>
          </w:p>
        </w:tc>
        <w:tc>
          <w:tcPr>
            <w:tcW w:w="353"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814"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基本支出结转</w:t>
            </w:r>
          </w:p>
        </w:tc>
        <w:tc>
          <w:tcPr>
            <w:tcW w:w="1851" w:type="dxa"/>
            <w:gridSpan w:val="3"/>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项目支出结转和结余</w:t>
            </w:r>
          </w:p>
        </w:tc>
      </w:tr>
      <w:tr w:rsidR="00346E94">
        <w:trPr>
          <w:trHeight w:val="569"/>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690" w:type="dxa"/>
            <w:vMerge/>
            <w:tcBorders>
              <w:top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789"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726"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92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396"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371"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506"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46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295"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46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353"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814"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928" w:type="dxa"/>
            <w:gridSpan w:val="2"/>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项目支出结转</w:t>
            </w:r>
          </w:p>
        </w:tc>
        <w:tc>
          <w:tcPr>
            <w:tcW w:w="923"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项目支出结余</w:t>
            </w:r>
          </w:p>
        </w:tc>
      </w:tr>
      <w:tr w:rsidR="00346E94">
        <w:trPr>
          <w:trHeight w:val="615"/>
        </w:trPr>
        <w:tc>
          <w:tcPr>
            <w:tcW w:w="1275" w:type="dxa"/>
            <w:gridSpan w:val="4"/>
            <w:vMerge/>
            <w:tcBorders>
              <w:top w:val="single" w:sz="4" w:space="0" w:color="000000"/>
              <w:left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690" w:type="dxa"/>
            <w:vMerge/>
            <w:tcBorders>
              <w:top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789"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726"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92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396"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371"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506"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46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295"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468"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353"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814"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928" w:type="dxa"/>
            <w:gridSpan w:val="2"/>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923"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r>
      <w:tr w:rsidR="00346E94">
        <w:trPr>
          <w:trHeight w:val="300"/>
        </w:trPr>
        <w:tc>
          <w:tcPr>
            <w:tcW w:w="569" w:type="dxa"/>
            <w:vMerge w:val="restart"/>
            <w:tcBorders>
              <w:left w:val="single" w:sz="4" w:space="0" w:color="000000"/>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类</w:t>
            </w:r>
          </w:p>
        </w:tc>
        <w:tc>
          <w:tcPr>
            <w:tcW w:w="323" w:type="dxa"/>
            <w:gridSpan w:val="2"/>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款</w:t>
            </w:r>
          </w:p>
        </w:tc>
        <w:tc>
          <w:tcPr>
            <w:tcW w:w="383" w:type="dxa"/>
            <w:vMerge w:val="restart"/>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项</w:t>
            </w:r>
          </w:p>
        </w:tc>
        <w:tc>
          <w:tcPr>
            <w:tcW w:w="690"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栏次</w:t>
            </w:r>
          </w:p>
        </w:tc>
        <w:tc>
          <w:tcPr>
            <w:tcW w:w="789"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w:t>
            </w:r>
          </w:p>
        </w:tc>
        <w:tc>
          <w:tcPr>
            <w:tcW w:w="726"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2</w:t>
            </w:r>
          </w:p>
        </w:tc>
        <w:tc>
          <w:tcPr>
            <w:tcW w:w="92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3</w:t>
            </w:r>
          </w:p>
        </w:tc>
        <w:tc>
          <w:tcPr>
            <w:tcW w:w="396"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4</w:t>
            </w:r>
          </w:p>
        </w:tc>
        <w:tc>
          <w:tcPr>
            <w:tcW w:w="371"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5</w:t>
            </w:r>
          </w:p>
        </w:tc>
        <w:tc>
          <w:tcPr>
            <w:tcW w:w="506"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6</w:t>
            </w:r>
          </w:p>
        </w:tc>
        <w:tc>
          <w:tcPr>
            <w:tcW w:w="46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7</w:t>
            </w:r>
          </w:p>
        </w:tc>
        <w:tc>
          <w:tcPr>
            <w:tcW w:w="295"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8</w:t>
            </w:r>
          </w:p>
        </w:tc>
        <w:tc>
          <w:tcPr>
            <w:tcW w:w="468"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9</w:t>
            </w:r>
          </w:p>
        </w:tc>
        <w:tc>
          <w:tcPr>
            <w:tcW w:w="353"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10</w:t>
            </w:r>
          </w:p>
        </w:tc>
        <w:tc>
          <w:tcPr>
            <w:tcW w:w="814"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11</w:t>
            </w:r>
          </w:p>
        </w:tc>
        <w:tc>
          <w:tcPr>
            <w:tcW w:w="928" w:type="dxa"/>
            <w:gridSpan w:val="2"/>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12</w:t>
            </w:r>
          </w:p>
        </w:tc>
        <w:tc>
          <w:tcPr>
            <w:tcW w:w="923"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13</w:t>
            </w:r>
          </w:p>
        </w:tc>
      </w:tr>
      <w:tr w:rsidR="00346E94">
        <w:trPr>
          <w:trHeight w:val="300"/>
        </w:trPr>
        <w:tc>
          <w:tcPr>
            <w:tcW w:w="569" w:type="dxa"/>
            <w:vMerge/>
            <w:tcBorders>
              <w:left w:val="single" w:sz="4" w:space="0" w:color="000000"/>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323" w:type="dxa"/>
            <w:gridSpan w:val="2"/>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383" w:type="dxa"/>
            <w:vMerge/>
            <w:tcBorders>
              <w:bottom w:val="single" w:sz="4" w:space="0" w:color="000000"/>
              <w:right w:val="single" w:sz="4" w:space="0" w:color="000000"/>
            </w:tcBorders>
            <w:vAlign w:val="center"/>
          </w:tcPr>
          <w:p w:rsidR="00346E94" w:rsidRDefault="00346E94">
            <w:pPr>
              <w:jc w:val="center"/>
              <w:rPr>
                <w:rFonts w:ascii="宋体" w:hAnsi="宋体" w:cs="宋体"/>
                <w:color w:val="000000"/>
                <w:sz w:val="22"/>
              </w:rPr>
            </w:pPr>
          </w:p>
        </w:tc>
        <w:tc>
          <w:tcPr>
            <w:tcW w:w="690" w:type="dxa"/>
            <w:tcBorders>
              <w:bottom w:val="single" w:sz="4" w:space="0" w:color="000000"/>
              <w:right w:val="single" w:sz="4" w:space="0" w:color="000000"/>
            </w:tcBorders>
            <w:vAlign w:val="center"/>
          </w:tcPr>
          <w:p w:rsidR="00346E94" w:rsidRDefault="00B30A0C">
            <w:pPr>
              <w:widowControl/>
              <w:jc w:val="center"/>
              <w:textAlignment w:val="center"/>
              <w:rPr>
                <w:rFonts w:ascii="宋体" w:hAnsi="宋体" w:cs="宋体"/>
                <w:color w:val="000000"/>
                <w:sz w:val="22"/>
              </w:rPr>
            </w:pPr>
            <w:r>
              <w:rPr>
                <w:rFonts w:ascii="宋体" w:hAnsi="宋体" w:cs="宋体" w:hint="eastAsia"/>
                <w:color w:val="000000"/>
                <w:kern w:val="0"/>
                <w:sz w:val="22"/>
              </w:rPr>
              <w:t>合计</w:t>
            </w:r>
          </w:p>
        </w:tc>
        <w:tc>
          <w:tcPr>
            <w:tcW w:w="789"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726"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928"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396"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371"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506"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295"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353"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814"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928" w:type="dxa"/>
            <w:gridSpan w:val="2"/>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c>
          <w:tcPr>
            <w:tcW w:w="923" w:type="dxa"/>
            <w:tcBorders>
              <w:bottom w:val="single" w:sz="4" w:space="0" w:color="000000"/>
              <w:right w:val="single" w:sz="4" w:space="0" w:color="000000"/>
            </w:tcBorders>
            <w:vAlign w:val="center"/>
          </w:tcPr>
          <w:p w:rsidR="00346E94" w:rsidRDefault="00346E94">
            <w:pPr>
              <w:jc w:val="right"/>
              <w:rPr>
                <w:rFonts w:ascii="宋体" w:hAnsi="宋体" w:cs="宋体"/>
                <w:b/>
                <w:color w:val="000000"/>
                <w:sz w:val="22"/>
              </w:rPr>
            </w:pPr>
          </w:p>
        </w:tc>
      </w:tr>
      <w:tr w:rsidR="00346E94">
        <w:trPr>
          <w:trHeight w:val="300"/>
        </w:trPr>
        <w:tc>
          <w:tcPr>
            <w:tcW w:w="1275" w:type="dxa"/>
            <w:gridSpan w:val="4"/>
            <w:tcBorders>
              <w:left w:val="single" w:sz="4" w:space="0" w:color="000000"/>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212</w:t>
            </w:r>
          </w:p>
        </w:tc>
        <w:tc>
          <w:tcPr>
            <w:tcW w:w="690" w:type="dxa"/>
            <w:tcBorders>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城乡社区支出</w:t>
            </w:r>
          </w:p>
        </w:tc>
        <w:tc>
          <w:tcPr>
            <w:tcW w:w="78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26"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9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136</w:t>
            </w:r>
          </w:p>
        </w:tc>
        <w:tc>
          <w:tcPr>
            <w:tcW w:w="37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50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136</w:t>
            </w: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295"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5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814"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gridSpan w:val="2"/>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275" w:type="dxa"/>
            <w:gridSpan w:val="4"/>
            <w:tcBorders>
              <w:left w:val="single" w:sz="4" w:space="0" w:color="000000"/>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21208</w:t>
            </w:r>
          </w:p>
        </w:tc>
        <w:tc>
          <w:tcPr>
            <w:tcW w:w="690" w:type="dxa"/>
            <w:tcBorders>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国有土地使用权出让收入及对应专项债务收入安排的支出</w:t>
            </w:r>
          </w:p>
        </w:tc>
        <w:tc>
          <w:tcPr>
            <w:tcW w:w="78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26"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9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132</w:t>
            </w:r>
          </w:p>
        </w:tc>
        <w:tc>
          <w:tcPr>
            <w:tcW w:w="37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50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132</w:t>
            </w: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295"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5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814"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gridSpan w:val="2"/>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275" w:type="dxa"/>
            <w:gridSpan w:val="4"/>
            <w:tcBorders>
              <w:left w:val="single" w:sz="4" w:space="0" w:color="000000"/>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2120804</w:t>
            </w:r>
          </w:p>
        </w:tc>
        <w:tc>
          <w:tcPr>
            <w:tcW w:w="690" w:type="dxa"/>
            <w:tcBorders>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农村基础设施建设支</w:t>
            </w:r>
            <w:r>
              <w:rPr>
                <w:rFonts w:ascii="宋体" w:hAnsi="宋体" w:cs="宋体" w:hint="eastAsia"/>
                <w:color w:val="000000"/>
                <w:sz w:val="22"/>
              </w:rPr>
              <w:lastRenderedPageBreak/>
              <w:t>出</w:t>
            </w:r>
          </w:p>
        </w:tc>
        <w:tc>
          <w:tcPr>
            <w:tcW w:w="78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26"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9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90</w:t>
            </w:r>
          </w:p>
        </w:tc>
        <w:tc>
          <w:tcPr>
            <w:tcW w:w="37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50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90</w:t>
            </w: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295"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5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814"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gridSpan w:val="2"/>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275" w:type="dxa"/>
            <w:gridSpan w:val="4"/>
            <w:tcBorders>
              <w:left w:val="single" w:sz="4" w:space="0" w:color="000000"/>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lastRenderedPageBreak/>
              <w:t>2120899</w:t>
            </w:r>
          </w:p>
        </w:tc>
        <w:tc>
          <w:tcPr>
            <w:tcW w:w="690" w:type="dxa"/>
            <w:tcBorders>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其他国有土地使用权出让收入安排的支出</w:t>
            </w:r>
          </w:p>
        </w:tc>
        <w:tc>
          <w:tcPr>
            <w:tcW w:w="78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26"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9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42</w:t>
            </w:r>
          </w:p>
        </w:tc>
        <w:tc>
          <w:tcPr>
            <w:tcW w:w="37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50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42</w:t>
            </w: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295"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5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814"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gridSpan w:val="2"/>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275" w:type="dxa"/>
            <w:gridSpan w:val="4"/>
            <w:tcBorders>
              <w:left w:val="single" w:sz="4" w:space="0" w:color="000000"/>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21211</w:t>
            </w:r>
          </w:p>
        </w:tc>
        <w:tc>
          <w:tcPr>
            <w:tcW w:w="690" w:type="dxa"/>
            <w:tcBorders>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农业土地开发资金安排的支出</w:t>
            </w:r>
          </w:p>
        </w:tc>
        <w:tc>
          <w:tcPr>
            <w:tcW w:w="78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26"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9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w:t>
            </w:r>
          </w:p>
        </w:tc>
        <w:tc>
          <w:tcPr>
            <w:tcW w:w="37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50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w:t>
            </w: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295"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5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814"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gridSpan w:val="2"/>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r w:rsidR="00346E94">
        <w:trPr>
          <w:trHeight w:val="300"/>
        </w:trPr>
        <w:tc>
          <w:tcPr>
            <w:tcW w:w="1275" w:type="dxa"/>
            <w:gridSpan w:val="4"/>
            <w:tcBorders>
              <w:left w:val="single" w:sz="4" w:space="0" w:color="000000"/>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2121100</w:t>
            </w:r>
          </w:p>
        </w:tc>
        <w:tc>
          <w:tcPr>
            <w:tcW w:w="690" w:type="dxa"/>
            <w:tcBorders>
              <w:bottom w:val="single" w:sz="4" w:space="0" w:color="000000"/>
              <w:right w:val="single" w:sz="4" w:space="0" w:color="000000"/>
            </w:tcBorders>
            <w:vAlign w:val="center"/>
          </w:tcPr>
          <w:p w:rsidR="00346E94" w:rsidRDefault="00B30A0C">
            <w:pPr>
              <w:jc w:val="left"/>
              <w:rPr>
                <w:rFonts w:ascii="宋体" w:hAnsi="宋体" w:cs="宋体"/>
                <w:color w:val="000000"/>
                <w:sz w:val="22"/>
              </w:rPr>
            </w:pPr>
            <w:r>
              <w:rPr>
                <w:rFonts w:ascii="宋体" w:hAnsi="宋体" w:cs="宋体" w:hint="eastAsia"/>
                <w:color w:val="000000"/>
                <w:sz w:val="22"/>
              </w:rPr>
              <w:t>农业土地开发资金安排的支出</w:t>
            </w:r>
          </w:p>
        </w:tc>
        <w:tc>
          <w:tcPr>
            <w:tcW w:w="789"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726"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9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w:t>
            </w:r>
          </w:p>
        </w:tc>
        <w:tc>
          <w:tcPr>
            <w:tcW w:w="371"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506" w:type="dxa"/>
            <w:tcBorders>
              <w:bottom w:val="single" w:sz="4" w:space="0" w:color="000000"/>
              <w:right w:val="single" w:sz="4" w:space="0" w:color="000000"/>
            </w:tcBorders>
            <w:vAlign w:val="center"/>
          </w:tcPr>
          <w:p w:rsidR="00346E94" w:rsidRDefault="00B30A0C">
            <w:pPr>
              <w:jc w:val="right"/>
              <w:rPr>
                <w:rFonts w:ascii="宋体" w:hAnsi="宋体" w:cs="宋体"/>
                <w:color w:val="000000"/>
                <w:sz w:val="22"/>
              </w:rPr>
            </w:pPr>
            <w:r>
              <w:rPr>
                <w:rFonts w:ascii="宋体" w:hAnsi="宋体" w:cs="宋体" w:hint="eastAsia"/>
                <w:color w:val="000000"/>
                <w:sz w:val="22"/>
              </w:rPr>
              <w:t>4</w:t>
            </w: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295"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468"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35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814"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8" w:type="dxa"/>
            <w:gridSpan w:val="2"/>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c>
          <w:tcPr>
            <w:tcW w:w="923" w:type="dxa"/>
            <w:tcBorders>
              <w:bottom w:val="single" w:sz="4" w:space="0" w:color="000000"/>
              <w:right w:val="single" w:sz="4" w:space="0" w:color="000000"/>
            </w:tcBorders>
            <w:vAlign w:val="center"/>
          </w:tcPr>
          <w:p w:rsidR="00346E94" w:rsidRDefault="00346E94">
            <w:pPr>
              <w:jc w:val="right"/>
              <w:rPr>
                <w:rFonts w:ascii="宋体" w:hAnsi="宋体" w:cs="宋体"/>
                <w:color w:val="000000"/>
                <w:sz w:val="22"/>
              </w:rPr>
            </w:pPr>
          </w:p>
        </w:tc>
      </w:tr>
    </w:tbl>
    <w:p w:rsidR="00346E94" w:rsidRDefault="00B30A0C">
      <w:pPr>
        <w:rPr>
          <w:rFonts w:ascii="黑体" w:eastAsia="黑体" w:hAnsi="黑体"/>
          <w:szCs w:val="32"/>
        </w:rPr>
      </w:pPr>
      <w:r>
        <w:rPr>
          <w:rFonts w:ascii="宋体" w:hAnsi="宋体" w:cs="宋体" w:hint="eastAsia"/>
          <w:color w:val="000000"/>
          <w:kern w:val="0"/>
          <w:sz w:val="22"/>
          <w:lang w:bidi="zh-CN"/>
        </w:rPr>
        <w:t>注：本表反映部门本年度政府性基金预算财政拨款收入、支出及结转和结余情况。</w:t>
      </w:r>
    </w:p>
    <w:p w:rsidR="00346E94" w:rsidRDefault="00B30A0C">
      <w:pPr>
        <w:ind w:firstLineChars="200" w:firstLine="628"/>
        <w:rPr>
          <w:rFonts w:ascii="黑体" w:eastAsia="黑体" w:hAnsi="黑体"/>
          <w:szCs w:val="32"/>
        </w:rPr>
      </w:pPr>
      <w:r>
        <w:rPr>
          <w:rFonts w:ascii="黑体" w:eastAsia="黑体" w:hAnsi="黑体" w:hint="eastAsia"/>
          <w:szCs w:val="32"/>
        </w:rPr>
        <w:t>第三部分 八公山区农业农村水利局2019年度部门决算情况说明</w:t>
      </w:r>
    </w:p>
    <w:p w:rsidR="00346E94" w:rsidRDefault="00B30A0C">
      <w:pPr>
        <w:ind w:firstLineChars="200" w:firstLine="628"/>
        <w:rPr>
          <w:rFonts w:ascii="黑体" w:eastAsia="黑体" w:hAnsi="黑体"/>
          <w:szCs w:val="32"/>
        </w:rPr>
      </w:pPr>
      <w:r>
        <w:rPr>
          <w:rFonts w:ascii="黑体" w:eastAsia="黑体" w:hAnsi="黑体" w:hint="eastAsia"/>
          <w:szCs w:val="32"/>
        </w:rPr>
        <w:t>一、收入支出决算总体情况说明</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2019年度收入总计695.76万元（含用事业基金弥补收支差</w:t>
      </w:r>
      <w:r>
        <w:rPr>
          <w:rFonts w:ascii="仿宋" w:eastAsia="仿宋" w:hAnsi="仿宋" w:cs="仿宋" w:hint="eastAsia"/>
          <w:szCs w:val="32"/>
        </w:rPr>
        <w:lastRenderedPageBreak/>
        <w:t>额和年初结转结余）、支出总计695.76万元（含结余分配和年末结转和结余）。与2018年相比，收、支总计各减少577.61万元，下降45.36%，主要原因是农林水项目支出减少。</w:t>
      </w:r>
    </w:p>
    <w:p w:rsidR="00346E94" w:rsidRDefault="00B30A0C">
      <w:pPr>
        <w:ind w:firstLineChars="200" w:firstLine="628"/>
        <w:rPr>
          <w:rFonts w:ascii="黑体" w:eastAsia="黑体" w:hAnsi="仿宋"/>
          <w:szCs w:val="32"/>
        </w:rPr>
      </w:pPr>
      <w:r>
        <w:rPr>
          <w:rFonts w:ascii="黑体" w:eastAsia="黑体" w:hAnsi="仿宋" w:hint="eastAsia"/>
          <w:szCs w:val="32"/>
        </w:rPr>
        <w:t>二、收入决算情况说明</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2019年度收入合计695.76万元，其中：财政拨款收入695.76万元，占100%。</w:t>
      </w:r>
    </w:p>
    <w:p w:rsidR="00346E94" w:rsidRDefault="00B30A0C">
      <w:pPr>
        <w:ind w:firstLineChars="200" w:firstLine="628"/>
        <w:rPr>
          <w:rFonts w:ascii="黑体" w:eastAsia="黑体" w:hAnsi="仿宋"/>
          <w:szCs w:val="32"/>
        </w:rPr>
      </w:pPr>
      <w:r>
        <w:rPr>
          <w:rFonts w:ascii="黑体" w:eastAsia="黑体" w:hAnsi="仿宋" w:hint="eastAsia"/>
          <w:szCs w:val="32"/>
        </w:rPr>
        <w:t>三、支出决算情况说明</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2019年度支出合计695.76万元，其中：基本支出165.87万元，占23.84%；项目支出529.89万元，占76.16%。</w:t>
      </w:r>
    </w:p>
    <w:p w:rsidR="00346E94" w:rsidRDefault="00B30A0C">
      <w:pPr>
        <w:ind w:firstLineChars="200" w:firstLine="628"/>
        <w:rPr>
          <w:rFonts w:ascii="黑体" w:eastAsia="黑体" w:hAnsi="仿宋"/>
          <w:szCs w:val="32"/>
        </w:rPr>
      </w:pPr>
      <w:r>
        <w:rPr>
          <w:rFonts w:ascii="黑体" w:eastAsia="黑体" w:hAnsi="仿宋" w:hint="eastAsia"/>
          <w:szCs w:val="32"/>
        </w:rPr>
        <w:t>四、财政拨款收入支出决算总体情况说明</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财政拨款收入总计695.76万元（含年初财政拨款结转和结余），支出总计695.76万元（含年末财政拨款结转和结余）。与2018年相比，财政拨款收、支总计各减少577.61万元，下降45.36%，主要原因是农林水项目支出减少。</w:t>
      </w:r>
    </w:p>
    <w:p w:rsidR="00346E94" w:rsidRDefault="00B30A0C">
      <w:pPr>
        <w:ind w:firstLineChars="200" w:firstLine="628"/>
        <w:rPr>
          <w:rFonts w:ascii="黑体" w:eastAsia="黑体" w:hAnsi="仿宋"/>
          <w:szCs w:val="32"/>
        </w:rPr>
      </w:pPr>
      <w:r>
        <w:rPr>
          <w:rFonts w:ascii="黑体" w:eastAsia="黑体" w:hAnsi="仿宋" w:hint="eastAsia"/>
          <w:szCs w:val="32"/>
        </w:rPr>
        <w:t>五、一般公</w:t>
      </w:r>
      <w:r>
        <w:rPr>
          <w:rFonts w:ascii="仿宋" w:eastAsia="仿宋" w:hAnsi="仿宋" w:cs="仿宋" w:hint="eastAsia"/>
          <w:b/>
          <w:bCs/>
          <w:szCs w:val="32"/>
        </w:rPr>
        <w:t>共预算财政拨款收入支出决</w:t>
      </w:r>
      <w:r>
        <w:rPr>
          <w:rFonts w:ascii="黑体" w:eastAsia="黑体" w:hAnsi="仿宋" w:hint="eastAsia"/>
          <w:szCs w:val="32"/>
        </w:rPr>
        <w:t>算情况说明</w:t>
      </w:r>
    </w:p>
    <w:p w:rsidR="00346E94" w:rsidRDefault="00B30A0C" w:rsidP="00B30A0C">
      <w:pPr>
        <w:ind w:firstLineChars="200" w:firstLine="630"/>
        <w:rPr>
          <w:rFonts w:ascii="仿宋" w:eastAsia="仿宋" w:hAnsi="仿宋" w:cs="仿宋"/>
          <w:b/>
          <w:bCs/>
          <w:szCs w:val="32"/>
        </w:rPr>
      </w:pPr>
      <w:r>
        <w:rPr>
          <w:rFonts w:ascii="仿宋" w:eastAsia="仿宋" w:hAnsi="仿宋" w:cs="仿宋" w:hint="eastAsia"/>
          <w:b/>
          <w:bCs/>
          <w:szCs w:val="32"/>
        </w:rPr>
        <w:t>（一） 一般公共预算财政拨款收入决算总体情况</w:t>
      </w:r>
    </w:p>
    <w:p w:rsidR="00346E94" w:rsidRDefault="00B30A0C">
      <w:pPr>
        <w:ind w:firstLineChars="200" w:firstLine="628"/>
        <w:rPr>
          <w:rFonts w:ascii="仿宋_GB2312" w:hAnsi="仿宋"/>
          <w:szCs w:val="32"/>
        </w:rPr>
      </w:pPr>
      <w:r>
        <w:rPr>
          <w:rFonts w:ascii="仿宋" w:eastAsia="仿宋" w:hAnsi="仿宋" w:cs="仿宋" w:hint="eastAsia"/>
          <w:szCs w:val="32"/>
        </w:rPr>
        <w:t>2019年度一般公共预算财政拨款收入559.76万元，占本年收入的80.45%。与2018年相比，一般公共预算财政拨款收入减少713.61万元，下降56.04%。主要原因是农林水项目支出减少。</w:t>
      </w:r>
    </w:p>
    <w:p w:rsidR="00346E94" w:rsidRDefault="00B30A0C" w:rsidP="00B30A0C">
      <w:pPr>
        <w:ind w:firstLineChars="200" w:firstLine="630"/>
        <w:rPr>
          <w:rFonts w:ascii="仿宋" w:eastAsia="仿宋" w:hAnsi="仿宋" w:cs="仿宋"/>
          <w:b/>
          <w:bCs/>
          <w:szCs w:val="32"/>
        </w:rPr>
      </w:pPr>
      <w:r>
        <w:rPr>
          <w:rFonts w:ascii="仿宋" w:eastAsia="仿宋" w:hAnsi="仿宋" w:cs="仿宋" w:hint="eastAsia"/>
          <w:b/>
          <w:bCs/>
          <w:szCs w:val="32"/>
        </w:rPr>
        <w:t>（二）一般公共预算财政拨款支出决算总体情况</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2019年度一般公共预算财政拨款支出559.76万元，占本年支出的80.45%。与2018年相比，一般公共预算财政拨款支出减</w:t>
      </w:r>
      <w:r>
        <w:rPr>
          <w:rFonts w:ascii="仿宋" w:eastAsia="仿宋" w:hAnsi="仿宋" w:cs="仿宋" w:hint="eastAsia"/>
          <w:szCs w:val="32"/>
        </w:rPr>
        <w:lastRenderedPageBreak/>
        <w:t>少713.61万元，下降56.04%。主要原因是农林水项目支出减少。</w:t>
      </w:r>
    </w:p>
    <w:p w:rsidR="00346E94" w:rsidRDefault="00B30A0C" w:rsidP="00B30A0C">
      <w:pPr>
        <w:ind w:firstLineChars="200" w:firstLine="630"/>
        <w:rPr>
          <w:rFonts w:ascii="仿宋" w:eastAsia="仿宋" w:hAnsi="仿宋" w:cs="仿宋"/>
          <w:b/>
          <w:bCs/>
          <w:szCs w:val="32"/>
        </w:rPr>
      </w:pPr>
      <w:r>
        <w:rPr>
          <w:rFonts w:ascii="仿宋" w:eastAsia="仿宋" w:hAnsi="仿宋" w:cs="仿宋" w:hint="eastAsia"/>
          <w:b/>
          <w:bCs/>
          <w:szCs w:val="32"/>
        </w:rPr>
        <w:t>（三）一般公共预算财政拨款支出决算结构情况</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2019年度一般公共预算财政拨款支出559.76万元，主要用于以下方面：</w:t>
      </w:r>
      <w:r>
        <w:rPr>
          <w:rFonts w:ascii="仿宋" w:eastAsia="仿宋" w:hAnsi="仿宋" w:cs="仿宋" w:hint="eastAsia"/>
          <w:b/>
          <w:szCs w:val="32"/>
        </w:rPr>
        <w:t>一般公共服务（类）</w:t>
      </w:r>
      <w:r>
        <w:rPr>
          <w:rFonts w:ascii="仿宋" w:eastAsia="仿宋" w:hAnsi="仿宋" w:cs="仿宋" w:hint="eastAsia"/>
          <w:szCs w:val="32"/>
        </w:rPr>
        <w:t>支出1.64万元，占0.29%;</w:t>
      </w:r>
      <w:r>
        <w:rPr>
          <w:rFonts w:ascii="仿宋" w:eastAsia="仿宋" w:hAnsi="仿宋" w:cs="仿宋" w:hint="eastAsia"/>
          <w:b/>
          <w:szCs w:val="32"/>
        </w:rPr>
        <w:t>社会保障和就业（类）</w:t>
      </w:r>
      <w:r>
        <w:rPr>
          <w:rFonts w:ascii="仿宋" w:eastAsia="仿宋" w:hAnsi="仿宋" w:cs="仿宋" w:hint="eastAsia"/>
          <w:szCs w:val="32"/>
        </w:rPr>
        <w:t>支出0.24万元，占0.04%；</w:t>
      </w:r>
      <w:r>
        <w:rPr>
          <w:rFonts w:ascii="仿宋" w:eastAsia="仿宋" w:hAnsi="仿宋" w:cs="仿宋" w:hint="eastAsia"/>
          <w:b/>
          <w:szCs w:val="32"/>
        </w:rPr>
        <w:t>卫生健康（类）</w:t>
      </w:r>
      <w:r>
        <w:rPr>
          <w:rFonts w:ascii="仿宋" w:eastAsia="仿宋" w:hAnsi="仿宋" w:cs="仿宋" w:hint="eastAsia"/>
          <w:szCs w:val="32"/>
        </w:rPr>
        <w:t>支出4.07万元，占0.73%；</w:t>
      </w:r>
      <w:r>
        <w:rPr>
          <w:rFonts w:ascii="仿宋" w:eastAsia="仿宋" w:hAnsi="仿宋" w:cs="仿宋" w:hint="eastAsia"/>
          <w:b/>
          <w:szCs w:val="32"/>
        </w:rPr>
        <w:t>节能环保（类）</w:t>
      </w:r>
      <w:r>
        <w:rPr>
          <w:rFonts w:ascii="仿宋" w:eastAsia="仿宋" w:hAnsi="仿宋" w:cs="仿宋" w:hint="eastAsia"/>
          <w:szCs w:val="32"/>
        </w:rPr>
        <w:t>支出64.31万元，占11.49%；</w:t>
      </w:r>
      <w:r>
        <w:rPr>
          <w:rFonts w:ascii="仿宋" w:eastAsia="仿宋" w:hAnsi="仿宋" w:cs="仿宋" w:hint="eastAsia"/>
          <w:b/>
          <w:szCs w:val="32"/>
        </w:rPr>
        <w:t>农林水（类）</w:t>
      </w:r>
      <w:r>
        <w:rPr>
          <w:rFonts w:ascii="仿宋" w:eastAsia="仿宋" w:hAnsi="仿宋" w:cs="仿宋" w:hint="eastAsia"/>
          <w:szCs w:val="32"/>
        </w:rPr>
        <w:t>支出476.61万元，占85.15%；</w:t>
      </w:r>
      <w:r>
        <w:rPr>
          <w:rFonts w:ascii="仿宋" w:eastAsia="仿宋" w:hAnsi="仿宋" w:cs="仿宋" w:hint="eastAsia"/>
          <w:b/>
          <w:szCs w:val="32"/>
        </w:rPr>
        <w:t>资源勘探信息等（类）</w:t>
      </w:r>
      <w:r>
        <w:rPr>
          <w:rFonts w:ascii="仿宋" w:eastAsia="仿宋" w:hAnsi="仿宋" w:cs="仿宋" w:hint="eastAsia"/>
          <w:szCs w:val="32"/>
        </w:rPr>
        <w:t>支出0.7万元，占0.13%；</w:t>
      </w:r>
      <w:r>
        <w:rPr>
          <w:rFonts w:ascii="仿宋" w:eastAsia="仿宋" w:hAnsi="仿宋" w:cs="仿宋" w:hint="eastAsia"/>
          <w:b/>
          <w:szCs w:val="32"/>
        </w:rPr>
        <w:t>住房保障（类）</w:t>
      </w:r>
      <w:r>
        <w:rPr>
          <w:rFonts w:ascii="仿宋" w:eastAsia="仿宋" w:hAnsi="仿宋" w:cs="仿宋" w:hint="eastAsia"/>
          <w:szCs w:val="32"/>
        </w:rPr>
        <w:t>支出12.19万元，占2.18%。</w:t>
      </w:r>
    </w:p>
    <w:p w:rsidR="00346E94" w:rsidRDefault="00B30A0C" w:rsidP="00B30A0C">
      <w:pPr>
        <w:ind w:firstLineChars="200" w:firstLine="630"/>
        <w:rPr>
          <w:rFonts w:ascii="仿宋" w:eastAsia="仿宋" w:hAnsi="仿宋" w:cs="仿宋"/>
          <w:b/>
          <w:bCs/>
          <w:szCs w:val="32"/>
        </w:rPr>
      </w:pPr>
      <w:r>
        <w:rPr>
          <w:rFonts w:ascii="仿宋" w:eastAsia="仿宋" w:hAnsi="仿宋" w:cs="仿宋" w:hint="eastAsia"/>
          <w:b/>
          <w:bCs/>
          <w:szCs w:val="32"/>
        </w:rPr>
        <w:t>（四） 一般公共预算财政拨款支出决算具体情况</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一般公共预算财政拨款支出年初预算为581.36万元，支出决算为559.76万元，完成年初预算的96.28%。决算数小于预算数的主要原因是项目支出减少。其中:基本支出165.87万元，占29.63%；项目支出393.89万元，占70.37%。具体情况如下：</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w:t>
      </w:r>
      <w:r>
        <w:rPr>
          <w:rFonts w:ascii="仿宋" w:eastAsia="仿宋" w:hAnsi="仿宋" w:cs="仿宋" w:hint="eastAsia"/>
          <w:b/>
          <w:szCs w:val="32"/>
        </w:rPr>
        <w:t>一般公共服务（类）网信事务（款）其他网信事务（项）</w:t>
      </w:r>
      <w:r>
        <w:rPr>
          <w:rFonts w:ascii="仿宋" w:eastAsia="仿宋" w:hAnsi="仿宋" w:cs="仿宋" w:hint="eastAsia"/>
          <w:szCs w:val="32"/>
        </w:rPr>
        <w:t>。年初预算为1.26万元，支出决算为1.64万元，完成年初预算的130.16%，决算数大于预算数的主要原因是有追加项目。</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w:t>
      </w:r>
      <w:r>
        <w:rPr>
          <w:rFonts w:ascii="仿宋" w:eastAsia="仿宋" w:hAnsi="仿宋" w:cs="仿宋" w:hint="eastAsia"/>
          <w:b/>
          <w:szCs w:val="32"/>
        </w:rPr>
        <w:t>社会保障和就业（类）其他社会保障和就业（款）其他社会保障和就业（项）</w:t>
      </w:r>
      <w:r>
        <w:rPr>
          <w:rFonts w:ascii="仿宋" w:eastAsia="仿宋" w:hAnsi="仿宋" w:cs="仿宋" w:hint="eastAsia"/>
          <w:szCs w:val="32"/>
        </w:rPr>
        <w:t>。年初预算为22.84万元，支出决算为0.24万元，完成年初预算的1.05%，决算数小于预算数的主要原因是类款项支出科目调整。</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lastRenderedPageBreak/>
        <w:t>3.</w:t>
      </w:r>
      <w:r>
        <w:rPr>
          <w:rFonts w:ascii="仿宋" w:eastAsia="仿宋" w:hAnsi="仿宋" w:cs="仿宋" w:hint="eastAsia"/>
          <w:b/>
          <w:szCs w:val="32"/>
        </w:rPr>
        <w:t>卫生健康（类）行政事业单位医疗（款）行政单位医疗（项）</w:t>
      </w:r>
      <w:r>
        <w:rPr>
          <w:rFonts w:ascii="仿宋" w:eastAsia="仿宋" w:hAnsi="仿宋" w:cs="仿宋" w:hint="eastAsia"/>
          <w:szCs w:val="32"/>
        </w:rPr>
        <w:t>，年初预算为1.7万元，支出决算为1.32万元，完成年初预算的77.65%，决算数小于预算数的主要原因是人员调整。</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4.</w:t>
      </w:r>
      <w:r>
        <w:rPr>
          <w:rFonts w:ascii="仿宋" w:eastAsia="仿宋" w:hAnsi="仿宋" w:cs="仿宋" w:hint="eastAsia"/>
          <w:b/>
          <w:szCs w:val="32"/>
        </w:rPr>
        <w:t>卫生健康（类）行政事业单位医疗（款）事业单位医疗（项）</w:t>
      </w:r>
      <w:r>
        <w:rPr>
          <w:rFonts w:ascii="仿宋" w:eastAsia="仿宋" w:hAnsi="仿宋" w:cs="仿宋" w:hint="eastAsia"/>
          <w:szCs w:val="32"/>
        </w:rPr>
        <w:t>，年初预算为3.39万元，支出决算为2.75万元，完成年初预算的81.12%，决算数小于预算数的主要原因是人员调整。</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5</w:t>
      </w:r>
      <w:r>
        <w:rPr>
          <w:rFonts w:ascii="仿宋" w:eastAsia="仿宋" w:hAnsi="仿宋" w:cs="仿宋" w:hint="eastAsia"/>
          <w:b/>
          <w:bCs/>
          <w:szCs w:val="32"/>
        </w:rPr>
        <w:t>.</w:t>
      </w:r>
      <w:r>
        <w:rPr>
          <w:rFonts w:ascii="仿宋" w:eastAsia="仿宋" w:hAnsi="仿宋" w:cs="仿宋" w:hint="eastAsia"/>
          <w:b/>
          <w:szCs w:val="32"/>
        </w:rPr>
        <w:t>节能环保（类）污染防治（款）大气（项）</w:t>
      </w:r>
      <w:r>
        <w:rPr>
          <w:rFonts w:ascii="仿宋" w:eastAsia="仿宋" w:hAnsi="仿宋" w:cs="仿宋" w:hint="eastAsia"/>
          <w:szCs w:val="32"/>
        </w:rPr>
        <w:t>，</w:t>
      </w:r>
      <w:r>
        <w:rPr>
          <w:rFonts w:ascii="仿宋_GB2312" w:hAnsi="宋体" w:cs="仿宋_GB2312"/>
          <w:color w:val="333333"/>
          <w:szCs w:val="32"/>
          <w:shd w:val="clear" w:color="auto" w:fill="FFFFFF"/>
        </w:rPr>
        <w:t>年初无预算，支出决算为</w:t>
      </w:r>
      <w:r>
        <w:rPr>
          <w:rFonts w:ascii="仿宋_GB2312" w:hAnsi="宋体" w:cs="仿宋_GB2312" w:hint="eastAsia"/>
          <w:color w:val="333333"/>
          <w:szCs w:val="32"/>
          <w:shd w:val="clear" w:color="auto" w:fill="FFFFFF"/>
        </w:rPr>
        <w:t>3.76万元，该项为追加资金</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6</w:t>
      </w:r>
      <w:r>
        <w:rPr>
          <w:rFonts w:ascii="仿宋" w:eastAsia="仿宋" w:hAnsi="仿宋" w:cs="仿宋" w:hint="eastAsia"/>
          <w:b/>
          <w:bCs/>
          <w:szCs w:val="32"/>
        </w:rPr>
        <w:t>.</w:t>
      </w:r>
      <w:r>
        <w:rPr>
          <w:rFonts w:ascii="仿宋" w:eastAsia="仿宋" w:hAnsi="仿宋" w:cs="仿宋" w:hint="eastAsia"/>
          <w:b/>
          <w:szCs w:val="32"/>
        </w:rPr>
        <w:t>节能环保（类）污染防治（款）其他污染防治支出（项）</w:t>
      </w:r>
      <w:r>
        <w:rPr>
          <w:rFonts w:ascii="仿宋" w:eastAsia="仿宋" w:hAnsi="仿宋" w:cs="仿宋" w:hint="eastAsia"/>
          <w:szCs w:val="32"/>
        </w:rPr>
        <w:t>，年初预算为100万元，支出决算为60.55万元，完成年初预算的60.55%，决算数小于预算数的主要原因是</w:t>
      </w:r>
      <w:r>
        <w:rPr>
          <w:rFonts w:ascii="仿宋_GB2312" w:hAnsi="宋体" w:cs="仿宋_GB2312"/>
          <w:color w:val="333333"/>
          <w:szCs w:val="32"/>
          <w:shd w:val="clear" w:color="auto" w:fill="FFFFFF"/>
        </w:rPr>
        <w:t>部分项目跨年度实施</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7</w:t>
      </w:r>
      <w:r>
        <w:rPr>
          <w:rFonts w:ascii="仿宋" w:eastAsia="仿宋" w:hAnsi="仿宋" w:cs="仿宋" w:hint="eastAsia"/>
          <w:b/>
          <w:bCs/>
          <w:szCs w:val="32"/>
        </w:rPr>
        <w:t>.</w:t>
      </w:r>
      <w:r>
        <w:rPr>
          <w:rFonts w:ascii="仿宋" w:eastAsia="仿宋" w:hAnsi="仿宋" w:cs="仿宋" w:hint="eastAsia"/>
          <w:b/>
          <w:szCs w:val="32"/>
        </w:rPr>
        <w:t>农林水（类）农业（款）行政运行（项）</w:t>
      </w:r>
      <w:r>
        <w:rPr>
          <w:rFonts w:ascii="仿宋" w:eastAsia="仿宋" w:hAnsi="仿宋" w:cs="仿宋" w:hint="eastAsia"/>
          <w:szCs w:val="32"/>
        </w:rPr>
        <w:t>，年初预算为36.52万元，支出决算为54.67万元，完成年初预算的149.7%，决算数大于预算数的主要原因是</w:t>
      </w:r>
      <w:r>
        <w:rPr>
          <w:rFonts w:ascii="仿宋_GB2312" w:hAnsi="宋体" w:cs="仿宋_GB2312"/>
          <w:color w:val="333333"/>
          <w:szCs w:val="32"/>
          <w:shd w:val="clear" w:color="auto" w:fill="FFFFFF"/>
        </w:rPr>
        <w:t>在职人员工资调整</w:t>
      </w:r>
      <w:r>
        <w:rPr>
          <w:rFonts w:ascii="仿宋" w:eastAsia="仿宋" w:hAnsi="仿宋" w:cs="仿宋" w:hint="eastAsia"/>
          <w:szCs w:val="32"/>
        </w:rPr>
        <w:t xml:space="preserve">。 </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8</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一般行政管理事务</w:t>
      </w:r>
      <w:r>
        <w:rPr>
          <w:rFonts w:ascii="仿宋" w:eastAsia="仿宋" w:hAnsi="仿宋" w:cs="仿宋" w:hint="eastAsia"/>
          <w:b/>
          <w:szCs w:val="32"/>
        </w:rPr>
        <w:t>（项）</w:t>
      </w:r>
      <w:r>
        <w:rPr>
          <w:rFonts w:ascii="仿宋" w:eastAsia="仿宋" w:hAnsi="仿宋" w:cs="仿宋" w:hint="eastAsia"/>
          <w:szCs w:val="32"/>
        </w:rPr>
        <w:t>，年初预算为13.96万元，支出决算为11.36万元，完成年初预算的81.38%，决算数小于预算数的主要原因是</w:t>
      </w:r>
      <w:r>
        <w:rPr>
          <w:rFonts w:ascii="仿宋_GB2312" w:hAnsi="宋体" w:cs="仿宋_GB2312"/>
          <w:color w:val="333333"/>
          <w:szCs w:val="32"/>
          <w:shd w:val="clear" w:color="auto" w:fill="FFFFFF"/>
        </w:rPr>
        <w:t>部分项目跨年度实施</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9</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事业运行</w:t>
      </w:r>
      <w:r>
        <w:rPr>
          <w:rFonts w:ascii="仿宋" w:eastAsia="仿宋" w:hAnsi="仿宋" w:cs="仿宋" w:hint="eastAsia"/>
          <w:b/>
          <w:szCs w:val="32"/>
        </w:rPr>
        <w:t>（项）</w:t>
      </w:r>
      <w:r>
        <w:rPr>
          <w:rFonts w:ascii="仿宋" w:eastAsia="仿宋" w:hAnsi="仿宋" w:cs="仿宋" w:hint="eastAsia"/>
          <w:szCs w:val="32"/>
        </w:rPr>
        <w:t>，年初预算为54.45万元，支出决算为86.37万元，完成年初预算的158.62%，决算数大于预算数的主要原因是类款项支出科目调整。</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10</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病虫害控制</w:t>
      </w:r>
      <w:r>
        <w:rPr>
          <w:rFonts w:ascii="仿宋" w:eastAsia="仿宋" w:hAnsi="仿宋" w:cs="仿宋" w:hint="eastAsia"/>
          <w:b/>
          <w:szCs w:val="32"/>
        </w:rPr>
        <w:t>（项）</w:t>
      </w:r>
      <w:r>
        <w:rPr>
          <w:rFonts w:ascii="仿宋" w:eastAsia="仿宋" w:hAnsi="仿宋" w:cs="仿宋" w:hint="eastAsia"/>
          <w:szCs w:val="32"/>
        </w:rPr>
        <w:t>，</w:t>
      </w:r>
      <w:r>
        <w:rPr>
          <w:rFonts w:ascii="仿宋_GB2312" w:hAnsi="宋体" w:cs="仿宋_GB2312"/>
          <w:color w:val="333333"/>
          <w:szCs w:val="32"/>
          <w:shd w:val="clear" w:color="auto" w:fill="FFFFFF"/>
        </w:rPr>
        <w:t>年初无预算</w:t>
      </w:r>
      <w:r>
        <w:rPr>
          <w:rFonts w:ascii="仿宋_GB2312" w:hAnsi="宋体" w:cs="仿宋_GB2312" w:hint="eastAsia"/>
          <w:color w:val="333333"/>
          <w:szCs w:val="32"/>
          <w:shd w:val="clear" w:color="auto" w:fill="FFFFFF"/>
        </w:rPr>
        <w:t>，</w:t>
      </w:r>
      <w:r>
        <w:rPr>
          <w:rFonts w:ascii="仿宋" w:eastAsia="仿宋" w:hAnsi="仿宋" w:cs="仿宋" w:hint="eastAsia"/>
          <w:szCs w:val="32"/>
        </w:rPr>
        <w:t>支出决算为25.74万元，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lastRenderedPageBreak/>
        <w:t>11</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农产品质量安全</w:t>
      </w:r>
      <w:r>
        <w:rPr>
          <w:rFonts w:ascii="仿宋" w:eastAsia="仿宋" w:hAnsi="仿宋" w:cs="仿宋" w:hint="eastAsia"/>
          <w:b/>
          <w:szCs w:val="32"/>
        </w:rPr>
        <w:t>（项）</w:t>
      </w:r>
      <w:r>
        <w:rPr>
          <w:rFonts w:ascii="仿宋" w:eastAsia="仿宋" w:hAnsi="仿宋" w:cs="仿宋" w:hint="eastAsia"/>
          <w:szCs w:val="32"/>
        </w:rPr>
        <w:t>，年初预算为3万元，支出决算为3.5万元，完成年初预算的116.67%，决算数大于预算数的主要原因是</w:t>
      </w:r>
      <w:r>
        <w:rPr>
          <w:rFonts w:ascii="仿宋_GB2312" w:hAnsi="宋体" w:cs="仿宋_GB2312"/>
          <w:color w:val="333333"/>
          <w:szCs w:val="32"/>
          <w:shd w:val="clear" w:color="auto" w:fill="FFFFFF"/>
        </w:rPr>
        <w:t>有追加项目</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12</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执法监管</w:t>
      </w:r>
      <w:r>
        <w:rPr>
          <w:rFonts w:ascii="仿宋" w:eastAsia="仿宋" w:hAnsi="仿宋" w:cs="仿宋" w:hint="eastAsia"/>
          <w:b/>
          <w:szCs w:val="32"/>
        </w:rPr>
        <w:t>（项）</w:t>
      </w:r>
      <w:r>
        <w:rPr>
          <w:rFonts w:ascii="仿宋" w:eastAsia="仿宋" w:hAnsi="仿宋" w:cs="仿宋" w:hint="eastAsia"/>
          <w:szCs w:val="32"/>
        </w:rPr>
        <w:t>，年初预算为2万元，支出决算为0.4万元，完成年初预算的20%，决算数小于预算数的主要原因是</w:t>
      </w:r>
      <w:r>
        <w:rPr>
          <w:rFonts w:ascii="仿宋_GB2312" w:hAnsi="宋体" w:cs="仿宋_GB2312"/>
          <w:color w:val="333333"/>
          <w:szCs w:val="32"/>
          <w:shd w:val="clear" w:color="auto" w:fill="FFFFFF"/>
        </w:rPr>
        <w:t>部分项目跨年度实施</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13</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统计监测与信息服务</w:t>
      </w:r>
      <w:r>
        <w:rPr>
          <w:rFonts w:ascii="仿宋" w:eastAsia="仿宋" w:hAnsi="仿宋" w:cs="仿宋" w:hint="eastAsia"/>
          <w:b/>
          <w:szCs w:val="32"/>
        </w:rPr>
        <w:t>（项）</w:t>
      </w:r>
      <w:r>
        <w:rPr>
          <w:rFonts w:ascii="仿宋" w:eastAsia="仿宋" w:hAnsi="仿宋" w:cs="仿宋" w:hint="eastAsia"/>
          <w:szCs w:val="32"/>
        </w:rPr>
        <w:t>，年初无预算，支出决算为1.26万元，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14</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农产品加工与促销</w:t>
      </w:r>
      <w:r>
        <w:rPr>
          <w:rFonts w:ascii="仿宋" w:eastAsia="仿宋" w:hAnsi="仿宋" w:cs="仿宋" w:hint="eastAsia"/>
          <w:b/>
          <w:szCs w:val="32"/>
        </w:rPr>
        <w:t>（项）</w:t>
      </w:r>
      <w:r>
        <w:rPr>
          <w:rFonts w:ascii="仿宋" w:eastAsia="仿宋" w:hAnsi="仿宋" w:cs="仿宋" w:hint="eastAsia"/>
          <w:szCs w:val="32"/>
        </w:rPr>
        <w:t>，年初无预算，支出决算为15.6万元，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 xml:space="preserve">。 </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15</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成品油价格改革对渔业的补贴</w:t>
      </w:r>
      <w:r>
        <w:rPr>
          <w:rFonts w:ascii="仿宋" w:eastAsia="仿宋" w:hAnsi="仿宋" w:cs="仿宋" w:hint="eastAsia"/>
          <w:b/>
          <w:szCs w:val="32"/>
        </w:rPr>
        <w:t>（项）</w:t>
      </w:r>
      <w:r>
        <w:rPr>
          <w:rFonts w:ascii="仿宋" w:eastAsia="仿宋" w:hAnsi="仿宋" w:cs="仿宋" w:hint="eastAsia"/>
          <w:szCs w:val="32"/>
        </w:rPr>
        <w:t>，年初无预算，支出决算为10万元，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16</w:t>
      </w:r>
      <w:r>
        <w:rPr>
          <w:rFonts w:ascii="仿宋" w:eastAsia="仿宋" w:hAnsi="仿宋" w:cs="仿宋" w:hint="eastAsia"/>
          <w:b/>
          <w:bCs/>
          <w:szCs w:val="32"/>
        </w:rPr>
        <w:t>.</w:t>
      </w:r>
      <w:r>
        <w:rPr>
          <w:rFonts w:ascii="仿宋" w:eastAsia="仿宋" w:hAnsi="仿宋" w:cs="仿宋" w:hint="eastAsia"/>
          <w:b/>
          <w:szCs w:val="32"/>
        </w:rPr>
        <w:t>农林水（类）农业（款）</w:t>
      </w:r>
      <w:r>
        <w:rPr>
          <w:rFonts w:ascii="仿宋" w:eastAsia="仿宋" w:hAnsi="仿宋" w:cs="仿宋" w:hint="eastAsia"/>
          <w:b/>
          <w:bCs/>
          <w:szCs w:val="32"/>
        </w:rPr>
        <w:t>其他农业支出</w:t>
      </w:r>
      <w:r>
        <w:rPr>
          <w:rFonts w:ascii="仿宋" w:eastAsia="仿宋" w:hAnsi="仿宋" w:cs="仿宋" w:hint="eastAsia"/>
          <w:b/>
          <w:szCs w:val="32"/>
        </w:rPr>
        <w:t>（项）</w:t>
      </w:r>
      <w:r>
        <w:rPr>
          <w:rFonts w:ascii="仿宋" w:eastAsia="仿宋" w:hAnsi="仿宋" w:cs="仿宋" w:hint="eastAsia"/>
          <w:szCs w:val="32"/>
        </w:rPr>
        <w:t>，年初预算为23万元，支出决算为144.67万元，完成年初预算的629%，决算数大于预算数的主要原因是</w:t>
      </w:r>
      <w:r>
        <w:rPr>
          <w:rFonts w:ascii="仿宋_GB2312" w:hAnsi="宋体" w:cs="仿宋_GB2312"/>
          <w:color w:val="333333"/>
          <w:szCs w:val="32"/>
          <w:shd w:val="clear" w:color="auto" w:fill="FFFFFF"/>
        </w:rPr>
        <w:t>有追加项目</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17</w:t>
      </w:r>
      <w:r>
        <w:rPr>
          <w:rFonts w:ascii="仿宋" w:eastAsia="仿宋" w:hAnsi="仿宋" w:cs="仿宋" w:hint="eastAsia"/>
          <w:b/>
          <w:bCs/>
          <w:szCs w:val="32"/>
        </w:rPr>
        <w:t>.</w:t>
      </w:r>
      <w:r>
        <w:rPr>
          <w:rFonts w:ascii="仿宋" w:eastAsia="仿宋" w:hAnsi="仿宋" w:cs="仿宋" w:hint="eastAsia"/>
          <w:b/>
          <w:szCs w:val="32"/>
        </w:rPr>
        <w:t>农林水（类）林业和草原（款）</w:t>
      </w:r>
      <w:r>
        <w:rPr>
          <w:rFonts w:ascii="仿宋" w:eastAsia="仿宋" w:hAnsi="仿宋" w:cs="仿宋" w:hint="eastAsia"/>
          <w:b/>
          <w:bCs/>
          <w:szCs w:val="32"/>
        </w:rPr>
        <w:t>森林培育</w:t>
      </w:r>
      <w:r>
        <w:rPr>
          <w:rFonts w:ascii="仿宋" w:eastAsia="仿宋" w:hAnsi="仿宋" w:cs="仿宋" w:hint="eastAsia"/>
          <w:b/>
          <w:szCs w:val="32"/>
        </w:rPr>
        <w:t>（项）</w:t>
      </w:r>
      <w:r>
        <w:rPr>
          <w:rFonts w:ascii="仿宋" w:eastAsia="仿宋" w:hAnsi="仿宋" w:cs="仿宋" w:hint="eastAsia"/>
          <w:szCs w:val="32"/>
        </w:rPr>
        <w:t>，年初预算为50万元，支出决算为30.22万元，完成年初预算的60.44%，决算数小于预算数的主要原因是</w:t>
      </w:r>
      <w:r>
        <w:rPr>
          <w:rFonts w:ascii="仿宋_GB2312" w:hAnsi="宋体" w:cs="仿宋_GB2312"/>
          <w:color w:val="333333"/>
          <w:szCs w:val="32"/>
          <w:shd w:val="clear" w:color="auto" w:fill="FFFFFF"/>
        </w:rPr>
        <w:t>部分项目跨年度实施</w:t>
      </w:r>
      <w:r>
        <w:rPr>
          <w:rFonts w:ascii="仿宋" w:eastAsia="仿宋" w:hAnsi="仿宋" w:cs="仿宋" w:hint="eastAsia"/>
          <w:szCs w:val="32"/>
        </w:rPr>
        <w:t>。</w:t>
      </w:r>
    </w:p>
    <w:p w:rsidR="00346E94" w:rsidRDefault="00B30A0C">
      <w:pPr>
        <w:ind w:firstLineChars="200" w:firstLine="628"/>
        <w:rPr>
          <w:rFonts w:ascii="仿宋_GB2312" w:hAnsi="宋体" w:cs="仿宋_GB2312"/>
          <w:color w:val="333333"/>
          <w:szCs w:val="32"/>
          <w:shd w:val="clear" w:color="auto" w:fill="FFFFFF"/>
        </w:rPr>
      </w:pPr>
      <w:r>
        <w:rPr>
          <w:rFonts w:ascii="仿宋" w:eastAsia="仿宋" w:hAnsi="仿宋" w:cs="仿宋" w:hint="eastAsia"/>
          <w:szCs w:val="32"/>
        </w:rPr>
        <w:t>18</w:t>
      </w:r>
      <w:r>
        <w:rPr>
          <w:rFonts w:ascii="仿宋" w:eastAsia="仿宋" w:hAnsi="仿宋" w:cs="仿宋" w:hint="eastAsia"/>
          <w:b/>
          <w:bCs/>
          <w:szCs w:val="32"/>
        </w:rPr>
        <w:t>.</w:t>
      </w:r>
      <w:r>
        <w:rPr>
          <w:rFonts w:ascii="仿宋" w:eastAsia="仿宋" w:hAnsi="仿宋" w:cs="仿宋" w:hint="eastAsia"/>
          <w:b/>
          <w:szCs w:val="32"/>
        </w:rPr>
        <w:t>农林水（类）林业和草原（款）</w:t>
      </w:r>
      <w:r>
        <w:rPr>
          <w:rFonts w:ascii="仿宋" w:eastAsia="仿宋" w:hAnsi="仿宋" w:cs="仿宋" w:hint="eastAsia"/>
          <w:b/>
          <w:bCs/>
          <w:szCs w:val="32"/>
        </w:rPr>
        <w:t>防灾减灾</w:t>
      </w:r>
      <w:r>
        <w:rPr>
          <w:rFonts w:ascii="仿宋" w:eastAsia="仿宋" w:hAnsi="仿宋" w:cs="仿宋" w:hint="eastAsia"/>
          <w:b/>
          <w:szCs w:val="32"/>
        </w:rPr>
        <w:t>（项）</w:t>
      </w:r>
      <w:r>
        <w:rPr>
          <w:rFonts w:ascii="仿宋" w:eastAsia="仿宋" w:hAnsi="仿宋" w:cs="仿宋" w:hint="eastAsia"/>
          <w:szCs w:val="32"/>
        </w:rPr>
        <w:t>，</w:t>
      </w:r>
      <w:r>
        <w:rPr>
          <w:rFonts w:ascii="仿宋_GB2312" w:hAnsi="宋体" w:cs="仿宋_GB2312"/>
          <w:color w:val="333333"/>
          <w:szCs w:val="32"/>
          <w:shd w:val="clear" w:color="auto" w:fill="FFFFFF"/>
        </w:rPr>
        <w:t>年初预算为</w:t>
      </w:r>
      <w:r>
        <w:rPr>
          <w:rFonts w:ascii="仿宋_GB2312" w:hAnsi="宋体" w:cs="仿宋_GB2312" w:hint="eastAsia"/>
          <w:color w:val="333333"/>
          <w:szCs w:val="32"/>
          <w:shd w:val="clear" w:color="auto" w:fill="FFFFFF"/>
        </w:rPr>
        <w:t>5万元，支出决算为</w:t>
      </w:r>
      <w:r>
        <w:rPr>
          <w:rFonts w:eastAsia="宋体" w:hint="eastAsia"/>
          <w:color w:val="333333"/>
          <w:szCs w:val="32"/>
          <w:shd w:val="clear" w:color="auto" w:fill="FFFFFF"/>
        </w:rPr>
        <w:t>5</w:t>
      </w:r>
      <w:r>
        <w:rPr>
          <w:rFonts w:ascii="仿宋_GB2312" w:hAnsi="宋体" w:cs="仿宋_GB2312" w:hint="eastAsia"/>
          <w:color w:val="333333"/>
          <w:szCs w:val="32"/>
          <w:shd w:val="clear" w:color="auto" w:fill="FFFFFF"/>
        </w:rPr>
        <w:t>万元，完成年初预算的</w:t>
      </w:r>
      <w:r>
        <w:rPr>
          <w:rFonts w:eastAsia="宋体"/>
          <w:color w:val="333333"/>
          <w:szCs w:val="32"/>
          <w:shd w:val="clear" w:color="auto" w:fill="FFFFFF"/>
        </w:rPr>
        <w:t>100%</w:t>
      </w:r>
      <w:r>
        <w:rPr>
          <w:rFonts w:ascii="仿宋_GB2312" w:hAnsi="宋体" w:cs="仿宋_GB2312" w:hint="eastAsia"/>
          <w:color w:val="333333"/>
          <w:szCs w:val="32"/>
          <w:shd w:val="clear" w:color="auto" w:fill="FFFFFF"/>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19</w:t>
      </w:r>
      <w:r>
        <w:rPr>
          <w:rFonts w:ascii="仿宋" w:eastAsia="仿宋" w:hAnsi="仿宋" w:cs="仿宋" w:hint="eastAsia"/>
          <w:b/>
          <w:bCs/>
          <w:szCs w:val="32"/>
        </w:rPr>
        <w:t>.</w:t>
      </w:r>
      <w:r>
        <w:rPr>
          <w:rFonts w:ascii="仿宋" w:eastAsia="仿宋" w:hAnsi="仿宋" w:cs="仿宋" w:hint="eastAsia"/>
          <w:b/>
          <w:szCs w:val="32"/>
        </w:rPr>
        <w:t>农林水（类）水利（款）</w:t>
      </w:r>
      <w:r>
        <w:rPr>
          <w:rFonts w:ascii="仿宋" w:eastAsia="仿宋" w:hAnsi="仿宋" w:cs="仿宋" w:hint="eastAsia"/>
          <w:b/>
          <w:bCs/>
          <w:szCs w:val="32"/>
        </w:rPr>
        <w:t>水利执法监督</w:t>
      </w:r>
      <w:r>
        <w:rPr>
          <w:rFonts w:ascii="仿宋" w:eastAsia="仿宋" w:hAnsi="仿宋" w:cs="仿宋" w:hint="eastAsia"/>
          <w:b/>
          <w:szCs w:val="32"/>
        </w:rPr>
        <w:t>（项）</w:t>
      </w:r>
      <w:r>
        <w:rPr>
          <w:rFonts w:ascii="仿宋" w:eastAsia="仿宋" w:hAnsi="仿宋" w:cs="仿宋" w:hint="eastAsia"/>
          <w:szCs w:val="32"/>
        </w:rPr>
        <w:t>，年初预算为30万元，支出决算为12.51万元，完成年初预算的41.7%，</w:t>
      </w:r>
      <w:r>
        <w:rPr>
          <w:rFonts w:ascii="仿宋" w:eastAsia="仿宋" w:hAnsi="仿宋" w:cs="仿宋" w:hint="eastAsia"/>
          <w:szCs w:val="32"/>
        </w:rPr>
        <w:lastRenderedPageBreak/>
        <w:t>决算数小于预算数的主要原因是</w:t>
      </w:r>
      <w:r>
        <w:rPr>
          <w:rFonts w:ascii="仿宋_GB2312" w:hAnsi="宋体" w:cs="仿宋_GB2312"/>
          <w:color w:val="333333"/>
          <w:szCs w:val="32"/>
          <w:shd w:val="clear" w:color="auto" w:fill="FFFFFF"/>
        </w:rPr>
        <w:t>部分项目跨年度实施</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w:t>
      </w:r>
      <w:r>
        <w:rPr>
          <w:rFonts w:ascii="仿宋" w:eastAsia="仿宋" w:hAnsi="仿宋" w:cs="仿宋" w:hint="eastAsia"/>
          <w:b/>
          <w:bCs/>
          <w:szCs w:val="32"/>
        </w:rPr>
        <w:t>.</w:t>
      </w:r>
      <w:r>
        <w:rPr>
          <w:rFonts w:ascii="仿宋" w:eastAsia="仿宋" w:hAnsi="仿宋" w:cs="仿宋" w:hint="eastAsia"/>
          <w:b/>
          <w:szCs w:val="32"/>
        </w:rPr>
        <w:t>农林水（类）水利（款）</w:t>
      </w:r>
      <w:r>
        <w:rPr>
          <w:rFonts w:ascii="仿宋" w:eastAsia="仿宋" w:hAnsi="仿宋" w:cs="仿宋" w:hint="eastAsia"/>
          <w:b/>
          <w:bCs/>
          <w:szCs w:val="32"/>
        </w:rPr>
        <w:t>防汛</w:t>
      </w:r>
      <w:r>
        <w:rPr>
          <w:rFonts w:ascii="仿宋" w:eastAsia="仿宋" w:hAnsi="仿宋" w:cs="仿宋" w:hint="eastAsia"/>
          <w:b/>
          <w:szCs w:val="32"/>
        </w:rPr>
        <w:t>（项）</w:t>
      </w:r>
      <w:r>
        <w:rPr>
          <w:rFonts w:ascii="仿宋" w:eastAsia="仿宋" w:hAnsi="仿宋" w:cs="仿宋" w:hint="eastAsia"/>
          <w:szCs w:val="32"/>
        </w:rPr>
        <w:t>，年初预算为6万元，支出决算为7.1万元，完成年初预算的118.33%，决算数大于预算数的主要原因是</w:t>
      </w:r>
      <w:r>
        <w:rPr>
          <w:rFonts w:ascii="仿宋_GB2312" w:hAnsi="宋体" w:cs="仿宋_GB2312"/>
          <w:color w:val="333333"/>
          <w:szCs w:val="32"/>
          <w:shd w:val="clear" w:color="auto" w:fill="FFFFFF"/>
        </w:rPr>
        <w:t>有追加项目</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21</w:t>
      </w:r>
      <w:r>
        <w:rPr>
          <w:rFonts w:ascii="仿宋" w:eastAsia="仿宋" w:hAnsi="仿宋" w:cs="仿宋" w:hint="eastAsia"/>
          <w:b/>
          <w:bCs/>
          <w:szCs w:val="32"/>
        </w:rPr>
        <w:t>.</w:t>
      </w:r>
      <w:r>
        <w:rPr>
          <w:rFonts w:ascii="仿宋" w:eastAsia="仿宋" w:hAnsi="仿宋" w:cs="仿宋" w:hint="eastAsia"/>
          <w:b/>
          <w:szCs w:val="32"/>
        </w:rPr>
        <w:t>农林水（类）水利（款）</w:t>
      </w:r>
      <w:r>
        <w:rPr>
          <w:rFonts w:ascii="仿宋" w:eastAsia="仿宋" w:hAnsi="仿宋" w:cs="仿宋" w:hint="eastAsia"/>
          <w:b/>
          <w:bCs/>
          <w:szCs w:val="32"/>
        </w:rPr>
        <w:t>农田水利</w:t>
      </w:r>
      <w:r>
        <w:rPr>
          <w:rFonts w:ascii="仿宋" w:eastAsia="仿宋" w:hAnsi="仿宋" w:cs="仿宋" w:hint="eastAsia"/>
          <w:b/>
          <w:szCs w:val="32"/>
        </w:rPr>
        <w:t>（项）</w:t>
      </w:r>
      <w:r>
        <w:rPr>
          <w:rFonts w:ascii="仿宋" w:eastAsia="仿宋" w:hAnsi="仿宋" w:cs="仿宋" w:hint="eastAsia"/>
          <w:szCs w:val="32"/>
        </w:rPr>
        <w:t>，年初无预算，支出决算为5万元，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 xml:space="preserve">。 </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22</w:t>
      </w:r>
      <w:r>
        <w:rPr>
          <w:rFonts w:ascii="仿宋" w:eastAsia="仿宋" w:hAnsi="仿宋" w:cs="仿宋" w:hint="eastAsia"/>
          <w:b/>
          <w:bCs/>
          <w:szCs w:val="32"/>
        </w:rPr>
        <w:t>.</w:t>
      </w:r>
      <w:r>
        <w:rPr>
          <w:rFonts w:ascii="仿宋" w:eastAsia="仿宋" w:hAnsi="仿宋" w:cs="仿宋" w:hint="eastAsia"/>
          <w:b/>
          <w:szCs w:val="32"/>
        </w:rPr>
        <w:t>农林水（类）农村综合改革（款）</w:t>
      </w:r>
      <w:r>
        <w:rPr>
          <w:rFonts w:ascii="仿宋" w:eastAsia="仿宋" w:hAnsi="仿宋" w:cs="仿宋" w:hint="eastAsia"/>
          <w:b/>
          <w:bCs/>
          <w:szCs w:val="32"/>
        </w:rPr>
        <w:t>对村集体经济组织的补助</w:t>
      </w:r>
      <w:r>
        <w:rPr>
          <w:rFonts w:ascii="仿宋" w:eastAsia="仿宋" w:hAnsi="仿宋" w:cs="仿宋" w:hint="eastAsia"/>
          <w:b/>
          <w:szCs w:val="32"/>
        </w:rPr>
        <w:t>（项）</w:t>
      </w:r>
      <w:r>
        <w:rPr>
          <w:rFonts w:ascii="仿宋" w:eastAsia="仿宋" w:hAnsi="仿宋" w:cs="仿宋" w:hint="eastAsia"/>
          <w:szCs w:val="32"/>
        </w:rPr>
        <w:t>，年初无预算，支出决算为18万元，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 xml:space="preserve">。 </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23</w:t>
      </w:r>
      <w:r>
        <w:rPr>
          <w:rFonts w:ascii="仿宋" w:eastAsia="仿宋" w:hAnsi="仿宋" w:cs="仿宋" w:hint="eastAsia"/>
          <w:b/>
          <w:bCs/>
          <w:szCs w:val="32"/>
        </w:rPr>
        <w:t>.</w:t>
      </w:r>
      <w:r>
        <w:rPr>
          <w:rFonts w:ascii="仿宋" w:eastAsia="仿宋" w:hAnsi="仿宋" w:cs="仿宋" w:hint="eastAsia"/>
          <w:b/>
          <w:szCs w:val="32"/>
        </w:rPr>
        <w:t>农林水（类）农村综合改革（款）</w:t>
      </w:r>
      <w:r>
        <w:rPr>
          <w:rFonts w:ascii="仿宋" w:eastAsia="仿宋" w:hAnsi="仿宋" w:cs="仿宋" w:hint="eastAsia"/>
          <w:b/>
          <w:bCs/>
          <w:szCs w:val="32"/>
        </w:rPr>
        <w:t>其他农村综合改革支出</w:t>
      </w:r>
      <w:r>
        <w:rPr>
          <w:rFonts w:ascii="仿宋" w:eastAsia="仿宋" w:hAnsi="仿宋" w:cs="仿宋" w:hint="eastAsia"/>
          <w:b/>
          <w:szCs w:val="32"/>
        </w:rPr>
        <w:t>（项）</w:t>
      </w:r>
      <w:r>
        <w:rPr>
          <w:rFonts w:ascii="仿宋" w:eastAsia="仿宋" w:hAnsi="仿宋" w:cs="仿宋" w:hint="eastAsia"/>
          <w:szCs w:val="32"/>
        </w:rPr>
        <w:t>，年初无预算，支出决算为39.21万元，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 xml:space="preserve">。 </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24</w:t>
      </w:r>
      <w:r>
        <w:rPr>
          <w:rFonts w:ascii="仿宋" w:eastAsia="仿宋" w:hAnsi="仿宋" w:cs="仿宋" w:hint="eastAsia"/>
          <w:b/>
          <w:bCs/>
          <w:szCs w:val="32"/>
        </w:rPr>
        <w:t>.</w:t>
      </w:r>
      <w:r>
        <w:rPr>
          <w:rFonts w:ascii="仿宋" w:eastAsia="仿宋" w:hAnsi="仿宋" w:cs="仿宋" w:hint="eastAsia"/>
          <w:b/>
          <w:szCs w:val="32"/>
        </w:rPr>
        <w:t>农林水（类）</w:t>
      </w:r>
      <w:r>
        <w:rPr>
          <w:rFonts w:ascii="仿宋" w:eastAsia="仿宋" w:hAnsi="仿宋" w:cs="仿宋" w:hint="eastAsia"/>
          <w:b/>
          <w:bCs/>
          <w:szCs w:val="32"/>
        </w:rPr>
        <w:t>普惠金融发展支出</w:t>
      </w:r>
      <w:r>
        <w:rPr>
          <w:rFonts w:ascii="仿宋" w:eastAsia="仿宋" w:hAnsi="仿宋" w:cs="仿宋" w:hint="eastAsia"/>
          <w:b/>
          <w:szCs w:val="32"/>
        </w:rPr>
        <w:t>（款）</w:t>
      </w:r>
      <w:r>
        <w:rPr>
          <w:rFonts w:ascii="仿宋" w:eastAsia="仿宋" w:hAnsi="仿宋" w:cs="仿宋" w:hint="eastAsia"/>
          <w:b/>
          <w:bCs/>
          <w:szCs w:val="32"/>
        </w:rPr>
        <w:t>农业保险保费补贴</w:t>
      </w:r>
      <w:r>
        <w:rPr>
          <w:rFonts w:ascii="仿宋" w:eastAsia="仿宋" w:hAnsi="仿宋" w:cs="仿宋" w:hint="eastAsia"/>
          <w:b/>
          <w:szCs w:val="32"/>
        </w:rPr>
        <w:t>（项）</w:t>
      </w:r>
      <w:r>
        <w:rPr>
          <w:rFonts w:ascii="仿宋" w:eastAsia="仿宋" w:hAnsi="仿宋" w:cs="仿宋" w:hint="eastAsia"/>
          <w:szCs w:val="32"/>
        </w:rPr>
        <w:t>，年初无预算，支出决算为4万元，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 xml:space="preserve">。 </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25</w:t>
      </w:r>
      <w:r>
        <w:rPr>
          <w:rFonts w:ascii="仿宋" w:eastAsia="仿宋" w:hAnsi="仿宋" w:cs="仿宋" w:hint="eastAsia"/>
          <w:b/>
          <w:bCs/>
          <w:szCs w:val="32"/>
        </w:rPr>
        <w:t>.</w:t>
      </w:r>
      <w:r>
        <w:rPr>
          <w:rFonts w:ascii="仿宋" w:eastAsia="仿宋" w:hAnsi="仿宋" w:cs="仿宋" w:hint="eastAsia"/>
          <w:b/>
          <w:szCs w:val="32"/>
        </w:rPr>
        <w:t>农林水（类）</w:t>
      </w:r>
      <w:r>
        <w:rPr>
          <w:rFonts w:ascii="仿宋" w:eastAsia="仿宋" w:hAnsi="仿宋" w:cs="仿宋" w:hint="eastAsia"/>
          <w:b/>
          <w:bCs/>
          <w:szCs w:val="32"/>
        </w:rPr>
        <w:t>目标价格补贴</w:t>
      </w:r>
      <w:r>
        <w:rPr>
          <w:rFonts w:ascii="仿宋" w:eastAsia="仿宋" w:hAnsi="仿宋" w:cs="仿宋" w:hint="eastAsia"/>
          <w:b/>
          <w:szCs w:val="32"/>
        </w:rPr>
        <w:t>（款）</w:t>
      </w:r>
      <w:r>
        <w:rPr>
          <w:rFonts w:ascii="仿宋" w:eastAsia="仿宋" w:hAnsi="仿宋" w:cs="仿宋" w:hint="eastAsia"/>
          <w:b/>
          <w:bCs/>
          <w:szCs w:val="32"/>
        </w:rPr>
        <w:t>棉花目标价格补贴</w:t>
      </w:r>
      <w:r>
        <w:rPr>
          <w:rFonts w:ascii="仿宋" w:eastAsia="仿宋" w:hAnsi="仿宋" w:cs="仿宋" w:hint="eastAsia"/>
          <w:b/>
          <w:szCs w:val="32"/>
        </w:rPr>
        <w:t>（项）</w:t>
      </w:r>
      <w:r>
        <w:rPr>
          <w:rFonts w:ascii="仿宋" w:eastAsia="仿宋" w:hAnsi="仿宋" w:cs="仿宋" w:hint="eastAsia"/>
          <w:szCs w:val="32"/>
        </w:rPr>
        <w:t>，年初无预算，支出决算为2万元，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26</w:t>
      </w:r>
      <w:r>
        <w:rPr>
          <w:rFonts w:ascii="仿宋" w:eastAsia="仿宋" w:hAnsi="仿宋" w:cs="仿宋" w:hint="eastAsia"/>
          <w:b/>
          <w:bCs/>
          <w:szCs w:val="32"/>
        </w:rPr>
        <w:t>.资源勘探信息等支出</w:t>
      </w:r>
      <w:r>
        <w:rPr>
          <w:rFonts w:ascii="仿宋" w:eastAsia="仿宋" w:hAnsi="仿宋" w:cs="仿宋" w:hint="eastAsia"/>
          <w:b/>
          <w:szCs w:val="32"/>
        </w:rPr>
        <w:t>（类）</w:t>
      </w:r>
      <w:r>
        <w:rPr>
          <w:rFonts w:ascii="仿宋" w:eastAsia="仿宋" w:hAnsi="仿宋" w:cs="仿宋" w:hint="eastAsia"/>
          <w:b/>
          <w:bCs/>
          <w:szCs w:val="32"/>
        </w:rPr>
        <w:t>工业和信息产业监管</w:t>
      </w:r>
      <w:r>
        <w:rPr>
          <w:rFonts w:ascii="仿宋" w:eastAsia="仿宋" w:hAnsi="仿宋" w:cs="仿宋" w:hint="eastAsia"/>
          <w:b/>
          <w:szCs w:val="32"/>
        </w:rPr>
        <w:t>（款）</w:t>
      </w:r>
      <w:r>
        <w:rPr>
          <w:rFonts w:ascii="仿宋" w:eastAsia="仿宋" w:hAnsi="仿宋" w:cs="仿宋" w:hint="eastAsia"/>
          <w:b/>
          <w:bCs/>
          <w:szCs w:val="32"/>
        </w:rPr>
        <w:t>行政运行</w:t>
      </w:r>
      <w:r>
        <w:rPr>
          <w:rFonts w:ascii="仿宋" w:eastAsia="仿宋" w:hAnsi="仿宋" w:cs="仿宋" w:hint="eastAsia"/>
          <w:b/>
          <w:szCs w:val="32"/>
        </w:rPr>
        <w:t>（项）</w:t>
      </w:r>
      <w:r>
        <w:rPr>
          <w:rFonts w:ascii="仿宋" w:eastAsia="仿宋" w:hAnsi="仿宋" w:cs="仿宋" w:hint="eastAsia"/>
          <w:szCs w:val="32"/>
        </w:rPr>
        <w:t>，年初无预算，支出决算为0.7万元，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27</w:t>
      </w:r>
      <w:r>
        <w:rPr>
          <w:rFonts w:ascii="仿宋" w:eastAsia="仿宋" w:hAnsi="仿宋" w:cs="仿宋" w:hint="eastAsia"/>
          <w:b/>
          <w:bCs/>
          <w:szCs w:val="32"/>
        </w:rPr>
        <w:t>.住房保障支出</w:t>
      </w:r>
      <w:r>
        <w:rPr>
          <w:rFonts w:ascii="仿宋" w:eastAsia="仿宋" w:hAnsi="仿宋" w:cs="仿宋" w:hint="eastAsia"/>
          <w:b/>
          <w:szCs w:val="32"/>
        </w:rPr>
        <w:t>（类）</w:t>
      </w:r>
      <w:r>
        <w:rPr>
          <w:rFonts w:ascii="仿宋" w:eastAsia="仿宋" w:hAnsi="仿宋" w:cs="仿宋" w:hint="eastAsia"/>
          <w:b/>
          <w:bCs/>
          <w:szCs w:val="32"/>
        </w:rPr>
        <w:t>住房改革支出</w:t>
      </w:r>
      <w:r>
        <w:rPr>
          <w:rFonts w:ascii="仿宋" w:eastAsia="仿宋" w:hAnsi="仿宋" w:cs="仿宋" w:hint="eastAsia"/>
          <w:b/>
          <w:szCs w:val="32"/>
        </w:rPr>
        <w:t>（款）</w:t>
      </w:r>
      <w:r>
        <w:rPr>
          <w:rFonts w:ascii="仿宋" w:eastAsia="仿宋" w:hAnsi="仿宋" w:cs="仿宋" w:hint="eastAsia"/>
          <w:b/>
          <w:bCs/>
          <w:szCs w:val="32"/>
        </w:rPr>
        <w:t>住房公积金</w:t>
      </w:r>
      <w:r>
        <w:rPr>
          <w:rFonts w:ascii="仿宋" w:eastAsia="仿宋" w:hAnsi="仿宋" w:cs="仿宋" w:hint="eastAsia"/>
          <w:b/>
          <w:szCs w:val="32"/>
        </w:rPr>
        <w:t>（项）</w:t>
      </w:r>
      <w:r>
        <w:rPr>
          <w:rFonts w:ascii="仿宋" w:eastAsia="仿宋" w:hAnsi="仿宋" w:cs="仿宋" w:hint="eastAsia"/>
          <w:szCs w:val="32"/>
        </w:rPr>
        <w:t>，年初预算为12.24万元，支出决算为12.19万元，决算数小于预算数的主要原因是</w:t>
      </w:r>
      <w:r>
        <w:rPr>
          <w:rFonts w:ascii="仿宋_GB2312" w:hAnsi="宋体" w:cs="仿宋_GB2312" w:hint="eastAsia"/>
          <w:color w:val="333333"/>
          <w:szCs w:val="32"/>
          <w:shd w:val="clear" w:color="auto" w:fill="FFFFFF"/>
        </w:rPr>
        <w:t>人员调整</w:t>
      </w:r>
      <w:r>
        <w:rPr>
          <w:rFonts w:ascii="仿宋" w:eastAsia="仿宋" w:hAnsi="仿宋" w:cs="仿宋" w:hint="eastAsia"/>
          <w:szCs w:val="32"/>
        </w:rPr>
        <w:t>。</w:t>
      </w:r>
    </w:p>
    <w:p w:rsidR="00346E94" w:rsidRDefault="00B30A0C">
      <w:pPr>
        <w:ind w:firstLineChars="200" w:firstLine="628"/>
        <w:rPr>
          <w:rFonts w:ascii="黑体" w:eastAsia="黑体" w:hAnsi="仿宋"/>
          <w:szCs w:val="32"/>
        </w:rPr>
      </w:pPr>
      <w:r>
        <w:rPr>
          <w:rFonts w:ascii="黑体" w:eastAsia="黑体" w:hAnsi="仿宋" w:hint="eastAsia"/>
          <w:szCs w:val="32"/>
        </w:rPr>
        <w:lastRenderedPageBreak/>
        <w:t>六、一般公共预算财政拨款基本支出决算情况说明</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财政拨款基本支出165.87万元，其中人员经费159.14万元，主要包括：基本工资、津贴补贴、奖金、伙食补助费、机关事业单位基本养老保险缴费、其他社会保障缴费、住房公积金；公用经费6.73万元，主要包括：办公费、水费、电费、差旅费、公务接待费、劳务费、委托业务费、公务用车运行维护费等。</w:t>
      </w:r>
    </w:p>
    <w:p w:rsidR="00346E94" w:rsidRDefault="00B30A0C">
      <w:pPr>
        <w:ind w:firstLineChars="200" w:firstLine="628"/>
        <w:rPr>
          <w:rFonts w:ascii="黑体" w:eastAsia="黑体" w:hAnsi="仿宋"/>
          <w:szCs w:val="32"/>
        </w:rPr>
      </w:pPr>
      <w:r>
        <w:rPr>
          <w:rFonts w:ascii="黑体" w:eastAsia="黑体" w:hAnsi="仿宋" w:hint="eastAsia"/>
          <w:szCs w:val="32"/>
        </w:rPr>
        <w:t>七、政府性基金财政拨款收入支出决算情况说明</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2019年度政府性基金预算财政拨款年初结转和结余0万元，本年收入136万元，本年支出136万元，年末结转和结余0万元。具体情况说明如下：</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1.</w:t>
      </w:r>
      <w:r>
        <w:rPr>
          <w:rFonts w:ascii="仿宋" w:eastAsia="仿宋" w:hAnsi="仿宋" w:cs="仿宋" w:hint="eastAsia"/>
          <w:b/>
          <w:szCs w:val="32"/>
        </w:rPr>
        <w:t>城乡社区支出（类）国有土地使用权出让收入及对应专项债务收入安排的支出（款）农村基础设施建设支出（项）</w:t>
      </w:r>
      <w:r>
        <w:rPr>
          <w:rFonts w:ascii="仿宋" w:eastAsia="仿宋" w:hAnsi="仿宋" w:cs="仿宋" w:hint="eastAsia"/>
          <w:szCs w:val="32"/>
        </w:rPr>
        <w:t>，年初无预算，支出决算为90万元，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2.</w:t>
      </w:r>
      <w:r>
        <w:rPr>
          <w:rFonts w:ascii="仿宋" w:eastAsia="仿宋" w:hAnsi="仿宋" w:cs="仿宋" w:hint="eastAsia"/>
          <w:b/>
          <w:szCs w:val="32"/>
        </w:rPr>
        <w:t>城乡社区支出（类）国有土地使用权出让收入及对应专项债务收入安排的支出（款）其他国有土地使用权出让收入安排的支出（项）</w:t>
      </w:r>
      <w:r>
        <w:rPr>
          <w:rFonts w:ascii="仿宋" w:eastAsia="仿宋" w:hAnsi="仿宋" w:cs="仿宋" w:hint="eastAsia"/>
          <w:szCs w:val="32"/>
        </w:rPr>
        <w:t>，年初无预算，支出决算为42万元，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w:t>
      </w:r>
    </w:p>
    <w:p w:rsidR="00346E94" w:rsidRDefault="00B30A0C">
      <w:pPr>
        <w:ind w:firstLineChars="200" w:firstLine="628"/>
        <w:rPr>
          <w:rFonts w:ascii="仿宋" w:eastAsia="仿宋" w:hAnsi="仿宋" w:cs="仿宋"/>
          <w:szCs w:val="32"/>
        </w:rPr>
      </w:pPr>
      <w:r>
        <w:rPr>
          <w:rFonts w:ascii="仿宋" w:eastAsia="仿宋" w:hAnsi="仿宋" w:cs="仿宋" w:hint="eastAsia"/>
          <w:szCs w:val="32"/>
        </w:rPr>
        <w:t>3.</w:t>
      </w:r>
      <w:r>
        <w:rPr>
          <w:rFonts w:ascii="仿宋" w:eastAsia="仿宋" w:hAnsi="仿宋" w:cs="仿宋" w:hint="eastAsia"/>
          <w:b/>
          <w:szCs w:val="32"/>
        </w:rPr>
        <w:t>城乡社区支出（类）农业土地开发资金安排的支出（款）农业土地开发资金安排的支出（项）</w:t>
      </w:r>
      <w:r>
        <w:rPr>
          <w:rFonts w:ascii="仿宋" w:eastAsia="仿宋" w:hAnsi="仿宋" w:cs="仿宋" w:hint="eastAsia"/>
          <w:szCs w:val="32"/>
        </w:rPr>
        <w:t>，年初无预算，支出决算为4万元，</w:t>
      </w:r>
      <w:r>
        <w:rPr>
          <w:rFonts w:ascii="仿宋_GB2312" w:hAnsi="宋体" w:cs="仿宋_GB2312" w:hint="eastAsia"/>
          <w:color w:val="333333"/>
          <w:szCs w:val="32"/>
          <w:shd w:val="clear" w:color="auto" w:fill="FFFFFF"/>
        </w:rPr>
        <w:t>该项为追加资金</w:t>
      </w:r>
      <w:r>
        <w:rPr>
          <w:rFonts w:ascii="仿宋" w:eastAsia="仿宋" w:hAnsi="仿宋" w:cs="仿宋" w:hint="eastAsia"/>
          <w:szCs w:val="32"/>
        </w:rPr>
        <w:t>。</w:t>
      </w:r>
    </w:p>
    <w:p w:rsidR="00346E94" w:rsidRDefault="00B30A0C">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八、其他重要事项的情况说明</w:t>
      </w:r>
    </w:p>
    <w:p w:rsidR="00346E94" w:rsidRDefault="00B30A0C" w:rsidP="00B30A0C">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lastRenderedPageBreak/>
        <w:t>（一）机关运行经费支出情况</w:t>
      </w:r>
    </w:p>
    <w:p w:rsidR="00346E94" w:rsidRDefault="00B30A0C">
      <w:pPr>
        <w:adjustRightInd w:val="0"/>
        <w:snapToGrid w:val="0"/>
        <w:spacing w:line="600" w:lineRule="exact"/>
        <w:ind w:firstLineChars="200" w:firstLine="628"/>
        <w:rPr>
          <w:rFonts w:ascii="仿宋" w:eastAsia="仿宋" w:hAnsi="仿宋" w:cs="仿宋"/>
          <w:szCs w:val="32"/>
        </w:rPr>
      </w:pPr>
      <w:r>
        <w:rPr>
          <w:rFonts w:ascii="仿宋" w:eastAsia="仿宋" w:hAnsi="仿宋" w:cs="仿宋" w:hint="eastAsia"/>
          <w:szCs w:val="32"/>
        </w:rPr>
        <w:t>2019年度，八公山区农业农村水利局机关运行经费支出6.73万元，比2018年减少2.51万元，下降27.16%，主要原因是压减一般性支出。</w:t>
      </w:r>
    </w:p>
    <w:p w:rsidR="00346E94" w:rsidRDefault="00B30A0C" w:rsidP="00B30A0C">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t>（二）政府采购支出情况</w:t>
      </w:r>
    </w:p>
    <w:p w:rsidR="00346E94" w:rsidRDefault="00B30A0C">
      <w:pPr>
        <w:adjustRightInd w:val="0"/>
        <w:snapToGrid w:val="0"/>
        <w:spacing w:line="600" w:lineRule="exact"/>
        <w:ind w:firstLineChars="200" w:firstLine="628"/>
        <w:rPr>
          <w:rFonts w:ascii="仿宋_GB2312" w:hAnsi="宋体" w:cs="仿宋_GB2312"/>
          <w:color w:val="333333"/>
          <w:szCs w:val="32"/>
          <w:shd w:val="clear" w:color="auto" w:fill="FFFFFF"/>
        </w:rPr>
      </w:pPr>
      <w:r>
        <w:rPr>
          <w:rFonts w:ascii="仿宋" w:eastAsia="仿宋" w:hAnsi="仿宋" w:cs="仿宋" w:hint="eastAsia"/>
          <w:szCs w:val="32"/>
        </w:rPr>
        <w:t>2019年度，八公山区农业农村水利局政府采购支出总额15万元，其中：政府采购服务支出15万元。</w:t>
      </w:r>
      <w:r>
        <w:rPr>
          <w:rFonts w:ascii="仿宋_GB2312" w:hAnsi="宋体" w:cs="仿宋_GB2312"/>
          <w:color w:val="333333"/>
          <w:szCs w:val="32"/>
          <w:shd w:val="clear" w:color="auto" w:fill="FFFFFF"/>
        </w:rPr>
        <w:t>授予中小企业合同金额</w:t>
      </w:r>
      <w:r>
        <w:rPr>
          <w:rFonts w:eastAsia="宋体"/>
          <w:color w:val="333333"/>
          <w:szCs w:val="32"/>
          <w:shd w:val="clear" w:color="auto" w:fill="FFFFFF"/>
        </w:rPr>
        <w:t>0</w:t>
      </w:r>
      <w:r>
        <w:rPr>
          <w:rFonts w:ascii="仿宋_GB2312" w:hAnsi="宋体" w:cs="仿宋_GB2312" w:hint="eastAsia"/>
          <w:color w:val="333333"/>
          <w:szCs w:val="32"/>
          <w:shd w:val="clear" w:color="auto" w:fill="FFFFFF"/>
        </w:rPr>
        <w:t>万元，占政府采购支出总额的</w:t>
      </w:r>
      <w:r>
        <w:rPr>
          <w:rFonts w:eastAsia="宋体"/>
          <w:color w:val="333333"/>
          <w:szCs w:val="32"/>
          <w:shd w:val="clear" w:color="auto" w:fill="FFFFFF"/>
        </w:rPr>
        <w:t>0%</w:t>
      </w:r>
      <w:r>
        <w:rPr>
          <w:rFonts w:ascii="仿宋_GB2312" w:hAnsi="宋体" w:cs="仿宋_GB2312" w:hint="eastAsia"/>
          <w:color w:val="333333"/>
          <w:szCs w:val="32"/>
          <w:shd w:val="clear" w:color="auto" w:fill="FFFFFF"/>
        </w:rPr>
        <w:t>，其中：授予小微企业合同金额</w:t>
      </w:r>
      <w:r>
        <w:rPr>
          <w:rFonts w:eastAsia="宋体"/>
          <w:color w:val="333333"/>
          <w:szCs w:val="32"/>
          <w:shd w:val="clear" w:color="auto" w:fill="FFFFFF"/>
        </w:rPr>
        <w:t>0</w:t>
      </w:r>
      <w:r>
        <w:rPr>
          <w:rFonts w:ascii="仿宋_GB2312" w:hAnsi="宋体" w:cs="仿宋_GB2312" w:hint="eastAsia"/>
          <w:color w:val="333333"/>
          <w:szCs w:val="32"/>
          <w:shd w:val="clear" w:color="auto" w:fill="FFFFFF"/>
        </w:rPr>
        <w:t>万元，占政府采购支出总额的</w:t>
      </w:r>
      <w:r>
        <w:rPr>
          <w:rFonts w:eastAsia="宋体"/>
          <w:color w:val="333333"/>
          <w:szCs w:val="32"/>
          <w:shd w:val="clear" w:color="auto" w:fill="FFFFFF"/>
        </w:rPr>
        <w:t>0%</w:t>
      </w:r>
      <w:r>
        <w:rPr>
          <w:rFonts w:ascii="仿宋_GB2312" w:hAnsi="宋体" w:cs="仿宋_GB2312" w:hint="eastAsia"/>
          <w:color w:val="333333"/>
          <w:szCs w:val="32"/>
          <w:shd w:val="clear" w:color="auto" w:fill="FFFFFF"/>
        </w:rPr>
        <w:t>。</w:t>
      </w:r>
    </w:p>
    <w:p w:rsidR="00346E94" w:rsidRDefault="00B30A0C" w:rsidP="00B30A0C">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t>（三）国有资产占有使用情况</w:t>
      </w:r>
    </w:p>
    <w:p w:rsidR="00346E94" w:rsidRDefault="00B30A0C">
      <w:pPr>
        <w:adjustRightInd w:val="0"/>
        <w:snapToGrid w:val="0"/>
        <w:spacing w:line="600" w:lineRule="exact"/>
        <w:ind w:firstLineChars="200" w:firstLine="628"/>
        <w:rPr>
          <w:rFonts w:ascii="仿宋_GB2312" w:hAnsi="仿宋"/>
          <w:b/>
          <w:bCs/>
          <w:szCs w:val="32"/>
        </w:rPr>
      </w:pPr>
      <w:r>
        <w:rPr>
          <w:rFonts w:ascii="仿宋" w:eastAsia="仿宋" w:hAnsi="仿宋" w:cs="仿宋" w:hint="eastAsia"/>
          <w:szCs w:val="32"/>
        </w:rPr>
        <w:t>截至2019年12月31日，</w:t>
      </w:r>
      <w:r>
        <w:rPr>
          <w:rFonts w:ascii="仿宋" w:eastAsia="仿宋" w:hAnsi="仿宋" w:hint="eastAsia"/>
          <w:szCs w:val="32"/>
        </w:rPr>
        <w:t>八公山区农业农村水利局共有车辆2辆，其中：执法执勤用车1辆、特种专业技术用车1辆。无价值50万元以上的通用设备和价值100万元以上的专用设备</w:t>
      </w:r>
      <w:r>
        <w:rPr>
          <w:rFonts w:ascii="仿宋" w:eastAsia="仿宋" w:hAnsi="仿宋" w:cs="仿宋" w:hint="eastAsia"/>
          <w:szCs w:val="32"/>
        </w:rPr>
        <w:t>。</w:t>
      </w:r>
      <w:r>
        <w:rPr>
          <w:rFonts w:ascii="仿宋" w:eastAsia="仿宋" w:hAnsi="仿宋" w:cs="仿宋" w:hint="eastAsia"/>
          <w:szCs w:val="32"/>
        </w:rPr>
        <w:br/>
      </w:r>
      <w:r>
        <w:rPr>
          <w:rFonts w:ascii="仿宋" w:eastAsia="仿宋" w:hAnsi="仿宋" w:cs="仿宋" w:hint="eastAsia"/>
          <w:b/>
          <w:szCs w:val="32"/>
        </w:rPr>
        <w:t xml:space="preserve">   （四）关于2019年度预算绩效情况说明</w:t>
      </w:r>
    </w:p>
    <w:p w:rsidR="00346E94" w:rsidRDefault="00B30A0C" w:rsidP="00B30A0C">
      <w:pPr>
        <w:adjustRightInd w:val="0"/>
        <w:snapToGrid w:val="0"/>
        <w:spacing w:line="600" w:lineRule="exact"/>
        <w:ind w:firstLineChars="200" w:firstLine="630"/>
        <w:rPr>
          <w:rFonts w:ascii="仿宋" w:eastAsia="仿宋" w:hAnsi="仿宋" w:cs="仿宋"/>
          <w:b/>
          <w:szCs w:val="32"/>
        </w:rPr>
      </w:pPr>
      <w:r>
        <w:rPr>
          <w:rFonts w:ascii="仿宋" w:eastAsia="仿宋" w:hAnsi="仿宋" w:cs="仿宋" w:hint="eastAsia"/>
          <w:b/>
          <w:szCs w:val="32"/>
        </w:rPr>
        <w:t>1.预算绩效管理工作开展情况</w:t>
      </w:r>
    </w:p>
    <w:p w:rsidR="00346E94" w:rsidRDefault="00B30A0C">
      <w:pPr>
        <w:adjustRightInd w:val="0"/>
        <w:snapToGrid w:val="0"/>
        <w:spacing w:line="600" w:lineRule="exact"/>
        <w:ind w:firstLineChars="200" w:firstLine="628"/>
        <w:rPr>
          <w:rFonts w:ascii="仿宋" w:eastAsia="仿宋" w:hAnsi="仿宋" w:cs="仿宋"/>
          <w:szCs w:val="32"/>
        </w:rPr>
      </w:pPr>
      <w:r>
        <w:rPr>
          <w:rFonts w:ascii="仿宋" w:eastAsia="仿宋" w:hAnsi="仿宋" w:cs="仿宋" w:hint="eastAsia"/>
          <w:szCs w:val="32"/>
        </w:rPr>
        <w:t>根据预算绩效管理要求，本部门组织对2019年度纳入部门预算的项目支出全面开展了绩效自评，共1个项目，涉及资金3万元，占项目预算总额的1.03%。</w:t>
      </w:r>
      <w:r>
        <w:rPr>
          <w:rFonts w:ascii="仿宋_GB2312" w:hAnsi="宋体" w:cs="仿宋_GB2312"/>
          <w:color w:val="333333"/>
          <w:szCs w:val="32"/>
          <w:shd w:val="clear" w:color="auto" w:fill="FFFFFF"/>
        </w:rPr>
        <w:t>评价结果显示，</w:t>
      </w:r>
      <w:r>
        <w:rPr>
          <w:rFonts w:ascii="仿宋_GB2312" w:cs="仿宋_GB2312" w:hint="eastAsia"/>
          <w:color w:val="333333"/>
          <w:szCs w:val="32"/>
          <w:shd w:val="clear" w:color="auto" w:fill="FFFFFF"/>
        </w:rPr>
        <w:t>项目符合单位职责和相关管理规定，绩效目标合理，项目较好完成了目标任务，产生了较好的社会</w:t>
      </w:r>
      <w:r>
        <w:rPr>
          <w:rFonts w:ascii="仿宋_GB2312" w:hAnsi="宋体" w:cs="仿宋_GB2312" w:hint="eastAsia"/>
          <w:color w:val="333333"/>
          <w:szCs w:val="32"/>
          <w:shd w:val="clear" w:color="auto" w:fill="FFFFFF"/>
        </w:rPr>
        <w:t>和经济</w:t>
      </w:r>
      <w:r>
        <w:rPr>
          <w:rFonts w:ascii="仿宋_GB2312" w:cs="仿宋_GB2312" w:hint="eastAsia"/>
          <w:color w:val="333333"/>
          <w:szCs w:val="32"/>
          <w:shd w:val="clear" w:color="auto" w:fill="FFFFFF"/>
        </w:rPr>
        <w:t>效益，达到了预期绩效目标</w:t>
      </w:r>
      <w:r>
        <w:rPr>
          <w:rFonts w:ascii="仿宋" w:eastAsia="仿宋" w:hAnsi="仿宋" w:cs="仿宋" w:hint="eastAsia"/>
          <w:szCs w:val="32"/>
        </w:rPr>
        <w:t>从评价情况看。</w:t>
      </w:r>
    </w:p>
    <w:p w:rsidR="00346E94" w:rsidRDefault="00B30A0C">
      <w:pPr>
        <w:widowControl/>
        <w:shd w:val="clear" w:color="auto" w:fill="FFFFFF"/>
        <w:spacing w:line="600" w:lineRule="atLeast"/>
        <w:ind w:firstLine="628"/>
        <w:rPr>
          <w:rFonts w:ascii="微软雅黑" w:eastAsia="微软雅黑" w:hAnsi="微软雅黑" w:cs="微软雅黑"/>
          <w:color w:val="333333"/>
          <w:sz w:val="24"/>
          <w:szCs w:val="24"/>
        </w:rPr>
      </w:pPr>
      <w:r>
        <w:rPr>
          <w:rFonts w:eastAsia="微软雅黑"/>
          <w:b/>
          <w:color w:val="333333"/>
          <w:kern w:val="0"/>
          <w:szCs w:val="32"/>
          <w:shd w:val="clear" w:color="auto" w:fill="FFFFFF"/>
        </w:rPr>
        <w:lastRenderedPageBreak/>
        <w:t>2.</w:t>
      </w:r>
      <w:r>
        <w:rPr>
          <w:rFonts w:ascii="仿宋_GB2312" w:hAnsi="微软雅黑" w:cs="仿宋_GB2312"/>
          <w:b/>
          <w:color w:val="333333"/>
          <w:kern w:val="0"/>
          <w:szCs w:val="32"/>
          <w:shd w:val="clear" w:color="auto" w:fill="FFFFFF"/>
        </w:rPr>
        <w:t>我单位没有需要公开相关绩效评价结果的项目。</w:t>
      </w:r>
    </w:p>
    <w:p w:rsidR="00346E94" w:rsidRDefault="00B30A0C">
      <w:pPr>
        <w:widowControl/>
        <w:shd w:val="clear" w:color="auto" w:fill="FFFFFF"/>
        <w:spacing w:line="600" w:lineRule="atLeast"/>
        <w:ind w:firstLine="628"/>
        <w:rPr>
          <w:rFonts w:ascii="仿宋_GB2312" w:hAnsi="微软雅黑" w:cs="仿宋_GB2312"/>
          <w:b/>
          <w:color w:val="333333"/>
          <w:kern w:val="0"/>
          <w:szCs w:val="32"/>
          <w:shd w:val="clear" w:color="auto" w:fill="FFFFFF"/>
        </w:rPr>
      </w:pPr>
      <w:r>
        <w:rPr>
          <w:rFonts w:eastAsia="微软雅黑"/>
          <w:b/>
          <w:color w:val="333333"/>
          <w:kern w:val="0"/>
          <w:szCs w:val="32"/>
          <w:shd w:val="clear" w:color="auto" w:fill="FFFFFF"/>
        </w:rPr>
        <w:t>3.</w:t>
      </w:r>
      <w:r>
        <w:rPr>
          <w:rFonts w:ascii="仿宋_GB2312" w:hAnsi="微软雅黑" w:cs="仿宋_GB2312" w:hint="eastAsia"/>
          <w:b/>
          <w:color w:val="333333"/>
          <w:kern w:val="0"/>
          <w:szCs w:val="32"/>
          <w:shd w:val="clear" w:color="auto" w:fill="FFFFFF"/>
        </w:rPr>
        <w:t>部门自评项目绩效评价结果。</w:t>
      </w:r>
    </w:p>
    <w:p w:rsidR="00346E94" w:rsidRDefault="00B30A0C">
      <w:pPr>
        <w:widowControl/>
        <w:shd w:val="clear" w:color="auto" w:fill="FFFFFF"/>
        <w:spacing w:line="600" w:lineRule="atLeast"/>
        <w:ind w:firstLine="628"/>
        <w:rPr>
          <w:rFonts w:ascii="仿宋_GB2312" w:hAnsi="微软雅黑" w:cs="仿宋_GB2312"/>
          <w:b/>
          <w:color w:val="333333"/>
          <w:kern w:val="0"/>
          <w:szCs w:val="32"/>
          <w:shd w:val="clear" w:color="auto" w:fill="FFFFFF"/>
        </w:rPr>
      </w:pPr>
      <w:r>
        <w:rPr>
          <w:rFonts w:ascii="楷体_GB2312" w:eastAsia="楷体_GB2312" w:hAnsi="宋体" w:cs="楷体_GB2312"/>
          <w:color w:val="333333"/>
          <w:szCs w:val="32"/>
          <w:shd w:val="clear" w:color="auto" w:fill="FFFFFF"/>
        </w:rPr>
        <w:t>详见附件</w:t>
      </w:r>
      <w:r>
        <w:rPr>
          <w:rFonts w:ascii="楷体_GB2312" w:eastAsia="楷体_GB2312" w:hAnsi="宋体" w:cs="楷体_GB2312" w:hint="eastAsia"/>
          <w:color w:val="333333"/>
          <w:szCs w:val="32"/>
          <w:shd w:val="clear" w:color="auto" w:fill="FFFFFF"/>
        </w:rPr>
        <w:t xml:space="preserve">  </w:t>
      </w:r>
    </w:p>
    <w:p w:rsidR="00346E94" w:rsidRDefault="00B30A0C">
      <w:pPr>
        <w:adjustRightInd w:val="0"/>
        <w:snapToGrid w:val="0"/>
        <w:spacing w:line="600" w:lineRule="exact"/>
        <w:ind w:firstLineChars="200" w:firstLine="628"/>
        <w:rPr>
          <w:rFonts w:ascii="黑体" w:eastAsia="黑体" w:hAnsi="黑体"/>
          <w:szCs w:val="32"/>
        </w:rPr>
      </w:pPr>
      <w:r>
        <w:rPr>
          <w:rFonts w:ascii="黑体" w:eastAsia="黑体" w:hAnsi="黑体" w:hint="eastAsia"/>
          <w:szCs w:val="32"/>
        </w:rPr>
        <w:t>第四部分 名词解释</w:t>
      </w:r>
    </w:p>
    <w:p w:rsidR="00346E94" w:rsidRDefault="00B30A0C" w:rsidP="00B30A0C">
      <w:pPr>
        <w:adjustRightInd w:val="0"/>
        <w:snapToGrid w:val="0"/>
        <w:spacing w:line="600" w:lineRule="exact"/>
        <w:ind w:firstLineChars="200" w:firstLine="630"/>
        <w:rPr>
          <w:rFonts w:ascii="仿宋_GB2312" w:hAnsi="仿宋"/>
          <w:szCs w:val="32"/>
        </w:rPr>
      </w:pPr>
      <w:r>
        <w:rPr>
          <w:rFonts w:ascii="仿宋_GB2312" w:hAnsi="仿宋" w:hint="eastAsia"/>
          <w:b/>
          <w:bCs/>
          <w:szCs w:val="32"/>
        </w:rPr>
        <w:t>一、财政拨款收入：</w:t>
      </w:r>
      <w:r>
        <w:rPr>
          <w:rFonts w:ascii="仿宋_GB2312" w:hAnsi="仿宋" w:hint="eastAsia"/>
          <w:szCs w:val="32"/>
        </w:rPr>
        <w:t>指单位从同级财政部门取得的财政预算资金。</w:t>
      </w:r>
    </w:p>
    <w:p w:rsidR="00346E94" w:rsidRDefault="00B30A0C" w:rsidP="00B30A0C">
      <w:pPr>
        <w:adjustRightInd w:val="0"/>
        <w:snapToGrid w:val="0"/>
        <w:spacing w:line="600" w:lineRule="exact"/>
        <w:ind w:firstLineChars="200" w:firstLine="630"/>
        <w:rPr>
          <w:rFonts w:ascii="仿宋_GB2312" w:hAnsi="仿宋"/>
          <w:szCs w:val="32"/>
        </w:rPr>
      </w:pPr>
      <w:r>
        <w:rPr>
          <w:rFonts w:ascii="仿宋_GB2312" w:hAnsi="仿宋" w:hint="eastAsia"/>
          <w:b/>
          <w:bCs/>
          <w:szCs w:val="32"/>
        </w:rPr>
        <w:t>二、事业收入：</w:t>
      </w:r>
      <w:r>
        <w:rPr>
          <w:rFonts w:ascii="仿宋_GB2312" w:hAnsi="仿宋" w:hint="eastAsia"/>
          <w:szCs w:val="32"/>
        </w:rPr>
        <w:t>指事业单位开展专业业务活动及辅助活动所取得的收入。</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eastAsia="仿宋_GB2312" w:hAnsi="仿宋" w:cs="Times New Roman"/>
          <w:kern w:val="2"/>
          <w:sz w:val="32"/>
          <w:szCs w:val="32"/>
        </w:rPr>
      </w:pPr>
      <w:r>
        <w:rPr>
          <w:rFonts w:ascii="仿宋_GB2312" w:eastAsia="仿宋_GB2312" w:hAnsi="黑体" w:hint="eastAsia"/>
          <w:b/>
          <w:sz w:val="32"/>
          <w:szCs w:val="32"/>
        </w:rPr>
        <w:t>三、上</w:t>
      </w:r>
      <w:r>
        <w:rPr>
          <w:rFonts w:ascii="仿宋_GB2312" w:eastAsia="仿宋_GB2312" w:hAnsi="黑体" w:hint="eastAsia"/>
          <w:b/>
          <w:bCs/>
          <w:sz w:val="32"/>
          <w:szCs w:val="32"/>
        </w:rPr>
        <w:t>级补助收入：</w:t>
      </w:r>
      <w:r>
        <w:rPr>
          <w:rFonts w:ascii="仿宋_GB2312" w:eastAsia="仿宋_GB2312" w:hAnsi="黑体" w:hint="eastAsia"/>
          <w:bCs/>
          <w:sz w:val="32"/>
          <w:szCs w:val="32"/>
        </w:rPr>
        <w:t>指</w:t>
      </w:r>
      <w:r>
        <w:rPr>
          <w:rFonts w:ascii="仿宋_GB2312" w:eastAsia="仿宋_GB2312" w:hAnsi="仿宋" w:cs="Times New Roman" w:hint="eastAsia"/>
          <w:kern w:val="2"/>
          <w:sz w:val="32"/>
          <w:szCs w:val="32"/>
        </w:rPr>
        <w:t>事业单位从主管部门和上级单位取得的非财政补助收入。</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四、附属单位上缴收入：</w:t>
      </w:r>
      <w:r>
        <w:rPr>
          <w:rFonts w:ascii="仿宋_GB2312" w:eastAsia="仿宋_GB2312" w:hAnsi="黑体" w:hint="eastAsia"/>
          <w:bCs/>
          <w:sz w:val="32"/>
          <w:szCs w:val="32"/>
        </w:rPr>
        <w:t>指事业单位附属独立核算单位按照有关规定上缴的收入。</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五、经营收入</w:t>
      </w:r>
      <w:r>
        <w:rPr>
          <w:rFonts w:hint="eastAsia"/>
          <w:b/>
          <w:bCs/>
          <w:color w:val="383535"/>
        </w:rPr>
        <w:t>：</w:t>
      </w:r>
      <w:r>
        <w:rPr>
          <w:rFonts w:ascii="仿宋_GB2312" w:eastAsia="仿宋_GB2312" w:hAnsi="黑体" w:hint="eastAsia"/>
          <w:bCs/>
          <w:sz w:val="32"/>
          <w:szCs w:val="32"/>
        </w:rPr>
        <w:t>指事业单位在专业业务活动及其辅助活动之外开展非独立核算经营活动取得的收入。</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hAnsi="黑体"/>
          <w:b/>
          <w:bCs/>
          <w:szCs w:val="32"/>
        </w:rPr>
      </w:pPr>
      <w:r>
        <w:rPr>
          <w:rFonts w:ascii="仿宋_GB2312" w:eastAsia="仿宋_GB2312" w:hAnsi="黑体" w:hint="eastAsia"/>
          <w:b/>
          <w:sz w:val="32"/>
          <w:szCs w:val="32"/>
        </w:rPr>
        <w:t>六、</w:t>
      </w:r>
      <w:r>
        <w:rPr>
          <w:rFonts w:ascii="仿宋_GB2312" w:eastAsia="仿宋_GB2312" w:hAnsi="黑体" w:hint="eastAsia"/>
          <w:b/>
          <w:bCs/>
          <w:sz w:val="32"/>
          <w:szCs w:val="32"/>
        </w:rPr>
        <w:t>其他收入：</w:t>
      </w:r>
      <w:r>
        <w:rPr>
          <w:rFonts w:ascii="仿宋_GB2312" w:eastAsia="仿宋_GB2312" w:hAnsi="黑体" w:hint="eastAsia"/>
          <w:bCs/>
          <w:sz w:val="32"/>
          <w:szCs w:val="32"/>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sz w:val="32"/>
          <w:szCs w:val="32"/>
        </w:rPr>
        <w:t>七、用事业基金弥补收支差额：</w:t>
      </w:r>
      <w:r>
        <w:rPr>
          <w:rFonts w:ascii="仿宋_GB2312" w:eastAsia="仿宋_GB2312" w:hAnsi="黑体" w:hint="eastAsia"/>
          <w:bCs/>
          <w:sz w:val="32"/>
          <w:szCs w:val="32"/>
        </w:rPr>
        <w:t>指事业单位在当年的财政拨款收入、事业收入、其他收入不足以安排当年支出的情况下，使</w:t>
      </w:r>
      <w:r>
        <w:rPr>
          <w:rFonts w:ascii="仿宋_GB2312" w:eastAsia="仿宋_GB2312" w:hAnsi="黑体" w:hint="eastAsia"/>
          <w:bCs/>
          <w:sz w:val="32"/>
          <w:szCs w:val="32"/>
        </w:rPr>
        <w:lastRenderedPageBreak/>
        <w:t>用以前年度积累的事业基金（事业单位当年收支相抵后按国家规定提取、用于弥补以后年度收支差额的基金）弥补本年度收支缺口的资金。</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八、年初结转和结余：</w:t>
      </w:r>
      <w:r>
        <w:rPr>
          <w:rFonts w:ascii="仿宋_GB2312" w:eastAsia="仿宋_GB2312" w:hAnsi="黑体" w:hint="eastAsia"/>
          <w:bCs/>
          <w:sz w:val="32"/>
          <w:szCs w:val="32"/>
        </w:rPr>
        <w:t>指单位以前年度尚未完成、结转到本年按有关规定继续使用的资金。</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eastAsia="仿宋_GB2312" w:hAnsi="黑体"/>
          <w:bCs/>
          <w:sz w:val="32"/>
          <w:szCs w:val="32"/>
        </w:rPr>
      </w:pPr>
      <w:r>
        <w:rPr>
          <w:rFonts w:ascii="仿宋_GB2312" w:eastAsia="仿宋_GB2312" w:hAnsi="黑体" w:hint="eastAsia"/>
          <w:b/>
          <w:bCs/>
          <w:sz w:val="32"/>
          <w:szCs w:val="32"/>
        </w:rPr>
        <w:t>九、结余分配：</w:t>
      </w:r>
      <w:r>
        <w:rPr>
          <w:rFonts w:ascii="仿宋_GB2312" w:eastAsia="仿宋_GB2312" w:hAnsi="黑体" w:hint="eastAsia"/>
          <w:bCs/>
          <w:sz w:val="32"/>
          <w:szCs w:val="32"/>
        </w:rPr>
        <w:t>指事业单位按照会计制度规定缴纳的所得税以及从非财政补助结余中提取的职工福利基金、事业基金。</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eastAsia="仿宋_GB2312" w:hAnsi="黑体"/>
          <w:b/>
          <w:sz w:val="32"/>
          <w:szCs w:val="32"/>
        </w:rPr>
      </w:pPr>
      <w:r>
        <w:rPr>
          <w:rFonts w:ascii="仿宋_GB2312" w:eastAsia="仿宋_GB2312" w:hAnsi="黑体" w:hint="eastAsia"/>
          <w:b/>
          <w:bCs/>
          <w:sz w:val="32"/>
          <w:szCs w:val="32"/>
        </w:rPr>
        <w:t>十、年末结转和结余：</w:t>
      </w:r>
      <w:r>
        <w:rPr>
          <w:rFonts w:ascii="仿宋_GB2312" w:eastAsia="仿宋_GB2312" w:hAnsi="黑体" w:hint="eastAsia"/>
          <w:bCs/>
          <w:sz w:val="32"/>
          <w:szCs w:val="32"/>
        </w:rPr>
        <w:t>指单位按有关规定结转到下年或以后年度继续使用的资金。</w:t>
      </w:r>
    </w:p>
    <w:p w:rsidR="00346E94" w:rsidRDefault="00B30A0C" w:rsidP="00B30A0C">
      <w:pPr>
        <w:pStyle w:val="a8"/>
        <w:adjustRightInd w:val="0"/>
        <w:snapToGrid w:val="0"/>
        <w:spacing w:before="0" w:beforeAutospacing="0" w:after="0" w:afterAutospacing="0" w:line="600" w:lineRule="exact"/>
        <w:ind w:firstLineChars="196" w:firstLine="618"/>
        <w:rPr>
          <w:rFonts w:ascii="仿宋_GB2312" w:eastAsia="仿宋_GB2312" w:hAnsi="黑体"/>
          <w:sz w:val="32"/>
          <w:szCs w:val="32"/>
        </w:rPr>
      </w:pPr>
      <w:r>
        <w:rPr>
          <w:rFonts w:ascii="仿宋_GB2312" w:eastAsia="仿宋_GB2312" w:hAnsi="黑体" w:hint="eastAsia"/>
          <w:b/>
          <w:sz w:val="32"/>
          <w:szCs w:val="32"/>
        </w:rPr>
        <w:t>十一、基本支出：</w:t>
      </w:r>
      <w:r>
        <w:rPr>
          <w:rFonts w:ascii="仿宋_GB2312" w:eastAsia="仿宋_GB2312" w:hAnsi="黑体" w:hint="eastAsia"/>
          <w:sz w:val="32"/>
          <w:szCs w:val="32"/>
        </w:rPr>
        <w:t>指单位为保障其机构正常运转、完成日常工作任务而发生的人员支出和公用支出。</w:t>
      </w:r>
    </w:p>
    <w:p w:rsidR="00346E94" w:rsidRDefault="00B30A0C" w:rsidP="00B30A0C">
      <w:pPr>
        <w:pStyle w:val="a8"/>
        <w:spacing w:before="0" w:beforeAutospacing="0" w:after="0" w:afterAutospacing="0" w:line="600" w:lineRule="exact"/>
        <w:ind w:firstLineChars="196" w:firstLine="618"/>
        <w:jc w:val="both"/>
        <w:rPr>
          <w:rFonts w:ascii="仿宋_GB2312" w:eastAsia="仿宋_GB2312" w:hAnsi="黑体"/>
          <w:sz w:val="32"/>
          <w:szCs w:val="32"/>
        </w:rPr>
      </w:pPr>
      <w:r>
        <w:rPr>
          <w:rFonts w:ascii="仿宋_GB2312" w:eastAsia="仿宋_GB2312" w:hAnsi="黑体" w:hint="eastAsia"/>
          <w:b/>
          <w:sz w:val="32"/>
          <w:szCs w:val="32"/>
        </w:rPr>
        <w:t>十二、项目支出：</w:t>
      </w:r>
      <w:r>
        <w:rPr>
          <w:rFonts w:ascii="仿宋_GB2312" w:eastAsia="仿宋_GB2312" w:hAnsi="黑体" w:hint="eastAsia"/>
          <w:sz w:val="32"/>
          <w:szCs w:val="32"/>
        </w:rPr>
        <w:t>指单位为完成特定行政任务和事业发展目标在基本支出之外所发生的支出。</w:t>
      </w:r>
      <w:r>
        <w:rPr>
          <w:rFonts w:ascii="仿宋_GB2312" w:eastAsia="仿宋_GB2312" w:hAnsi="黑体"/>
          <w:sz w:val="32"/>
          <w:szCs w:val="32"/>
        </w:rPr>
        <w:br/>
      </w:r>
      <w:r>
        <w:rPr>
          <w:rFonts w:ascii="仿宋_GB2312" w:eastAsia="仿宋_GB2312" w:hAnsi="黑体" w:hint="eastAsia"/>
          <w:sz w:val="32"/>
          <w:szCs w:val="32"/>
        </w:rPr>
        <w:t xml:space="preserve">    </w:t>
      </w:r>
      <w:r>
        <w:rPr>
          <w:rFonts w:ascii="仿宋_GB2312" w:eastAsia="仿宋_GB2312" w:hAnsi="黑体" w:hint="eastAsia"/>
          <w:b/>
          <w:sz w:val="32"/>
          <w:szCs w:val="32"/>
        </w:rPr>
        <w:t>十三、经营支出：</w:t>
      </w:r>
      <w:r>
        <w:rPr>
          <w:rFonts w:ascii="仿宋_GB2312" w:eastAsia="仿宋_GB2312" w:hAnsi="黑体" w:hint="eastAsia"/>
          <w:sz w:val="32"/>
          <w:szCs w:val="32"/>
        </w:rPr>
        <w:t>指事业单位在专业业务活动及其辅助活动之外开展非独立核算经营活动发生的支出。</w:t>
      </w:r>
    </w:p>
    <w:p w:rsidR="00346E94" w:rsidRDefault="00B30A0C" w:rsidP="00B30A0C">
      <w:pPr>
        <w:pStyle w:val="a8"/>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十四、“三公”经费：</w:t>
      </w:r>
      <w:r>
        <w:rPr>
          <w:rFonts w:ascii="仿宋_GB2312" w:eastAsia="仿宋_GB2312" w:hAnsi="黑体" w:hint="eastAsia"/>
          <w:sz w:val="32"/>
          <w:szCs w:val="32"/>
        </w:rPr>
        <w:t>纳入财政预决算管理的“三公”经费，是指单位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w:t>
      </w:r>
      <w:r>
        <w:rPr>
          <w:rFonts w:ascii="仿宋_GB2312" w:eastAsia="仿宋_GB2312" w:hAnsi="黑体" w:hint="eastAsia"/>
          <w:sz w:val="32"/>
          <w:szCs w:val="32"/>
        </w:rPr>
        <w:lastRenderedPageBreak/>
        <w:t>运行费反映单位公务用车购置支出（含车辆购置税）及燃料费、维修费、过桥过路费、保险费、安全奖励费用等支出；公务接待费反映单位按规定开支的各类公务接待（含外宾接待</w:t>
      </w:r>
      <w:r>
        <w:rPr>
          <w:rFonts w:ascii="仿宋_GB2312" w:eastAsia="仿宋_GB2312" w:hAnsi="黑体"/>
          <w:sz w:val="32"/>
          <w:szCs w:val="32"/>
        </w:rPr>
        <w:t>）</w:t>
      </w:r>
      <w:r>
        <w:rPr>
          <w:rFonts w:ascii="仿宋_GB2312" w:eastAsia="仿宋_GB2312" w:hAnsi="黑体" w:hint="eastAsia"/>
          <w:sz w:val="32"/>
          <w:szCs w:val="32"/>
        </w:rPr>
        <w:t>支出。</w:t>
      </w:r>
    </w:p>
    <w:p w:rsidR="00346E94" w:rsidRDefault="00B30A0C" w:rsidP="00B30A0C">
      <w:pPr>
        <w:pStyle w:val="a8"/>
        <w:spacing w:before="0" w:beforeAutospacing="0" w:after="0" w:afterAutospacing="0" w:line="600" w:lineRule="exact"/>
        <w:ind w:firstLineChars="196" w:firstLine="618"/>
        <w:jc w:val="both"/>
        <w:rPr>
          <w:rFonts w:ascii="仿宋_GB2312" w:eastAsia="仿宋_GB2312" w:hAnsi="黑体"/>
          <w:b/>
          <w:sz w:val="32"/>
          <w:szCs w:val="32"/>
        </w:rPr>
      </w:pPr>
      <w:r>
        <w:rPr>
          <w:rFonts w:ascii="仿宋_GB2312" w:eastAsia="仿宋_GB2312" w:hAnsi="黑体" w:hint="eastAsia"/>
          <w:b/>
          <w:sz w:val="32"/>
          <w:szCs w:val="32"/>
        </w:rPr>
        <w:t>十五、机关运行经费</w:t>
      </w:r>
      <w:r>
        <w:rPr>
          <w:rFonts w:ascii="仿宋_GB2312" w:eastAsia="仿宋_GB2312" w:hAnsi="黑体" w:hint="eastAsia"/>
          <w:sz w:val="32"/>
          <w:szCs w:val="32"/>
        </w:rPr>
        <w:t>：</w:t>
      </w:r>
      <w:r>
        <w:rPr>
          <w:rFonts w:ascii="仿宋_GB2312" w:eastAsia="仿宋_GB2312" w:hint="eastAsia"/>
          <w:sz w:val="32"/>
          <w:szCs w:val="32"/>
        </w:rPr>
        <w:t>指为保障行政单位（含参照公务员法管理的事业单位）运行用于购买货物和服务的各项资金</w:t>
      </w:r>
      <w:r>
        <w:rPr>
          <w:rFonts w:ascii="仿宋_GB2312" w:eastAsia="仿宋_GB2312" w:hAnsi="Times New Roman" w:hint="eastAsia"/>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rsidR="00346E94" w:rsidRDefault="00346E94">
      <w:pPr>
        <w:rPr>
          <w:rFonts w:ascii="宋体" w:hAnsi="宋体"/>
          <w:b/>
          <w:sz w:val="36"/>
          <w:szCs w:val="36"/>
        </w:rPr>
      </w:pPr>
    </w:p>
    <w:p w:rsidR="00346E94" w:rsidRDefault="00346E94" w:rsidP="00B30A0C">
      <w:pPr>
        <w:ind w:leftChars="250" w:left="1670" w:hangingChars="249" w:hanging="885"/>
        <w:jc w:val="center"/>
        <w:rPr>
          <w:rFonts w:ascii="宋体" w:hAnsi="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p w:rsidR="00D54C82" w:rsidRDefault="00D54C82" w:rsidP="00B30A0C">
      <w:pPr>
        <w:ind w:leftChars="250" w:left="1670" w:hangingChars="249" w:hanging="885"/>
        <w:jc w:val="center"/>
        <w:rPr>
          <w:rFonts w:ascii="宋体" w:hAnsi="宋体" w:cs="宋体"/>
          <w:b/>
          <w:sz w:val="36"/>
          <w:szCs w:val="36"/>
        </w:rPr>
      </w:pPr>
    </w:p>
    <w:sectPr w:rsidR="00D54C82" w:rsidSect="00346E94">
      <w:footerReference w:type="even" r:id="rId9"/>
      <w:footerReference w:type="default" r:id="rId10"/>
      <w:pgSz w:w="11906" w:h="16838"/>
      <w:pgMar w:top="2155" w:right="1531" w:bottom="1588" w:left="1588" w:header="0" w:footer="1588" w:gutter="0"/>
      <w:cols w:space="720"/>
      <w:docGrid w:type="linesAndChars" w:linePitch="569" w:charSpace="-126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65A" w:rsidRDefault="0046765A" w:rsidP="00346E94">
      <w:r>
        <w:separator/>
      </w:r>
    </w:p>
  </w:endnote>
  <w:endnote w:type="continuationSeparator" w:id="1">
    <w:p w:rsidR="0046765A" w:rsidRDefault="0046765A" w:rsidP="00346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0C" w:rsidRDefault="009441A5">
    <w:pPr>
      <w:pStyle w:val="a6"/>
      <w:framePr w:wrap="around" w:vAnchor="text" w:hAnchor="margin" w:xAlign="right" w:y="1"/>
      <w:rPr>
        <w:rStyle w:val="a9"/>
      </w:rPr>
    </w:pPr>
    <w:r>
      <w:fldChar w:fldCharType="begin"/>
    </w:r>
    <w:r w:rsidR="00B30A0C">
      <w:rPr>
        <w:rStyle w:val="a9"/>
      </w:rPr>
      <w:instrText xml:space="preserve">PAGE  </w:instrText>
    </w:r>
    <w:r>
      <w:fldChar w:fldCharType="separate"/>
    </w:r>
    <w:r w:rsidR="00B30A0C">
      <w:rPr>
        <w:rStyle w:val="a9"/>
      </w:rPr>
      <w:t>1</w:t>
    </w:r>
    <w:r>
      <w:fldChar w:fldCharType="end"/>
    </w:r>
  </w:p>
  <w:p w:rsidR="00B30A0C" w:rsidRDefault="00B30A0C">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0A0C" w:rsidRDefault="00B30A0C">
    <w:pPr>
      <w:pStyle w:val="a6"/>
      <w:framePr w:wrap="around" w:vAnchor="text" w:hAnchor="margin" w:xAlign="right" w:y="1"/>
      <w:rPr>
        <w:rStyle w:val="a9"/>
        <w:rFonts w:ascii="仿宋_GB2312"/>
        <w:sz w:val="28"/>
      </w:rPr>
    </w:pPr>
    <w:r>
      <w:rPr>
        <w:rStyle w:val="a9"/>
        <w:rFonts w:ascii="仿宋_GB2312" w:hint="eastAsia"/>
        <w:sz w:val="28"/>
      </w:rPr>
      <w:t>-</w:t>
    </w:r>
    <w:r w:rsidR="009441A5">
      <w:rPr>
        <w:rFonts w:ascii="仿宋_GB2312" w:hint="eastAsia"/>
        <w:sz w:val="28"/>
        <w:szCs w:val="28"/>
      </w:rPr>
      <w:fldChar w:fldCharType="begin"/>
    </w:r>
    <w:r>
      <w:rPr>
        <w:rStyle w:val="a9"/>
        <w:rFonts w:ascii="仿宋_GB2312" w:hint="eastAsia"/>
        <w:sz w:val="28"/>
        <w:szCs w:val="28"/>
      </w:rPr>
      <w:instrText xml:space="preserve"> PAGE </w:instrText>
    </w:r>
    <w:r w:rsidR="009441A5">
      <w:rPr>
        <w:rFonts w:ascii="仿宋_GB2312" w:hint="eastAsia"/>
        <w:sz w:val="28"/>
        <w:szCs w:val="28"/>
      </w:rPr>
      <w:fldChar w:fldCharType="separate"/>
    </w:r>
    <w:r w:rsidR="004A09BB">
      <w:rPr>
        <w:rStyle w:val="a9"/>
        <w:rFonts w:ascii="仿宋_GB2312"/>
        <w:noProof/>
        <w:sz w:val="28"/>
        <w:szCs w:val="28"/>
      </w:rPr>
      <w:t>51</w:t>
    </w:r>
    <w:r w:rsidR="009441A5">
      <w:rPr>
        <w:rFonts w:ascii="仿宋_GB2312" w:hint="eastAsia"/>
        <w:sz w:val="28"/>
        <w:szCs w:val="28"/>
      </w:rPr>
      <w:fldChar w:fldCharType="end"/>
    </w:r>
    <w:r>
      <w:rPr>
        <w:rStyle w:val="a9"/>
        <w:rFonts w:ascii="仿宋_GB2312" w:hint="eastAsia"/>
        <w:sz w:val="28"/>
        <w:szCs w:val="28"/>
      </w:rPr>
      <w:t>-</w:t>
    </w:r>
  </w:p>
  <w:p w:rsidR="00B30A0C" w:rsidRDefault="00B30A0C">
    <w:pPr>
      <w:pStyle w:val="a6"/>
      <w:ind w:right="360"/>
      <w:jc w:val="right"/>
      <w:rPr>
        <w:rFonts w:ascii="仿宋_GB2312"/>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65A" w:rsidRDefault="0046765A" w:rsidP="00346E94">
      <w:r>
        <w:separator/>
      </w:r>
    </w:p>
  </w:footnote>
  <w:footnote w:type="continuationSeparator" w:id="1">
    <w:p w:rsidR="0046765A" w:rsidRDefault="0046765A" w:rsidP="00346E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C3222"/>
    <w:multiLevelType w:val="singleLevel"/>
    <w:tmpl w:val="5D2C3222"/>
    <w:lvl w:ilvl="0">
      <w:start w:val="6"/>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74F20"/>
    <w:rsid w:val="000C3CF2"/>
    <w:rsid w:val="000D55B5"/>
    <w:rsid w:val="00346E94"/>
    <w:rsid w:val="0046765A"/>
    <w:rsid w:val="004A09BB"/>
    <w:rsid w:val="006101BF"/>
    <w:rsid w:val="0063436C"/>
    <w:rsid w:val="008C46AF"/>
    <w:rsid w:val="00905699"/>
    <w:rsid w:val="009441A5"/>
    <w:rsid w:val="00B30A0C"/>
    <w:rsid w:val="00C81A8C"/>
    <w:rsid w:val="00D54C82"/>
    <w:rsid w:val="00E74F20"/>
    <w:rsid w:val="01B55EF3"/>
    <w:rsid w:val="02F6779D"/>
    <w:rsid w:val="03AE57A5"/>
    <w:rsid w:val="067C21F3"/>
    <w:rsid w:val="08D80E84"/>
    <w:rsid w:val="08F94853"/>
    <w:rsid w:val="0AE80EE9"/>
    <w:rsid w:val="0C4F074D"/>
    <w:rsid w:val="0CC3797A"/>
    <w:rsid w:val="0D572C03"/>
    <w:rsid w:val="0DEB067D"/>
    <w:rsid w:val="0E6864EE"/>
    <w:rsid w:val="0E9406AD"/>
    <w:rsid w:val="0F7569D1"/>
    <w:rsid w:val="106F1BDA"/>
    <w:rsid w:val="113C39F6"/>
    <w:rsid w:val="114B187E"/>
    <w:rsid w:val="11986995"/>
    <w:rsid w:val="15211023"/>
    <w:rsid w:val="187B53E7"/>
    <w:rsid w:val="1AAA0354"/>
    <w:rsid w:val="1AE81C50"/>
    <w:rsid w:val="1B942BC2"/>
    <w:rsid w:val="1BFE57E8"/>
    <w:rsid w:val="1C434BBA"/>
    <w:rsid w:val="1CE32B67"/>
    <w:rsid w:val="1D095A2A"/>
    <w:rsid w:val="1E7D0830"/>
    <w:rsid w:val="1FA3705F"/>
    <w:rsid w:val="20301DE7"/>
    <w:rsid w:val="21414C2D"/>
    <w:rsid w:val="222A4C6A"/>
    <w:rsid w:val="228D3AD9"/>
    <w:rsid w:val="22CB3AA3"/>
    <w:rsid w:val="24814AA7"/>
    <w:rsid w:val="268578B5"/>
    <w:rsid w:val="26D536CF"/>
    <w:rsid w:val="2715421B"/>
    <w:rsid w:val="27F731E6"/>
    <w:rsid w:val="28FB4597"/>
    <w:rsid w:val="292E5B22"/>
    <w:rsid w:val="298E6971"/>
    <w:rsid w:val="29B33430"/>
    <w:rsid w:val="2A514BB4"/>
    <w:rsid w:val="2AD50C0D"/>
    <w:rsid w:val="2ADB77A3"/>
    <w:rsid w:val="2B157EE0"/>
    <w:rsid w:val="2B6F1950"/>
    <w:rsid w:val="2BBC0AC7"/>
    <w:rsid w:val="2BD959A6"/>
    <w:rsid w:val="2C2446F1"/>
    <w:rsid w:val="2C5A05A5"/>
    <w:rsid w:val="2C9851C9"/>
    <w:rsid w:val="2CD806CD"/>
    <w:rsid w:val="2F51050F"/>
    <w:rsid w:val="2F771B5A"/>
    <w:rsid w:val="30265925"/>
    <w:rsid w:val="31B2658A"/>
    <w:rsid w:val="33432422"/>
    <w:rsid w:val="35310942"/>
    <w:rsid w:val="366B07C0"/>
    <w:rsid w:val="376E6030"/>
    <w:rsid w:val="37C73142"/>
    <w:rsid w:val="38D04C98"/>
    <w:rsid w:val="39410AA3"/>
    <w:rsid w:val="3AFC4243"/>
    <w:rsid w:val="3BB41B7F"/>
    <w:rsid w:val="3CD60164"/>
    <w:rsid w:val="3D154B1E"/>
    <w:rsid w:val="3DE4677C"/>
    <w:rsid w:val="3E0936C2"/>
    <w:rsid w:val="3E91432F"/>
    <w:rsid w:val="3F1139FA"/>
    <w:rsid w:val="40167A41"/>
    <w:rsid w:val="40387657"/>
    <w:rsid w:val="407242EC"/>
    <w:rsid w:val="415C62BE"/>
    <w:rsid w:val="417F1AD3"/>
    <w:rsid w:val="427C61F1"/>
    <w:rsid w:val="428304D5"/>
    <w:rsid w:val="466C646D"/>
    <w:rsid w:val="475026C9"/>
    <w:rsid w:val="47547CEC"/>
    <w:rsid w:val="47997D15"/>
    <w:rsid w:val="48422BD2"/>
    <w:rsid w:val="485670F7"/>
    <w:rsid w:val="4963784C"/>
    <w:rsid w:val="49DE41D8"/>
    <w:rsid w:val="4B396922"/>
    <w:rsid w:val="4C393AE2"/>
    <w:rsid w:val="4D8C2219"/>
    <w:rsid w:val="4D8D04D8"/>
    <w:rsid w:val="4E1C557E"/>
    <w:rsid w:val="4E853C98"/>
    <w:rsid w:val="4EAA490F"/>
    <w:rsid w:val="4F2E605E"/>
    <w:rsid w:val="50DB15A6"/>
    <w:rsid w:val="51A51C74"/>
    <w:rsid w:val="527D095E"/>
    <w:rsid w:val="52A47EC5"/>
    <w:rsid w:val="53422C3D"/>
    <w:rsid w:val="56025EEA"/>
    <w:rsid w:val="56FA17C3"/>
    <w:rsid w:val="580126A2"/>
    <w:rsid w:val="58DF2B61"/>
    <w:rsid w:val="5930625E"/>
    <w:rsid w:val="59AB2156"/>
    <w:rsid w:val="5A4902D9"/>
    <w:rsid w:val="5C4A5E97"/>
    <w:rsid w:val="5C5A305A"/>
    <w:rsid w:val="5D956E00"/>
    <w:rsid w:val="5F547D52"/>
    <w:rsid w:val="5F7606CD"/>
    <w:rsid w:val="607D2AC2"/>
    <w:rsid w:val="609A3799"/>
    <w:rsid w:val="60A52369"/>
    <w:rsid w:val="6168244F"/>
    <w:rsid w:val="61A91B2E"/>
    <w:rsid w:val="61E8167D"/>
    <w:rsid w:val="65AD728C"/>
    <w:rsid w:val="66610C29"/>
    <w:rsid w:val="66634512"/>
    <w:rsid w:val="66B7156A"/>
    <w:rsid w:val="67FC163D"/>
    <w:rsid w:val="68707E2B"/>
    <w:rsid w:val="6A685BF6"/>
    <w:rsid w:val="6D7F7146"/>
    <w:rsid w:val="6E9E00D8"/>
    <w:rsid w:val="70FA666F"/>
    <w:rsid w:val="7146643F"/>
    <w:rsid w:val="72EA7ECE"/>
    <w:rsid w:val="74A56F8C"/>
    <w:rsid w:val="74AD21C6"/>
    <w:rsid w:val="74C33D46"/>
    <w:rsid w:val="75B214F9"/>
    <w:rsid w:val="763C41B4"/>
    <w:rsid w:val="76B33684"/>
    <w:rsid w:val="784272C4"/>
    <w:rsid w:val="793764AB"/>
    <w:rsid w:val="799F6B33"/>
    <w:rsid w:val="79F82587"/>
    <w:rsid w:val="7B485316"/>
    <w:rsid w:val="7B49501A"/>
    <w:rsid w:val="7B9A660F"/>
    <w:rsid w:val="7D500906"/>
    <w:rsid w:val="7E711DAE"/>
    <w:rsid w:val="7ECB4DCC"/>
    <w:rsid w:val="7FA274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semiHidden="0" w:uiPriority="0"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E94"/>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346E94"/>
    <w:pPr>
      <w:jc w:val="center"/>
    </w:pPr>
    <w:rPr>
      <w:rFonts w:eastAsia="黑体"/>
      <w:sz w:val="36"/>
    </w:rPr>
  </w:style>
  <w:style w:type="paragraph" w:styleId="a4">
    <w:name w:val="Date"/>
    <w:basedOn w:val="a"/>
    <w:next w:val="a"/>
    <w:link w:val="Char0"/>
    <w:qFormat/>
    <w:rsid w:val="00346E94"/>
    <w:pPr>
      <w:ind w:leftChars="2500" w:left="100"/>
    </w:pPr>
  </w:style>
  <w:style w:type="paragraph" w:styleId="a5">
    <w:name w:val="Balloon Text"/>
    <w:basedOn w:val="a"/>
    <w:link w:val="Char1"/>
    <w:semiHidden/>
    <w:qFormat/>
    <w:rsid w:val="00346E94"/>
    <w:rPr>
      <w:sz w:val="18"/>
      <w:szCs w:val="18"/>
    </w:rPr>
  </w:style>
  <w:style w:type="paragraph" w:styleId="a6">
    <w:name w:val="footer"/>
    <w:basedOn w:val="a"/>
    <w:link w:val="Char2"/>
    <w:unhideWhenUsed/>
    <w:qFormat/>
    <w:rsid w:val="00346E94"/>
    <w:pPr>
      <w:tabs>
        <w:tab w:val="center" w:pos="4153"/>
        <w:tab w:val="right" w:pos="8306"/>
      </w:tabs>
      <w:snapToGrid w:val="0"/>
      <w:jc w:val="left"/>
    </w:pPr>
    <w:rPr>
      <w:sz w:val="18"/>
      <w:szCs w:val="18"/>
    </w:rPr>
  </w:style>
  <w:style w:type="paragraph" w:styleId="a7">
    <w:name w:val="header"/>
    <w:basedOn w:val="a"/>
    <w:link w:val="Char3"/>
    <w:unhideWhenUsed/>
    <w:qFormat/>
    <w:rsid w:val="00346E94"/>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rsid w:val="00346E94"/>
    <w:pPr>
      <w:widowControl/>
      <w:spacing w:before="100" w:beforeAutospacing="1" w:after="100" w:afterAutospacing="1"/>
      <w:jc w:val="left"/>
    </w:pPr>
    <w:rPr>
      <w:rFonts w:ascii="宋体" w:eastAsia="宋体" w:hAnsi="宋体" w:cs="宋体"/>
      <w:kern w:val="0"/>
      <w:sz w:val="24"/>
      <w:szCs w:val="24"/>
    </w:rPr>
  </w:style>
  <w:style w:type="character" w:styleId="a9">
    <w:name w:val="page number"/>
    <w:basedOn w:val="a0"/>
    <w:qFormat/>
    <w:rsid w:val="00346E94"/>
  </w:style>
  <w:style w:type="character" w:customStyle="1" w:styleId="Char3">
    <w:name w:val="页眉 Char"/>
    <w:basedOn w:val="a0"/>
    <w:link w:val="a7"/>
    <w:uiPriority w:val="99"/>
    <w:semiHidden/>
    <w:qFormat/>
    <w:rsid w:val="00346E94"/>
    <w:rPr>
      <w:sz w:val="18"/>
      <w:szCs w:val="18"/>
    </w:rPr>
  </w:style>
  <w:style w:type="character" w:customStyle="1" w:styleId="Char2">
    <w:name w:val="页脚 Char"/>
    <w:basedOn w:val="a0"/>
    <w:link w:val="a6"/>
    <w:uiPriority w:val="99"/>
    <w:semiHidden/>
    <w:qFormat/>
    <w:rsid w:val="00346E94"/>
    <w:rPr>
      <w:sz w:val="18"/>
      <w:szCs w:val="18"/>
    </w:rPr>
  </w:style>
  <w:style w:type="character" w:customStyle="1" w:styleId="Char1">
    <w:name w:val="批注框文本 Char"/>
    <w:basedOn w:val="a0"/>
    <w:link w:val="a5"/>
    <w:semiHidden/>
    <w:qFormat/>
    <w:rsid w:val="00346E94"/>
    <w:rPr>
      <w:rFonts w:ascii="Times New Roman" w:eastAsia="仿宋_GB2312" w:hAnsi="Times New Roman" w:cs="Times New Roman"/>
      <w:sz w:val="18"/>
      <w:szCs w:val="18"/>
    </w:rPr>
  </w:style>
  <w:style w:type="character" w:customStyle="1" w:styleId="Char">
    <w:name w:val="正文文本 Char"/>
    <w:basedOn w:val="a0"/>
    <w:link w:val="a3"/>
    <w:qFormat/>
    <w:rsid w:val="00346E94"/>
    <w:rPr>
      <w:rFonts w:ascii="Times New Roman" w:eastAsia="黑体" w:hAnsi="Times New Roman" w:cs="Times New Roman"/>
      <w:sz w:val="36"/>
      <w:szCs w:val="20"/>
    </w:rPr>
  </w:style>
  <w:style w:type="character" w:customStyle="1" w:styleId="Char0">
    <w:name w:val="日期 Char"/>
    <w:basedOn w:val="a0"/>
    <w:link w:val="a4"/>
    <w:qFormat/>
    <w:rsid w:val="00346E94"/>
    <w:rPr>
      <w:rFonts w:ascii="Times New Roman" w:eastAsia="仿宋_GB2312"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1DCCA8-32E9-4413-B247-7DBC1CE5586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51</Pages>
  <Words>2406</Words>
  <Characters>13715</Characters>
  <Application>Microsoft Office Word</Application>
  <DocSecurity>0</DocSecurity>
  <Lines>114</Lines>
  <Paragraphs>32</Paragraphs>
  <ScaleCrop>false</ScaleCrop>
  <Company/>
  <LinksUpToDate>false</LinksUpToDate>
  <CharactersWithSpaces>16089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崔爱民</cp:lastModifiedBy>
  <cp:revision>5</cp:revision>
  <dcterms:created xsi:type="dcterms:W3CDTF">2020-09-14T07:10:00Z</dcterms:created>
  <dcterms:modified xsi:type="dcterms:W3CDTF">2021-05-21T01:13:00Z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