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八公山区妙山林场2020年“三公”经费财政拨款支出预算情况</w:t>
      </w:r>
    </w:p>
    <w:p>
      <w:pPr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spacing w:line="520" w:lineRule="exact"/>
        <w:ind w:firstLine="537" w:firstLineChars="168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一、2020年区级“三公”经费财政拨款支出预算表 </w:t>
      </w:r>
    </w:p>
    <w:p>
      <w:pPr>
        <w:widowControl/>
        <w:spacing w:line="520" w:lineRule="exact"/>
        <w:ind w:firstLine="537" w:firstLineChars="168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（单位：万元）</w:t>
      </w:r>
    </w:p>
    <w:tbl>
      <w:tblPr>
        <w:tblStyle w:val="5"/>
        <w:tblW w:w="758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13"/>
        <w:gridCol w:w="2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40" w:firstLineChars="168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hint="eastAsia" w:ascii="Verdana" w:hAnsi="Verdana" w:eastAsia="仿宋" w:cs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目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40" w:firstLineChars="168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预 算 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Verdana" w:hAnsi="Verdana" w:eastAsia="仿宋" w:cs="宋体"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 计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其中：公务用车运行费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51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公务用车购置费</w:t>
            </w:r>
          </w:p>
        </w:tc>
        <w:tc>
          <w:tcPr>
            <w:tcW w:w="2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bottom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537" w:firstLineChars="168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20" w:lineRule="exact"/>
        <w:ind w:firstLine="537" w:firstLineChars="168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 xml:space="preserve">二、2020年区级“三公”经费财政拨款支出情况说明 </w:t>
      </w:r>
    </w:p>
    <w:p>
      <w:pPr>
        <w:widowControl/>
        <w:spacing w:line="520" w:lineRule="exact"/>
        <w:ind w:firstLine="537" w:firstLineChars="168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2020年，为全面反映“三公”经费支出，本次公布的“三公”经费预算为部门汇总数，包含局本级。2020年“三公”经费财政拨款预算数为4.8万元，其中：因公出国（境）费0万元，与上年预算一致；公务接待费0.8万元，与上年预算一致；公务用车购置及运行费4万元，与上年预算一致。“三公”经费较上年预算一致，主要原因是厉行节约。“三公”经费预算具体情况如下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（一）因公出国（境）费预算0万元。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（二）公务接待费预算0.8万元，主要用于单位间等公务往来支出。经费使用贯彻落实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中央八项规定</w:t>
      </w:r>
      <w:r>
        <w:rPr>
          <w:rFonts w:hint="eastAsia" w:ascii="仿宋" w:hAnsi="仿宋" w:eastAsia="仿宋"/>
          <w:color w:val="000000"/>
          <w:sz w:val="32"/>
          <w:szCs w:val="32"/>
        </w:rPr>
        <w:t>、省委省政府30条规定和市委40条规定，严格执行《党政机关厉行节约反对浪费条例》（中发〔2013〕13号）和《中共八公山区纪律检查委员会关于坚决整治三种“顽症”切实加强机关作风建设的若干规定（暂行）的通知》（淮纪〔2013〕27号）规定。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（三）公务用车购置及运行费预算4万元，其中：公务用车运行费4万元，公务用车购置费0万元。经费使用严格按照中央、省和市有关公务用车配备使用管理制度执行。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hint="eastAsia" w:ascii="仿宋_GB2312" w:hAnsi="Verdana" w:eastAsia="仿宋_GB2312"/>
          <w:color w:val="444444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联系方式：淮南市八公山区妙山林场</w:t>
      </w:r>
    </w:p>
    <w:p>
      <w:p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电话号码：0554-2791692</w:t>
      </w:r>
    </w:p>
    <w:p>
      <w:pPr>
        <w:pStyle w:val="4"/>
        <w:spacing w:before="0" w:beforeAutospacing="0" w:after="0" w:afterAutospacing="0" w:line="520" w:lineRule="exact"/>
        <w:ind w:firstLine="537" w:firstLineChars="168"/>
        <w:jc w:val="both"/>
        <w:rPr>
          <w:rFonts w:hint="eastAsia" w:ascii="仿宋_GB2312" w:hAnsi="Verdana" w:eastAsia="仿宋_GB2312"/>
          <w:color w:val="44444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F17"/>
    <w:rsid w:val="00334439"/>
    <w:rsid w:val="007B6F17"/>
    <w:rsid w:val="76C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2021-05-20T09:21:00Z</dcterms:created>
  <dc:creator>Administrator</dc:creator>
  <cp:lastModifiedBy>WPS_1678700464</cp:lastModifiedBy>
  <dcterms:modified xsi:type="dcterms:W3CDTF">2023-04-14T08:11:12Z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2C8E0D0ADBA1431A8CB08208A71CB610_12</vt:lpwstr>
  </property>
</Properties>
</file>